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ind w:firstLine="108"/>
        <w:jc w:val="center"/>
        <w:rPr>
          <w:rFonts w:hAnsi="宋体"/>
          <w:b/>
          <w:sz w:val="32"/>
          <w:szCs w:val="32"/>
        </w:rPr>
      </w:pPr>
    </w:p>
    <w:p>
      <w:pPr>
        <w:pStyle w:val="10"/>
        <w:spacing w:line="360" w:lineRule="auto"/>
        <w:ind w:firstLine="105"/>
        <w:jc w:val="center"/>
        <w:rPr>
          <w:rFonts w:hAnsi="宋体"/>
          <w:b/>
          <w:sz w:val="44"/>
          <w:szCs w:val="44"/>
        </w:rPr>
      </w:pPr>
      <w:r>
        <w:rPr>
          <w:rFonts w:hint="eastAsia" w:hAnsi="宋体"/>
          <w:b/>
          <w:sz w:val="44"/>
          <w:szCs w:val="44"/>
        </w:rPr>
        <w:t xml:space="preserve">十三中素质拓展研学基地景观工程 </w:t>
      </w:r>
    </w:p>
    <w:p>
      <w:pPr>
        <w:pStyle w:val="10"/>
        <w:spacing w:line="360" w:lineRule="auto"/>
        <w:ind w:firstLine="105"/>
        <w:jc w:val="center"/>
        <w:rPr>
          <w:rFonts w:hAnsi="宋体"/>
          <w:b/>
          <w:sz w:val="72"/>
          <w:szCs w:val="72"/>
        </w:rPr>
      </w:pPr>
    </w:p>
    <w:p>
      <w:pPr>
        <w:pStyle w:val="10"/>
        <w:spacing w:line="360" w:lineRule="auto"/>
        <w:ind w:firstLine="105"/>
        <w:jc w:val="center"/>
        <w:rPr>
          <w:rFonts w:hAnsi="宋体"/>
          <w:b/>
          <w:sz w:val="72"/>
          <w:szCs w:val="72"/>
        </w:rPr>
      </w:pPr>
    </w:p>
    <w:p>
      <w:pPr>
        <w:pStyle w:val="10"/>
        <w:spacing w:line="360" w:lineRule="auto"/>
        <w:ind w:firstLine="105"/>
        <w:jc w:val="center"/>
        <w:rPr>
          <w:rFonts w:hAnsi="宋体"/>
          <w:b/>
          <w:sz w:val="72"/>
          <w:szCs w:val="72"/>
        </w:rPr>
      </w:pPr>
      <w:bookmarkStart w:id="403" w:name="_GoBack"/>
      <w:bookmarkEnd w:id="403"/>
    </w:p>
    <w:p>
      <w:pPr>
        <w:pStyle w:val="10"/>
        <w:spacing w:line="360" w:lineRule="auto"/>
        <w:ind w:firstLine="105"/>
        <w:jc w:val="center"/>
        <w:rPr>
          <w:rFonts w:hAnsi="宋体"/>
          <w:b/>
          <w:sz w:val="72"/>
          <w:szCs w:val="72"/>
        </w:rPr>
      </w:pPr>
      <w:r>
        <w:rPr>
          <w:rFonts w:hint="eastAsia" w:hAnsi="宋体"/>
          <w:b/>
          <w:sz w:val="72"/>
          <w:szCs w:val="72"/>
        </w:rPr>
        <w:t>竞争性谈判文件</w:t>
      </w:r>
    </w:p>
    <w:p>
      <w:pPr>
        <w:pStyle w:val="10"/>
        <w:spacing w:line="360" w:lineRule="auto"/>
        <w:rPr>
          <w:rFonts w:hAnsi="宋体"/>
          <w:color w:val="000000"/>
        </w:rPr>
      </w:pPr>
    </w:p>
    <w:p>
      <w:pPr>
        <w:pStyle w:val="10"/>
        <w:spacing w:line="360" w:lineRule="auto"/>
        <w:ind w:right="560"/>
        <w:jc w:val="center"/>
        <w:rPr>
          <w:rFonts w:hAnsi="宋体"/>
          <w:b/>
          <w:color w:val="000000"/>
          <w:sz w:val="28"/>
          <w:szCs w:val="28"/>
        </w:rPr>
      </w:pPr>
      <w:r>
        <w:rPr>
          <w:rFonts w:hint="eastAsia" w:hAnsi="宋体"/>
          <w:b/>
          <w:color w:val="000000"/>
          <w:sz w:val="32"/>
          <w:szCs w:val="32"/>
        </w:rPr>
        <w:t xml:space="preserve">    </w:t>
      </w:r>
      <w:r>
        <w:rPr>
          <w:rFonts w:hint="eastAsia" w:hAnsi="宋体"/>
          <w:b/>
          <w:color w:val="000000"/>
          <w:sz w:val="28"/>
          <w:szCs w:val="28"/>
        </w:rPr>
        <w:t>项目编号：2020ZRJ031-GC</w:t>
      </w:r>
    </w:p>
    <w:p>
      <w:pPr>
        <w:pStyle w:val="10"/>
        <w:spacing w:line="360" w:lineRule="auto"/>
        <w:rPr>
          <w:rFonts w:hAnsi="宋体"/>
          <w:color w:val="000000"/>
          <w:sz w:val="28"/>
        </w:rPr>
      </w:pPr>
    </w:p>
    <w:p>
      <w:pPr>
        <w:pStyle w:val="10"/>
        <w:spacing w:line="360" w:lineRule="auto"/>
        <w:rPr>
          <w:rFonts w:hAnsi="宋体"/>
          <w:color w:val="000000"/>
        </w:rPr>
      </w:pPr>
    </w:p>
    <w:p>
      <w:pPr>
        <w:pStyle w:val="10"/>
        <w:spacing w:line="360" w:lineRule="auto"/>
        <w:rPr>
          <w:rFonts w:hAnsi="宋体"/>
          <w:color w:val="000000"/>
        </w:rPr>
      </w:pPr>
    </w:p>
    <w:p>
      <w:pPr>
        <w:pStyle w:val="10"/>
        <w:spacing w:line="360" w:lineRule="auto"/>
        <w:rPr>
          <w:rFonts w:hAnsi="宋体"/>
          <w:color w:val="000000"/>
        </w:rPr>
      </w:pPr>
    </w:p>
    <w:p>
      <w:pPr>
        <w:pStyle w:val="10"/>
        <w:spacing w:line="360" w:lineRule="auto"/>
        <w:rPr>
          <w:rFonts w:hAnsi="宋体"/>
          <w:color w:val="000000"/>
        </w:rPr>
      </w:pPr>
    </w:p>
    <w:p>
      <w:pPr>
        <w:pStyle w:val="10"/>
        <w:spacing w:line="360" w:lineRule="auto"/>
        <w:rPr>
          <w:rFonts w:hAnsi="宋体"/>
          <w:color w:val="000000"/>
        </w:rPr>
      </w:pPr>
    </w:p>
    <w:p>
      <w:pPr>
        <w:pStyle w:val="10"/>
        <w:spacing w:line="360" w:lineRule="auto"/>
        <w:rPr>
          <w:rFonts w:hAnsi="宋体"/>
          <w:color w:val="000000"/>
        </w:rPr>
      </w:pPr>
    </w:p>
    <w:p>
      <w:pPr>
        <w:pStyle w:val="10"/>
        <w:spacing w:line="360" w:lineRule="auto"/>
        <w:rPr>
          <w:rFonts w:hAnsi="宋体"/>
          <w:b/>
          <w:sz w:val="30"/>
          <w:szCs w:val="30"/>
        </w:rPr>
      </w:pPr>
      <w:r>
        <w:rPr>
          <w:rFonts w:hint="eastAsia" w:hAnsi="宋体"/>
          <w:b/>
          <w:sz w:val="30"/>
          <w:szCs w:val="30"/>
        </w:rPr>
        <w:t xml:space="preserve">      招   标   人：乌海市乌达区教育局</w:t>
      </w:r>
    </w:p>
    <w:p>
      <w:pPr>
        <w:snapToGrid w:val="0"/>
        <w:spacing w:line="360" w:lineRule="auto"/>
        <w:rPr>
          <w:rFonts w:ascii="宋体" w:hAnsi="宋体"/>
          <w:b/>
          <w:sz w:val="30"/>
          <w:szCs w:val="30"/>
        </w:rPr>
      </w:pPr>
    </w:p>
    <w:p>
      <w:pPr>
        <w:snapToGrid w:val="0"/>
        <w:spacing w:line="360" w:lineRule="auto"/>
        <w:rPr>
          <w:rFonts w:ascii="宋体" w:hAnsi="宋体"/>
          <w:b/>
          <w:sz w:val="30"/>
          <w:szCs w:val="30"/>
        </w:rPr>
      </w:pPr>
    </w:p>
    <w:p>
      <w:pPr>
        <w:snapToGrid w:val="0"/>
        <w:spacing w:line="360" w:lineRule="auto"/>
        <w:rPr>
          <w:rFonts w:ascii="宋体" w:hAnsi="宋体"/>
          <w:b/>
          <w:sz w:val="30"/>
          <w:szCs w:val="30"/>
        </w:rPr>
      </w:pPr>
      <w:r>
        <w:rPr>
          <w:rFonts w:hint="eastAsia" w:ascii="宋体" w:hAnsi="宋体"/>
          <w:b/>
          <w:sz w:val="30"/>
          <w:szCs w:val="30"/>
        </w:rPr>
        <w:t xml:space="preserve">      招标代理机构：内蒙古正仁工程项目管理有限公司  </w:t>
      </w:r>
    </w:p>
    <w:p>
      <w:pPr>
        <w:snapToGrid w:val="0"/>
        <w:spacing w:line="360" w:lineRule="auto"/>
        <w:rPr>
          <w:rFonts w:ascii="宋体" w:hAnsi="宋体"/>
          <w:b/>
          <w:sz w:val="30"/>
          <w:szCs w:val="30"/>
        </w:rPr>
      </w:pPr>
    </w:p>
    <w:p>
      <w:pPr>
        <w:snapToGrid w:val="0"/>
        <w:spacing w:line="360" w:lineRule="auto"/>
        <w:rPr>
          <w:rFonts w:ascii="宋体" w:hAnsi="宋体"/>
          <w:b/>
          <w:sz w:val="30"/>
          <w:szCs w:val="30"/>
        </w:rPr>
      </w:pPr>
      <w:r>
        <w:rPr>
          <w:rFonts w:hint="eastAsia" w:ascii="宋体" w:hAnsi="宋体"/>
          <w:b/>
          <w:sz w:val="30"/>
          <w:szCs w:val="30"/>
        </w:rPr>
        <w:t xml:space="preserve">   </w:t>
      </w:r>
    </w:p>
    <w:p>
      <w:pPr>
        <w:snapToGrid w:val="0"/>
        <w:spacing w:line="360" w:lineRule="auto"/>
        <w:rPr>
          <w:rFonts w:ascii="宋体" w:hAnsi="宋体"/>
          <w:b/>
          <w:sz w:val="30"/>
          <w:szCs w:val="30"/>
        </w:rPr>
      </w:pPr>
      <w:r>
        <w:rPr>
          <w:rFonts w:hint="eastAsia" w:ascii="宋体" w:hAnsi="宋体"/>
          <w:b/>
          <w:sz w:val="30"/>
          <w:szCs w:val="30"/>
        </w:rPr>
        <w:t xml:space="preserve">      日    期：二〇二〇年十月</w:t>
      </w:r>
    </w:p>
    <w:p>
      <w:pPr>
        <w:pStyle w:val="6"/>
        <w:ind w:firstLine="602"/>
        <w:rPr>
          <w:rFonts w:ascii="宋体" w:hAnsi="宋体"/>
          <w:b/>
          <w:sz w:val="30"/>
          <w:szCs w:val="30"/>
        </w:rPr>
      </w:pPr>
    </w:p>
    <w:p>
      <w:pPr>
        <w:pStyle w:val="6"/>
        <w:ind w:firstLine="602"/>
        <w:rPr>
          <w:rFonts w:ascii="宋体" w:hAnsi="宋体"/>
          <w:b/>
          <w:sz w:val="30"/>
          <w:szCs w:val="30"/>
        </w:rPr>
      </w:pPr>
    </w:p>
    <w:p>
      <w:pPr>
        <w:pStyle w:val="14"/>
        <w:tabs>
          <w:tab w:val="clear" w:pos="9628"/>
        </w:tabs>
        <w:spacing w:line="360" w:lineRule="auto"/>
        <w:ind w:left="-2" w:hanging="2"/>
        <w:jc w:val="center"/>
        <w:rPr>
          <w:bCs/>
          <w:sz w:val="40"/>
          <w:szCs w:val="36"/>
        </w:rPr>
      </w:pPr>
      <w:r>
        <w:rPr>
          <w:rFonts w:hint="eastAsia"/>
          <w:bCs/>
          <w:sz w:val="40"/>
          <w:szCs w:val="36"/>
        </w:rPr>
        <w:t>目  录</w:t>
      </w:r>
    </w:p>
    <w:p>
      <w:pPr>
        <w:pStyle w:val="14"/>
        <w:tabs>
          <w:tab w:val="right" w:leader="dot" w:pos="10080"/>
          <w:tab w:val="clear" w:pos="9628"/>
        </w:tabs>
        <w:spacing w:line="480" w:lineRule="auto"/>
        <w:rPr>
          <w:sz w:val="28"/>
          <w:szCs w:val="28"/>
        </w:rPr>
      </w:pPr>
      <w:r>
        <w:rPr>
          <w:rFonts w:hint="eastAsia"/>
          <w:bCs/>
          <w:sz w:val="28"/>
          <w:szCs w:val="28"/>
        </w:rPr>
        <w:fldChar w:fldCharType="begin"/>
      </w:r>
      <w:r>
        <w:rPr>
          <w:rFonts w:hint="eastAsia"/>
          <w:bCs/>
          <w:sz w:val="28"/>
          <w:szCs w:val="28"/>
        </w:rPr>
        <w:instrText xml:space="preserve">TOC \o "1-1" \h \u </w:instrText>
      </w:r>
      <w:r>
        <w:rPr>
          <w:rFonts w:hint="eastAsia"/>
          <w:bCs/>
          <w:sz w:val="28"/>
          <w:szCs w:val="28"/>
        </w:rPr>
        <w:fldChar w:fldCharType="separate"/>
      </w:r>
      <w:r>
        <w:fldChar w:fldCharType="begin"/>
      </w:r>
      <w:r>
        <w:instrText xml:space="preserve"> HYPERLINK \l "_Toc11659" </w:instrText>
      </w:r>
      <w:r>
        <w:fldChar w:fldCharType="separate"/>
      </w:r>
      <w:r>
        <w:rPr>
          <w:rFonts w:hint="eastAsia"/>
          <w:sz w:val="28"/>
          <w:szCs w:val="28"/>
        </w:rPr>
        <w:t>第一章 竞争性谈判公告</w:t>
      </w:r>
      <w:r>
        <w:rPr>
          <w:sz w:val="28"/>
          <w:szCs w:val="28"/>
        </w:rPr>
        <w:tab/>
      </w:r>
      <w:r>
        <w:rPr>
          <w:sz w:val="28"/>
          <w:szCs w:val="28"/>
        </w:rPr>
        <w:fldChar w:fldCharType="begin"/>
      </w:r>
      <w:r>
        <w:rPr>
          <w:sz w:val="28"/>
          <w:szCs w:val="28"/>
        </w:rPr>
        <w:instrText xml:space="preserve"> PAGEREF _Toc11659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"_Toc32186" </w:instrText>
      </w:r>
      <w:r>
        <w:fldChar w:fldCharType="separate"/>
      </w:r>
      <w:r>
        <w:rPr>
          <w:rFonts w:hint="eastAsia"/>
          <w:sz w:val="28"/>
          <w:szCs w:val="28"/>
        </w:rPr>
        <w:t>第二章 竞标人须知前附表及竞标人须知</w:t>
      </w:r>
      <w:r>
        <w:rPr>
          <w:sz w:val="28"/>
          <w:szCs w:val="28"/>
        </w:rPr>
        <w:tab/>
      </w:r>
      <w:r>
        <w:rPr>
          <w:sz w:val="28"/>
          <w:szCs w:val="28"/>
        </w:rPr>
        <w:fldChar w:fldCharType="begin"/>
      </w:r>
      <w:r>
        <w:rPr>
          <w:sz w:val="28"/>
          <w:szCs w:val="28"/>
        </w:rPr>
        <w:instrText xml:space="preserve"> PAGEREF _Toc32186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"_Toc14191" </w:instrText>
      </w:r>
      <w:r>
        <w:fldChar w:fldCharType="separate"/>
      </w:r>
      <w:r>
        <w:rPr>
          <w:rFonts w:hint="eastAsia"/>
          <w:sz w:val="28"/>
          <w:szCs w:val="28"/>
        </w:rPr>
        <w:t>第三章 谈判程序及内容</w:t>
      </w:r>
      <w:r>
        <w:rPr>
          <w:sz w:val="28"/>
          <w:szCs w:val="28"/>
        </w:rPr>
        <w:tab/>
      </w:r>
      <w:r>
        <w:rPr>
          <w:sz w:val="28"/>
          <w:szCs w:val="28"/>
        </w:rPr>
        <w:fldChar w:fldCharType="begin"/>
      </w:r>
      <w:r>
        <w:rPr>
          <w:sz w:val="28"/>
          <w:szCs w:val="28"/>
        </w:rPr>
        <w:instrText xml:space="preserve"> PAGEREF _Toc14191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"_Toc8510" </w:instrText>
      </w:r>
      <w:r>
        <w:fldChar w:fldCharType="separate"/>
      </w:r>
      <w:r>
        <w:rPr>
          <w:rFonts w:hint="eastAsia"/>
          <w:sz w:val="28"/>
          <w:szCs w:val="28"/>
        </w:rPr>
        <w:t>第四章 合同文件格式（参考）</w:t>
      </w:r>
      <w:r>
        <w:rPr>
          <w:sz w:val="28"/>
          <w:szCs w:val="28"/>
        </w:rPr>
        <w:tab/>
      </w:r>
      <w:r>
        <w:rPr>
          <w:sz w:val="28"/>
          <w:szCs w:val="28"/>
        </w:rPr>
        <w:fldChar w:fldCharType="begin"/>
      </w:r>
      <w:r>
        <w:rPr>
          <w:sz w:val="28"/>
          <w:szCs w:val="28"/>
        </w:rPr>
        <w:instrText xml:space="preserve"> PAGEREF _Toc8510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"_Toc11498" </w:instrText>
      </w:r>
      <w:r>
        <w:fldChar w:fldCharType="separate"/>
      </w:r>
      <w:r>
        <w:rPr>
          <w:rFonts w:hint="eastAsia"/>
          <w:sz w:val="28"/>
          <w:szCs w:val="28"/>
        </w:rPr>
        <w:t>第五章 清单</w:t>
      </w:r>
      <w:r>
        <w:rPr>
          <w:sz w:val="28"/>
          <w:szCs w:val="28"/>
        </w:rPr>
        <w:tab/>
      </w:r>
      <w:r>
        <w:rPr>
          <w:sz w:val="28"/>
          <w:szCs w:val="28"/>
        </w:rPr>
        <w:fldChar w:fldCharType="begin"/>
      </w:r>
      <w:r>
        <w:rPr>
          <w:sz w:val="28"/>
          <w:szCs w:val="28"/>
        </w:rPr>
        <w:instrText xml:space="preserve"> PAGEREF _Toc11498 </w:instrText>
      </w:r>
      <w:r>
        <w:rPr>
          <w:sz w:val="28"/>
          <w:szCs w:val="28"/>
        </w:rPr>
        <w:fldChar w:fldCharType="separate"/>
      </w:r>
      <w:r>
        <w:rPr>
          <w:sz w:val="28"/>
          <w:szCs w:val="28"/>
        </w:rPr>
        <w:t>112</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"_Toc32207" </w:instrText>
      </w:r>
      <w:r>
        <w:fldChar w:fldCharType="separate"/>
      </w:r>
      <w:r>
        <w:rPr>
          <w:rFonts w:hint="eastAsia"/>
          <w:sz w:val="28"/>
          <w:szCs w:val="28"/>
        </w:rPr>
        <w:t>第六章 工程规范标准</w:t>
      </w:r>
      <w:r>
        <w:rPr>
          <w:sz w:val="28"/>
          <w:szCs w:val="28"/>
        </w:rPr>
        <w:tab/>
      </w:r>
      <w:r>
        <w:rPr>
          <w:sz w:val="28"/>
          <w:szCs w:val="28"/>
        </w:rPr>
        <w:fldChar w:fldCharType="begin"/>
      </w:r>
      <w:r>
        <w:rPr>
          <w:sz w:val="28"/>
          <w:szCs w:val="28"/>
        </w:rPr>
        <w:instrText xml:space="preserve"> PAGEREF _Toc32207 </w:instrText>
      </w:r>
      <w:r>
        <w:rPr>
          <w:sz w:val="28"/>
          <w:szCs w:val="28"/>
        </w:rPr>
        <w:fldChar w:fldCharType="separate"/>
      </w:r>
      <w:r>
        <w:rPr>
          <w:sz w:val="28"/>
          <w:szCs w:val="28"/>
        </w:rPr>
        <w:t>113</w:t>
      </w:r>
      <w:r>
        <w:rPr>
          <w:sz w:val="28"/>
          <w:szCs w:val="28"/>
        </w:rPr>
        <w:fldChar w:fldCharType="end"/>
      </w:r>
      <w:r>
        <w:rPr>
          <w:sz w:val="28"/>
          <w:szCs w:val="28"/>
        </w:rPr>
        <w:fldChar w:fldCharType="end"/>
      </w:r>
    </w:p>
    <w:p>
      <w:pPr>
        <w:pStyle w:val="14"/>
        <w:tabs>
          <w:tab w:val="right" w:leader="dot" w:pos="10080"/>
          <w:tab w:val="clear" w:pos="9628"/>
        </w:tabs>
        <w:spacing w:line="480" w:lineRule="auto"/>
        <w:rPr>
          <w:sz w:val="28"/>
          <w:szCs w:val="28"/>
        </w:rPr>
      </w:pPr>
      <w:r>
        <w:fldChar w:fldCharType="begin"/>
      </w:r>
      <w:r>
        <w:instrText xml:space="preserve"> HYPERLINK \l "_Toc31703" </w:instrText>
      </w:r>
      <w:r>
        <w:fldChar w:fldCharType="separate"/>
      </w:r>
      <w:r>
        <w:rPr>
          <w:rFonts w:hint="eastAsia"/>
          <w:sz w:val="28"/>
          <w:szCs w:val="28"/>
        </w:rPr>
        <w:t>第七章 竞标文件格式</w:t>
      </w:r>
      <w:r>
        <w:rPr>
          <w:sz w:val="28"/>
          <w:szCs w:val="28"/>
        </w:rPr>
        <w:tab/>
      </w:r>
      <w:r>
        <w:rPr>
          <w:sz w:val="28"/>
          <w:szCs w:val="28"/>
        </w:rPr>
        <w:fldChar w:fldCharType="begin"/>
      </w:r>
      <w:r>
        <w:rPr>
          <w:sz w:val="28"/>
          <w:szCs w:val="28"/>
        </w:rPr>
        <w:instrText xml:space="preserve"> PAGEREF _Toc31703 </w:instrText>
      </w:r>
      <w:r>
        <w:rPr>
          <w:sz w:val="28"/>
          <w:szCs w:val="28"/>
        </w:rPr>
        <w:fldChar w:fldCharType="separate"/>
      </w:r>
      <w:r>
        <w:rPr>
          <w:sz w:val="28"/>
          <w:szCs w:val="28"/>
        </w:rPr>
        <w:t>114</w:t>
      </w:r>
      <w:r>
        <w:rPr>
          <w:sz w:val="28"/>
          <w:szCs w:val="28"/>
        </w:rPr>
        <w:fldChar w:fldCharType="end"/>
      </w:r>
      <w:r>
        <w:rPr>
          <w:sz w:val="28"/>
          <w:szCs w:val="28"/>
        </w:rPr>
        <w:fldChar w:fldCharType="end"/>
      </w:r>
    </w:p>
    <w:p>
      <w:pPr>
        <w:spacing w:line="480" w:lineRule="auto"/>
        <w:jc w:val="center"/>
        <w:rPr>
          <w:rFonts w:ascii="宋体" w:hAnsi="宋体"/>
          <w:b/>
          <w:bCs/>
        </w:rPr>
        <w:sectPr>
          <w:headerReference r:id="rId4" w:type="first"/>
          <w:headerReference r:id="rId3" w:type="default"/>
          <w:footerReference r:id="rId5" w:type="even"/>
          <w:pgSz w:w="11906" w:h="16838"/>
          <w:pgMar w:top="1134" w:right="746" w:bottom="1134" w:left="1080" w:header="720" w:footer="720" w:gutter="0"/>
          <w:pgNumType w:start="0"/>
          <w:cols w:space="720" w:num="1"/>
          <w:titlePg/>
          <w:docGrid w:type="lines" w:linePitch="312" w:charSpace="0"/>
        </w:sectPr>
      </w:pPr>
      <w:r>
        <w:rPr>
          <w:rFonts w:hint="eastAsia" w:ascii="宋体" w:hAnsi="宋体"/>
          <w:bCs/>
          <w:sz w:val="28"/>
          <w:szCs w:val="28"/>
        </w:rPr>
        <w:fldChar w:fldCharType="end"/>
      </w:r>
    </w:p>
    <w:p>
      <w:pPr>
        <w:pStyle w:val="3"/>
        <w:snapToGrid w:val="0"/>
        <w:spacing w:before="0" w:after="0" w:line="360" w:lineRule="auto"/>
        <w:jc w:val="center"/>
        <w:rPr>
          <w:rFonts w:ascii="宋体" w:hAnsi="宋体"/>
          <w:b w:val="0"/>
        </w:rPr>
      </w:pPr>
      <w:bookmarkStart w:id="0" w:name="_Toc27862"/>
      <w:bookmarkStart w:id="1" w:name="_Toc11659"/>
      <w:bookmarkStart w:id="2" w:name="_Toc14371"/>
      <w:r>
        <w:rPr>
          <w:rFonts w:hint="eastAsia" w:ascii="宋体" w:hAnsi="宋体"/>
        </w:rPr>
        <w:t>第一章 竞争性谈判公告</w:t>
      </w:r>
      <w:bookmarkEnd w:id="0"/>
      <w:bookmarkEnd w:id="1"/>
      <w:bookmarkEnd w:id="2"/>
    </w:p>
    <w:p>
      <w:pPr>
        <w:keepNext/>
        <w:keepLines/>
        <w:tabs>
          <w:tab w:val="left" w:pos="0"/>
        </w:tabs>
        <w:autoSpaceDE w:val="0"/>
        <w:autoSpaceDN w:val="0"/>
        <w:adjustRightInd w:val="0"/>
        <w:snapToGrid w:val="0"/>
        <w:spacing w:line="360" w:lineRule="auto"/>
        <w:jc w:val="center"/>
        <w:outlineLvl w:val="0"/>
        <w:rPr>
          <w:rFonts w:ascii="宋体" w:hAnsi="宋体"/>
          <w:b/>
          <w:bCs/>
          <w:kern w:val="44"/>
          <w:sz w:val="32"/>
          <w:szCs w:val="52"/>
        </w:rPr>
      </w:pPr>
      <w:bookmarkStart w:id="3" w:name="_Toc32064"/>
      <w:bookmarkStart w:id="4" w:name="_Toc22106"/>
      <w:r>
        <w:rPr>
          <w:rFonts w:hint="eastAsia" w:ascii="宋体" w:hAnsi="宋体"/>
          <w:b/>
          <w:bCs/>
          <w:kern w:val="44"/>
          <w:sz w:val="32"/>
          <w:szCs w:val="52"/>
        </w:rPr>
        <w:t>十三中素质拓展研学基地景观工程竞争性谈判公告</w:t>
      </w:r>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szCs w:val="24"/>
        </w:rPr>
      </w:pPr>
      <w:r>
        <w:rPr>
          <w:rFonts w:hint="eastAsia" w:ascii="宋体" w:hAnsi="宋体"/>
          <w:sz w:val="24"/>
          <w:szCs w:val="24"/>
          <w:u w:val="single"/>
        </w:rPr>
        <w:t xml:space="preserve">十三中素质拓展研学基地景观工程 </w:t>
      </w:r>
      <w:r>
        <w:rPr>
          <w:rFonts w:hint="eastAsia" w:ascii="宋体" w:hAnsi="宋体"/>
          <w:sz w:val="24"/>
          <w:szCs w:val="24"/>
        </w:rPr>
        <w:t>项目的潜在竞标人应在</w:t>
      </w:r>
      <w:r>
        <w:rPr>
          <w:rFonts w:hint="eastAsia" w:ascii="宋体" w:hAnsi="宋体"/>
          <w:sz w:val="24"/>
          <w:szCs w:val="24"/>
          <w:u w:val="single"/>
        </w:rPr>
        <w:t>乌海市公共资源交易中心政采云平台报名并</w:t>
      </w:r>
      <w:r>
        <w:rPr>
          <w:rFonts w:hint="eastAsia" w:ascii="宋体" w:hAnsi="宋体"/>
          <w:sz w:val="24"/>
          <w:szCs w:val="24"/>
        </w:rPr>
        <w:t>获取竞争性谈判文</w:t>
      </w:r>
      <w:r>
        <w:rPr>
          <w:rFonts w:hint="eastAsia" w:ascii="宋体" w:hAnsi="宋体"/>
          <w:color w:val="auto"/>
          <w:sz w:val="24"/>
          <w:szCs w:val="24"/>
        </w:rPr>
        <w:t>件，并于</w:t>
      </w:r>
      <w:r>
        <w:rPr>
          <w:rFonts w:hint="eastAsia" w:ascii="宋体" w:hAnsi="宋体"/>
          <w:color w:val="auto"/>
          <w:sz w:val="24"/>
          <w:szCs w:val="24"/>
          <w:u w:val="single"/>
          <w:lang w:eastAsia="zh-CN"/>
        </w:rPr>
        <w:t>2020年10月19日</w:t>
      </w:r>
      <w:r>
        <w:rPr>
          <w:rFonts w:hint="eastAsia" w:ascii="宋体" w:hAnsi="宋体"/>
          <w:bCs/>
          <w:color w:val="auto"/>
          <w:sz w:val="24"/>
          <w:szCs w:val="24"/>
          <w:u w:val="single"/>
        </w:rPr>
        <w:t>09时30分</w:t>
      </w:r>
      <w:r>
        <w:rPr>
          <w:rFonts w:hint="eastAsia" w:ascii="宋体" w:hAnsi="宋体"/>
          <w:bCs/>
          <w:color w:val="auto"/>
          <w:sz w:val="24"/>
          <w:szCs w:val="24"/>
        </w:rPr>
        <w:t>（北京时间）前提交竞标文件</w:t>
      </w:r>
      <w:r>
        <w:rPr>
          <w:rFonts w:hint="eastAsia" w:ascii="宋体" w:hAnsi="宋体"/>
          <w:color w:val="auto"/>
          <w:sz w:val="24"/>
          <w:szCs w:val="24"/>
        </w:rPr>
        <w:t>。</w:t>
      </w:r>
    </w:p>
    <w:p>
      <w:pPr>
        <w:rPr>
          <w:rFonts w:ascii="宋体" w:hAnsi="宋体"/>
          <w:sz w:val="24"/>
          <w:szCs w:val="24"/>
        </w:rPr>
      </w:pPr>
    </w:p>
    <w:p>
      <w:pPr>
        <w:keepNext/>
        <w:keepLines/>
        <w:snapToGrid w:val="0"/>
        <w:spacing w:line="375" w:lineRule="auto"/>
        <w:outlineLvl w:val="1"/>
        <w:rPr>
          <w:rFonts w:ascii="宋体" w:hAnsi="宋体"/>
          <w:b/>
          <w:sz w:val="24"/>
          <w:szCs w:val="24"/>
        </w:rPr>
      </w:pPr>
      <w:bookmarkStart w:id="5" w:name="_Toc35393629"/>
      <w:bookmarkStart w:id="6" w:name="_Toc28359012"/>
      <w:bookmarkStart w:id="7" w:name="_Toc35393798"/>
      <w:bookmarkStart w:id="8" w:name="_Toc28359089"/>
      <w:r>
        <w:rPr>
          <w:rFonts w:hint="eastAsia" w:ascii="宋体" w:hAnsi="宋体"/>
          <w:b/>
          <w:sz w:val="24"/>
          <w:szCs w:val="24"/>
        </w:rPr>
        <w:t>一、项目基本情况</w:t>
      </w:r>
      <w:bookmarkEnd w:id="5"/>
      <w:bookmarkEnd w:id="6"/>
      <w:bookmarkEnd w:id="7"/>
      <w:bookmarkEnd w:id="8"/>
    </w:p>
    <w:p>
      <w:pPr>
        <w:snapToGrid w:val="0"/>
        <w:spacing w:line="375" w:lineRule="auto"/>
        <w:ind w:firstLine="480" w:firstLineChars="200"/>
        <w:rPr>
          <w:rFonts w:ascii="宋体" w:hAnsi="宋体"/>
          <w:sz w:val="24"/>
          <w:szCs w:val="24"/>
        </w:rPr>
      </w:pPr>
      <w:r>
        <w:rPr>
          <w:rFonts w:hint="eastAsia" w:ascii="宋体" w:hAnsi="宋体"/>
          <w:sz w:val="24"/>
          <w:szCs w:val="24"/>
        </w:rPr>
        <w:t>项目编号：2020ZRJ031-GC；</w:t>
      </w:r>
    </w:p>
    <w:p>
      <w:pPr>
        <w:snapToGrid w:val="0"/>
        <w:spacing w:line="375" w:lineRule="auto"/>
        <w:ind w:firstLine="480" w:firstLineChars="200"/>
        <w:rPr>
          <w:rFonts w:ascii="宋体" w:hAnsi="宋体"/>
          <w:sz w:val="24"/>
          <w:szCs w:val="24"/>
          <w:u w:val="single"/>
        </w:rPr>
      </w:pPr>
      <w:r>
        <w:rPr>
          <w:rFonts w:hint="eastAsia" w:ascii="宋体" w:hAnsi="宋体"/>
          <w:sz w:val="24"/>
          <w:szCs w:val="24"/>
        </w:rPr>
        <w:t>项目名称：十三中素质拓展研学基地景观工程 ；</w:t>
      </w:r>
    </w:p>
    <w:p>
      <w:pPr>
        <w:snapToGrid w:val="0"/>
        <w:spacing w:line="375" w:lineRule="auto"/>
        <w:ind w:firstLine="480" w:firstLineChars="200"/>
        <w:rPr>
          <w:rFonts w:ascii="宋体" w:hAnsi="宋体"/>
          <w:sz w:val="24"/>
          <w:szCs w:val="24"/>
        </w:rPr>
      </w:pPr>
      <w:r>
        <w:rPr>
          <w:rFonts w:hint="eastAsia" w:ascii="宋体" w:hAnsi="宋体"/>
          <w:sz w:val="24"/>
          <w:szCs w:val="24"/>
        </w:rPr>
        <w:t>采购方式：竞争性谈判；</w:t>
      </w:r>
    </w:p>
    <w:p>
      <w:pPr>
        <w:snapToGrid w:val="0"/>
        <w:spacing w:line="375" w:lineRule="auto"/>
        <w:ind w:firstLine="480" w:firstLineChars="200"/>
        <w:rPr>
          <w:rFonts w:ascii="宋体" w:hAnsi="宋体"/>
          <w:color w:val="auto"/>
          <w:sz w:val="24"/>
          <w:szCs w:val="24"/>
        </w:rPr>
      </w:pPr>
      <w:r>
        <w:rPr>
          <w:rFonts w:hint="eastAsia" w:ascii="宋体" w:hAnsi="宋体"/>
          <w:sz w:val="24"/>
          <w:szCs w:val="24"/>
        </w:rPr>
        <w:t>资金来源：政府资金</w:t>
      </w:r>
      <w:r>
        <w:rPr>
          <w:rFonts w:hint="eastAsia" w:ascii="宋体" w:hAnsi="宋体"/>
          <w:color w:val="auto"/>
          <w:sz w:val="24"/>
          <w:szCs w:val="24"/>
        </w:rPr>
        <w:t>；</w:t>
      </w:r>
    </w:p>
    <w:p>
      <w:pPr>
        <w:snapToGrid w:val="0"/>
        <w:spacing w:line="375" w:lineRule="auto"/>
        <w:ind w:firstLine="480" w:firstLineChars="200"/>
        <w:rPr>
          <w:rFonts w:ascii="宋体" w:hAnsi="宋体"/>
          <w:color w:val="auto"/>
          <w:sz w:val="24"/>
          <w:szCs w:val="24"/>
        </w:rPr>
      </w:pPr>
      <w:r>
        <w:rPr>
          <w:rFonts w:hint="eastAsia" w:ascii="宋体" w:hAnsi="宋体"/>
          <w:color w:val="auto"/>
          <w:sz w:val="24"/>
          <w:szCs w:val="24"/>
        </w:rPr>
        <w:t>预算金额：2054500元；</w:t>
      </w:r>
    </w:p>
    <w:p>
      <w:pPr>
        <w:snapToGrid w:val="0"/>
        <w:spacing w:line="375" w:lineRule="auto"/>
        <w:ind w:firstLine="480" w:firstLineChars="200"/>
        <w:rPr>
          <w:rFonts w:ascii="宋体" w:hAnsi="宋体"/>
          <w:color w:val="auto"/>
          <w:sz w:val="24"/>
          <w:szCs w:val="24"/>
        </w:rPr>
      </w:pPr>
      <w:r>
        <w:rPr>
          <w:rFonts w:hint="eastAsia" w:ascii="宋体" w:hAnsi="宋体"/>
          <w:color w:val="auto"/>
          <w:sz w:val="24"/>
          <w:szCs w:val="24"/>
        </w:rPr>
        <w:t>建设内容及规模：十三中素质拓展研学基地景观工程 ，详见工程量清单；</w:t>
      </w:r>
    </w:p>
    <w:p>
      <w:pPr>
        <w:snapToGrid w:val="0"/>
        <w:spacing w:line="375" w:lineRule="auto"/>
        <w:ind w:firstLine="480" w:firstLineChars="200"/>
        <w:rPr>
          <w:rFonts w:ascii="宋体" w:hAnsi="宋体"/>
          <w:color w:val="auto"/>
          <w:sz w:val="24"/>
          <w:szCs w:val="24"/>
        </w:rPr>
      </w:pPr>
      <w:bookmarkStart w:id="9" w:name="_Toc35393630"/>
      <w:bookmarkStart w:id="10" w:name="_Toc28359090"/>
      <w:bookmarkStart w:id="11" w:name="_Toc35393799"/>
      <w:bookmarkStart w:id="12" w:name="_Toc28359013"/>
      <w:r>
        <w:rPr>
          <w:rFonts w:hint="eastAsia" w:ascii="宋体" w:hAnsi="宋体"/>
          <w:color w:val="auto"/>
          <w:sz w:val="24"/>
          <w:szCs w:val="24"/>
        </w:rPr>
        <w:t>计划工期：</w:t>
      </w:r>
      <w:r>
        <w:rPr>
          <w:rFonts w:hint="eastAsia" w:ascii="宋体" w:hAnsi="宋体"/>
          <w:color w:val="auto"/>
          <w:sz w:val="24"/>
          <w:szCs w:val="24"/>
          <w:u w:val="none"/>
          <w:lang w:val="en-US" w:eastAsia="zh-CN"/>
        </w:rPr>
        <w:t>30</w:t>
      </w:r>
      <w:r>
        <w:rPr>
          <w:rFonts w:hint="eastAsia" w:ascii="宋体" w:hAnsi="宋体"/>
          <w:color w:val="auto"/>
          <w:sz w:val="24"/>
          <w:szCs w:val="24"/>
        </w:rPr>
        <w:t>日历天，开工竣工日期满足招标人要求；</w:t>
      </w:r>
    </w:p>
    <w:p>
      <w:pPr>
        <w:snapToGrid w:val="0"/>
        <w:spacing w:line="375" w:lineRule="auto"/>
        <w:ind w:firstLine="480" w:firstLineChars="200"/>
        <w:rPr>
          <w:rFonts w:ascii="宋体" w:hAnsi="宋体"/>
          <w:color w:val="auto"/>
          <w:sz w:val="24"/>
          <w:szCs w:val="24"/>
        </w:rPr>
      </w:pPr>
      <w:r>
        <w:rPr>
          <w:rFonts w:hint="eastAsia" w:ascii="宋体" w:hAnsi="宋体"/>
          <w:color w:val="auto"/>
          <w:sz w:val="24"/>
          <w:szCs w:val="24"/>
        </w:rPr>
        <w:t>建设地点：乌海市乌达区；</w:t>
      </w:r>
    </w:p>
    <w:p>
      <w:pPr>
        <w:snapToGrid w:val="0"/>
        <w:spacing w:line="375" w:lineRule="auto"/>
        <w:ind w:firstLine="480" w:firstLineChars="200"/>
        <w:rPr>
          <w:rFonts w:ascii="宋体" w:hAnsi="宋体"/>
          <w:color w:val="auto"/>
          <w:sz w:val="24"/>
          <w:szCs w:val="24"/>
        </w:rPr>
      </w:pPr>
      <w:r>
        <w:rPr>
          <w:rFonts w:hint="eastAsia" w:ascii="宋体" w:hAnsi="宋体"/>
          <w:color w:val="auto"/>
          <w:sz w:val="24"/>
          <w:szCs w:val="24"/>
        </w:rPr>
        <w:t>质量标准：符合相关质量验收规范,达到合格工程；</w:t>
      </w:r>
    </w:p>
    <w:p>
      <w:pPr>
        <w:snapToGrid w:val="0"/>
        <w:spacing w:line="375" w:lineRule="auto"/>
        <w:ind w:firstLine="480" w:firstLineChars="200"/>
        <w:rPr>
          <w:rFonts w:ascii="宋体" w:hAnsi="宋体"/>
          <w:sz w:val="24"/>
          <w:szCs w:val="24"/>
        </w:rPr>
      </w:pPr>
      <w:r>
        <w:rPr>
          <w:rFonts w:hint="eastAsia" w:ascii="宋体" w:hAnsi="宋体"/>
          <w:color w:val="auto"/>
          <w:sz w:val="24"/>
          <w:szCs w:val="24"/>
        </w:rPr>
        <w:t>安全要求：必须确保安全文明施工，</w:t>
      </w:r>
      <w:r>
        <w:rPr>
          <w:rFonts w:hint="eastAsia" w:ascii="宋体" w:hAnsi="宋体"/>
          <w:sz w:val="24"/>
          <w:szCs w:val="24"/>
        </w:rPr>
        <w:t>执行国家现行相关规定；</w:t>
      </w:r>
    </w:p>
    <w:p>
      <w:pPr>
        <w:snapToGrid w:val="0"/>
        <w:spacing w:line="375" w:lineRule="auto"/>
        <w:ind w:firstLine="480" w:firstLineChars="200"/>
        <w:rPr>
          <w:rFonts w:ascii="宋体" w:hAnsi="宋体"/>
          <w:sz w:val="24"/>
          <w:szCs w:val="24"/>
        </w:rPr>
      </w:pPr>
      <w:r>
        <w:rPr>
          <w:rFonts w:hint="eastAsia" w:ascii="宋体" w:hAnsi="宋体"/>
          <w:sz w:val="24"/>
          <w:szCs w:val="24"/>
        </w:rPr>
        <w:t>资格审查方式：资格后审。</w:t>
      </w:r>
    </w:p>
    <w:p>
      <w:pPr>
        <w:pStyle w:val="6"/>
        <w:ind w:firstLine="480"/>
        <w:rPr>
          <w:rFonts w:ascii="宋体" w:hAnsi="宋体"/>
          <w:bCs/>
          <w:sz w:val="24"/>
        </w:rPr>
      </w:pPr>
      <w:r>
        <w:rPr>
          <w:rFonts w:hint="eastAsia" w:ascii="宋体" w:hAnsi="宋体"/>
          <w:bCs/>
          <w:sz w:val="24"/>
        </w:rPr>
        <w:t>投标保证金：人民币肆万元（40000元）；</w:t>
      </w:r>
    </w:p>
    <w:p>
      <w:pPr>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内容及分包情况</w:t>
      </w:r>
    </w:p>
    <w:tbl>
      <w:tblPr>
        <w:tblStyle w:val="16"/>
        <w:tblW w:w="9070" w:type="dxa"/>
        <w:tblInd w:w="5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2735"/>
        <w:gridCol w:w="2376"/>
        <w:gridCol w:w="1834"/>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722" w:type="dxa"/>
            <w:vAlign w:val="center"/>
          </w:tcPr>
          <w:p>
            <w:pPr>
              <w:spacing w:line="240" w:lineRule="exact"/>
              <w:jc w:val="center"/>
              <w:rPr>
                <w:rFonts w:ascii="宋体" w:hAnsi="宋体"/>
                <w:sz w:val="24"/>
                <w:szCs w:val="24"/>
              </w:rPr>
            </w:pPr>
            <w:r>
              <w:rPr>
                <w:rFonts w:hint="eastAsia" w:ascii="宋体" w:hAnsi="宋体"/>
                <w:sz w:val="24"/>
                <w:szCs w:val="24"/>
              </w:rPr>
              <w:t>包号</w:t>
            </w:r>
          </w:p>
        </w:tc>
        <w:tc>
          <w:tcPr>
            <w:tcW w:w="2735" w:type="dxa"/>
            <w:vAlign w:val="center"/>
          </w:tcPr>
          <w:p>
            <w:pPr>
              <w:spacing w:line="240" w:lineRule="exact"/>
              <w:jc w:val="center"/>
              <w:rPr>
                <w:rFonts w:ascii="宋体" w:hAnsi="宋体"/>
                <w:sz w:val="24"/>
                <w:szCs w:val="24"/>
              </w:rPr>
            </w:pPr>
            <w:r>
              <w:rPr>
                <w:rFonts w:hint="eastAsia" w:ascii="宋体" w:hAnsi="宋体"/>
                <w:sz w:val="24"/>
                <w:szCs w:val="24"/>
              </w:rPr>
              <w:t>工程名称</w:t>
            </w:r>
          </w:p>
        </w:tc>
        <w:tc>
          <w:tcPr>
            <w:tcW w:w="2376" w:type="dxa"/>
            <w:tcBorders>
              <w:left w:val="single" w:color="auto" w:sz="4" w:space="0"/>
            </w:tcBorders>
            <w:vAlign w:val="center"/>
          </w:tcPr>
          <w:p>
            <w:pPr>
              <w:spacing w:line="240" w:lineRule="exact"/>
              <w:jc w:val="center"/>
              <w:rPr>
                <w:rFonts w:ascii="宋体" w:hAnsi="宋体"/>
                <w:sz w:val="24"/>
                <w:szCs w:val="24"/>
              </w:rPr>
            </w:pPr>
            <w:r>
              <w:rPr>
                <w:rFonts w:hint="eastAsia" w:ascii="宋体" w:hAnsi="宋体"/>
                <w:sz w:val="24"/>
                <w:szCs w:val="24"/>
              </w:rPr>
              <w:t>工程内容</w:t>
            </w:r>
          </w:p>
        </w:tc>
        <w:tc>
          <w:tcPr>
            <w:tcW w:w="1834" w:type="dxa"/>
            <w:vAlign w:val="center"/>
          </w:tcPr>
          <w:p>
            <w:pPr>
              <w:spacing w:line="240" w:lineRule="exact"/>
              <w:jc w:val="center"/>
              <w:rPr>
                <w:rFonts w:ascii="宋体" w:hAnsi="宋体"/>
                <w:sz w:val="24"/>
                <w:szCs w:val="24"/>
              </w:rPr>
            </w:pPr>
            <w:r>
              <w:rPr>
                <w:rFonts w:hint="eastAsia" w:ascii="宋体" w:hAnsi="宋体"/>
                <w:sz w:val="24"/>
                <w:szCs w:val="24"/>
              </w:rPr>
              <w:t>预算（审批）金额（元）</w:t>
            </w:r>
          </w:p>
        </w:tc>
        <w:tc>
          <w:tcPr>
            <w:tcW w:w="1403" w:type="dxa"/>
            <w:vAlign w:val="center"/>
          </w:tcPr>
          <w:p>
            <w:pPr>
              <w:spacing w:line="240" w:lineRule="exact"/>
              <w:jc w:val="center"/>
              <w:rPr>
                <w:rFonts w:ascii="宋体" w:hAnsi="宋体"/>
                <w:sz w:val="24"/>
                <w:szCs w:val="24"/>
              </w:rPr>
            </w:pPr>
            <w:r>
              <w:rPr>
                <w:rFonts w:hint="eastAsia" w:ascii="宋体" w:hAnsi="宋体"/>
                <w:sz w:val="24"/>
                <w:szCs w:val="24"/>
              </w:rPr>
              <w:t>附件材料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722" w:type="dxa"/>
            <w:vAlign w:val="center"/>
          </w:tcPr>
          <w:p>
            <w:pPr>
              <w:spacing w:line="360" w:lineRule="exact"/>
              <w:jc w:val="center"/>
              <w:rPr>
                <w:rFonts w:ascii="宋体" w:hAnsi="宋体"/>
                <w:sz w:val="24"/>
                <w:szCs w:val="24"/>
              </w:rPr>
            </w:pPr>
            <w:r>
              <w:rPr>
                <w:rFonts w:hint="eastAsia" w:ascii="宋体" w:hAnsi="宋体"/>
                <w:sz w:val="24"/>
                <w:szCs w:val="24"/>
              </w:rPr>
              <w:t>1</w:t>
            </w:r>
          </w:p>
        </w:tc>
        <w:tc>
          <w:tcPr>
            <w:tcW w:w="2735" w:type="dxa"/>
            <w:vAlign w:val="center"/>
          </w:tcPr>
          <w:p>
            <w:pPr>
              <w:spacing w:line="360" w:lineRule="exact"/>
              <w:jc w:val="center"/>
              <w:rPr>
                <w:rFonts w:ascii="宋体" w:hAnsi="宋体"/>
                <w:sz w:val="24"/>
                <w:szCs w:val="24"/>
              </w:rPr>
            </w:pPr>
            <w:r>
              <w:rPr>
                <w:rFonts w:hint="eastAsia" w:ascii="宋体" w:hAnsi="宋体"/>
                <w:sz w:val="24"/>
                <w:szCs w:val="24"/>
              </w:rPr>
              <w:t xml:space="preserve">十三中素质拓展研学基地景观工程 </w:t>
            </w:r>
          </w:p>
        </w:tc>
        <w:tc>
          <w:tcPr>
            <w:tcW w:w="2376" w:type="dxa"/>
            <w:tcBorders>
              <w:lef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十三中素质拓展研学基地景观工程 ，详见工程量清单</w:t>
            </w:r>
          </w:p>
        </w:tc>
        <w:tc>
          <w:tcPr>
            <w:tcW w:w="1834" w:type="dxa"/>
            <w:vAlign w:val="center"/>
          </w:tcPr>
          <w:p>
            <w:pPr>
              <w:adjustRightInd w:val="0"/>
              <w:snapToGrid w:val="0"/>
              <w:spacing w:line="360" w:lineRule="auto"/>
              <w:jc w:val="center"/>
              <w:rPr>
                <w:rFonts w:ascii="宋体" w:hAnsi="宋体"/>
                <w:bCs/>
                <w:sz w:val="24"/>
                <w:szCs w:val="24"/>
              </w:rPr>
            </w:pPr>
            <w:r>
              <w:rPr>
                <w:rFonts w:hint="eastAsia" w:ascii="宋体" w:hAnsi="宋体"/>
                <w:sz w:val="24"/>
                <w:szCs w:val="24"/>
              </w:rPr>
              <w:t>2054500元</w:t>
            </w:r>
          </w:p>
          <w:p>
            <w:pPr>
              <w:spacing w:line="360" w:lineRule="exact"/>
              <w:jc w:val="center"/>
              <w:rPr>
                <w:rFonts w:ascii="宋体" w:hAnsi="宋体"/>
                <w:sz w:val="24"/>
                <w:szCs w:val="24"/>
              </w:rPr>
            </w:pPr>
          </w:p>
        </w:tc>
        <w:tc>
          <w:tcPr>
            <w:tcW w:w="1403" w:type="dxa"/>
            <w:vAlign w:val="center"/>
          </w:tcPr>
          <w:p>
            <w:pPr>
              <w:spacing w:line="360" w:lineRule="exact"/>
              <w:jc w:val="center"/>
              <w:rPr>
                <w:rFonts w:ascii="宋体" w:hAnsi="宋体"/>
                <w:sz w:val="24"/>
                <w:szCs w:val="24"/>
              </w:rPr>
            </w:pPr>
            <w:r>
              <w:rPr>
                <w:rFonts w:hint="eastAsia" w:ascii="宋体" w:hAnsi="宋体"/>
                <w:sz w:val="24"/>
                <w:szCs w:val="24"/>
              </w:rPr>
              <w:t>/</w:t>
            </w:r>
          </w:p>
        </w:tc>
      </w:tr>
    </w:tbl>
    <w:p>
      <w:pPr>
        <w:pStyle w:val="6"/>
      </w:pPr>
    </w:p>
    <w:p>
      <w:pPr>
        <w:keepNext/>
        <w:keepLines/>
        <w:snapToGrid w:val="0"/>
        <w:spacing w:line="375" w:lineRule="auto"/>
        <w:outlineLvl w:val="1"/>
        <w:rPr>
          <w:rFonts w:ascii="宋体" w:hAnsi="宋体"/>
          <w:b/>
          <w:sz w:val="24"/>
          <w:szCs w:val="24"/>
        </w:rPr>
      </w:pPr>
      <w:r>
        <w:rPr>
          <w:rFonts w:hint="eastAsia" w:ascii="宋体" w:hAnsi="宋体"/>
          <w:b/>
          <w:sz w:val="24"/>
          <w:szCs w:val="24"/>
        </w:rPr>
        <w:t>二、竞标人的资格要求</w:t>
      </w:r>
      <w:bookmarkEnd w:id="9"/>
      <w:bookmarkEnd w:id="10"/>
      <w:bookmarkEnd w:id="11"/>
      <w:bookmarkEnd w:id="12"/>
    </w:p>
    <w:p>
      <w:pPr>
        <w:snapToGrid w:val="0"/>
        <w:spacing w:line="375" w:lineRule="auto"/>
        <w:ind w:firstLine="480" w:firstLineChars="200"/>
        <w:rPr>
          <w:rFonts w:ascii="宋体" w:hAnsi="宋体"/>
          <w:sz w:val="24"/>
          <w:szCs w:val="24"/>
        </w:rPr>
      </w:pPr>
      <w:r>
        <w:rPr>
          <w:rFonts w:hint="eastAsia" w:ascii="宋体" w:hAnsi="宋体"/>
          <w:sz w:val="24"/>
          <w:szCs w:val="24"/>
        </w:rPr>
        <w:t>1.竞标人须是中华人民共和国境内依法注册的独立法人，具有本次招标项目的经营范围，并在人员、设备、资金等方面具有相应的施工能力；</w:t>
      </w:r>
    </w:p>
    <w:p>
      <w:pPr>
        <w:snapToGrid w:val="0"/>
        <w:spacing w:line="375" w:lineRule="auto"/>
        <w:ind w:firstLine="480" w:firstLineChars="200"/>
        <w:rPr>
          <w:rFonts w:ascii="宋体" w:hAnsi="宋体"/>
          <w:sz w:val="24"/>
          <w:szCs w:val="24"/>
        </w:rPr>
      </w:pPr>
      <w:r>
        <w:rPr>
          <w:rFonts w:hint="eastAsia" w:ascii="宋体" w:hAnsi="宋体"/>
          <w:sz w:val="24"/>
          <w:szCs w:val="24"/>
        </w:rPr>
        <w:t>2.竞标人必须具备行政主管部门颁发的市政公用工程施工总承包叁级含(叁级)及以上资质，且具备有效的安全生产许可证，并在人员、设备、资金等方面具有相应的能力。</w:t>
      </w:r>
    </w:p>
    <w:p>
      <w:pPr>
        <w:snapToGrid w:val="0"/>
        <w:spacing w:line="375" w:lineRule="auto"/>
        <w:ind w:firstLine="480" w:firstLineChars="200"/>
        <w:rPr>
          <w:rFonts w:ascii="宋体" w:hAnsi="宋体"/>
          <w:sz w:val="24"/>
          <w:szCs w:val="24"/>
        </w:rPr>
      </w:pPr>
      <w:r>
        <w:rPr>
          <w:rFonts w:hint="eastAsia" w:ascii="宋体" w:hAnsi="宋体"/>
          <w:sz w:val="24"/>
          <w:szCs w:val="24"/>
        </w:rPr>
        <w:t>3.项目经理资格要求：具备建设行政主管部门颁发的市政工程专业贰级含(贰级)及以上建造师注册证书、安全生产考核合格证 (B)（须为本企业注册），且未担任其他在施建设工程项目的项目经理（需提供社保证明）。</w:t>
      </w:r>
    </w:p>
    <w:p>
      <w:pPr>
        <w:snapToGrid w:val="0"/>
        <w:spacing w:line="375" w:lineRule="auto"/>
        <w:ind w:firstLine="480" w:firstLineChars="200"/>
        <w:rPr>
          <w:rFonts w:ascii="宋体" w:hAnsi="宋体"/>
          <w:sz w:val="24"/>
          <w:szCs w:val="24"/>
        </w:rPr>
      </w:pPr>
      <w:r>
        <w:rPr>
          <w:rFonts w:hint="eastAsia" w:ascii="宋体" w:hAnsi="宋体"/>
          <w:sz w:val="24"/>
          <w:szCs w:val="24"/>
        </w:rPr>
        <w:t>4.财务要求：近三年来财务状况良好，没有处于被责令停业或破产状态，且资产未被重组、接管和冻结。</w:t>
      </w:r>
    </w:p>
    <w:p>
      <w:pPr>
        <w:snapToGrid w:val="0"/>
        <w:spacing w:line="375" w:lineRule="auto"/>
        <w:ind w:firstLine="480" w:firstLineChars="200"/>
        <w:rPr>
          <w:rFonts w:ascii="宋体" w:hAnsi="宋体"/>
          <w:sz w:val="24"/>
          <w:szCs w:val="24"/>
          <w:highlight w:val="lightGray"/>
        </w:rPr>
      </w:pPr>
      <w:r>
        <w:rPr>
          <w:rFonts w:hint="eastAsia" w:ascii="宋体" w:hAnsi="宋体"/>
          <w:sz w:val="24"/>
          <w:szCs w:val="24"/>
        </w:rPr>
        <w:t>5.信誉要求：落实诚信信息使用机制，依据中共中央办公厅、国务院办公厅印发《关于加快推进失信被执行人信用监督、警示和惩戒机制建设的意见》投标单位未被列入失信被执行人名单，提供潜在投标人在“国家企业信用信息公示系统”未列入行政处罚、经营异常名录、严重违法失信企业名单，潜在投标人在“信用中国”网站中未被列入行政处罚、失信被执行人、重大税收违法案件当事人、政府采购不良行为记录名单；潜在投标人及法人在中国裁判文书网无行贿记录；潜在投标人及法人在“中国执行信息公开网”中未被列入失信被执行人的记录；潜在投标人在“中国政府采购网”网站中未被列入政府采购严重违法失信行为记录名单；</w:t>
      </w:r>
    </w:p>
    <w:p>
      <w:pPr>
        <w:snapToGrid w:val="0"/>
        <w:spacing w:line="375" w:lineRule="auto"/>
        <w:ind w:firstLine="480" w:firstLineChars="200"/>
        <w:rPr>
          <w:rFonts w:ascii="宋体" w:hAnsi="宋体"/>
          <w:color w:val="auto"/>
          <w:sz w:val="24"/>
          <w:szCs w:val="24"/>
        </w:rPr>
      </w:pPr>
      <w:r>
        <w:rPr>
          <w:rFonts w:hint="eastAsia" w:ascii="宋体" w:hAnsi="宋体"/>
          <w:sz w:val="24"/>
          <w:szCs w:val="24"/>
        </w:rPr>
        <w:t>6.投标承诺：自觉遵守国家和自治区的法律、法规、规章的规定，自觉维护内蒙古自治区建筑市场秩序，规范企业的建筑行为，并郑重承诺，在本次招标及后续施工中廉洁自律、不出借资质、不转包、不违法分包、不越级施工、不更换项目管理人员；工程施工过程中项目经理及技术负责人等</w:t>
      </w:r>
      <w:r>
        <w:rPr>
          <w:rFonts w:hint="eastAsia" w:ascii="宋体" w:hAnsi="宋体"/>
          <w:color w:val="auto"/>
          <w:sz w:val="24"/>
          <w:szCs w:val="24"/>
        </w:rPr>
        <w:t>主要项目管理人员承诺到场。</w:t>
      </w:r>
    </w:p>
    <w:p>
      <w:pPr>
        <w:snapToGrid w:val="0"/>
        <w:spacing w:line="375" w:lineRule="auto"/>
        <w:ind w:firstLine="480" w:firstLineChars="200"/>
        <w:rPr>
          <w:rFonts w:ascii="宋体" w:hAnsi="宋体"/>
          <w:color w:val="auto"/>
          <w:sz w:val="24"/>
          <w:szCs w:val="24"/>
        </w:rPr>
      </w:pPr>
      <w:r>
        <w:rPr>
          <w:rFonts w:hint="eastAsia" w:ascii="宋体" w:hAnsi="宋体"/>
          <w:color w:val="auto"/>
          <w:sz w:val="24"/>
          <w:szCs w:val="24"/>
        </w:rPr>
        <w:t>7.</w:t>
      </w:r>
      <w:bookmarkStart w:id="13" w:name="_Toc28359091"/>
      <w:bookmarkStart w:id="14" w:name="_Toc28359014"/>
      <w:r>
        <w:rPr>
          <w:rFonts w:hint="eastAsia" w:ascii="宋体" w:hAnsi="宋体"/>
          <w:color w:val="auto"/>
          <w:sz w:val="24"/>
          <w:szCs w:val="24"/>
        </w:rPr>
        <w:t>本项目不接受联合体竞标。</w:t>
      </w:r>
    </w:p>
    <w:p>
      <w:pPr>
        <w:spacing w:line="400" w:lineRule="exact"/>
        <w:ind w:firstLine="482" w:firstLineChars="200"/>
        <w:jc w:val="left"/>
        <w:rPr>
          <w:rFonts w:ascii="宋体" w:hAnsi="宋体"/>
          <w:i/>
          <w:iCs/>
          <w:color w:val="auto"/>
          <w:sz w:val="24"/>
          <w:szCs w:val="24"/>
        </w:rPr>
      </w:pPr>
      <w:r>
        <w:rPr>
          <w:rFonts w:hint="eastAsia" w:ascii="宋体" w:hAnsi="宋体"/>
          <w:b/>
          <w:bCs/>
          <w:i/>
          <w:iCs/>
          <w:color w:val="auto"/>
          <w:sz w:val="24"/>
          <w:szCs w:val="24"/>
        </w:rPr>
        <w:t>注：以上所要求的条件必须同时满足，有意参加投标的单位均可报名。</w:t>
      </w:r>
    </w:p>
    <w:p>
      <w:pPr>
        <w:pStyle w:val="6"/>
        <w:rPr>
          <w:color w:val="auto"/>
        </w:rPr>
      </w:pPr>
    </w:p>
    <w:p>
      <w:pPr>
        <w:keepNext/>
        <w:keepLines/>
        <w:snapToGrid w:val="0"/>
        <w:spacing w:line="375" w:lineRule="auto"/>
        <w:outlineLvl w:val="1"/>
        <w:rPr>
          <w:rFonts w:ascii="宋体" w:hAnsi="宋体"/>
          <w:b/>
          <w:color w:val="auto"/>
          <w:sz w:val="24"/>
          <w:szCs w:val="24"/>
        </w:rPr>
      </w:pPr>
      <w:bookmarkStart w:id="15" w:name="_Toc35393800"/>
      <w:bookmarkStart w:id="16" w:name="_Toc35393631"/>
      <w:r>
        <w:rPr>
          <w:rFonts w:hint="eastAsia" w:ascii="宋体" w:hAnsi="宋体"/>
          <w:b/>
          <w:color w:val="auto"/>
          <w:sz w:val="24"/>
          <w:szCs w:val="24"/>
        </w:rPr>
        <w:t>三、获取采购文件</w:t>
      </w:r>
      <w:bookmarkEnd w:id="13"/>
      <w:bookmarkEnd w:id="14"/>
      <w:bookmarkEnd w:id="15"/>
      <w:bookmarkEnd w:id="16"/>
    </w:p>
    <w:p>
      <w:pPr>
        <w:adjustRightInd w:val="0"/>
        <w:snapToGrid w:val="0"/>
        <w:spacing w:line="360" w:lineRule="auto"/>
        <w:ind w:firstLine="480" w:firstLineChars="200"/>
        <w:rPr>
          <w:rFonts w:ascii="宋体" w:hAnsi="宋体"/>
          <w:bCs/>
          <w:color w:val="auto"/>
          <w:sz w:val="24"/>
          <w:szCs w:val="24"/>
        </w:rPr>
      </w:pPr>
      <w:bookmarkStart w:id="17" w:name="_Toc28359082"/>
      <w:bookmarkStart w:id="18" w:name="_Toc28359005"/>
      <w:bookmarkStart w:id="19" w:name="_Toc35393793"/>
      <w:bookmarkStart w:id="20" w:name="_Toc35393624"/>
      <w:bookmarkStart w:id="21" w:name="_Toc28359095"/>
      <w:bookmarkStart w:id="22" w:name="_Toc35393805"/>
      <w:bookmarkStart w:id="23" w:name="_Toc28359018"/>
      <w:bookmarkStart w:id="24" w:name="_Toc35393636"/>
      <w:r>
        <w:rPr>
          <w:rFonts w:hint="eastAsia" w:ascii="宋体" w:hAnsi="宋体"/>
          <w:bCs/>
          <w:color w:val="auto"/>
          <w:sz w:val="24"/>
          <w:szCs w:val="24"/>
        </w:rPr>
        <w:t>报名时间：2020年10月</w:t>
      </w:r>
      <w:r>
        <w:rPr>
          <w:rFonts w:hint="eastAsia" w:ascii="宋体" w:hAnsi="宋体"/>
          <w:bCs/>
          <w:color w:val="auto"/>
          <w:sz w:val="24"/>
          <w:szCs w:val="24"/>
          <w:lang w:val="en-US" w:eastAsia="zh-CN"/>
        </w:rPr>
        <w:t>12</w:t>
      </w:r>
      <w:r>
        <w:rPr>
          <w:rFonts w:hint="eastAsia" w:ascii="宋体" w:hAnsi="宋体"/>
          <w:bCs/>
          <w:color w:val="auto"/>
          <w:sz w:val="24"/>
          <w:szCs w:val="24"/>
        </w:rPr>
        <w:t>日—2020年10月</w:t>
      </w:r>
      <w:r>
        <w:rPr>
          <w:rFonts w:hint="eastAsia" w:ascii="宋体" w:hAnsi="宋体"/>
          <w:bCs/>
          <w:color w:val="auto"/>
          <w:sz w:val="24"/>
          <w:szCs w:val="24"/>
          <w:lang w:val="en-US" w:eastAsia="zh-CN"/>
        </w:rPr>
        <w:t>18</w:t>
      </w:r>
      <w:r>
        <w:rPr>
          <w:rFonts w:hint="eastAsia" w:ascii="宋体" w:hAnsi="宋体"/>
          <w:bCs/>
          <w:color w:val="auto"/>
          <w:sz w:val="24"/>
          <w:szCs w:val="24"/>
        </w:rPr>
        <w:t>日</w:t>
      </w:r>
    </w:p>
    <w:p>
      <w:pPr>
        <w:adjustRightInd w:val="0"/>
        <w:snapToGrid w:val="0"/>
        <w:spacing w:line="360" w:lineRule="auto"/>
        <w:ind w:firstLine="480" w:firstLineChars="200"/>
        <w:rPr>
          <w:rFonts w:ascii="宋体" w:hAnsi="宋体"/>
          <w:bCs/>
          <w:sz w:val="24"/>
          <w:szCs w:val="24"/>
        </w:rPr>
      </w:pPr>
      <w:r>
        <w:rPr>
          <w:rFonts w:hint="eastAsia" w:ascii="宋体" w:hAnsi="宋体"/>
          <w:bCs/>
          <w:color w:val="auto"/>
          <w:sz w:val="24"/>
          <w:szCs w:val="24"/>
        </w:rPr>
        <w:t>获取方式：参加该项目的投标企业登录乌海市公共资源交易中心政采云系统进行注册，自行获取竞争性谈判文件，未经政采云平</w:t>
      </w:r>
      <w:r>
        <w:rPr>
          <w:rFonts w:hint="eastAsia" w:ascii="宋体" w:hAnsi="宋体"/>
          <w:bCs/>
          <w:sz w:val="24"/>
          <w:szCs w:val="24"/>
        </w:rPr>
        <w:t>台下载竞争性谈判文件的投标人其投标无效。 网址： https://www.zcygov.cn/ 方式：登录政采云平台，在线申请获取采购文件（进入“项目采购”应用，在获取采购文件菜单中选择项目，申请获取采购文件。详见《供应商网上报名操作指南》；竞争性谈判文件获取截止时间后至投标截止时间前，潜在投标人提出要求获取竞争性谈判文件的，可允许其获取，但该投标人如对竞争性谈判文件有疑问的，应在竞争性谈判文件载明的投标提问截止时间前以传真、电子邮件等形式提出，逾期提出的，招标人有权不予受理、答复。</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四、竞争性谈判文件费用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次竞争性谈判文件售价为2000元（人民币），售后不退。于投标截止时间前通过银行转账或通过扫描下面二维码微信方式缴纳竞争性谈判文件费用，不支持现场现金方式支付竞争性谈判文件费用。投标截止时间前未缴纳文件费的投标人将拒绝其投标。</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rPr>
        <w:drawing>
          <wp:inline distT="0" distB="0" distL="114300" distR="114300">
            <wp:extent cx="1177925" cy="1615440"/>
            <wp:effectExtent l="0" t="0" r="3175" b="3810"/>
            <wp:docPr id="1" name="图片 1" descr="微信图片_2020033109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31095722"/>
                    <pic:cNvPicPr>
                      <a:picLocks noChangeAspect="1"/>
                    </pic:cNvPicPr>
                  </pic:nvPicPr>
                  <pic:blipFill>
                    <a:blip r:embed="rId11" cstate="print"/>
                    <a:stretch>
                      <a:fillRect/>
                    </a:stretch>
                  </pic:blipFill>
                  <pic:spPr>
                    <a:xfrm>
                      <a:off x="0" y="0"/>
                      <a:ext cx="1177925" cy="1615440"/>
                    </a:xfrm>
                    <a:prstGeom prst="rect">
                      <a:avLst/>
                    </a:prstGeom>
                    <a:noFill/>
                    <a:ln w="9525">
                      <a:noFill/>
                    </a:ln>
                  </pic:spPr>
                </pic:pic>
              </a:graphicData>
            </a:graphic>
          </wp:inline>
        </w:drawing>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五、投标保证金</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投标保证金金额：人民币肆万元（40000元）；</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投标保证金的形式：须从投标单位基本账户转账或电汇形式、银行保函。</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开户银行：中国建设银行股份有限公司乌海巴音赛大街支行</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 xml:space="preserve">账号： 15050172663700000350 </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收款人：乌海市乌达区教育局</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七、提交投标文件</w:t>
      </w:r>
      <w:bookmarkEnd w:id="17"/>
      <w:bookmarkEnd w:id="18"/>
      <w:r>
        <w:rPr>
          <w:rFonts w:hint="eastAsia" w:ascii="宋体" w:hAnsi="宋体"/>
          <w:bCs/>
          <w:sz w:val="24"/>
          <w:szCs w:val="24"/>
          <w:highlight w:val="none"/>
        </w:rPr>
        <w:t>截止时间、开</w:t>
      </w:r>
      <w:r>
        <w:rPr>
          <w:rFonts w:hint="eastAsia" w:ascii="宋体" w:hAnsi="宋体"/>
          <w:bCs/>
          <w:sz w:val="24"/>
          <w:szCs w:val="24"/>
          <w:highlight w:val="none"/>
        </w:rPr>
        <w:t>标时间和地点</w:t>
      </w:r>
      <w:bookmarkEnd w:id="19"/>
      <w:bookmarkEnd w:id="20"/>
    </w:p>
    <w:p>
      <w:pPr>
        <w:adjustRightInd w:val="0"/>
        <w:snapToGrid w:val="0"/>
        <w:spacing w:line="360" w:lineRule="auto"/>
        <w:ind w:firstLine="480" w:firstLineChars="200"/>
        <w:rPr>
          <w:rFonts w:ascii="宋体" w:hAnsi="宋体"/>
          <w:bCs/>
          <w:sz w:val="24"/>
          <w:szCs w:val="24"/>
          <w:highlight w:val="none"/>
        </w:rPr>
      </w:pPr>
      <w:bookmarkStart w:id="25" w:name="_Toc35393794"/>
      <w:bookmarkStart w:id="26" w:name="_Toc28359007"/>
      <w:bookmarkStart w:id="27" w:name="_Toc28359084"/>
      <w:bookmarkStart w:id="28" w:name="_Toc35393625"/>
      <w:r>
        <w:rPr>
          <w:rFonts w:hint="eastAsia" w:ascii="宋体" w:hAnsi="宋体"/>
          <w:bCs/>
          <w:sz w:val="24"/>
          <w:szCs w:val="24"/>
          <w:highlight w:val="none"/>
        </w:rPr>
        <w:t>1、开标时间（投标文件递交截止时间）：2020年10月</w:t>
      </w:r>
      <w:r>
        <w:rPr>
          <w:rFonts w:hint="eastAsia" w:ascii="宋体" w:hAnsi="宋体"/>
          <w:bCs/>
          <w:sz w:val="24"/>
          <w:szCs w:val="24"/>
          <w:highlight w:val="none"/>
          <w:lang w:val="en-US" w:eastAsia="zh-CN"/>
        </w:rPr>
        <w:t>19</w:t>
      </w:r>
      <w:r>
        <w:rPr>
          <w:rFonts w:hint="eastAsia" w:ascii="宋体" w:hAnsi="宋体"/>
          <w:bCs/>
          <w:sz w:val="24"/>
          <w:szCs w:val="24"/>
          <w:highlight w:val="none"/>
        </w:rPr>
        <w:t>日09:30时；</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2、投标地点（投文件递交地点）：于投标截止时间之前将投标文件上传到乌海市公共资源交易中心“政府采购云平台”，乌海市乌达区劳动人事争议仲裁院大楼四楼403开标室(巴音赛大街与公园路交叉口)。</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八、公告期限</w:t>
      </w:r>
      <w:bookmarkEnd w:id="25"/>
      <w:bookmarkEnd w:id="26"/>
      <w:bookmarkEnd w:id="27"/>
      <w:bookmarkEnd w:id="28"/>
    </w:p>
    <w:p>
      <w:pPr>
        <w:adjustRightInd w:val="0"/>
        <w:snapToGrid w:val="0"/>
        <w:spacing w:line="360" w:lineRule="auto"/>
        <w:ind w:firstLine="480" w:firstLineChars="200"/>
        <w:rPr>
          <w:rFonts w:ascii="宋体" w:hAnsi="宋体"/>
          <w:bCs/>
          <w:sz w:val="24"/>
          <w:szCs w:val="24"/>
          <w:highlight w:val="none"/>
        </w:rPr>
      </w:pPr>
      <w:bookmarkStart w:id="29" w:name="_Toc35393626"/>
      <w:bookmarkStart w:id="30" w:name="_Toc35393795"/>
      <w:r>
        <w:rPr>
          <w:rFonts w:hint="eastAsia" w:ascii="宋体" w:hAnsi="宋体"/>
          <w:bCs/>
          <w:sz w:val="24"/>
          <w:szCs w:val="24"/>
          <w:highlight w:val="none"/>
        </w:rPr>
        <w:t>2020年10月</w:t>
      </w:r>
      <w:r>
        <w:rPr>
          <w:rFonts w:hint="eastAsia" w:ascii="宋体" w:hAnsi="宋体"/>
          <w:bCs/>
          <w:sz w:val="24"/>
          <w:szCs w:val="24"/>
          <w:highlight w:val="none"/>
          <w:lang w:val="en-US" w:eastAsia="zh-CN"/>
        </w:rPr>
        <w:t>12</w:t>
      </w:r>
      <w:r>
        <w:rPr>
          <w:rFonts w:hint="eastAsia" w:ascii="宋体" w:hAnsi="宋体"/>
          <w:bCs/>
          <w:sz w:val="24"/>
          <w:szCs w:val="24"/>
          <w:highlight w:val="none"/>
        </w:rPr>
        <w:t>日—2020年10月</w:t>
      </w:r>
      <w:r>
        <w:rPr>
          <w:rFonts w:hint="eastAsia" w:ascii="宋体" w:hAnsi="宋体"/>
          <w:bCs/>
          <w:sz w:val="24"/>
          <w:szCs w:val="24"/>
          <w:highlight w:val="none"/>
          <w:lang w:val="en-US" w:eastAsia="zh-CN"/>
        </w:rPr>
        <w:t>18</w:t>
      </w:r>
      <w:r>
        <w:rPr>
          <w:rFonts w:hint="eastAsia" w:ascii="宋体" w:hAnsi="宋体"/>
          <w:bCs/>
          <w:sz w:val="24"/>
          <w:szCs w:val="24"/>
          <w:highlight w:val="none"/>
        </w:rPr>
        <w:t>日</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九、其他补充事宜</w:t>
      </w:r>
      <w:bookmarkEnd w:id="29"/>
      <w:bookmarkEnd w:id="30"/>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highlight w:val="none"/>
        </w:rPr>
        <w:t>1.本项目只接受乌海市公共资源交</w:t>
      </w:r>
      <w:r>
        <w:rPr>
          <w:rFonts w:hint="eastAsia" w:ascii="宋体" w:hAnsi="宋体"/>
          <w:bCs/>
          <w:sz w:val="24"/>
          <w:szCs w:val="24"/>
        </w:rPr>
        <w:t>易中心政采云会员报名，未进行网上注册的投标人请及时联系乌海市公共资源交易中心办理。【会员办理网址请参见(https://www.zcygov.cn/）栏目中“会员注册流程”】，未及时办理注册手续导致无法报名，责任自负；</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2.本次公告同时在中国采购与招标网、内蒙古招标投标公共服务平台、乌海市公共资源交易中心网发布，其他媒介转载的招标公告或变更公告无效。</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3.本公告如有变更信息，请到中国采购与招标网、内蒙古招标投标公共服务平台、乌海市公共资源交易中心网获悉。</w:t>
      </w:r>
    </w:p>
    <w:p>
      <w:pPr>
        <w:adjustRightInd w:val="0"/>
        <w:snapToGrid w:val="0"/>
        <w:spacing w:line="360" w:lineRule="auto"/>
        <w:ind w:firstLine="480" w:firstLineChars="200"/>
        <w:rPr>
          <w:rFonts w:ascii="宋体" w:hAnsi="宋体"/>
          <w:bCs/>
          <w:sz w:val="24"/>
          <w:szCs w:val="24"/>
          <w:highlight w:val="none"/>
        </w:rPr>
      </w:pPr>
      <w:bookmarkStart w:id="31" w:name="_Toc35393627"/>
      <w:bookmarkStart w:id="32" w:name="_Toc35393796"/>
      <w:bookmarkStart w:id="33" w:name="_Toc28359008"/>
      <w:bookmarkStart w:id="34" w:name="_Toc28359085"/>
      <w:r>
        <w:rPr>
          <w:rFonts w:hint="eastAsia" w:ascii="宋体" w:hAnsi="宋体"/>
          <w:bCs/>
          <w:sz w:val="24"/>
          <w:szCs w:val="24"/>
        </w:rPr>
        <w:t>十、对</w:t>
      </w:r>
      <w:r>
        <w:rPr>
          <w:rFonts w:hint="eastAsia" w:ascii="宋体" w:hAnsi="宋体"/>
          <w:bCs/>
          <w:sz w:val="24"/>
          <w:szCs w:val="24"/>
          <w:highlight w:val="none"/>
        </w:rPr>
        <w:t>本次招标提出询问，请按以下方式联系。</w:t>
      </w:r>
      <w:bookmarkEnd w:id="31"/>
      <w:bookmarkEnd w:id="32"/>
      <w:bookmarkEnd w:id="33"/>
      <w:bookmarkEnd w:id="34"/>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1.采购人信息</w:t>
      </w:r>
    </w:p>
    <w:p>
      <w:pPr>
        <w:spacing w:line="360" w:lineRule="auto"/>
        <w:ind w:firstLine="480" w:firstLineChars="200"/>
        <w:jc w:val="left"/>
        <w:rPr>
          <w:rFonts w:ascii="宋体" w:hAnsi="宋体"/>
          <w:color w:val="000000"/>
          <w:sz w:val="24"/>
          <w:highlight w:val="none"/>
        </w:rPr>
      </w:pPr>
      <w:bookmarkStart w:id="35" w:name="_Toc28359086"/>
      <w:bookmarkStart w:id="36" w:name="_Toc28359009"/>
      <w:r>
        <w:rPr>
          <w:rFonts w:hint="eastAsia" w:ascii="宋体" w:hAnsi="宋体"/>
          <w:color w:val="000000"/>
          <w:sz w:val="24"/>
          <w:highlight w:val="none"/>
        </w:rPr>
        <w:t>采购</w:t>
      </w:r>
      <w:r>
        <w:rPr>
          <w:rFonts w:ascii="宋体" w:hAnsi="宋体"/>
          <w:color w:val="000000"/>
          <w:sz w:val="24"/>
          <w:highlight w:val="none"/>
        </w:rPr>
        <w:t>人：乌海市乌达区教育局</w:t>
      </w:r>
    </w:p>
    <w:p>
      <w:pPr>
        <w:spacing w:line="360" w:lineRule="auto"/>
        <w:ind w:firstLine="480" w:firstLineChars="200"/>
        <w:jc w:val="left"/>
        <w:rPr>
          <w:rFonts w:ascii="宋体" w:hAnsi="宋体"/>
          <w:color w:val="000000"/>
          <w:sz w:val="24"/>
          <w:highlight w:val="none"/>
        </w:rPr>
      </w:pPr>
      <w:r>
        <w:rPr>
          <w:rFonts w:ascii="宋体" w:hAnsi="宋体"/>
          <w:color w:val="000000"/>
          <w:sz w:val="24"/>
          <w:highlight w:val="none"/>
        </w:rPr>
        <w:t>联系人：张国强</w:t>
      </w:r>
    </w:p>
    <w:p>
      <w:pPr>
        <w:spacing w:line="360" w:lineRule="auto"/>
        <w:ind w:firstLine="480" w:firstLineChars="200"/>
        <w:jc w:val="left"/>
        <w:rPr>
          <w:rFonts w:ascii="宋体" w:hAnsi="宋体"/>
          <w:color w:val="000000"/>
          <w:sz w:val="24"/>
          <w:highlight w:val="none"/>
        </w:rPr>
      </w:pPr>
      <w:r>
        <w:rPr>
          <w:rFonts w:ascii="宋体" w:hAnsi="宋体"/>
          <w:color w:val="000000"/>
          <w:sz w:val="24"/>
          <w:highlight w:val="none"/>
        </w:rPr>
        <w:t>电话 ：13604733285</w:t>
      </w:r>
    </w:p>
    <w:p>
      <w:pPr>
        <w:spacing w:line="360" w:lineRule="auto"/>
        <w:ind w:firstLine="480" w:firstLineChars="200"/>
        <w:jc w:val="left"/>
        <w:rPr>
          <w:rFonts w:ascii="宋体" w:hAnsi="宋体"/>
          <w:color w:val="000000"/>
          <w:sz w:val="24"/>
          <w:highlight w:val="none"/>
        </w:rPr>
      </w:pPr>
      <w:r>
        <w:rPr>
          <w:rFonts w:ascii="宋体" w:hAnsi="宋体"/>
          <w:color w:val="000000"/>
          <w:sz w:val="24"/>
          <w:highlight w:val="none"/>
        </w:rPr>
        <w:t>地址：乌海市乌达区</w:t>
      </w:r>
    </w:p>
    <w:p>
      <w:pPr>
        <w:adjustRightInd w:val="0"/>
        <w:snapToGrid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2.采购代理机构信息</w:t>
      </w:r>
      <w:bookmarkEnd w:id="35"/>
      <w:bookmarkEnd w:id="36"/>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 xml:space="preserve">招标代理机构名称：内蒙古正仁工程项目管理有限公司  </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地址：乌海市海勃湾区岱山林场内蒙古正仁工程项目管理有限公司</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联系人：李凤凤、刘昌</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联系电话：13304731824</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邮箱：</w:t>
      </w:r>
      <w:r>
        <w:fldChar w:fldCharType="begin"/>
      </w:r>
      <w:r>
        <w:instrText xml:space="preserve"> HYPERLINK "mailto:mx13304731824@163.com" </w:instrText>
      </w:r>
      <w:r>
        <w:fldChar w:fldCharType="separate"/>
      </w:r>
      <w:r>
        <w:rPr>
          <w:rFonts w:hint="eastAsia" w:ascii="宋体" w:hAnsi="宋体"/>
          <w:bCs/>
          <w:sz w:val="24"/>
          <w:szCs w:val="24"/>
        </w:rPr>
        <w:t>mx13304731824@163.com</w:t>
      </w:r>
      <w:r>
        <w:rPr>
          <w:rFonts w:hint="eastAsia" w:ascii="宋体" w:hAnsi="宋体"/>
          <w:bCs/>
          <w:sz w:val="24"/>
          <w:szCs w:val="24"/>
        </w:rPr>
        <w:fldChar w:fldCharType="end"/>
      </w: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p>
      <w:pPr>
        <w:pStyle w:val="6"/>
        <w:ind w:firstLine="480"/>
        <w:rPr>
          <w:rFonts w:ascii="宋体" w:hAnsi="宋体"/>
          <w:bCs/>
          <w:sz w:val="24"/>
        </w:rPr>
      </w:pPr>
    </w:p>
    <w:bookmarkEnd w:id="21"/>
    <w:bookmarkEnd w:id="22"/>
    <w:bookmarkEnd w:id="23"/>
    <w:bookmarkEnd w:id="24"/>
    <w:p>
      <w:pPr>
        <w:pStyle w:val="3"/>
        <w:snapToGrid w:val="0"/>
        <w:spacing w:before="0" w:after="0" w:line="360" w:lineRule="auto"/>
        <w:jc w:val="center"/>
        <w:rPr>
          <w:rFonts w:ascii="宋体" w:hAnsi="宋体"/>
        </w:rPr>
      </w:pPr>
      <w:bookmarkStart w:id="37" w:name="_Toc32186"/>
      <w:r>
        <w:rPr>
          <w:rFonts w:hint="eastAsia" w:ascii="宋体" w:hAnsi="宋体"/>
        </w:rPr>
        <w:t>第二章 竞标人须知前附表及竞标人须知</w:t>
      </w:r>
      <w:bookmarkEnd w:id="4"/>
      <w:bookmarkEnd w:id="37"/>
    </w:p>
    <w:p>
      <w:pPr>
        <w:spacing w:line="380" w:lineRule="exact"/>
        <w:jc w:val="center"/>
        <w:rPr>
          <w:rFonts w:ascii="宋体" w:hAnsi="宋体"/>
          <w:b/>
          <w:color w:val="000000"/>
          <w:sz w:val="30"/>
          <w:szCs w:val="30"/>
        </w:rPr>
      </w:pPr>
      <w:bookmarkStart w:id="38" w:name="_Toc144974496"/>
      <w:bookmarkStart w:id="39" w:name="_Toc179632545"/>
      <w:bookmarkStart w:id="40" w:name="_Toc152042304"/>
      <w:bookmarkStart w:id="41" w:name="_Toc152045528"/>
      <w:r>
        <w:rPr>
          <w:rFonts w:hint="eastAsia" w:ascii="宋体" w:hAnsi="宋体"/>
          <w:b/>
          <w:color w:val="000000"/>
          <w:sz w:val="30"/>
          <w:szCs w:val="30"/>
        </w:rPr>
        <w:t>竞标人须知前附表</w:t>
      </w:r>
      <w:bookmarkEnd w:id="38"/>
      <w:bookmarkEnd w:id="39"/>
      <w:bookmarkEnd w:id="40"/>
      <w:bookmarkEnd w:id="41"/>
    </w:p>
    <w:tbl>
      <w:tblPr>
        <w:tblStyle w:val="16"/>
        <w:tblpPr w:leftFromText="180" w:rightFromText="180" w:vertAnchor="text" w:horzAnchor="margin" w:tblpY="142"/>
        <w:tblW w:w="9958" w:type="dxa"/>
        <w:tblInd w:w="0" w:type="dxa"/>
        <w:tblLayout w:type="fixed"/>
        <w:tblCellMar>
          <w:top w:w="0" w:type="dxa"/>
          <w:left w:w="108" w:type="dxa"/>
          <w:bottom w:w="0" w:type="dxa"/>
          <w:right w:w="108" w:type="dxa"/>
        </w:tblCellMar>
      </w:tblPr>
      <w:tblGrid>
        <w:gridCol w:w="1034"/>
        <w:gridCol w:w="2581"/>
        <w:gridCol w:w="6343"/>
      </w:tblGrid>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条款号</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条  款  名  称</w:t>
            </w:r>
          </w:p>
        </w:tc>
        <w:tc>
          <w:tcPr>
            <w:tcW w:w="63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编  列  内  容</w:t>
            </w:r>
          </w:p>
        </w:tc>
      </w:tr>
      <w:tr>
        <w:tblPrEx>
          <w:tblCellMar>
            <w:top w:w="0" w:type="dxa"/>
            <w:left w:w="108" w:type="dxa"/>
            <w:bottom w:w="0" w:type="dxa"/>
            <w:right w:w="108" w:type="dxa"/>
          </w:tblCellMar>
        </w:tblPrEx>
        <w:trPr>
          <w:trHeight w:val="1127" w:hRule="atLeast"/>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1.1.2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highlight w:val="none"/>
              </w:rPr>
            </w:pPr>
            <w:r>
              <w:rPr>
                <w:rFonts w:hint="eastAsia" w:ascii="宋体" w:hAnsi="宋体"/>
                <w:color w:val="000000"/>
                <w:szCs w:val="21"/>
                <w:highlight w:val="none"/>
              </w:rPr>
              <w:t>招标人</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采购</w:t>
            </w:r>
            <w:r>
              <w:rPr>
                <w:rFonts w:ascii="宋体" w:hAnsi="宋体"/>
                <w:color w:val="000000"/>
                <w:sz w:val="24"/>
                <w:highlight w:val="none"/>
              </w:rPr>
              <w:t>人：乌海市乌达区教育局</w:t>
            </w:r>
          </w:p>
          <w:p>
            <w:pPr>
              <w:spacing w:line="360" w:lineRule="auto"/>
              <w:ind w:firstLine="480" w:firstLineChars="200"/>
              <w:jc w:val="left"/>
              <w:rPr>
                <w:rFonts w:ascii="宋体" w:hAnsi="宋体"/>
                <w:color w:val="000000"/>
                <w:sz w:val="24"/>
                <w:highlight w:val="none"/>
              </w:rPr>
            </w:pPr>
            <w:r>
              <w:rPr>
                <w:rFonts w:ascii="宋体" w:hAnsi="宋体"/>
                <w:color w:val="000000"/>
                <w:sz w:val="24"/>
                <w:highlight w:val="none"/>
              </w:rPr>
              <w:t>联系人：张国强</w:t>
            </w:r>
          </w:p>
          <w:p>
            <w:pPr>
              <w:spacing w:line="360" w:lineRule="auto"/>
              <w:ind w:firstLine="480" w:firstLineChars="200"/>
              <w:jc w:val="left"/>
              <w:rPr>
                <w:rFonts w:ascii="宋体" w:hAnsi="宋体"/>
                <w:color w:val="000000"/>
                <w:sz w:val="24"/>
                <w:highlight w:val="none"/>
              </w:rPr>
            </w:pPr>
            <w:r>
              <w:rPr>
                <w:rFonts w:ascii="宋体" w:hAnsi="宋体"/>
                <w:color w:val="000000"/>
                <w:sz w:val="24"/>
                <w:highlight w:val="none"/>
              </w:rPr>
              <w:t>电话 ：13604733285</w:t>
            </w:r>
          </w:p>
          <w:p>
            <w:pPr>
              <w:spacing w:line="360" w:lineRule="auto"/>
              <w:ind w:firstLine="480" w:firstLineChars="200"/>
              <w:jc w:val="left"/>
              <w:rPr>
                <w:rFonts w:ascii="宋体" w:hAnsi="宋体"/>
                <w:color w:val="000000"/>
                <w:szCs w:val="21"/>
                <w:highlight w:val="none"/>
              </w:rPr>
            </w:pPr>
            <w:r>
              <w:rPr>
                <w:rFonts w:ascii="宋体" w:hAnsi="宋体"/>
                <w:color w:val="000000"/>
                <w:sz w:val="24"/>
                <w:highlight w:val="none"/>
              </w:rPr>
              <w:t>地址：乌海市乌达区</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招标代理机构</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 xml:space="preserve">招标代理机构名称：内蒙古正仁工程项目管理有限公司  </w:t>
            </w:r>
          </w:p>
          <w:p>
            <w:pPr>
              <w:spacing w:line="360" w:lineRule="exact"/>
              <w:rPr>
                <w:rFonts w:ascii="宋体" w:hAnsi="宋体"/>
                <w:color w:val="000000"/>
                <w:szCs w:val="21"/>
              </w:rPr>
            </w:pPr>
            <w:r>
              <w:rPr>
                <w:rFonts w:hint="eastAsia" w:ascii="宋体" w:hAnsi="宋体"/>
                <w:color w:val="000000"/>
                <w:szCs w:val="21"/>
              </w:rPr>
              <w:t>地址：乌海市海勃湾区岱山林场内蒙古正仁工程项目管理有限公司</w:t>
            </w:r>
          </w:p>
          <w:p>
            <w:pPr>
              <w:spacing w:line="360" w:lineRule="exact"/>
              <w:rPr>
                <w:rFonts w:ascii="宋体" w:hAnsi="宋体"/>
                <w:color w:val="000000"/>
                <w:szCs w:val="21"/>
              </w:rPr>
            </w:pPr>
            <w:r>
              <w:rPr>
                <w:rFonts w:hint="eastAsia" w:ascii="宋体" w:hAnsi="宋体"/>
                <w:color w:val="000000"/>
                <w:szCs w:val="21"/>
              </w:rPr>
              <w:t>联系人：李凤凤、刘昌</w:t>
            </w:r>
          </w:p>
          <w:p>
            <w:pPr>
              <w:spacing w:line="360" w:lineRule="exact"/>
              <w:rPr>
                <w:rFonts w:ascii="宋体" w:hAnsi="宋体"/>
                <w:color w:val="000000"/>
                <w:szCs w:val="21"/>
              </w:rPr>
            </w:pPr>
            <w:r>
              <w:rPr>
                <w:rFonts w:hint="eastAsia" w:ascii="宋体" w:hAnsi="宋体"/>
                <w:color w:val="000000"/>
                <w:szCs w:val="21"/>
              </w:rPr>
              <w:t>联系电话：13304731824</w:t>
            </w:r>
          </w:p>
          <w:p>
            <w:pPr>
              <w:spacing w:line="360" w:lineRule="exact"/>
              <w:rPr>
                <w:rFonts w:ascii="宋体" w:hAnsi="宋体"/>
                <w:color w:val="000000"/>
                <w:szCs w:val="21"/>
              </w:rPr>
            </w:pPr>
            <w:r>
              <w:rPr>
                <w:rFonts w:hint="eastAsia" w:ascii="宋体" w:hAnsi="宋体"/>
                <w:color w:val="000000"/>
                <w:szCs w:val="21"/>
              </w:rPr>
              <w:t>邮箱：mx13304731824@163.com</w:t>
            </w:r>
          </w:p>
        </w:tc>
      </w:tr>
      <w:tr>
        <w:tblPrEx>
          <w:tblCellMar>
            <w:top w:w="0" w:type="dxa"/>
            <w:left w:w="108" w:type="dxa"/>
            <w:bottom w:w="0" w:type="dxa"/>
            <w:right w:w="108" w:type="dxa"/>
          </w:tblCellMar>
        </w:tblPrEx>
        <w:trPr>
          <w:trHeight w:val="714"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1.1.4</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项目名称及项目概况</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 xml:space="preserve">1、项目名称：十三中素质拓展研学基地景观工程 </w:t>
            </w:r>
          </w:p>
          <w:p>
            <w:pPr>
              <w:spacing w:line="360" w:lineRule="exact"/>
              <w:rPr>
                <w:rFonts w:ascii="宋体" w:hAnsi="宋体"/>
                <w:color w:val="000000"/>
                <w:szCs w:val="21"/>
              </w:rPr>
            </w:pPr>
            <w:r>
              <w:rPr>
                <w:rFonts w:hint="eastAsia" w:ascii="宋体" w:hAnsi="宋体"/>
                <w:color w:val="000000"/>
                <w:szCs w:val="21"/>
              </w:rPr>
              <w:t>2、项目概况：十三中素质拓展研学基地景观工程，详见工程量清单</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1.1.5</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建设地点</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乌海市乌达区</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1.2.1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资金来源</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政府资金</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1.3.1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招标范围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color w:val="000000"/>
                <w:szCs w:val="21"/>
              </w:rPr>
              <w:t>十三中素质拓展研学基地景观工程，详见工程量清单</w:t>
            </w:r>
          </w:p>
        </w:tc>
      </w:tr>
      <w:tr>
        <w:tblPrEx>
          <w:tblCellMar>
            <w:top w:w="0" w:type="dxa"/>
            <w:left w:w="108" w:type="dxa"/>
            <w:bottom w:w="0" w:type="dxa"/>
            <w:right w:w="108" w:type="dxa"/>
          </w:tblCellMar>
        </w:tblPrEx>
        <w:trPr>
          <w:trHeight w:val="255"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1.3.2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highlight w:val="none"/>
                <w:u w:val="none"/>
              </w:rPr>
            </w:pPr>
            <w:r>
              <w:rPr>
                <w:rFonts w:hint="eastAsia" w:ascii="宋体" w:hAnsi="宋体"/>
                <w:color w:val="000000"/>
                <w:szCs w:val="21"/>
                <w:highlight w:val="none"/>
                <w:u w:val="none"/>
              </w:rPr>
              <w:t>计划工期</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highlight w:val="none"/>
                <w:u w:val="none"/>
              </w:rPr>
            </w:pPr>
            <w:r>
              <w:rPr>
                <w:rFonts w:hint="eastAsia" w:ascii="宋体" w:hAnsi="宋体"/>
                <w:szCs w:val="21"/>
                <w:highlight w:val="none"/>
                <w:u w:val="none"/>
              </w:rPr>
              <w:t xml:space="preserve">  </w:t>
            </w:r>
            <w:r>
              <w:rPr>
                <w:rFonts w:hint="eastAsia" w:ascii="宋体" w:hAnsi="宋体"/>
                <w:szCs w:val="21"/>
                <w:highlight w:val="none"/>
                <w:u w:val="none"/>
                <w:lang w:val="en-US" w:eastAsia="zh-CN"/>
              </w:rPr>
              <w:t>30</w:t>
            </w:r>
            <w:r>
              <w:rPr>
                <w:rFonts w:hint="eastAsia" w:ascii="宋体" w:hAnsi="宋体"/>
                <w:szCs w:val="21"/>
                <w:highlight w:val="none"/>
                <w:u w:val="none"/>
              </w:rPr>
              <w:t>日历天，开工竣工日期满足招标人要求</w:t>
            </w:r>
          </w:p>
        </w:tc>
      </w:tr>
      <w:tr>
        <w:tblPrEx>
          <w:tblCellMar>
            <w:top w:w="0" w:type="dxa"/>
            <w:left w:w="108" w:type="dxa"/>
            <w:bottom w:w="0" w:type="dxa"/>
            <w:right w:w="108" w:type="dxa"/>
          </w:tblCellMar>
        </w:tblPrEx>
        <w:trPr>
          <w:trHeight w:val="240"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1.3.3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质量标准</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符合相关质量验收规范,达到合格工程</w:t>
            </w:r>
          </w:p>
        </w:tc>
      </w:tr>
      <w:tr>
        <w:tblPrEx>
          <w:tblCellMar>
            <w:top w:w="0" w:type="dxa"/>
            <w:left w:w="108" w:type="dxa"/>
            <w:bottom w:w="0" w:type="dxa"/>
            <w:right w:w="108" w:type="dxa"/>
          </w:tblCellMar>
        </w:tblPrEx>
        <w:trPr>
          <w:trHeight w:val="210"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1.3.4</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安全要求</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必须确保安全文明施工，执行国家现行相关规定</w:t>
            </w:r>
          </w:p>
        </w:tc>
      </w:tr>
      <w:tr>
        <w:tblPrEx>
          <w:tblCellMar>
            <w:top w:w="0" w:type="dxa"/>
            <w:left w:w="108" w:type="dxa"/>
            <w:bottom w:w="0" w:type="dxa"/>
            <w:right w:w="108" w:type="dxa"/>
          </w:tblCellMar>
        </w:tblPrEx>
        <w:trPr>
          <w:trHeight w:val="742"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1.4.1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竞标人资质条件、能力和信誉</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kern w:val="24"/>
                <w:szCs w:val="21"/>
              </w:rPr>
            </w:pPr>
            <w:r>
              <w:rPr>
                <w:rFonts w:hint="eastAsia" w:ascii="宋体" w:hAnsi="宋体"/>
                <w:kern w:val="24"/>
                <w:szCs w:val="21"/>
              </w:rPr>
              <w:t>1.竞标人须是中华人民共和国境内依法注册的独立法人，具有本次招标项目的经营范围，并在人员、设备、资金等方面具有相应的施工能力；</w:t>
            </w:r>
          </w:p>
          <w:p>
            <w:pPr>
              <w:spacing w:line="360" w:lineRule="exact"/>
              <w:rPr>
                <w:rFonts w:ascii="宋体" w:hAnsi="宋体"/>
                <w:kern w:val="24"/>
                <w:szCs w:val="21"/>
              </w:rPr>
            </w:pPr>
            <w:r>
              <w:rPr>
                <w:rFonts w:hint="eastAsia" w:ascii="宋体" w:hAnsi="宋体"/>
                <w:kern w:val="24"/>
                <w:szCs w:val="21"/>
              </w:rPr>
              <w:t>2.竞标人必须具备行政主管部门颁发的市政公用工程施工总承包叁级含(叁级)及以上资质，且具备有效的安全生产许可证，并在人员、设备、资金等方面具有相应的能力。</w:t>
            </w:r>
          </w:p>
          <w:p>
            <w:pPr>
              <w:spacing w:line="360" w:lineRule="exact"/>
              <w:rPr>
                <w:rFonts w:ascii="宋体" w:hAnsi="宋体"/>
                <w:kern w:val="24"/>
                <w:szCs w:val="21"/>
              </w:rPr>
            </w:pPr>
            <w:r>
              <w:rPr>
                <w:rFonts w:hint="eastAsia" w:ascii="宋体" w:hAnsi="宋体"/>
                <w:kern w:val="24"/>
                <w:szCs w:val="21"/>
              </w:rPr>
              <w:t>3.项目经理资格要求：具备建设行政主管部门颁发的市政工程专业贰级含(贰级)及以上建造师注册证书、安全生产考核合格证 (B)（须为本企业注册），且未担任其他在施建设工程项目的项目经理（需提供社保证明）。</w:t>
            </w:r>
          </w:p>
          <w:p>
            <w:pPr>
              <w:spacing w:line="360" w:lineRule="exact"/>
              <w:rPr>
                <w:rFonts w:ascii="宋体" w:hAnsi="宋体"/>
                <w:kern w:val="24"/>
                <w:szCs w:val="21"/>
              </w:rPr>
            </w:pPr>
            <w:r>
              <w:rPr>
                <w:rFonts w:hint="eastAsia" w:ascii="宋体" w:hAnsi="宋体"/>
                <w:kern w:val="24"/>
                <w:szCs w:val="21"/>
              </w:rPr>
              <w:t>4.财务要求：近三年来财务状况良好，没有处于被责令停业或破产状态，且资产未被重组、接管和冻结。</w:t>
            </w:r>
          </w:p>
          <w:p>
            <w:pPr>
              <w:spacing w:line="360" w:lineRule="exact"/>
              <w:rPr>
                <w:rFonts w:ascii="宋体" w:hAnsi="宋体"/>
                <w:kern w:val="24"/>
                <w:szCs w:val="21"/>
              </w:rPr>
            </w:pPr>
            <w:r>
              <w:rPr>
                <w:rFonts w:hint="eastAsia" w:ascii="宋体" w:hAnsi="宋体"/>
                <w:kern w:val="24"/>
                <w:szCs w:val="21"/>
              </w:rPr>
              <w:t>5.信誉要求：落实诚信信息使用机制，依据中共中央办公厅、国务院办公厅印发《关于加快推进失信被执行人信用监督、警示和惩戒机制建设的意见》投标单位未被列入失信被执行人名单，提供潜在投标人在“国家企业信用信息公示系统”未列入行政处罚、经营异常名录、严重违法失信企业名单，潜在投标人在“信用中国”网站中未被列入行政处罚、失信被执行人、重大税收违法案件当事人、政府采购不良行为记录名单；潜在投标人及法人在中国裁判文书网无行贿记录；潜在投标人及法人在“中国执行信息公开网”中未被列入失信被执行人的记录；潜在投标人在“中国政府采购网”网站中未被列入政府采购严重违法失信行为记录名单；</w:t>
            </w:r>
          </w:p>
          <w:p>
            <w:pPr>
              <w:spacing w:line="360" w:lineRule="exact"/>
              <w:rPr>
                <w:rFonts w:ascii="宋体" w:hAnsi="宋体"/>
                <w:kern w:val="24"/>
                <w:szCs w:val="21"/>
              </w:rPr>
            </w:pPr>
            <w:r>
              <w:rPr>
                <w:rFonts w:hint="eastAsia" w:ascii="宋体" w:hAnsi="宋体"/>
                <w:kern w:val="24"/>
                <w:szCs w:val="21"/>
              </w:rPr>
              <w:t>6.投标承诺：自觉遵守国家和自治区的法律、法规、规章的规定，自觉维护内蒙古自治区建筑市场秩序，规范企业的建筑行为，并郑重承诺，在本次招标及后续施工中廉洁自律、不出借资质、不转包、不违法分包、不越级施工、不更换项目管理人员；工程施工过程中项目经理及技术负责人等主要项目管理人员承诺到场。</w:t>
            </w:r>
          </w:p>
          <w:p>
            <w:pPr>
              <w:spacing w:line="360" w:lineRule="exact"/>
              <w:rPr>
                <w:rFonts w:ascii="宋体" w:hAnsi="宋体"/>
                <w:kern w:val="24"/>
                <w:szCs w:val="21"/>
              </w:rPr>
            </w:pPr>
            <w:r>
              <w:rPr>
                <w:rFonts w:hint="eastAsia" w:ascii="宋体" w:hAnsi="宋体"/>
                <w:kern w:val="24"/>
                <w:szCs w:val="21"/>
              </w:rPr>
              <w:t>7.本项目不接受联合体竞标。</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1.4.3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是否接受联合体竞标</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rPr>
                <w:rFonts w:hAnsi="宋体"/>
                <w:color w:val="000000"/>
                <w:sz w:val="21"/>
                <w:szCs w:val="21"/>
              </w:rPr>
            </w:pPr>
            <w:r>
              <w:rPr>
                <w:rFonts w:hint="eastAsia" w:hAnsi="宋体"/>
                <w:color w:val="000000"/>
                <w:sz w:val="21"/>
                <w:szCs w:val="21"/>
              </w:rPr>
              <w:t>不接受</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1.9</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踏勘现场</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自行现场踏勘。</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1.10</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招标答疑会</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sz w:val="21"/>
                <w:szCs w:val="21"/>
              </w:rPr>
            </w:pPr>
            <w:r>
              <w:rPr>
                <w:rFonts w:hint="eastAsia" w:hAnsi="宋体"/>
                <w:sz w:val="21"/>
                <w:szCs w:val="21"/>
              </w:rPr>
              <w:t>不召开，竞标截止前3日,如有问题,请与招标人联系答疑，答疑以书面通知为准。</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1.10.1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招标人书面澄清的时间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提交竞标文件截止时间3日前。</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1.10.2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竞标人提出问题的截止时间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提交竞标文件截止时间3日前。</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偏离</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color w:val="000000"/>
                <w:sz w:val="21"/>
                <w:szCs w:val="21"/>
              </w:rPr>
            </w:pPr>
            <w:r>
              <w:rPr>
                <w:rFonts w:hint="eastAsia" w:hAnsi="宋体"/>
                <w:color w:val="000000"/>
                <w:sz w:val="21"/>
                <w:szCs w:val="21"/>
              </w:rPr>
              <w:t>不允许</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分包</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color w:val="000000"/>
                <w:sz w:val="21"/>
                <w:szCs w:val="21"/>
              </w:rPr>
            </w:pPr>
            <w:r>
              <w:rPr>
                <w:rFonts w:hint="eastAsia" w:hAnsi="宋体"/>
                <w:color w:val="000000"/>
                <w:sz w:val="21"/>
                <w:szCs w:val="21"/>
              </w:rPr>
              <w:t>不分包</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构成竞争性谈判文件的其他材料</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本竞争性谈判文件的修改、澄清、答疑书。</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2.2.1</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竞标人要求澄清竞争性谈判文件的截止时间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提交竞标文件截至时间3日前。</w:t>
            </w:r>
          </w:p>
        </w:tc>
      </w:tr>
      <w:tr>
        <w:tblPrEx>
          <w:tblCellMar>
            <w:top w:w="0" w:type="dxa"/>
            <w:left w:w="108" w:type="dxa"/>
            <w:bottom w:w="0" w:type="dxa"/>
            <w:right w:w="108" w:type="dxa"/>
          </w:tblCellMar>
        </w:tblPrEx>
        <w:trPr>
          <w:trHeight w:val="664"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2.2.3</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竞标人确认收到竞争性谈判文件澄清的时间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提交竞标文件截至时间3日前。</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2.3.2</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竞标人确认收到竞争性谈判文件修改的时间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提交竞标文件截至时间3日前。</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2.4</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highlight w:val="none"/>
              </w:rPr>
            </w:pPr>
            <w:r>
              <w:rPr>
                <w:rFonts w:hint="eastAsia" w:ascii="宋体" w:hAnsi="宋体"/>
                <w:szCs w:val="21"/>
                <w:highlight w:val="none"/>
              </w:rPr>
              <w:t>竞标截止时间</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highlight w:val="none"/>
              </w:rPr>
            </w:pPr>
            <w:r>
              <w:rPr>
                <w:rFonts w:hint="eastAsia" w:ascii="宋体" w:hAnsi="宋体"/>
                <w:szCs w:val="21"/>
                <w:highlight w:val="none"/>
              </w:rPr>
              <w:t>2020年10月</w:t>
            </w:r>
            <w:r>
              <w:rPr>
                <w:rFonts w:hint="eastAsia" w:ascii="宋体" w:hAnsi="宋体"/>
                <w:szCs w:val="21"/>
                <w:highlight w:val="none"/>
                <w:lang w:val="en-US" w:eastAsia="zh-CN"/>
              </w:rPr>
              <w:t>19</w:t>
            </w:r>
            <w:r>
              <w:rPr>
                <w:rFonts w:hint="eastAsia" w:ascii="宋体" w:hAnsi="宋体"/>
                <w:szCs w:val="21"/>
                <w:highlight w:val="none"/>
              </w:rPr>
              <w:t>日09:30时</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3.1.1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竞标文件的组成</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竞标人的澄清、说明和补正（但不得改变竞标文件的实质性内容）</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竞标有效期</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竞标截止日起算90日历天</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4.2.1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000000"/>
                <w:szCs w:val="21"/>
              </w:rPr>
            </w:pPr>
            <w:r>
              <w:rPr>
                <w:rFonts w:hint="eastAsia" w:ascii="宋体"/>
                <w:b/>
                <w:bCs/>
                <w:color w:val="000000"/>
                <w:szCs w:val="21"/>
              </w:rPr>
              <w:t>竞</w:t>
            </w:r>
            <w:r>
              <w:rPr>
                <w:rFonts w:ascii="宋体"/>
                <w:b/>
                <w:bCs/>
                <w:color w:val="000000"/>
                <w:szCs w:val="21"/>
              </w:rPr>
              <w:t>标保证金</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bCs/>
                <w:color w:val="000000"/>
                <w:szCs w:val="21"/>
              </w:rPr>
            </w:pPr>
            <w:r>
              <w:rPr>
                <w:rFonts w:hint="eastAsia" w:ascii="宋体" w:hAnsi="宋体"/>
                <w:b/>
                <w:bCs/>
              </w:rPr>
              <w:t>■</w:t>
            </w:r>
            <w:r>
              <w:rPr>
                <w:rFonts w:hint="eastAsia" w:ascii="宋体" w:hAnsi="宋体"/>
                <w:b/>
                <w:bCs/>
                <w:color w:val="000000"/>
              </w:rPr>
              <w:t>收取</w:t>
            </w:r>
          </w:p>
          <w:p>
            <w:pPr>
              <w:spacing w:line="360" w:lineRule="exact"/>
              <w:rPr>
                <w:rFonts w:ascii="宋体" w:hAnsi="宋体"/>
                <w:color w:val="000000"/>
                <w:szCs w:val="21"/>
              </w:rPr>
            </w:pPr>
            <w:r>
              <w:rPr>
                <w:rFonts w:hint="eastAsia" w:ascii="宋体" w:hAnsi="宋体"/>
                <w:color w:val="000000"/>
                <w:szCs w:val="21"/>
              </w:rPr>
              <w:t>投标保证金金额：人民币肆万元（40000元）；</w:t>
            </w:r>
          </w:p>
          <w:p>
            <w:pPr>
              <w:spacing w:line="360" w:lineRule="exact"/>
              <w:rPr>
                <w:rFonts w:ascii="宋体" w:hAnsi="宋体"/>
                <w:color w:val="000000"/>
                <w:szCs w:val="21"/>
              </w:rPr>
            </w:pPr>
            <w:r>
              <w:rPr>
                <w:rFonts w:hint="eastAsia" w:ascii="宋体" w:hAnsi="宋体"/>
                <w:color w:val="000000"/>
                <w:szCs w:val="21"/>
              </w:rPr>
              <w:t>投标保证金的形式：须从投标单位基本账户转账或电汇形式、银行保函。</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rPr>
              <w:t>开户银行：中国建设银行股份有限公司乌海巴音赛大街支行</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rPr>
              <w:t xml:space="preserve">账号： 15050172663700000350 </w:t>
            </w:r>
          </w:p>
          <w:p>
            <w:pPr>
              <w:adjustRightInd w:val="0"/>
              <w:snapToGrid w:val="0"/>
              <w:spacing w:line="360" w:lineRule="auto"/>
              <w:ind w:firstLine="420" w:firstLineChars="200"/>
              <w:rPr>
                <w:rFonts w:hint="eastAsia" w:ascii="宋体" w:hAnsi="宋体"/>
                <w:bCs/>
                <w:szCs w:val="21"/>
              </w:rPr>
            </w:pPr>
            <w:r>
              <w:rPr>
                <w:rFonts w:hint="eastAsia" w:ascii="宋体" w:hAnsi="宋体"/>
                <w:bCs/>
                <w:szCs w:val="21"/>
              </w:rPr>
              <w:t>收款人：乌海市乌达区教育局</w:t>
            </w:r>
          </w:p>
          <w:p>
            <w:pPr>
              <w:adjustRightInd w:val="0"/>
              <w:snapToGrid w:val="0"/>
              <w:spacing w:line="360" w:lineRule="auto"/>
              <w:ind w:firstLine="420" w:firstLineChars="200"/>
              <w:rPr>
                <w:rFonts w:ascii="宋体" w:hAnsi="宋体"/>
                <w:bCs/>
                <w:szCs w:val="21"/>
              </w:rPr>
            </w:pPr>
            <w:r>
              <w:rPr>
                <w:rFonts w:hint="eastAsia" w:ascii="宋体" w:hAnsi="宋体"/>
                <w:bCs/>
                <w:szCs w:val="21"/>
              </w:rPr>
              <w:t>若从投标单位基本账户转账或电汇形式</w:t>
            </w:r>
            <w:r>
              <w:rPr>
                <w:rFonts w:hint="eastAsia" w:ascii="宋体" w:hAnsi="宋体"/>
                <w:bCs/>
                <w:szCs w:val="21"/>
                <w:highlight w:val="none"/>
              </w:rPr>
              <w:t>缴纳投标</w:t>
            </w:r>
            <w:r>
              <w:rPr>
                <w:rFonts w:hint="eastAsia" w:ascii="宋体" w:hAnsi="宋体"/>
                <w:bCs/>
                <w:szCs w:val="21"/>
              </w:rPr>
              <w:t>保证金：投标截止时间之前投标保证金必须由投标单位的基本帐户一次性汇入招标人指定帐户，以招标人账户到账时间为准；未在规定时间内到账的或非投标单位基本账户汇出的，视为投标保证金无效。投标单位自行到招标人财务换取收据。打款时在备注栏必须填写投标项目名称（可简写）投标保证金字样，不按上述要求填写者，出现一切后果自负。</w:t>
            </w:r>
          </w:p>
          <w:p>
            <w:pPr>
              <w:pStyle w:val="6"/>
              <w:rPr>
                <w:rFonts w:ascii="宋体" w:hAnsi="宋体"/>
                <w:bCs/>
                <w:szCs w:val="21"/>
              </w:rPr>
            </w:pPr>
            <w:r>
              <w:rPr>
                <w:rFonts w:hint="eastAsia" w:ascii="宋体" w:hAnsi="宋体"/>
                <w:bCs/>
                <w:szCs w:val="21"/>
              </w:rPr>
              <w:t>若是保函形式：投标截止时间之前，将银行保函原件交至招标人。</w:t>
            </w:r>
          </w:p>
          <w:p>
            <w:pPr>
              <w:pStyle w:val="6"/>
              <w:rPr>
                <w:rFonts w:ascii="宋体" w:hAnsi="宋体"/>
                <w:bCs/>
                <w:szCs w:val="21"/>
              </w:rPr>
            </w:pPr>
            <w:r>
              <w:rPr>
                <w:rFonts w:hint="eastAsia" w:ascii="宋体" w:hAnsi="宋体"/>
                <w:bCs/>
                <w:szCs w:val="21"/>
              </w:rPr>
              <w:t>银行进账单和收据彩色扫描件放入投标文件并加盖公章银行保函和收据彩色扫描件放入投标文件并加盖公章。</w:t>
            </w:r>
          </w:p>
          <w:p>
            <w:pPr>
              <w:spacing w:line="320" w:lineRule="exact"/>
              <w:rPr>
                <w:rFonts w:ascii="宋体" w:hAnsi="宋体"/>
                <w:b/>
                <w:bCs/>
                <w:color w:val="000000"/>
                <w:szCs w:val="21"/>
              </w:rPr>
            </w:pPr>
            <w:r>
              <w:rPr>
                <w:rFonts w:hint="eastAsia" w:ascii="宋体" w:hAnsi="宋体"/>
                <w:bCs/>
                <w:szCs w:val="21"/>
              </w:rPr>
              <w:t>备注：打款时在备注栏必须填写投标项目名称（可简写）投标保证金字样，不按上述要求填写者，出现一切后果自负。银行进账单扫描件及收款收据扫描件需放入投标文件并加盖公章。</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Theme="minorEastAsia" w:hAnsiTheme="minorEastAsia" w:eastAsiaTheme="minorEastAsia" w:cstheme="minorEastAsia"/>
                <w:color w:val="000000" w:themeColor="text1"/>
              </w:rPr>
              <w:t>4.3.2</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Theme="minorEastAsia" w:hAnsiTheme="minorEastAsia" w:eastAsiaTheme="minorEastAsia" w:cstheme="minorEastAsia"/>
              </w:rPr>
              <w:t>近年财务状况的年份要求</w:t>
            </w:r>
          </w:p>
        </w:tc>
        <w:tc>
          <w:tcPr>
            <w:tcW w:w="63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Theme="minorEastAsia" w:hAnsiTheme="minorEastAsia" w:eastAsiaTheme="minorEastAsia" w:cstheme="minorEastAsia"/>
                <w:color w:val="auto"/>
                <w:szCs w:val="21"/>
              </w:rPr>
              <w:t>2017</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2018、</w:t>
            </w:r>
            <w:r>
              <w:rPr>
                <w:rFonts w:hint="eastAsia" w:asciiTheme="minorEastAsia" w:hAnsiTheme="minorEastAsia" w:eastAsiaTheme="minorEastAsia" w:cstheme="minorEastAsia"/>
                <w:color w:val="auto"/>
                <w:szCs w:val="21"/>
              </w:rPr>
              <w:t>2019年度</w:t>
            </w:r>
            <w:r>
              <w:rPr>
                <w:rFonts w:hint="eastAsia" w:asciiTheme="minorEastAsia" w:hAnsiTheme="minorEastAsia" w:eastAsiaTheme="minorEastAsia" w:cstheme="minorEastAsia"/>
                <w:color w:val="auto"/>
                <w:szCs w:val="21"/>
                <w:lang w:eastAsia="zh-CN"/>
              </w:rPr>
              <w:t>审计报告，</w:t>
            </w:r>
            <w:r>
              <w:rPr>
                <w:rFonts w:hint="eastAsia" w:asciiTheme="minorEastAsia" w:hAnsiTheme="minorEastAsia" w:eastAsiaTheme="minorEastAsia" w:cstheme="minorEastAsia"/>
                <w:color w:val="auto"/>
                <w:szCs w:val="21"/>
              </w:rPr>
              <w:t>审计报告</w:t>
            </w:r>
            <w:r>
              <w:rPr>
                <w:rFonts w:hint="eastAsia" w:asciiTheme="minorEastAsia" w:hAnsiTheme="minorEastAsia" w:eastAsiaTheme="minorEastAsia" w:cstheme="minorEastAsia"/>
                <w:color w:val="auto"/>
                <w:szCs w:val="21"/>
                <w:lang w:eastAsia="zh-CN"/>
              </w:rPr>
              <w:t>须报备，且</w:t>
            </w:r>
            <w:r>
              <w:rPr>
                <w:rFonts w:hint="eastAsia" w:asciiTheme="minorEastAsia" w:hAnsiTheme="minorEastAsia" w:eastAsiaTheme="minorEastAsia" w:cstheme="minorEastAsia"/>
                <w:color w:val="auto"/>
                <w:szCs w:val="21"/>
              </w:rPr>
              <w:t>应当由两名具备相关业务资格的注册会计师签名、盖章并经会计师事务所盖章方为有效，审计报告中应包括资产负债表、现金流量表、利润表或损益表等），公司成立不足三年的按成立年限提供。</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4.3.3</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szCs w:val="21"/>
              </w:rPr>
              <w:t>近年完成的类似项目</w:t>
            </w:r>
            <w:r>
              <w:rPr>
                <w:rFonts w:hint="eastAsia" w:ascii="宋体"/>
                <w:szCs w:val="21"/>
              </w:rPr>
              <w:t>的年份要求</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szCs w:val="21"/>
              </w:rPr>
              <w:t>2017年01月01日至今</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4.3.4</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近年发生的诉讼及仲裁情况的年份要求</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2017年01月01日至今</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4.3.5</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是否允许递交备选竞标方案</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color w:val="000000"/>
                <w:sz w:val="21"/>
                <w:szCs w:val="21"/>
              </w:rPr>
            </w:pPr>
            <w:r>
              <w:rPr>
                <w:rFonts w:hint="eastAsia" w:hAnsi="宋体"/>
                <w:color w:val="000000"/>
                <w:sz w:val="21"/>
                <w:szCs w:val="21"/>
              </w:rPr>
              <w:t>不允许</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4.4.3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签字或盖章要求</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color w:val="000000"/>
                <w:sz w:val="21"/>
                <w:szCs w:val="21"/>
              </w:rPr>
            </w:pPr>
            <w:r>
              <w:rPr>
                <w:rFonts w:hint="eastAsia" w:hAnsi="宋体"/>
                <w:color w:val="000000"/>
                <w:sz w:val="21"/>
                <w:szCs w:val="21"/>
              </w:rPr>
              <w:t>必须法人或委托代理人本人签字，本文件中所有要求盖章的必须为单位公章。</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4.4.4</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竞标文件正、副本份数</w:t>
            </w:r>
          </w:p>
        </w:tc>
        <w:tc>
          <w:tcPr>
            <w:tcW w:w="63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0" w:after="10" w:line="440" w:lineRule="exact"/>
              <w:rPr>
                <w:rFonts w:ascii="宋体" w:hAnsi="宋体"/>
                <w:szCs w:val="24"/>
              </w:rPr>
            </w:pPr>
            <w:r>
              <w:rPr>
                <w:rFonts w:hint="eastAsia" w:ascii="宋体" w:hAnsi="宋体"/>
                <w:szCs w:val="24"/>
              </w:rPr>
              <w:t>1、本项目采用电子标远程解密开标方式，不递交纸质投标文件。</w:t>
            </w:r>
          </w:p>
          <w:p>
            <w:pPr>
              <w:jc w:val="left"/>
              <w:rPr>
                <w:rFonts w:ascii="宋体" w:hAnsi="宋体"/>
              </w:rPr>
            </w:pPr>
            <w:r>
              <w:rPr>
                <w:rFonts w:hint="eastAsia" w:ascii="宋体" w:hAnsi="宋体"/>
              </w:rPr>
              <w:t>2、投标单位应当在投标截止时间前，将生成的“电子加密投标文件”上传递交至乌海市公共资源交易中心“政府采购云平台”。投标截止时间以后上传递交的投标文件将被“政府采购云平台”拒收。</w:t>
            </w:r>
          </w:p>
          <w:p>
            <w:pPr>
              <w:pStyle w:val="6"/>
              <w:ind w:firstLine="0" w:firstLineChars="0"/>
              <w:rPr>
                <w:rFonts w:ascii="宋体" w:hAnsi="宋体"/>
                <w:b/>
                <w:color w:val="000000"/>
                <w:szCs w:val="21"/>
              </w:rPr>
            </w:pPr>
            <w:r>
              <w:rPr>
                <w:rFonts w:hint="eastAsia" w:ascii="宋体" w:hAnsi="宋体"/>
              </w:rPr>
              <w:t>3、投标单位在“政府采购云平台”完成“电子加密投标文件”的上传递交后，制作投标文件时会生成一个未加密的备份投标文件”，投标单位需留存备用。</w:t>
            </w:r>
          </w:p>
        </w:tc>
      </w:tr>
      <w:tr>
        <w:tblPrEx>
          <w:tblCellMar>
            <w:top w:w="0" w:type="dxa"/>
            <w:left w:w="108" w:type="dxa"/>
            <w:bottom w:w="0" w:type="dxa"/>
            <w:right w:w="108" w:type="dxa"/>
          </w:tblCellMar>
        </w:tblPrEx>
        <w:trPr>
          <w:trHeight w:val="52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4.4.5</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装订要求</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w:t>
            </w:r>
          </w:p>
        </w:tc>
      </w:tr>
      <w:tr>
        <w:tblPrEx>
          <w:tblCellMar>
            <w:top w:w="0" w:type="dxa"/>
            <w:left w:w="108" w:type="dxa"/>
            <w:bottom w:w="0" w:type="dxa"/>
            <w:right w:w="108" w:type="dxa"/>
          </w:tblCellMar>
        </w:tblPrEx>
        <w:trPr>
          <w:trHeight w:val="201"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5.1.1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竞标文件加密要求</w:t>
            </w:r>
          </w:p>
        </w:tc>
        <w:tc>
          <w:tcPr>
            <w:tcW w:w="63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olor w:val="000000"/>
                <w:szCs w:val="21"/>
              </w:rPr>
            </w:pPr>
            <w:r>
              <w:rPr>
                <w:rFonts w:hint="eastAsia" w:ascii="宋体" w:hAnsi="宋体"/>
                <w:color w:val="000000"/>
                <w:szCs w:val="21"/>
              </w:rPr>
              <w:t>竞标人对网上递交的竞标文件应加密。乌海市公共资源交易中心提供数字证书（CA）对竞标文件进行加密功能。</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5.1.2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封套上写明</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5.2.2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递交竞标文件地点</w:t>
            </w:r>
          </w:p>
        </w:tc>
        <w:tc>
          <w:tcPr>
            <w:tcW w:w="63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乌海市公共资源交易中心政采云系统线上投标（乌海市乌达区劳动人事争议仲裁院大楼四楼403开标室(巴音赛大街与公园路交叉口)</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5.2.6</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是否退还竞标文件</w:t>
            </w:r>
          </w:p>
        </w:tc>
        <w:tc>
          <w:tcPr>
            <w:tcW w:w="6343" w:type="dxa"/>
            <w:tcBorders>
              <w:top w:val="single" w:color="auto" w:sz="4" w:space="0"/>
              <w:left w:val="single" w:color="auto" w:sz="4" w:space="0"/>
              <w:bottom w:val="single" w:color="auto" w:sz="4" w:space="0"/>
              <w:right w:val="single" w:color="auto" w:sz="4" w:space="0"/>
            </w:tcBorders>
            <w:vAlign w:val="center"/>
          </w:tcPr>
          <w:p>
            <w:pPr>
              <w:pStyle w:val="7"/>
              <w:topLinePunct/>
              <w:spacing w:line="360" w:lineRule="exact"/>
              <w:rPr>
                <w:rFonts w:hAnsi="宋体"/>
                <w:color w:val="000000"/>
                <w:sz w:val="21"/>
                <w:szCs w:val="21"/>
              </w:rPr>
            </w:pPr>
            <w:r>
              <w:rPr>
                <w:rFonts w:hint="eastAsia" w:hAnsi="宋体"/>
                <w:color w:val="000000"/>
                <w:sz w:val="21"/>
                <w:szCs w:val="21"/>
              </w:rPr>
              <w:t xml:space="preserve">否                                                   </w:t>
            </w:r>
          </w:p>
        </w:tc>
      </w:tr>
      <w:tr>
        <w:tblPrEx>
          <w:tblCellMar>
            <w:top w:w="0" w:type="dxa"/>
            <w:left w:w="108" w:type="dxa"/>
            <w:bottom w:w="0" w:type="dxa"/>
            <w:right w:w="108" w:type="dxa"/>
          </w:tblCellMar>
        </w:tblPrEx>
        <w:trPr>
          <w:trHeight w:val="916"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6.1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highlight w:val="none"/>
              </w:rPr>
            </w:pPr>
            <w:r>
              <w:rPr>
                <w:rFonts w:hint="eastAsia" w:ascii="宋体" w:hAnsi="宋体"/>
                <w:color w:val="000000"/>
                <w:szCs w:val="21"/>
                <w:highlight w:val="none"/>
              </w:rPr>
              <w:t>开标时间和地点</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Cs w:val="21"/>
                <w:highlight w:val="none"/>
              </w:rPr>
            </w:pPr>
            <w:r>
              <w:rPr>
                <w:rFonts w:hint="eastAsia" w:ascii="宋体" w:hAnsi="宋体"/>
                <w:color w:val="000000"/>
                <w:szCs w:val="21"/>
                <w:highlight w:val="none"/>
              </w:rPr>
              <w:t>开标时间：</w:t>
            </w:r>
            <w:r>
              <w:rPr>
                <w:rFonts w:hint="eastAsia" w:ascii="宋体" w:hAnsi="宋体"/>
                <w:b/>
                <w:szCs w:val="21"/>
                <w:highlight w:val="none"/>
              </w:rPr>
              <w:t>2020年</w:t>
            </w:r>
            <w:r>
              <w:rPr>
                <w:rFonts w:hint="eastAsia" w:ascii="宋体" w:hAnsi="宋体"/>
                <w:b/>
                <w:szCs w:val="21"/>
                <w:highlight w:val="none"/>
                <w:lang w:val="en-US" w:eastAsia="zh-CN"/>
              </w:rPr>
              <w:t>10</w:t>
            </w:r>
            <w:r>
              <w:rPr>
                <w:rFonts w:hint="eastAsia" w:ascii="宋体" w:hAnsi="宋体"/>
                <w:b/>
                <w:szCs w:val="21"/>
                <w:highlight w:val="none"/>
              </w:rPr>
              <w:t>月</w:t>
            </w:r>
            <w:r>
              <w:rPr>
                <w:rFonts w:hint="eastAsia" w:ascii="宋体" w:hAnsi="宋体"/>
                <w:b/>
                <w:szCs w:val="21"/>
                <w:highlight w:val="none"/>
                <w:lang w:val="en-US" w:eastAsia="zh-CN"/>
              </w:rPr>
              <w:t>19</w:t>
            </w:r>
            <w:r>
              <w:rPr>
                <w:rFonts w:hint="eastAsia" w:ascii="宋体" w:hAnsi="宋体"/>
                <w:b/>
                <w:szCs w:val="21"/>
                <w:highlight w:val="none"/>
              </w:rPr>
              <w:t>日09:30时</w:t>
            </w:r>
          </w:p>
          <w:p>
            <w:pPr>
              <w:spacing w:line="360" w:lineRule="exact"/>
              <w:rPr>
                <w:rFonts w:ascii="宋体" w:hAnsi="宋体"/>
                <w:color w:val="000000"/>
                <w:szCs w:val="21"/>
                <w:highlight w:val="none"/>
              </w:rPr>
            </w:pPr>
            <w:r>
              <w:rPr>
                <w:rFonts w:hint="eastAsia" w:ascii="宋体" w:hAnsi="宋体"/>
                <w:color w:val="000000"/>
                <w:szCs w:val="21"/>
                <w:highlight w:val="none"/>
              </w:rPr>
              <w:t>开标地点：</w:t>
            </w:r>
            <w:r>
              <w:rPr>
                <w:rFonts w:hint="eastAsia" w:ascii="宋体" w:hAnsi="宋体"/>
                <w:szCs w:val="21"/>
                <w:highlight w:val="none"/>
              </w:rPr>
              <w:t>乌海市公共资源交易中心政采云系统线上投标（乌海市乌达区劳动人事争议仲裁院大楼四楼403开标室(巴音赛大街与公园路交叉口）</w:t>
            </w:r>
          </w:p>
        </w:tc>
      </w:tr>
      <w:tr>
        <w:tblPrEx>
          <w:tblCellMar>
            <w:top w:w="0" w:type="dxa"/>
            <w:left w:w="108" w:type="dxa"/>
            <w:bottom w:w="0" w:type="dxa"/>
            <w:right w:w="108" w:type="dxa"/>
          </w:tblCellMar>
        </w:tblPrEx>
        <w:trPr>
          <w:trHeight w:val="90"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6.2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开标程序</w:t>
            </w:r>
          </w:p>
        </w:tc>
        <w:tc>
          <w:tcPr>
            <w:tcW w:w="63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olor w:val="000000"/>
                <w:szCs w:val="21"/>
              </w:rPr>
            </w:pPr>
            <w:r>
              <w:rPr>
                <w:rFonts w:hint="eastAsia" w:ascii="宋体" w:hAnsi="宋体"/>
                <w:b/>
                <w:bCs/>
                <w:color w:val="000000"/>
                <w:szCs w:val="21"/>
              </w:rPr>
              <w:t>竞标人只须在乌海市公共资源交易中心政采云系统上传电子竞标文件，无须现场签到。开标时由招标代理机构项目负责人开启“开始解密标书”，竞标人必须在规定时间自行在电脑上对竞标文件进行解密（未按照规定时间解密的竞标人视为竞标无效），竞标人解密完成或解密时间结束后招标代理机构项目负责人开启唱标及评标过程，各竞标人须在电脑前等待专家评委开启最终报价，并在规定的时间内提交最终报价，最终报价逾时不交的，可视同竞标人自动放弃，逾时提交也不予受理。评审结束后系统中将显示评标结果。</w:t>
            </w:r>
          </w:p>
        </w:tc>
      </w:tr>
      <w:tr>
        <w:tblPrEx>
          <w:tblCellMar>
            <w:top w:w="0" w:type="dxa"/>
            <w:left w:w="108" w:type="dxa"/>
            <w:bottom w:w="0" w:type="dxa"/>
            <w:right w:w="108" w:type="dxa"/>
          </w:tblCellMar>
        </w:tblPrEx>
        <w:trPr>
          <w:trHeight w:val="265"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7.1.1</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谈判小组的组建</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谈判小组构成：</w:t>
            </w:r>
            <w:r>
              <w:rPr>
                <w:rFonts w:hint="eastAsia" w:ascii="宋体" w:hAnsi="宋体"/>
                <w:szCs w:val="21"/>
                <w:u w:val="single"/>
              </w:rPr>
              <w:t xml:space="preserve">  3  </w:t>
            </w:r>
            <w:r>
              <w:rPr>
                <w:rFonts w:hint="eastAsia" w:ascii="宋体" w:hAnsi="宋体"/>
                <w:szCs w:val="21"/>
              </w:rPr>
              <w:t>人</w:t>
            </w:r>
          </w:p>
          <w:p>
            <w:pPr>
              <w:spacing w:line="360" w:lineRule="exact"/>
              <w:rPr>
                <w:rFonts w:ascii="宋体" w:hAnsi="宋体"/>
                <w:szCs w:val="21"/>
              </w:rPr>
            </w:pPr>
            <w:r>
              <w:rPr>
                <w:rFonts w:hint="eastAsia" w:ascii="宋体" w:hAnsi="宋体"/>
                <w:szCs w:val="21"/>
              </w:rPr>
              <w:t>专家确定方式：依法随机抽取</w:t>
            </w:r>
          </w:p>
        </w:tc>
      </w:tr>
      <w:tr>
        <w:tblPrEx>
          <w:tblCellMar>
            <w:top w:w="0" w:type="dxa"/>
            <w:left w:w="108" w:type="dxa"/>
            <w:bottom w:w="0" w:type="dxa"/>
            <w:right w:w="108" w:type="dxa"/>
          </w:tblCellMar>
        </w:tblPrEx>
        <w:trPr>
          <w:trHeight w:val="613" w:hRule="atLeast"/>
        </w:trPr>
        <w:tc>
          <w:tcPr>
            <w:tcW w:w="1034" w:type="dxa"/>
            <w:tcBorders>
              <w:top w:val="single" w:color="auto" w:sz="4" w:space="0"/>
              <w:left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8.1</w:t>
            </w:r>
          </w:p>
        </w:tc>
        <w:tc>
          <w:tcPr>
            <w:tcW w:w="2581" w:type="dxa"/>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是否授权谈判小组确定中标人</w:t>
            </w:r>
          </w:p>
        </w:tc>
        <w:tc>
          <w:tcPr>
            <w:tcW w:w="6343" w:type="dxa"/>
            <w:tcBorders>
              <w:top w:val="single" w:color="auto" w:sz="4" w:space="0"/>
              <w:left w:val="single" w:color="auto" w:sz="4" w:space="0"/>
              <w:right w:val="single" w:color="auto" w:sz="4" w:space="0"/>
            </w:tcBorders>
            <w:vAlign w:val="center"/>
          </w:tcPr>
          <w:p>
            <w:pPr>
              <w:spacing w:line="360" w:lineRule="exact"/>
              <w:rPr>
                <w:rFonts w:ascii="宋体" w:hAnsi="宋体"/>
                <w:color w:val="000000"/>
                <w:szCs w:val="21"/>
              </w:rPr>
            </w:pPr>
            <w:r>
              <w:rPr>
                <w:rFonts w:hint="eastAsia" w:ascii="宋体" w:hAnsi="宋体"/>
                <w:color w:val="000000"/>
                <w:szCs w:val="21"/>
              </w:rPr>
              <w:t>是</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8.3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履约保证金</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rPr>
                <w:rFonts w:ascii="宋体" w:hAnsi="宋体"/>
                <w:b/>
                <w:szCs w:val="21"/>
              </w:rPr>
            </w:pPr>
            <w:r>
              <w:rPr>
                <w:rFonts w:hint="eastAsia" w:ascii="宋体" w:hAnsi="宋体"/>
                <w:b/>
                <w:szCs w:val="21"/>
              </w:rPr>
              <w:t>/</w:t>
            </w:r>
          </w:p>
        </w:tc>
      </w:tr>
      <w:tr>
        <w:tblPrEx>
          <w:tblCellMar>
            <w:top w:w="0" w:type="dxa"/>
            <w:left w:w="108" w:type="dxa"/>
            <w:bottom w:w="0" w:type="dxa"/>
            <w:right w:w="108" w:type="dxa"/>
          </w:tblCellMar>
        </w:tblPrEx>
        <w:trPr>
          <w:trHeight w:val="34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2" w:firstLineChars="49"/>
              <w:jc w:val="center"/>
              <w:rPr>
                <w:rFonts w:ascii="宋体" w:hAnsi="宋体"/>
                <w:bCs/>
                <w:szCs w:val="21"/>
              </w:rPr>
            </w:pPr>
            <w:r>
              <w:rPr>
                <w:rFonts w:hint="eastAsia" w:ascii="宋体" w:hAnsi="宋体"/>
                <w:bCs/>
                <w:szCs w:val="21"/>
              </w:rPr>
              <w:t>11</w:t>
            </w:r>
          </w:p>
        </w:tc>
        <w:tc>
          <w:tcPr>
            <w:tcW w:w="89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102" w:firstLineChars="49"/>
              <w:jc w:val="center"/>
              <w:rPr>
                <w:rFonts w:ascii="宋体" w:hAnsi="宋体"/>
                <w:bCs/>
                <w:szCs w:val="21"/>
              </w:rPr>
            </w:pPr>
            <w:r>
              <w:rPr>
                <w:rFonts w:hint="eastAsia" w:ascii="宋体" w:hAnsi="宋体"/>
                <w:bCs/>
                <w:szCs w:val="21"/>
              </w:rPr>
              <w:t>需要补充的其他内容</w:t>
            </w:r>
          </w:p>
        </w:tc>
      </w:tr>
      <w:tr>
        <w:tblPrEx>
          <w:tblCellMar>
            <w:top w:w="0" w:type="dxa"/>
            <w:left w:w="108" w:type="dxa"/>
            <w:bottom w:w="0" w:type="dxa"/>
            <w:right w:w="108" w:type="dxa"/>
          </w:tblCellMar>
        </w:tblPrEx>
        <w:trPr>
          <w:trHeight w:val="622"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11.1</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报价方式</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highlight w:val="yellow"/>
              </w:rPr>
            </w:pPr>
            <w:r>
              <w:rPr>
                <w:rFonts w:hint="eastAsia" w:ascii="宋体" w:hAnsi="宋体"/>
                <w:b/>
                <w:color w:val="000000"/>
                <w:szCs w:val="18"/>
              </w:rPr>
              <w:t>工程量清单计价</w:t>
            </w:r>
          </w:p>
        </w:tc>
      </w:tr>
      <w:tr>
        <w:tblPrEx>
          <w:tblCellMar>
            <w:top w:w="0" w:type="dxa"/>
            <w:left w:w="108" w:type="dxa"/>
            <w:bottom w:w="0" w:type="dxa"/>
            <w:right w:w="108" w:type="dxa"/>
          </w:tblCellMar>
        </w:tblPrEx>
        <w:trPr>
          <w:trHeight w:val="279"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11.2</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资格审查方式</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highlight w:val="yellow"/>
              </w:rPr>
            </w:pPr>
            <w:r>
              <w:rPr>
                <w:rFonts w:hint="eastAsia" w:ascii="宋体" w:hAnsi="宋体"/>
                <w:color w:val="000000"/>
                <w:szCs w:val="21"/>
              </w:rPr>
              <w:t>资格后审</w:t>
            </w:r>
          </w:p>
        </w:tc>
      </w:tr>
      <w:tr>
        <w:tblPrEx>
          <w:tblCellMar>
            <w:top w:w="0" w:type="dxa"/>
            <w:left w:w="108" w:type="dxa"/>
            <w:bottom w:w="0" w:type="dxa"/>
            <w:right w:w="108" w:type="dxa"/>
          </w:tblCellMar>
        </w:tblPrEx>
        <w:trPr>
          <w:trHeight w:val="291"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11.3</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b/>
                <w:bCs/>
                <w:color w:val="000000"/>
                <w:szCs w:val="21"/>
              </w:rPr>
              <w:t>开标时必须提交到开标会现场的原件</w:t>
            </w:r>
          </w:p>
        </w:tc>
        <w:tc>
          <w:tcPr>
            <w:tcW w:w="63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olor w:val="000000"/>
                <w:szCs w:val="21"/>
              </w:rPr>
            </w:pPr>
            <w:r>
              <w:rPr>
                <w:rFonts w:hint="eastAsia" w:ascii="宋体" w:hAnsi="宋体"/>
                <w:b/>
                <w:bCs/>
                <w:szCs w:val="21"/>
              </w:rPr>
              <w:t>无需提供原件，以上传竞标文件中原件扫描文件加盖公章为准。对不诚信行为，招标人、招标代理机构可报告行业行政监管部门等方式进行查处，相关部门将按照《关于对政府采购领域严重违法失信主体开展联合惩戒的合作备忘录》规定，对失信责任主体列入黑名单，推送至全国信用信息共享平台（信用中国），并反馈至发改、财政部门，形成一处失信处处受限的联合惩戒机制各竞标单位须对招标人可在签订合同时查验中标人的资质原件。</w:t>
            </w:r>
          </w:p>
        </w:tc>
      </w:tr>
      <w:tr>
        <w:tblPrEx>
          <w:tblCellMar>
            <w:top w:w="0" w:type="dxa"/>
            <w:left w:w="108" w:type="dxa"/>
            <w:bottom w:w="0" w:type="dxa"/>
            <w:right w:w="108" w:type="dxa"/>
          </w:tblCellMar>
        </w:tblPrEx>
        <w:trPr>
          <w:trHeight w:val="416"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11.4</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000000"/>
                <w:szCs w:val="21"/>
              </w:rPr>
            </w:pPr>
            <w:r>
              <w:rPr>
                <w:rFonts w:hint="eastAsia" w:ascii="宋体" w:hAnsi="宋体"/>
                <w:b/>
                <w:color w:val="000000"/>
                <w:szCs w:val="21"/>
              </w:rPr>
              <w:t>招标控制价</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szCs w:val="21"/>
              </w:rPr>
            </w:pPr>
            <w:r>
              <w:rPr>
                <w:rFonts w:hint="eastAsia" w:ascii="宋体" w:hAnsi="宋体"/>
                <w:b/>
                <w:szCs w:val="21"/>
              </w:rPr>
              <w:t>大写：贰佰零伍万肆仟伍佰元整；</w:t>
            </w:r>
          </w:p>
          <w:p>
            <w:pPr>
              <w:spacing w:line="380" w:lineRule="exact"/>
              <w:rPr>
                <w:rFonts w:ascii="宋体" w:hAnsi="宋体"/>
                <w:b/>
                <w:color w:val="FF0000"/>
                <w:szCs w:val="21"/>
              </w:rPr>
            </w:pPr>
            <w:r>
              <w:rPr>
                <w:rFonts w:hint="eastAsia" w:ascii="宋体" w:hAnsi="宋体"/>
                <w:b/>
                <w:szCs w:val="21"/>
              </w:rPr>
              <w:t>小写：2054500元，</w:t>
            </w:r>
            <w:r>
              <w:rPr>
                <w:rFonts w:hint="eastAsia" w:ascii="宋体" w:hAnsi="宋体"/>
                <w:b/>
              </w:rPr>
              <w:t>竞标人报价不得超过本次招标控制价，若超出招标控制价，按废标处理。</w:t>
            </w:r>
          </w:p>
        </w:tc>
      </w:tr>
      <w:tr>
        <w:tblPrEx>
          <w:tblCellMar>
            <w:top w:w="0" w:type="dxa"/>
            <w:left w:w="108" w:type="dxa"/>
            <w:bottom w:w="0" w:type="dxa"/>
            <w:right w:w="108" w:type="dxa"/>
          </w:tblCellMar>
        </w:tblPrEx>
        <w:trPr>
          <w:trHeight w:val="413" w:hRule="atLeast"/>
        </w:trPr>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11.5</w:t>
            </w:r>
          </w:p>
        </w:tc>
        <w:tc>
          <w:tcPr>
            <w:tcW w:w="25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000000"/>
                <w:szCs w:val="21"/>
              </w:rPr>
            </w:pPr>
            <w:r>
              <w:rPr>
                <w:rFonts w:hint="eastAsia" w:ascii="宋体" w:hAnsi="宋体"/>
                <w:b/>
                <w:color w:val="000000"/>
                <w:szCs w:val="21"/>
              </w:rPr>
              <w:t>竞争性谈判文件费</w:t>
            </w:r>
          </w:p>
        </w:tc>
        <w:tc>
          <w:tcPr>
            <w:tcW w:w="634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color w:val="000000"/>
                <w:szCs w:val="21"/>
              </w:rPr>
            </w:pPr>
            <w:r>
              <w:rPr>
                <w:rFonts w:hint="eastAsia" w:ascii="宋体" w:hAnsi="宋体"/>
                <w:b/>
                <w:color w:val="000000"/>
                <w:szCs w:val="21"/>
              </w:rPr>
              <w:t>2000元，售后不退</w:t>
            </w:r>
          </w:p>
        </w:tc>
      </w:tr>
    </w:tbl>
    <w:p>
      <w:pPr>
        <w:rPr>
          <w:rFonts w:ascii="宋体" w:hAnsi="宋体"/>
        </w:rPr>
      </w:pPr>
      <w:r>
        <w:rPr>
          <w:rFonts w:hint="eastAsia" w:ascii="宋体" w:hAnsi="宋体"/>
        </w:rPr>
        <w:br w:type="page"/>
      </w:r>
    </w:p>
    <w:p>
      <w:pPr>
        <w:snapToGrid w:val="0"/>
        <w:spacing w:line="348" w:lineRule="auto"/>
        <w:ind w:firstLine="602" w:firstLineChars="200"/>
        <w:jc w:val="center"/>
        <w:rPr>
          <w:rFonts w:ascii="宋体" w:hAnsi="宋体"/>
          <w:b/>
          <w:color w:val="000000"/>
          <w:sz w:val="30"/>
          <w:szCs w:val="30"/>
        </w:rPr>
      </w:pPr>
      <w:r>
        <w:rPr>
          <w:rFonts w:hint="eastAsia" w:ascii="宋体" w:hAnsi="宋体"/>
          <w:b/>
          <w:color w:val="000000"/>
          <w:sz w:val="30"/>
          <w:szCs w:val="30"/>
        </w:rPr>
        <w:t>竞标人须知</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 总则</w:t>
      </w:r>
    </w:p>
    <w:p>
      <w:pPr>
        <w:snapToGrid w:val="0"/>
        <w:spacing w:line="348" w:lineRule="auto"/>
        <w:ind w:firstLine="480" w:firstLineChars="200"/>
        <w:rPr>
          <w:rFonts w:ascii="宋体" w:hAnsi="宋体"/>
          <w:color w:val="000000"/>
          <w:sz w:val="24"/>
          <w:szCs w:val="24"/>
        </w:rPr>
      </w:pPr>
      <w:bookmarkStart w:id="42" w:name="_Toc144974498"/>
      <w:bookmarkStart w:id="43" w:name="_Toc179632547"/>
      <w:bookmarkStart w:id="44" w:name="_Toc152042306"/>
      <w:bookmarkStart w:id="45" w:name="_Toc152045530"/>
      <w:r>
        <w:rPr>
          <w:rFonts w:hint="eastAsia" w:ascii="宋体" w:hAnsi="宋体"/>
          <w:color w:val="000000"/>
          <w:sz w:val="24"/>
          <w:szCs w:val="24"/>
        </w:rPr>
        <w:t>1.1 项目概况</w:t>
      </w:r>
      <w:bookmarkEnd w:id="42"/>
      <w:bookmarkEnd w:id="43"/>
      <w:bookmarkEnd w:id="44"/>
      <w:bookmarkEnd w:id="45"/>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1.1.1根据《中华人民共和国招标投标法》等有关法律、法规和规章的规定，本招标项目已具备招标条件，现对本标段施工进行招标。</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1.1.2 本招标项目招标人：见竞标人须知前附表。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1.1.3 本标段招标代理机构：见竞标人须知前附表。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1.1.4 本招标项目名称：见竞标人须知前附表。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1.1.5 本标段建设地点：见竞标人须知前附表。</w:t>
      </w:r>
    </w:p>
    <w:p>
      <w:pPr>
        <w:snapToGrid w:val="0"/>
        <w:spacing w:line="348" w:lineRule="auto"/>
        <w:ind w:firstLine="480" w:firstLineChars="200"/>
        <w:rPr>
          <w:rFonts w:ascii="宋体" w:hAnsi="宋体"/>
          <w:color w:val="000000"/>
          <w:sz w:val="24"/>
          <w:szCs w:val="24"/>
        </w:rPr>
      </w:pPr>
      <w:bookmarkStart w:id="46" w:name="_Toc179632548"/>
      <w:bookmarkStart w:id="47" w:name="_Toc152042307"/>
      <w:bookmarkStart w:id="48" w:name="_Toc152045531"/>
      <w:bookmarkStart w:id="49" w:name="_Toc144974499"/>
      <w:r>
        <w:rPr>
          <w:rFonts w:hint="eastAsia" w:ascii="宋体" w:hAnsi="宋体"/>
          <w:color w:val="000000"/>
          <w:sz w:val="24"/>
          <w:szCs w:val="24"/>
        </w:rPr>
        <w:t>1.2 资金来源</w:t>
      </w:r>
      <w:bookmarkEnd w:id="46"/>
      <w:bookmarkEnd w:id="47"/>
      <w:bookmarkEnd w:id="48"/>
      <w:bookmarkEnd w:id="49"/>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1.2.1 本招标项目的资金来源：见竞标人须知前附表。</w:t>
      </w:r>
    </w:p>
    <w:p>
      <w:pPr>
        <w:snapToGrid w:val="0"/>
        <w:spacing w:line="348" w:lineRule="auto"/>
        <w:ind w:firstLine="480" w:firstLineChars="200"/>
        <w:rPr>
          <w:rFonts w:ascii="宋体" w:hAnsi="宋体"/>
          <w:color w:val="000000"/>
          <w:sz w:val="24"/>
          <w:szCs w:val="24"/>
        </w:rPr>
      </w:pPr>
      <w:bookmarkStart w:id="50" w:name="_Toc152045532"/>
      <w:bookmarkStart w:id="51" w:name="_Toc144974500"/>
      <w:bookmarkStart w:id="52" w:name="_Toc179632549"/>
      <w:bookmarkStart w:id="53" w:name="_Toc152042308"/>
      <w:r>
        <w:rPr>
          <w:rFonts w:hint="eastAsia" w:ascii="宋体" w:hAnsi="宋体"/>
          <w:color w:val="000000"/>
          <w:sz w:val="24"/>
          <w:szCs w:val="24"/>
        </w:rPr>
        <w:t>1.3 招标范围、计划工期和质量要求</w:t>
      </w:r>
      <w:bookmarkEnd w:id="50"/>
      <w:bookmarkEnd w:id="51"/>
      <w:bookmarkEnd w:id="52"/>
      <w:bookmarkEnd w:id="53"/>
      <w:r>
        <w:rPr>
          <w:rFonts w:hint="eastAsia" w:ascii="宋体" w:hAnsi="宋体"/>
          <w:color w:val="000000"/>
          <w:sz w:val="24"/>
          <w:szCs w:val="24"/>
        </w:rPr>
        <w:t>及安全要求</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1.3.1 本次招标范围：见竞标人须知前附表。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1.3.2 本标段的计划工期：见竞标人须知前附表。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1.3.3 本标段的质量要求：见竞标人须知前附表。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1.3.4 本标段的安全要求：见竞标人须知前附表。</w:t>
      </w:r>
    </w:p>
    <w:p>
      <w:pPr>
        <w:snapToGrid w:val="0"/>
        <w:spacing w:line="348" w:lineRule="auto"/>
        <w:ind w:firstLine="480" w:firstLineChars="200"/>
        <w:rPr>
          <w:rFonts w:ascii="宋体" w:hAnsi="宋体"/>
          <w:color w:val="000000"/>
          <w:sz w:val="24"/>
          <w:szCs w:val="24"/>
        </w:rPr>
      </w:pPr>
      <w:bookmarkStart w:id="54" w:name="_Toc152045534"/>
      <w:bookmarkStart w:id="55" w:name="_Toc152042310"/>
      <w:bookmarkStart w:id="56" w:name="_Toc144974502"/>
      <w:bookmarkStart w:id="57" w:name="_Toc179632551"/>
      <w:r>
        <w:rPr>
          <w:rFonts w:hint="eastAsia" w:ascii="宋体" w:hAnsi="宋体"/>
          <w:color w:val="000000"/>
          <w:sz w:val="24"/>
          <w:szCs w:val="24"/>
        </w:rPr>
        <w:t>1.4 竞标人资格要求</w:t>
      </w:r>
      <w:bookmarkEnd w:id="54"/>
      <w:bookmarkEnd w:id="55"/>
      <w:bookmarkEnd w:id="56"/>
      <w:bookmarkEnd w:id="57"/>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1.4.1竞标人应具备承担本标段施工的条件、能力和信誉。</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（1）资质条件：见竞标人须知前附表；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（2）财务要求：见竞标人须知前附表；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（3）业绩要求：见竞标人须知前附表；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（4）信誉要求：见竞标人须知前附表;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（5）其他要求：见竞标人须知前附表。</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1.4.2 竞标人不得存在下列情形之一：</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（1）为招标人不具有独立法人资格的附属机构（单位）；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（2）为本标段前期准备提供设计或咨询服务的，但设计施工总承包的除外；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（3）为本标段的监理人；</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（4）为本标段的代建人；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（5）为本标段提供招标代理服务的；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（6）与本标段的监理人或代建人或招标代理机构同为一个法定代表人的；</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（7）与本标段的监理人或代建人或招标代理机构相互控股或参股的；</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（8）与本标段的监理人或代建人或招标代理机构相互任职或工作的；</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（9）被责令停业的；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（10）被暂停或取消竞标资格的； </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（11）财产被接管或冻结的；</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（12）在最近三年内有骗取中标或严重违约或重大工程质量问题的。</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1.4.3不接受联合体竞标</w:t>
      </w:r>
    </w:p>
    <w:p>
      <w:pPr>
        <w:snapToGrid w:val="0"/>
        <w:spacing w:line="348" w:lineRule="auto"/>
        <w:ind w:firstLine="482" w:firstLineChars="200"/>
        <w:rPr>
          <w:rFonts w:ascii="宋体" w:hAnsi="宋体"/>
          <w:b/>
          <w:color w:val="000000"/>
          <w:sz w:val="24"/>
          <w:szCs w:val="24"/>
        </w:rPr>
      </w:pPr>
      <w:bookmarkStart w:id="58" w:name="_Toc179632552"/>
      <w:bookmarkStart w:id="59" w:name="_Toc152042311"/>
      <w:bookmarkStart w:id="60" w:name="_Toc152045535"/>
      <w:bookmarkStart w:id="61" w:name="_Toc144974503"/>
      <w:r>
        <w:rPr>
          <w:rFonts w:hint="eastAsia" w:ascii="宋体" w:hAnsi="宋体"/>
          <w:b/>
          <w:color w:val="000000"/>
          <w:sz w:val="24"/>
          <w:szCs w:val="24"/>
        </w:rPr>
        <w:t>1.5 费用承担</w:t>
      </w:r>
      <w:bookmarkEnd w:id="58"/>
      <w:bookmarkEnd w:id="59"/>
      <w:bookmarkEnd w:id="60"/>
      <w:bookmarkEnd w:id="61"/>
    </w:p>
    <w:p>
      <w:pPr>
        <w:snapToGrid w:val="0"/>
        <w:spacing w:line="348" w:lineRule="auto"/>
        <w:ind w:firstLine="482" w:firstLineChars="200"/>
        <w:rPr>
          <w:rFonts w:ascii="宋体" w:hAnsi="宋体"/>
          <w:b/>
          <w:color w:val="000000"/>
          <w:sz w:val="24"/>
          <w:szCs w:val="24"/>
        </w:rPr>
      </w:pPr>
      <w:r>
        <w:rPr>
          <w:rFonts w:hint="eastAsia" w:ascii="宋体" w:hAnsi="宋体"/>
          <w:b/>
          <w:color w:val="000000"/>
          <w:sz w:val="24"/>
          <w:szCs w:val="24"/>
        </w:rPr>
        <w:t>竞标人准备和参加竞标活动发生的费用自理。</w:t>
      </w:r>
    </w:p>
    <w:p>
      <w:pPr>
        <w:snapToGrid w:val="0"/>
        <w:spacing w:line="348" w:lineRule="auto"/>
        <w:ind w:firstLine="482" w:firstLineChars="200"/>
        <w:rPr>
          <w:rFonts w:ascii="宋体" w:hAnsi="宋体"/>
          <w:b/>
          <w:color w:val="000000"/>
          <w:sz w:val="24"/>
          <w:szCs w:val="24"/>
        </w:rPr>
      </w:pPr>
      <w:r>
        <w:rPr>
          <w:rFonts w:hint="eastAsia" w:ascii="宋体" w:hAnsi="宋体"/>
          <w:b/>
          <w:color w:val="000000"/>
          <w:sz w:val="24"/>
          <w:szCs w:val="24"/>
        </w:rPr>
        <w:t>招标代理服务费：由中标人向招标代理机构交纳招标代理服务费。</w:t>
      </w:r>
    </w:p>
    <w:p>
      <w:pPr>
        <w:snapToGrid w:val="0"/>
        <w:spacing w:line="348" w:lineRule="auto"/>
        <w:ind w:firstLine="480" w:firstLineChars="200"/>
        <w:rPr>
          <w:rFonts w:ascii="宋体" w:hAnsi="宋体"/>
          <w:color w:val="000000"/>
          <w:sz w:val="24"/>
          <w:szCs w:val="24"/>
        </w:rPr>
      </w:pPr>
      <w:bookmarkStart w:id="62" w:name="_Toc144974504"/>
      <w:bookmarkStart w:id="63" w:name="_Toc152042312"/>
      <w:bookmarkStart w:id="64" w:name="_Toc179632553"/>
      <w:bookmarkStart w:id="65" w:name="_Toc152045536"/>
      <w:r>
        <w:rPr>
          <w:rFonts w:hint="eastAsia" w:ascii="宋体" w:hAnsi="宋体"/>
          <w:color w:val="000000"/>
          <w:sz w:val="24"/>
          <w:szCs w:val="24"/>
        </w:rPr>
        <w:t>由中标人按有关规定向招标代理机构提交招标代理服务费。</w:t>
      </w:r>
    </w:p>
    <w:p>
      <w:pPr>
        <w:snapToGrid w:val="0"/>
        <w:spacing w:line="348" w:lineRule="auto"/>
        <w:ind w:firstLine="480" w:firstLineChars="200"/>
        <w:rPr>
          <w:rFonts w:ascii="宋体" w:hAnsi="宋体"/>
          <w:color w:val="000000"/>
          <w:sz w:val="24"/>
          <w:szCs w:val="24"/>
        </w:rPr>
      </w:pPr>
      <w:r>
        <w:rPr>
          <w:rFonts w:hint="eastAsia" w:ascii="宋体" w:hAnsi="宋体"/>
          <w:color w:val="000000"/>
          <w:sz w:val="24"/>
          <w:szCs w:val="24"/>
        </w:rPr>
        <w:t>招标代理服务费依据【2016】17号关于印发《内蒙古自治区建设工程招标代理服务收费知道意见（试行）》的通知标准计算。</w:t>
      </w:r>
    </w:p>
    <w:p>
      <w:pPr>
        <w:spacing w:line="360" w:lineRule="auto"/>
        <w:jc w:val="center"/>
        <w:rPr>
          <w:rFonts w:ascii="宋体" w:hAnsi="宋体"/>
          <w:b/>
          <w:bCs/>
          <w:sz w:val="24"/>
        </w:rPr>
      </w:pPr>
      <w:r>
        <w:rPr>
          <w:rFonts w:hint="eastAsia" w:ascii="宋体" w:hAnsi="宋体"/>
          <w:b/>
          <w:bCs/>
          <w:sz w:val="24"/>
        </w:rPr>
        <w:t>招标代理费服务收费标准</w:t>
      </w:r>
    </w:p>
    <w:tbl>
      <w:tblPr>
        <w:tblStyle w:val="16"/>
        <w:tblW w:w="94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0"/>
        <w:gridCol w:w="2370"/>
        <w:gridCol w:w="2371"/>
        <w:gridCol w:w="2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370" w:type="dxa"/>
            <w:tcBorders>
              <w:top w:val="single" w:color="auto" w:sz="12"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服务类型费率</w:t>
            </w:r>
          </w:p>
          <w:p>
            <w:pPr>
              <w:widowControl/>
              <w:spacing w:line="400" w:lineRule="exact"/>
              <w:jc w:val="left"/>
              <w:rPr>
                <w:rFonts w:ascii="宋体" w:hAnsi="宋体"/>
                <w:color w:val="000000"/>
                <w:kern w:val="0"/>
                <w:szCs w:val="21"/>
              </w:rPr>
            </w:pPr>
            <w:r>
              <w:rPr>
                <w:rFonts w:hint="eastAsia" w:ascii="宋体" w:hAnsi="宋体"/>
                <w:color w:val="000000"/>
                <w:kern w:val="0"/>
                <w:szCs w:val="21"/>
              </w:rPr>
              <w:t>中标金额（万元）</w:t>
            </w:r>
          </w:p>
        </w:tc>
        <w:tc>
          <w:tcPr>
            <w:tcW w:w="2370" w:type="dxa"/>
            <w:tcBorders>
              <w:top w:val="single" w:color="auto" w:sz="12"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货物招标</w:t>
            </w:r>
          </w:p>
        </w:tc>
        <w:tc>
          <w:tcPr>
            <w:tcW w:w="2371" w:type="dxa"/>
            <w:tcBorders>
              <w:top w:val="single" w:color="auto" w:sz="12"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服务招标</w:t>
            </w:r>
          </w:p>
        </w:tc>
        <w:tc>
          <w:tcPr>
            <w:tcW w:w="2371" w:type="dxa"/>
            <w:tcBorders>
              <w:top w:val="single" w:color="auto" w:sz="12"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tcPr>
          <w:p>
            <w:pPr>
              <w:widowControl/>
              <w:spacing w:line="400" w:lineRule="exact"/>
              <w:jc w:val="left"/>
              <w:rPr>
                <w:rFonts w:ascii="宋体" w:hAnsi="宋体"/>
                <w:color w:val="000000"/>
                <w:kern w:val="0"/>
                <w:szCs w:val="21"/>
              </w:rPr>
            </w:pPr>
            <w:r>
              <w:rPr>
                <w:rFonts w:hint="eastAsia" w:ascii="宋体" w:hAnsi="宋体"/>
                <w:color w:val="000000"/>
                <w:kern w:val="0"/>
                <w:szCs w:val="21"/>
              </w:rPr>
              <w:t>500以下</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1.5%</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1.5%</w:t>
            </w: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500-1000</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0.8%</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0.5%</w:t>
            </w: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1000-5000</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0.5%</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0.3%</w:t>
            </w: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5000-10000</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0.25%</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0.1%</w:t>
            </w: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10000-50000</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0.1%</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0.05%</w:t>
            </w: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50000-100000</w:t>
            </w:r>
          </w:p>
        </w:tc>
        <w:tc>
          <w:tcPr>
            <w:tcW w:w="2370"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0.05%</w:t>
            </w:r>
          </w:p>
        </w:tc>
        <w:tc>
          <w:tcPr>
            <w:tcW w:w="2371"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宋体" w:hAnsi="宋体"/>
                <w:color w:val="000000"/>
                <w:kern w:val="0"/>
                <w:szCs w:val="21"/>
              </w:rPr>
            </w:pPr>
          </w:p>
        </w:tc>
        <w:tc>
          <w:tcPr>
            <w:tcW w:w="2371"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2370" w:type="dxa"/>
            <w:tcBorders>
              <w:top w:val="single" w:color="auto" w:sz="6" w:space="0"/>
              <w:left w:val="single" w:color="auto" w:sz="12" w:space="0"/>
              <w:bottom w:val="single" w:color="auto" w:sz="12" w:space="0"/>
              <w:right w:val="single" w:color="auto" w:sz="6" w:space="0"/>
            </w:tcBorders>
            <w:vAlign w:val="center"/>
          </w:tcPr>
          <w:p>
            <w:pPr>
              <w:widowControl/>
              <w:spacing w:line="400" w:lineRule="exact"/>
              <w:jc w:val="left"/>
              <w:rPr>
                <w:rFonts w:ascii="宋体" w:hAnsi="宋体"/>
                <w:color w:val="000000"/>
                <w:kern w:val="0"/>
                <w:szCs w:val="21"/>
              </w:rPr>
            </w:pPr>
            <w:r>
              <w:rPr>
                <w:rFonts w:hint="eastAsia" w:ascii="宋体" w:hAnsi="宋体"/>
                <w:color w:val="000000"/>
                <w:kern w:val="0"/>
                <w:szCs w:val="21"/>
              </w:rPr>
              <w:t>100000以上</w:t>
            </w:r>
          </w:p>
        </w:tc>
        <w:tc>
          <w:tcPr>
            <w:tcW w:w="2370" w:type="dxa"/>
            <w:tcBorders>
              <w:top w:val="single" w:color="auto" w:sz="6" w:space="0"/>
              <w:left w:val="single" w:color="auto" w:sz="6" w:space="0"/>
              <w:bottom w:val="single" w:color="auto" w:sz="12" w:space="0"/>
              <w:right w:val="single" w:color="auto" w:sz="6" w:space="0"/>
            </w:tcBorders>
            <w:vAlign w:val="center"/>
          </w:tcPr>
          <w:p>
            <w:pPr>
              <w:widowControl/>
              <w:spacing w:line="400" w:lineRule="exact"/>
              <w:jc w:val="center"/>
              <w:rPr>
                <w:rFonts w:ascii="宋体" w:hAnsi="宋体"/>
                <w:color w:val="000000"/>
                <w:kern w:val="0"/>
                <w:szCs w:val="21"/>
              </w:rPr>
            </w:pPr>
            <w:r>
              <w:rPr>
                <w:rFonts w:hint="eastAsia" w:ascii="宋体" w:hAnsi="宋体"/>
                <w:color w:val="000000"/>
                <w:kern w:val="0"/>
                <w:szCs w:val="21"/>
              </w:rPr>
              <w:t>0.01%</w:t>
            </w:r>
          </w:p>
        </w:tc>
        <w:tc>
          <w:tcPr>
            <w:tcW w:w="2371" w:type="dxa"/>
            <w:tcBorders>
              <w:top w:val="single" w:color="auto" w:sz="6" w:space="0"/>
              <w:left w:val="single" w:color="auto" w:sz="6" w:space="0"/>
              <w:bottom w:val="single" w:color="auto" w:sz="12" w:space="0"/>
              <w:right w:val="single" w:color="auto" w:sz="6" w:space="0"/>
            </w:tcBorders>
            <w:vAlign w:val="center"/>
          </w:tcPr>
          <w:p>
            <w:pPr>
              <w:widowControl/>
              <w:spacing w:line="400" w:lineRule="exact"/>
              <w:jc w:val="center"/>
              <w:rPr>
                <w:rFonts w:ascii="宋体" w:hAnsi="宋体"/>
                <w:color w:val="000000"/>
                <w:kern w:val="0"/>
                <w:szCs w:val="21"/>
              </w:rPr>
            </w:pPr>
          </w:p>
        </w:tc>
        <w:tc>
          <w:tcPr>
            <w:tcW w:w="2371" w:type="dxa"/>
            <w:tcBorders>
              <w:top w:val="single" w:color="auto" w:sz="6" w:space="0"/>
              <w:left w:val="single" w:color="auto" w:sz="6" w:space="0"/>
              <w:bottom w:val="single" w:color="auto" w:sz="12" w:space="0"/>
              <w:right w:val="single" w:color="auto" w:sz="12" w:space="0"/>
            </w:tcBorders>
            <w:vAlign w:val="center"/>
          </w:tcPr>
          <w:p>
            <w:pPr>
              <w:widowControl/>
              <w:spacing w:line="400" w:lineRule="exact"/>
              <w:jc w:val="center"/>
              <w:rPr>
                <w:rFonts w:ascii="宋体" w:hAnsi="宋体"/>
                <w:b/>
                <w:bCs/>
                <w:color w:val="000000"/>
                <w:kern w:val="0"/>
                <w:szCs w:val="21"/>
              </w:rPr>
            </w:pPr>
            <w:r>
              <w:rPr>
                <w:rFonts w:hint="eastAsia" w:ascii="宋体" w:hAnsi="宋体"/>
                <w:b/>
                <w:bCs/>
                <w:color w:val="000000"/>
                <w:kern w:val="0"/>
                <w:szCs w:val="21"/>
              </w:rPr>
              <w:t>0.01%</w:t>
            </w:r>
          </w:p>
        </w:tc>
      </w:tr>
    </w:tbl>
    <w:p>
      <w:pPr>
        <w:pStyle w:val="10"/>
        <w:spacing w:line="348" w:lineRule="auto"/>
        <w:ind w:firstLine="420"/>
        <w:rPr>
          <w:rFonts w:hAnsi="宋体"/>
          <w:color w:val="000000"/>
          <w:sz w:val="24"/>
          <w:szCs w:val="24"/>
        </w:rPr>
      </w:pPr>
      <w:r>
        <w:rPr>
          <w:rFonts w:hint="eastAsia" w:hAnsi="宋体"/>
          <w:color w:val="000000"/>
          <w:sz w:val="24"/>
          <w:szCs w:val="24"/>
        </w:rPr>
        <w:t>注：招标代理服务收费按差额定率累进法计算。例如：某工程招标代理业务中标金额为200万元，计算招标代理服务收费额如下：</w:t>
      </w:r>
    </w:p>
    <w:p>
      <w:pPr>
        <w:pStyle w:val="10"/>
        <w:spacing w:line="348" w:lineRule="auto"/>
        <w:ind w:firstLine="600" w:firstLineChars="250"/>
        <w:rPr>
          <w:rFonts w:hAnsi="宋体"/>
          <w:color w:val="000000"/>
          <w:sz w:val="24"/>
          <w:szCs w:val="24"/>
        </w:rPr>
      </w:pPr>
      <w:r>
        <w:rPr>
          <w:rFonts w:hint="eastAsia" w:hAnsi="宋体"/>
          <w:color w:val="000000"/>
          <w:sz w:val="24"/>
          <w:szCs w:val="24"/>
        </w:rPr>
        <w:t>200万元×1.2%=2.4万元</w:t>
      </w:r>
    </w:p>
    <w:p>
      <w:pPr>
        <w:spacing w:line="348" w:lineRule="auto"/>
        <w:ind w:firstLine="480" w:firstLineChars="200"/>
        <w:jc w:val="left"/>
        <w:rPr>
          <w:rFonts w:ascii="宋体" w:hAnsi="宋体"/>
          <w:kern w:val="0"/>
          <w:sz w:val="24"/>
          <w:szCs w:val="24"/>
        </w:rPr>
      </w:pPr>
      <w:r>
        <w:rPr>
          <w:rFonts w:hint="eastAsia" w:ascii="宋体" w:hAnsi="宋体"/>
          <w:kern w:val="0"/>
          <w:sz w:val="24"/>
          <w:szCs w:val="24"/>
        </w:rPr>
        <w:t>招标代理服务费按中标金额计算。</w:t>
      </w:r>
    </w:p>
    <w:p>
      <w:pPr>
        <w:spacing w:line="348" w:lineRule="auto"/>
        <w:ind w:firstLine="360" w:firstLineChars="150"/>
        <w:rPr>
          <w:rFonts w:ascii="宋体" w:hAnsi="宋体"/>
          <w:color w:val="000000"/>
          <w:sz w:val="24"/>
          <w:szCs w:val="24"/>
        </w:rPr>
      </w:pPr>
      <w:r>
        <w:rPr>
          <w:rFonts w:hint="eastAsia" w:ascii="宋体" w:hAnsi="宋体"/>
          <w:color w:val="000000"/>
          <w:sz w:val="24"/>
          <w:szCs w:val="24"/>
        </w:rPr>
        <w:t>1.6 保密</w:t>
      </w:r>
      <w:bookmarkEnd w:id="62"/>
      <w:bookmarkEnd w:id="63"/>
      <w:bookmarkEnd w:id="64"/>
      <w:bookmarkEnd w:id="65"/>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参与招标竞标活动的各方应对竞争性谈判文件和竞标文件中的商业和技术等秘密保密，违者应对由此造成的后果承担法律责任。 </w:t>
      </w:r>
    </w:p>
    <w:p>
      <w:pPr>
        <w:spacing w:line="348" w:lineRule="auto"/>
        <w:ind w:firstLine="480" w:firstLineChars="200"/>
        <w:rPr>
          <w:rFonts w:ascii="宋体" w:hAnsi="宋体"/>
          <w:color w:val="000000"/>
          <w:sz w:val="24"/>
          <w:szCs w:val="24"/>
        </w:rPr>
      </w:pPr>
      <w:bookmarkStart w:id="66" w:name="_Toc144974505"/>
      <w:bookmarkStart w:id="67" w:name="_Toc179632554"/>
      <w:bookmarkStart w:id="68" w:name="_Toc152045537"/>
      <w:bookmarkStart w:id="69" w:name="_Toc152042313"/>
      <w:r>
        <w:rPr>
          <w:rFonts w:hint="eastAsia" w:ascii="宋体" w:hAnsi="宋体"/>
          <w:color w:val="000000"/>
          <w:sz w:val="24"/>
          <w:szCs w:val="24"/>
        </w:rPr>
        <w:t>1.7 语言</w:t>
      </w:r>
      <w:bookmarkEnd w:id="66"/>
      <w:r>
        <w:rPr>
          <w:rFonts w:hint="eastAsia" w:ascii="宋体" w:hAnsi="宋体"/>
          <w:color w:val="000000"/>
          <w:sz w:val="24"/>
          <w:szCs w:val="24"/>
        </w:rPr>
        <w:t>文字</w:t>
      </w:r>
      <w:bookmarkEnd w:id="67"/>
      <w:bookmarkEnd w:id="68"/>
      <w:bookmarkEnd w:id="69"/>
    </w:p>
    <w:p>
      <w:pPr>
        <w:spacing w:line="348" w:lineRule="auto"/>
        <w:ind w:firstLine="480" w:firstLineChars="200"/>
        <w:rPr>
          <w:rFonts w:ascii="宋体" w:hAnsi="宋体"/>
          <w:color w:val="000000"/>
          <w:sz w:val="24"/>
          <w:szCs w:val="24"/>
        </w:rPr>
      </w:pPr>
      <w:r>
        <w:rPr>
          <w:rFonts w:hint="eastAsia" w:ascii="宋体" w:hAnsi="宋体"/>
          <w:color w:val="000000"/>
          <w:sz w:val="24"/>
          <w:szCs w:val="24"/>
        </w:rPr>
        <w:t>除专用术语外，与招标竞标有关的语言均使用中文。必要时专用术语应附有中文注释。</w:t>
      </w:r>
    </w:p>
    <w:p>
      <w:pPr>
        <w:spacing w:line="348" w:lineRule="auto"/>
        <w:ind w:firstLine="480" w:firstLineChars="200"/>
        <w:rPr>
          <w:rFonts w:ascii="宋体" w:hAnsi="宋体"/>
          <w:color w:val="000000"/>
          <w:sz w:val="24"/>
          <w:szCs w:val="24"/>
        </w:rPr>
      </w:pPr>
      <w:bookmarkStart w:id="70" w:name="_Toc152042314"/>
      <w:bookmarkStart w:id="71" w:name="_Toc179632555"/>
      <w:bookmarkStart w:id="72" w:name="_Toc144974506"/>
      <w:bookmarkStart w:id="73" w:name="_Toc152045538"/>
      <w:r>
        <w:rPr>
          <w:rFonts w:hint="eastAsia" w:ascii="宋体" w:hAnsi="宋体"/>
          <w:color w:val="000000"/>
          <w:sz w:val="24"/>
          <w:szCs w:val="24"/>
        </w:rPr>
        <w:t>1.8 计量单位</w:t>
      </w:r>
      <w:bookmarkEnd w:id="70"/>
      <w:bookmarkEnd w:id="71"/>
      <w:bookmarkEnd w:id="72"/>
      <w:bookmarkEnd w:id="73"/>
    </w:p>
    <w:p>
      <w:pPr>
        <w:spacing w:line="348" w:lineRule="auto"/>
        <w:ind w:firstLine="480" w:firstLineChars="200"/>
        <w:rPr>
          <w:rFonts w:ascii="宋体" w:hAnsi="宋体"/>
          <w:color w:val="000000"/>
          <w:sz w:val="24"/>
          <w:szCs w:val="24"/>
        </w:rPr>
      </w:pPr>
      <w:r>
        <w:rPr>
          <w:rFonts w:hint="eastAsia" w:ascii="宋体" w:hAnsi="宋体"/>
          <w:color w:val="000000"/>
          <w:sz w:val="24"/>
          <w:szCs w:val="24"/>
        </w:rPr>
        <w:t>所有计量均采用中华人民共和国法定计量单位。</w:t>
      </w:r>
    </w:p>
    <w:p>
      <w:pPr>
        <w:spacing w:line="348" w:lineRule="auto"/>
        <w:ind w:firstLine="480" w:firstLineChars="200"/>
        <w:rPr>
          <w:rFonts w:ascii="宋体" w:hAnsi="宋体"/>
          <w:color w:val="000000"/>
          <w:sz w:val="24"/>
          <w:szCs w:val="24"/>
        </w:rPr>
      </w:pPr>
      <w:bookmarkStart w:id="74" w:name="_Toc152042315"/>
      <w:bookmarkStart w:id="75" w:name="_Toc144974507"/>
      <w:bookmarkStart w:id="76" w:name="_Toc179632556"/>
      <w:bookmarkStart w:id="77" w:name="_Toc152045539"/>
      <w:r>
        <w:rPr>
          <w:rFonts w:hint="eastAsia" w:ascii="宋体" w:hAnsi="宋体"/>
          <w:color w:val="000000"/>
          <w:sz w:val="24"/>
          <w:szCs w:val="24"/>
        </w:rPr>
        <w:t>1.9 踏勘现场</w:t>
      </w:r>
      <w:bookmarkEnd w:id="74"/>
      <w:bookmarkEnd w:id="75"/>
      <w:bookmarkEnd w:id="76"/>
      <w:bookmarkEnd w:id="77"/>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1.9.1 竞标人须知前附表规定组织踏勘现场的，招标人按竞标人须知前附表规定的时间、地点组织竞标人踏勘项目现场。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1.9.2 竞标人踏勘现场发生的费用自理。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1.9.3 除招标人的原因外，竞标人自行负责在踏勘现场中所发生的人员伤亡和财产损失。</w:t>
      </w:r>
    </w:p>
    <w:p>
      <w:pPr>
        <w:spacing w:line="348" w:lineRule="auto"/>
        <w:ind w:firstLine="480" w:firstLineChars="200"/>
        <w:rPr>
          <w:rFonts w:ascii="宋体" w:hAnsi="宋体"/>
          <w:sz w:val="24"/>
          <w:szCs w:val="24"/>
        </w:rPr>
      </w:pPr>
      <w:r>
        <w:rPr>
          <w:rFonts w:hint="eastAsia" w:ascii="宋体" w:hAnsi="宋体"/>
          <w:sz w:val="24"/>
          <w:szCs w:val="24"/>
        </w:rPr>
        <w:t>1.9.4 招标人在踏勘现场中介绍的工程场地和相关的周边环境情况，供竞标人在编制竞标文件时参考，招标人不对竞标人据此作出的判断和决策负责。</w:t>
      </w:r>
    </w:p>
    <w:p>
      <w:pPr>
        <w:spacing w:line="348" w:lineRule="auto"/>
        <w:ind w:firstLine="480" w:firstLineChars="200"/>
        <w:rPr>
          <w:rFonts w:ascii="宋体" w:hAnsi="宋体"/>
          <w:sz w:val="24"/>
          <w:szCs w:val="24"/>
        </w:rPr>
      </w:pPr>
      <w:bookmarkStart w:id="78" w:name="_Toc179632557"/>
      <w:bookmarkStart w:id="79" w:name="_Toc144974508"/>
      <w:bookmarkStart w:id="80" w:name="_Toc152042316"/>
      <w:bookmarkStart w:id="81" w:name="_Toc152045540"/>
      <w:r>
        <w:rPr>
          <w:rFonts w:hint="eastAsia" w:ascii="宋体" w:hAnsi="宋体"/>
          <w:sz w:val="24"/>
          <w:szCs w:val="24"/>
        </w:rPr>
        <w:t>1.10招标答疑会</w:t>
      </w:r>
      <w:bookmarkEnd w:id="78"/>
      <w:bookmarkEnd w:id="79"/>
      <w:bookmarkEnd w:id="80"/>
      <w:bookmarkEnd w:id="81"/>
    </w:p>
    <w:p>
      <w:pPr>
        <w:spacing w:line="348" w:lineRule="auto"/>
        <w:ind w:firstLine="480" w:firstLineChars="200"/>
        <w:rPr>
          <w:rFonts w:ascii="宋体" w:hAnsi="宋体"/>
          <w:sz w:val="24"/>
          <w:szCs w:val="24"/>
        </w:rPr>
      </w:pPr>
      <w:bookmarkStart w:id="82" w:name="_Toc179632559"/>
      <w:r>
        <w:rPr>
          <w:rFonts w:hint="eastAsia" w:ascii="宋体" w:hAnsi="宋体"/>
          <w:sz w:val="24"/>
          <w:szCs w:val="24"/>
        </w:rPr>
        <w:t>招标人不组织召开招标答疑会。</w:t>
      </w:r>
    </w:p>
    <w:p>
      <w:pPr>
        <w:spacing w:line="348" w:lineRule="auto"/>
        <w:ind w:firstLine="480" w:firstLineChars="200"/>
        <w:rPr>
          <w:rFonts w:ascii="宋体" w:hAnsi="宋体"/>
          <w:sz w:val="24"/>
          <w:szCs w:val="24"/>
        </w:rPr>
      </w:pPr>
      <w:r>
        <w:rPr>
          <w:rFonts w:hint="eastAsia" w:ascii="宋体" w:hAnsi="宋体"/>
          <w:sz w:val="24"/>
          <w:szCs w:val="24"/>
        </w:rPr>
        <w:t>1.10.1招标人可以对已发出的竞争性谈判文件进行必要的澄清或者修改。澄清或者修改的内容可能影响竞标文件编制的，招标人应当在提交竞标截止时间至少3日前，以书面形式通知所有获竞争性谈判文件的潜在竞标人；不足3日的，招标人应当顺延提交资格竞标文件的截止时间。</w:t>
      </w:r>
    </w:p>
    <w:p>
      <w:pPr>
        <w:spacing w:line="348" w:lineRule="auto"/>
        <w:ind w:firstLine="480" w:firstLineChars="200"/>
        <w:rPr>
          <w:rFonts w:ascii="宋体" w:hAnsi="宋体"/>
          <w:sz w:val="24"/>
          <w:szCs w:val="24"/>
        </w:rPr>
      </w:pPr>
      <w:r>
        <w:rPr>
          <w:rFonts w:hint="eastAsia" w:ascii="宋体" w:hAnsi="宋体"/>
          <w:sz w:val="24"/>
          <w:szCs w:val="24"/>
        </w:rPr>
        <w:t>1.10.2 潜在竞标人或者其他利害关系人对竞争性谈判文件有异议的，应当在竞标截止时间3日前提出。招标人应当自收到异议之日起3日内作出答复；作出答复前，应当暂停招标竞标活动。</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1.11 偏离</w:t>
      </w:r>
      <w:bookmarkEnd w:id="82"/>
      <w:r>
        <w:rPr>
          <w:rFonts w:hint="eastAsia" w:ascii="宋体" w:hAnsi="宋体"/>
          <w:color w:val="000000"/>
          <w:sz w:val="24"/>
          <w:szCs w:val="24"/>
        </w:rPr>
        <w:t>：</w:t>
      </w:r>
      <w:r>
        <w:rPr>
          <w:rFonts w:hint="eastAsia" w:ascii="宋体" w:hAnsi="宋体"/>
          <w:sz w:val="24"/>
          <w:szCs w:val="24"/>
        </w:rPr>
        <w:t>见具体条款</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1.12 分包：不分包</w:t>
      </w:r>
    </w:p>
    <w:p>
      <w:pPr>
        <w:spacing w:line="348" w:lineRule="auto"/>
        <w:ind w:firstLine="480" w:firstLineChars="200"/>
        <w:rPr>
          <w:rFonts w:ascii="宋体" w:hAnsi="宋体"/>
          <w:color w:val="000000"/>
          <w:sz w:val="24"/>
          <w:szCs w:val="24"/>
        </w:rPr>
      </w:pPr>
      <w:bookmarkStart w:id="83" w:name="_Toc179632560"/>
      <w:bookmarkStart w:id="84" w:name="_Toc144974510"/>
      <w:bookmarkStart w:id="85" w:name="_Toc152045542"/>
      <w:bookmarkStart w:id="86" w:name="_Toc152042318"/>
      <w:r>
        <w:rPr>
          <w:rFonts w:hint="eastAsia" w:ascii="宋体" w:hAnsi="宋体"/>
          <w:color w:val="000000"/>
          <w:sz w:val="24"/>
          <w:szCs w:val="24"/>
        </w:rPr>
        <w:t xml:space="preserve">2. </w:t>
      </w:r>
      <w:bookmarkEnd w:id="83"/>
      <w:bookmarkEnd w:id="84"/>
      <w:bookmarkEnd w:id="85"/>
      <w:bookmarkEnd w:id="86"/>
      <w:r>
        <w:rPr>
          <w:rFonts w:hint="eastAsia" w:ascii="宋体" w:hAnsi="宋体"/>
          <w:color w:val="000000"/>
          <w:sz w:val="24"/>
          <w:szCs w:val="24"/>
        </w:rPr>
        <w:t>竞争性谈判文件</w:t>
      </w:r>
    </w:p>
    <w:p>
      <w:pPr>
        <w:spacing w:line="348" w:lineRule="auto"/>
        <w:ind w:firstLine="480" w:firstLineChars="200"/>
        <w:rPr>
          <w:rFonts w:ascii="宋体" w:hAnsi="宋体"/>
          <w:color w:val="000000"/>
          <w:sz w:val="24"/>
          <w:szCs w:val="24"/>
        </w:rPr>
      </w:pPr>
      <w:bookmarkStart w:id="87" w:name="_Toc179632561"/>
      <w:bookmarkStart w:id="88" w:name="_Toc152042319"/>
      <w:bookmarkStart w:id="89" w:name="_Toc152045543"/>
      <w:bookmarkStart w:id="90" w:name="_Toc144974511"/>
      <w:r>
        <w:rPr>
          <w:rFonts w:hint="eastAsia" w:ascii="宋体" w:hAnsi="宋体"/>
          <w:color w:val="000000"/>
          <w:sz w:val="24"/>
          <w:szCs w:val="24"/>
        </w:rPr>
        <w:t>2.1 竞争性谈判文件的组成</w:t>
      </w:r>
      <w:bookmarkEnd w:id="87"/>
      <w:bookmarkEnd w:id="88"/>
      <w:bookmarkEnd w:id="89"/>
      <w:bookmarkEnd w:id="90"/>
    </w:p>
    <w:p>
      <w:pPr>
        <w:spacing w:line="348" w:lineRule="auto"/>
        <w:ind w:firstLine="480" w:firstLineChars="200"/>
        <w:rPr>
          <w:rFonts w:ascii="宋体" w:hAnsi="宋体"/>
          <w:color w:val="000000"/>
          <w:sz w:val="24"/>
          <w:szCs w:val="24"/>
        </w:rPr>
      </w:pPr>
      <w:r>
        <w:rPr>
          <w:rFonts w:hint="eastAsia" w:ascii="宋体" w:hAnsi="宋体"/>
          <w:color w:val="000000"/>
          <w:sz w:val="24"/>
          <w:szCs w:val="24"/>
        </w:rPr>
        <w:t>　　本竞争性谈判文件包括：</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（1）招标公告；</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（2）竞标人须知；</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（3）评标办法；</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（4）合同条款及格式；</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（5）工程量清单；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（6）技术标准和要求；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（7）竞标文件格式；</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（8）竞标人须知前附表规定的其他材料。</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根据本章第1.10款、第2.2款和第2.3款对竞争性谈判文件所作的澄清、修改，构成竞争性谈判文件的组成部分。</w:t>
      </w:r>
    </w:p>
    <w:p>
      <w:pPr>
        <w:spacing w:line="348" w:lineRule="auto"/>
        <w:ind w:firstLine="480" w:firstLineChars="200"/>
        <w:rPr>
          <w:rFonts w:ascii="宋体" w:hAnsi="宋体"/>
          <w:color w:val="000000"/>
          <w:sz w:val="24"/>
          <w:szCs w:val="24"/>
        </w:rPr>
      </w:pPr>
      <w:bookmarkStart w:id="91" w:name="_Toc152042320"/>
      <w:bookmarkStart w:id="92" w:name="_Toc152045544"/>
      <w:bookmarkStart w:id="93" w:name="_Toc144974512"/>
      <w:bookmarkStart w:id="94" w:name="_Toc179632562"/>
      <w:r>
        <w:rPr>
          <w:rFonts w:hint="eastAsia" w:ascii="宋体" w:hAnsi="宋体"/>
          <w:color w:val="000000"/>
          <w:sz w:val="24"/>
          <w:szCs w:val="24"/>
        </w:rPr>
        <w:t>2.2 竞争性谈判文件的澄清</w:t>
      </w:r>
      <w:bookmarkEnd w:id="91"/>
      <w:bookmarkEnd w:id="92"/>
      <w:bookmarkEnd w:id="93"/>
      <w:bookmarkEnd w:id="94"/>
    </w:p>
    <w:p>
      <w:pPr>
        <w:spacing w:line="348" w:lineRule="auto"/>
        <w:ind w:firstLine="480" w:firstLineChars="200"/>
        <w:rPr>
          <w:rFonts w:ascii="宋体" w:hAnsi="宋体"/>
          <w:color w:val="000000"/>
          <w:sz w:val="24"/>
          <w:szCs w:val="24"/>
        </w:rPr>
      </w:pPr>
      <w:r>
        <w:rPr>
          <w:rFonts w:hint="eastAsia" w:ascii="宋体" w:hAnsi="宋体"/>
          <w:color w:val="000000"/>
          <w:sz w:val="24"/>
          <w:szCs w:val="24"/>
        </w:rPr>
        <w:t>2.2.1竞标人应仔细阅读和检查竞争性谈判文件的全部内容。如发现缺页或附件不全，应及时向招标人提出，以便补齐。如有疑问，应在竞标人须知前附表规定的时间前以书面形式（包括信函、电报、传真等可以有形地表现所载内容的形式，下同），要求招标人对竞争性谈判文件予以澄清。</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2.2.2 竞争性谈判文件的澄清将在竞标人须知前附表规定的竞标截止时间3天前以书面形式发给所有购买竞争性谈判文件的竞标人，但不指明澄清问题的来源。如果澄清发出的时间距竞标截止时间不足3天，相应延长竞标截止时间。</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2.2.3 竞标人在收到澄清后，应在竞标人须知前附表规定的时间内以书面形式通知招标人，确认已收到该澄清。</w:t>
      </w:r>
    </w:p>
    <w:p>
      <w:pPr>
        <w:spacing w:line="348" w:lineRule="auto"/>
        <w:ind w:firstLine="480" w:firstLineChars="200"/>
        <w:rPr>
          <w:rFonts w:ascii="宋体" w:hAnsi="宋体"/>
          <w:color w:val="000000"/>
          <w:sz w:val="24"/>
          <w:szCs w:val="24"/>
        </w:rPr>
      </w:pPr>
      <w:bookmarkStart w:id="95" w:name="_Toc152042321"/>
      <w:bookmarkStart w:id="96" w:name="_Toc152045545"/>
      <w:bookmarkStart w:id="97" w:name="_Toc144974513"/>
      <w:bookmarkStart w:id="98" w:name="_Toc179632563"/>
      <w:r>
        <w:rPr>
          <w:rFonts w:hint="eastAsia" w:ascii="宋体" w:hAnsi="宋体"/>
          <w:color w:val="000000"/>
          <w:sz w:val="24"/>
          <w:szCs w:val="24"/>
        </w:rPr>
        <w:t>2.3 竞争性谈判文件的修改</w:t>
      </w:r>
      <w:bookmarkEnd w:id="95"/>
      <w:bookmarkEnd w:id="96"/>
      <w:bookmarkEnd w:id="97"/>
      <w:bookmarkEnd w:id="98"/>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2.3.1 在竞标截止时间3天前，招标人可以书面形式修改竞争性谈判文件，并通知所有已购买竞争性谈判文件的竞标人。如果修改竞争性谈判文件的时间距竞标截止时间不足3天，相应延长竞标截止时间。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2.3.2 竞标人收到修改内容后，应在竞标人须知前附表规定的时间内以书面形式通知招标人，确认已收到该修改。</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2.4 竞标截止时间见竞标人须知前附表。</w:t>
      </w:r>
    </w:p>
    <w:p>
      <w:pPr>
        <w:spacing w:line="348" w:lineRule="auto"/>
        <w:ind w:firstLine="480" w:firstLineChars="200"/>
        <w:rPr>
          <w:rFonts w:ascii="宋体" w:hAnsi="宋体"/>
          <w:color w:val="000000"/>
          <w:sz w:val="24"/>
          <w:szCs w:val="24"/>
        </w:rPr>
      </w:pPr>
      <w:bookmarkStart w:id="99" w:name="_Toc152042322"/>
      <w:bookmarkStart w:id="100" w:name="_Toc144974514"/>
      <w:bookmarkStart w:id="101" w:name="_Toc152045546"/>
      <w:bookmarkStart w:id="102" w:name="_Toc179632564"/>
      <w:r>
        <w:rPr>
          <w:rFonts w:hint="eastAsia" w:ascii="宋体" w:hAnsi="宋体"/>
          <w:color w:val="000000"/>
          <w:sz w:val="24"/>
          <w:szCs w:val="24"/>
        </w:rPr>
        <w:t xml:space="preserve">3. </w:t>
      </w:r>
      <w:bookmarkEnd w:id="99"/>
      <w:bookmarkEnd w:id="100"/>
      <w:bookmarkEnd w:id="101"/>
      <w:bookmarkEnd w:id="102"/>
      <w:r>
        <w:rPr>
          <w:rFonts w:hint="eastAsia" w:ascii="宋体" w:hAnsi="宋体"/>
          <w:color w:val="000000"/>
          <w:sz w:val="24"/>
          <w:szCs w:val="24"/>
        </w:rPr>
        <w:t>竞标文件</w:t>
      </w:r>
    </w:p>
    <w:p>
      <w:pPr>
        <w:spacing w:line="348" w:lineRule="auto"/>
        <w:ind w:firstLine="480" w:firstLineChars="200"/>
        <w:rPr>
          <w:rFonts w:ascii="宋体" w:hAnsi="宋体"/>
          <w:color w:val="000000"/>
          <w:sz w:val="24"/>
          <w:szCs w:val="24"/>
        </w:rPr>
      </w:pPr>
      <w:bookmarkStart w:id="103" w:name="_Toc152045547"/>
      <w:bookmarkStart w:id="104" w:name="_Toc152042323"/>
      <w:bookmarkStart w:id="105" w:name="_Toc144974515"/>
      <w:bookmarkStart w:id="106" w:name="_Toc179632565"/>
      <w:r>
        <w:rPr>
          <w:rFonts w:hint="eastAsia" w:ascii="宋体" w:hAnsi="宋体"/>
          <w:color w:val="000000"/>
          <w:sz w:val="24"/>
          <w:szCs w:val="24"/>
        </w:rPr>
        <w:t>3.1 竞标文件的组成</w:t>
      </w:r>
      <w:bookmarkEnd w:id="103"/>
      <w:bookmarkEnd w:id="104"/>
      <w:bookmarkEnd w:id="105"/>
      <w:bookmarkEnd w:id="106"/>
    </w:p>
    <w:p>
      <w:pPr>
        <w:spacing w:line="348" w:lineRule="auto"/>
        <w:ind w:firstLine="480" w:firstLineChars="200"/>
        <w:rPr>
          <w:rFonts w:ascii="宋体" w:hAnsi="宋体"/>
          <w:color w:val="000000"/>
          <w:sz w:val="24"/>
          <w:szCs w:val="24"/>
        </w:rPr>
      </w:pPr>
      <w:r>
        <w:rPr>
          <w:rFonts w:hint="eastAsia" w:ascii="宋体" w:hAnsi="宋体"/>
          <w:color w:val="000000"/>
          <w:sz w:val="24"/>
          <w:szCs w:val="24"/>
        </w:rPr>
        <w:t>3.1.1竞标文件应包括下列内容：</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（1）竞标函；</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（2）法定代表人身份证明；</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（3）授权委托书；</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（4）竞标保证金；</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（5）已标价工程量清单；</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（6）施工组织设计；</w:t>
      </w:r>
    </w:p>
    <w:p>
      <w:pPr>
        <w:tabs>
          <w:tab w:val="left" w:pos="3225"/>
        </w:tabs>
        <w:spacing w:line="348" w:lineRule="auto"/>
        <w:ind w:firstLine="480" w:firstLineChars="200"/>
        <w:rPr>
          <w:rFonts w:ascii="宋体" w:hAnsi="宋体"/>
          <w:color w:val="000000"/>
          <w:sz w:val="24"/>
          <w:szCs w:val="24"/>
        </w:rPr>
      </w:pPr>
      <w:r>
        <w:rPr>
          <w:rFonts w:hint="eastAsia" w:ascii="宋体" w:hAnsi="宋体"/>
          <w:color w:val="000000"/>
          <w:sz w:val="24"/>
          <w:szCs w:val="24"/>
        </w:rPr>
        <w:t>（7）项目管理机构</w:t>
      </w:r>
    </w:p>
    <w:p>
      <w:pPr>
        <w:tabs>
          <w:tab w:val="left" w:pos="3225"/>
        </w:tabs>
        <w:spacing w:line="348" w:lineRule="auto"/>
        <w:ind w:firstLine="480" w:firstLineChars="200"/>
        <w:rPr>
          <w:rFonts w:ascii="宋体" w:hAnsi="宋体"/>
          <w:color w:val="000000"/>
          <w:sz w:val="24"/>
          <w:szCs w:val="24"/>
        </w:rPr>
      </w:pPr>
      <w:r>
        <w:rPr>
          <w:rFonts w:hint="eastAsia" w:ascii="宋体" w:hAnsi="宋体"/>
          <w:color w:val="000000"/>
          <w:sz w:val="24"/>
          <w:szCs w:val="24"/>
        </w:rPr>
        <w:t>（8）资格审查资料</w:t>
      </w:r>
    </w:p>
    <w:p>
      <w:pPr>
        <w:tabs>
          <w:tab w:val="left" w:pos="3225"/>
        </w:tabs>
        <w:spacing w:line="348" w:lineRule="auto"/>
        <w:ind w:firstLine="480" w:firstLineChars="200"/>
        <w:rPr>
          <w:rFonts w:ascii="宋体" w:hAnsi="宋体"/>
          <w:color w:val="000000"/>
          <w:sz w:val="24"/>
          <w:szCs w:val="24"/>
        </w:rPr>
      </w:pPr>
      <w:r>
        <w:rPr>
          <w:rFonts w:hint="eastAsia" w:ascii="宋体" w:hAnsi="宋体"/>
          <w:color w:val="000000"/>
          <w:sz w:val="24"/>
          <w:szCs w:val="24"/>
        </w:rPr>
        <w:t>（9）相关承诺书</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（10）竞标人须知前附表规定的其他材料。</w:t>
      </w:r>
    </w:p>
    <w:p>
      <w:pPr>
        <w:spacing w:line="348" w:lineRule="auto"/>
        <w:ind w:firstLine="480" w:firstLineChars="200"/>
        <w:rPr>
          <w:rFonts w:ascii="宋体" w:hAnsi="宋体"/>
          <w:sz w:val="24"/>
          <w:szCs w:val="24"/>
        </w:rPr>
      </w:pPr>
      <w:bookmarkStart w:id="107" w:name="_Toc179632567"/>
      <w:bookmarkStart w:id="108" w:name="_Toc152042325"/>
      <w:bookmarkStart w:id="109" w:name="_Toc144974517"/>
      <w:bookmarkStart w:id="110" w:name="_Toc152045549"/>
      <w:r>
        <w:rPr>
          <w:rFonts w:hint="eastAsia" w:ascii="宋体" w:hAnsi="宋体"/>
          <w:sz w:val="24"/>
          <w:szCs w:val="24"/>
        </w:rPr>
        <w:t>3.2 竞标报价原则</w:t>
      </w:r>
    </w:p>
    <w:p>
      <w:pPr>
        <w:spacing w:line="348" w:lineRule="auto"/>
        <w:ind w:firstLine="480" w:firstLineChars="200"/>
        <w:rPr>
          <w:rFonts w:ascii="宋体" w:hAnsi="宋体"/>
          <w:sz w:val="24"/>
          <w:szCs w:val="24"/>
        </w:rPr>
      </w:pPr>
      <w:r>
        <w:rPr>
          <w:rFonts w:hint="eastAsia" w:ascii="宋体" w:hAnsi="宋体"/>
          <w:sz w:val="24"/>
          <w:szCs w:val="24"/>
        </w:rPr>
        <w:t>3.2.1应依据竞争性谈判文件、工程量清单、答疑文件（如有）、施工现场勘察情况、</w:t>
      </w:r>
      <w:r>
        <w:rPr>
          <w:rFonts w:hint="eastAsia" w:ascii="宋体" w:hAnsi="宋体"/>
          <w:b/>
          <w:bCs/>
          <w:sz w:val="24"/>
          <w:szCs w:val="24"/>
        </w:rPr>
        <w:t>《建设工程工程量清单计价规范》（GB50500）及相应配套计算规范；《内蒙古自治区建设工程费用定额（2017届）》；内蒙古自治区2017年建设工程相应计价定额；依据《内蒙古自治区住房和城乡建设厅关于调整内蒙古自治区建设工程计价依据增值税税率的通知》（内建标【2019】113号）增值税计税方式为9%税率；材料价格依据《乌海市建设工程造价信息》2019年5-6月份文件及市场询价进行调整。</w:t>
      </w:r>
      <w:r>
        <w:rPr>
          <w:rFonts w:hint="eastAsia" w:ascii="宋体" w:hAnsi="宋体"/>
          <w:sz w:val="24"/>
          <w:szCs w:val="24"/>
        </w:rPr>
        <w:t>参照现行行业标准及规定和国家有关价格政策，结合本工程现场实际情况，根据企业自身实力、技术力量、施工经验和管理水平，考虑风险因素、让利、优惠等不违反国家有关法律、法规前提下，不低于本项目成本价格有竞争性的自主报价。</w:t>
      </w:r>
    </w:p>
    <w:p>
      <w:pPr>
        <w:spacing w:line="348" w:lineRule="auto"/>
        <w:ind w:firstLine="480" w:firstLineChars="200"/>
        <w:rPr>
          <w:rFonts w:ascii="宋体" w:hAnsi="宋体"/>
          <w:sz w:val="24"/>
          <w:szCs w:val="24"/>
        </w:rPr>
      </w:pPr>
      <w:r>
        <w:rPr>
          <w:rFonts w:hint="eastAsia" w:ascii="宋体" w:hAnsi="宋体"/>
          <w:sz w:val="24"/>
          <w:szCs w:val="24"/>
        </w:rPr>
        <w:t>3.2.1.1竞标人在竞标报价时，对工程量清单的单价进行均衡报价，如出现明显的不平衡报价和违反清单规定中强制性条文规定的报价，如评标时发现将按废标处理。</w:t>
      </w:r>
    </w:p>
    <w:p>
      <w:pPr>
        <w:spacing w:line="348" w:lineRule="auto"/>
        <w:ind w:firstLine="480" w:firstLineChars="200"/>
        <w:rPr>
          <w:rFonts w:ascii="宋体" w:hAnsi="宋体"/>
          <w:sz w:val="24"/>
          <w:szCs w:val="24"/>
        </w:rPr>
      </w:pPr>
      <w:r>
        <w:rPr>
          <w:rFonts w:hint="eastAsia" w:ascii="宋体" w:hAnsi="宋体"/>
          <w:sz w:val="24"/>
          <w:szCs w:val="24"/>
        </w:rPr>
        <w:t>3.2.2招标人不组织现场踏勘，竞标人自行对现场施工位置、情况、道路、储存空间、装卸限制及任何其他足以影响竞标报价的情况进行踏勘，任何因忽视或误解现场情况而导致的费用索赔或工期延误均由竞标人自行承担。</w:t>
      </w:r>
    </w:p>
    <w:p>
      <w:pPr>
        <w:spacing w:line="348" w:lineRule="auto"/>
        <w:ind w:firstLine="480" w:firstLineChars="200"/>
        <w:rPr>
          <w:rFonts w:ascii="宋体" w:hAnsi="宋体"/>
          <w:sz w:val="24"/>
          <w:szCs w:val="24"/>
        </w:rPr>
      </w:pPr>
      <w:r>
        <w:rPr>
          <w:rFonts w:hint="eastAsia" w:ascii="宋体" w:hAnsi="宋体"/>
          <w:sz w:val="24"/>
          <w:szCs w:val="24"/>
        </w:rPr>
        <w:t>3.2.3本工程报价说明</w:t>
      </w:r>
    </w:p>
    <w:p>
      <w:pPr>
        <w:spacing w:line="348" w:lineRule="auto"/>
        <w:ind w:firstLine="480" w:firstLineChars="200"/>
        <w:rPr>
          <w:rFonts w:ascii="宋体" w:hAnsi="宋体"/>
          <w:sz w:val="24"/>
          <w:szCs w:val="24"/>
        </w:rPr>
      </w:pPr>
      <w:r>
        <w:rPr>
          <w:rFonts w:hint="eastAsia" w:ascii="宋体" w:hAnsi="宋体"/>
          <w:sz w:val="24"/>
          <w:szCs w:val="24"/>
        </w:rPr>
        <w:t>3.2.3.1本工程工程量计价应包括按竞争性谈判文件规定完成工程量清单所列项目的全部费用，包括分部分项工程综合费用、措施项目费用、其他项目费用、规费及税金等费用。</w:t>
      </w:r>
    </w:p>
    <w:p>
      <w:pPr>
        <w:spacing w:line="348" w:lineRule="auto"/>
        <w:ind w:firstLine="480" w:firstLineChars="200"/>
        <w:rPr>
          <w:rFonts w:ascii="宋体" w:hAnsi="宋体"/>
          <w:sz w:val="24"/>
          <w:szCs w:val="24"/>
        </w:rPr>
      </w:pPr>
      <w:r>
        <w:rPr>
          <w:rFonts w:hint="eastAsia" w:ascii="宋体" w:hAnsi="宋体"/>
          <w:sz w:val="24"/>
          <w:szCs w:val="24"/>
        </w:rPr>
        <w:t>3.2.3.2工程量清单中的每一子目须填入单价或价格，且只允许有一个报价。</w:t>
      </w:r>
    </w:p>
    <w:p>
      <w:pPr>
        <w:spacing w:line="348" w:lineRule="auto"/>
        <w:ind w:firstLine="480" w:firstLineChars="200"/>
        <w:rPr>
          <w:rFonts w:ascii="宋体" w:hAnsi="宋体"/>
          <w:sz w:val="24"/>
          <w:szCs w:val="24"/>
        </w:rPr>
      </w:pPr>
      <w:r>
        <w:rPr>
          <w:rFonts w:hint="eastAsia" w:ascii="宋体" w:hAnsi="宋体"/>
          <w:sz w:val="24"/>
          <w:szCs w:val="24"/>
        </w:rPr>
        <w:t>3.2.3.3工程量清单中的综合单价，应包括所需人工费、材料和工程设备费、施工机具使用费和企业管理费、利润以及一定范围内的风险费用。</w:t>
      </w:r>
    </w:p>
    <w:p>
      <w:pPr>
        <w:spacing w:line="348" w:lineRule="auto"/>
        <w:ind w:firstLine="480" w:firstLineChars="200"/>
        <w:rPr>
          <w:rFonts w:ascii="宋体" w:hAnsi="宋体"/>
          <w:sz w:val="24"/>
          <w:szCs w:val="24"/>
        </w:rPr>
      </w:pPr>
      <w:r>
        <w:rPr>
          <w:rFonts w:hint="eastAsia" w:ascii="宋体" w:hAnsi="宋体"/>
          <w:sz w:val="24"/>
          <w:szCs w:val="24"/>
        </w:rPr>
        <w:t>3.2.3.4材料、工程设备暂估价必须按招标工程量清单列出的材料、工程设备暂估价的单价计入综合单价，暂估价为非竞争价。</w:t>
      </w:r>
    </w:p>
    <w:p>
      <w:pPr>
        <w:spacing w:line="348" w:lineRule="auto"/>
        <w:ind w:firstLine="480" w:firstLineChars="200"/>
        <w:rPr>
          <w:rFonts w:ascii="宋体" w:hAnsi="宋体"/>
          <w:sz w:val="24"/>
          <w:szCs w:val="24"/>
        </w:rPr>
      </w:pPr>
      <w:r>
        <w:rPr>
          <w:rFonts w:hint="eastAsia" w:ascii="宋体" w:hAnsi="宋体"/>
          <w:sz w:val="24"/>
          <w:szCs w:val="24"/>
        </w:rPr>
        <w:t>3.2.3.5专业工程暂估价应按照工程量清单列出的金额填写，该金额不得作为竞争性费用。</w:t>
      </w:r>
    </w:p>
    <w:p>
      <w:pPr>
        <w:spacing w:line="348" w:lineRule="auto"/>
        <w:ind w:firstLine="480" w:firstLineChars="200"/>
        <w:rPr>
          <w:rFonts w:ascii="宋体" w:hAnsi="宋体"/>
          <w:sz w:val="24"/>
          <w:szCs w:val="24"/>
        </w:rPr>
      </w:pPr>
      <w:r>
        <w:rPr>
          <w:rFonts w:hint="eastAsia" w:ascii="宋体" w:hAnsi="宋体"/>
          <w:sz w:val="24"/>
          <w:szCs w:val="24"/>
        </w:rPr>
        <w:t>3.2.4工程量清单中竞标人没有填入单价或价格的子目，其费用视为己分摊在工程量清单中其他相关子目的单价或价格之中。</w:t>
      </w:r>
    </w:p>
    <w:p>
      <w:pPr>
        <w:spacing w:line="348" w:lineRule="auto"/>
        <w:ind w:firstLine="480" w:firstLineChars="200"/>
        <w:rPr>
          <w:rFonts w:ascii="宋体" w:hAnsi="宋体"/>
          <w:sz w:val="24"/>
          <w:szCs w:val="24"/>
        </w:rPr>
      </w:pPr>
      <w:r>
        <w:rPr>
          <w:rFonts w:hint="eastAsia" w:ascii="宋体" w:hAnsi="宋体"/>
          <w:sz w:val="24"/>
          <w:szCs w:val="24"/>
        </w:rPr>
        <w:t>3.2.6如招标人所提供的工程量清单中所描述的项目特征或工作内容与图纸或招标图纸问题说明不一致时，竞标人在竞标报价时按招标人提供的工程量清单的要求进行报价；</w:t>
      </w:r>
    </w:p>
    <w:p>
      <w:pPr>
        <w:spacing w:line="348" w:lineRule="auto"/>
        <w:ind w:firstLine="480" w:firstLineChars="200"/>
        <w:rPr>
          <w:rFonts w:ascii="宋体" w:hAnsi="宋体"/>
          <w:sz w:val="24"/>
          <w:szCs w:val="24"/>
        </w:rPr>
      </w:pPr>
      <w:r>
        <w:rPr>
          <w:rFonts w:hint="eastAsia" w:ascii="宋体" w:hAnsi="宋体"/>
          <w:sz w:val="24"/>
          <w:szCs w:val="24"/>
        </w:rPr>
        <w:t xml:space="preserve"> 3.2.7招标人提供的工程量清单项目特征不符、缺项、工程量偏差，竞标人应以书面形式提出， 未提出则视为竞标人对招标人的工程量清单和图纸无异议，竞标报价等于图纸范围内工程量报价，中标后均不予调整。</w:t>
      </w:r>
    </w:p>
    <w:p>
      <w:pPr>
        <w:spacing w:line="348" w:lineRule="auto"/>
        <w:ind w:firstLine="480" w:firstLineChars="200"/>
        <w:rPr>
          <w:rFonts w:ascii="宋体" w:hAnsi="宋体"/>
          <w:sz w:val="24"/>
          <w:szCs w:val="24"/>
        </w:rPr>
      </w:pPr>
      <w:r>
        <w:rPr>
          <w:rFonts w:hint="eastAsia" w:ascii="宋体" w:hAnsi="宋体"/>
          <w:sz w:val="24"/>
          <w:szCs w:val="24"/>
        </w:rPr>
        <w:t>3.2.8变更、现场签证价款按下述方法调整</w:t>
      </w:r>
    </w:p>
    <w:p>
      <w:pPr>
        <w:spacing w:line="348" w:lineRule="auto"/>
        <w:ind w:firstLine="480" w:firstLineChars="200"/>
        <w:rPr>
          <w:rFonts w:ascii="宋体" w:hAnsi="宋体"/>
          <w:color w:val="FF0000"/>
          <w:szCs w:val="21"/>
        </w:rPr>
      </w:pPr>
      <w:r>
        <w:rPr>
          <w:rFonts w:hint="eastAsia" w:ascii="宋体" w:hAnsi="宋体"/>
          <w:sz w:val="24"/>
          <w:szCs w:val="24"/>
        </w:rPr>
        <w:t>3.2.8.1决算以实际完成工程量确定 ，如工程量变化，综合单价不予调整。</w:t>
      </w:r>
    </w:p>
    <w:p>
      <w:pPr>
        <w:spacing w:line="348" w:lineRule="auto"/>
        <w:ind w:firstLine="480" w:firstLineChars="200"/>
        <w:rPr>
          <w:rFonts w:ascii="宋体" w:hAnsi="宋体"/>
          <w:sz w:val="24"/>
          <w:szCs w:val="24"/>
        </w:rPr>
      </w:pPr>
      <w:r>
        <w:rPr>
          <w:rFonts w:hint="eastAsia" w:ascii="宋体" w:hAnsi="宋体"/>
          <w:sz w:val="24"/>
          <w:szCs w:val="24"/>
        </w:rPr>
        <w:t>3.2.9招标人决定的变更及签证，中标人不得以任何理由拒绝执行，如果出现拒绝执行，招标人有权委托其它单位执行（其价款从合同中扣除），或终止合同并处以罚款。</w:t>
      </w:r>
    </w:p>
    <w:p>
      <w:pPr>
        <w:spacing w:line="348" w:lineRule="auto"/>
        <w:ind w:firstLine="480" w:firstLineChars="200"/>
        <w:rPr>
          <w:rFonts w:ascii="宋体" w:hAnsi="宋体"/>
          <w:sz w:val="24"/>
          <w:szCs w:val="24"/>
        </w:rPr>
      </w:pPr>
      <w:r>
        <w:rPr>
          <w:rFonts w:hint="eastAsia" w:ascii="宋体" w:hAnsi="宋体"/>
          <w:sz w:val="24"/>
          <w:szCs w:val="24"/>
        </w:rPr>
        <w:t>3.2.10竞标报价在施工或结算时发现有计算错误、理解错误不予调整。</w:t>
      </w:r>
    </w:p>
    <w:p>
      <w:pPr>
        <w:spacing w:line="348" w:lineRule="auto"/>
        <w:ind w:firstLine="480" w:firstLineChars="200"/>
        <w:rPr>
          <w:rFonts w:ascii="宋体" w:hAnsi="宋体"/>
          <w:sz w:val="24"/>
          <w:szCs w:val="24"/>
          <w:highlight w:val="yellow"/>
        </w:rPr>
      </w:pPr>
      <w:r>
        <w:rPr>
          <w:rFonts w:hint="eastAsia" w:ascii="宋体" w:hAnsi="宋体"/>
          <w:sz w:val="24"/>
          <w:szCs w:val="24"/>
        </w:rPr>
        <w:t>3.2.11政策性调整：</w:t>
      </w:r>
      <w:r>
        <w:rPr>
          <w:rFonts w:hint="eastAsia" w:ascii="宋体" w:hAnsi="宋体"/>
          <w:b/>
          <w:sz w:val="24"/>
          <w:szCs w:val="24"/>
        </w:rPr>
        <w:t>在中标后中如遇政策性调整结算时按规定调整。</w:t>
      </w:r>
    </w:p>
    <w:p>
      <w:pPr>
        <w:spacing w:line="348" w:lineRule="auto"/>
        <w:ind w:firstLine="480" w:firstLineChars="200"/>
        <w:rPr>
          <w:rFonts w:ascii="宋体" w:hAnsi="宋体"/>
          <w:sz w:val="24"/>
          <w:szCs w:val="24"/>
        </w:rPr>
      </w:pPr>
      <w:r>
        <w:rPr>
          <w:rFonts w:hint="eastAsia" w:ascii="宋体" w:hAnsi="宋体"/>
          <w:sz w:val="24"/>
          <w:szCs w:val="24"/>
        </w:rPr>
        <w:t>3.2.12一切与报价编制有关的因素均由竞标人自行确定，竞标人应根据工程量清单及方案确定，竞标人所报的价格应包括材料费、机械费、人工费、措施费、管理费、利润、税金、规费；此外，竞标报价还包括为保证完成施工图内容而发生的与其他各专业的配合费、实施期间的各种风险、责任及竞标人认为完成本竞争性谈判文件中规定的工程内容所需发生的一切其它费用，都由竞标人自行确定并进入总报价。承包人以发包人和承包人共同的名义办理建设工程和施工场地内自有人员及第三人人员生命财产保险、运至施工场地内用于工程的材料和待安装设备的保险，并支付相应保险费用，相关的保险费用也纳入竞标总报价。以及竞标人在施工过程中可能发生的各种费用均应包括在综合单价和总价中。材料的材差均计入报价，结算时不予调整。</w:t>
      </w:r>
    </w:p>
    <w:p>
      <w:pPr>
        <w:spacing w:line="348" w:lineRule="auto"/>
        <w:ind w:firstLine="480" w:firstLineChars="200"/>
        <w:rPr>
          <w:rFonts w:ascii="宋体" w:hAnsi="宋体"/>
          <w:sz w:val="24"/>
          <w:szCs w:val="24"/>
        </w:rPr>
      </w:pPr>
      <w:r>
        <w:rPr>
          <w:rFonts w:hint="eastAsia" w:ascii="宋体" w:hAnsi="宋体"/>
          <w:sz w:val="24"/>
          <w:szCs w:val="24"/>
        </w:rPr>
        <w:t>3.3建设工程计价依据：</w:t>
      </w:r>
    </w:p>
    <w:p>
      <w:pPr>
        <w:spacing w:line="348" w:lineRule="auto"/>
        <w:ind w:firstLine="480" w:firstLineChars="200"/>
        <w:rPr>
          <w:rFonts w:ascii="宋体" w:hAnsi="宋体"/>
          <w:sz w:val="24"/>
          <w:szCs w:val="24"/>
        </w:rPr>
      </w:pPr>
      <w:r>
        <w:rPr>
          <w:rFonts w:hint="eastAsia" w:ascii="宋体" w:hAnsi="宋体"/>
          <w:sz w:val="24"/>
          <w:szCs w:val="24"/>
        </w:rPr>
        <w:t>建设工程造价、计价有关文件，以下给出的不认为是最全面的，涉及工程造价、计价方面的文件、资料，竞标人应自行获取完整的资料，因资料造成报价失误竞标人自行负责。</w:t>
      </w:r>
    </w:p>
    <w:p>
      <w:pPr>
        <w:spacing w:line="348" w:lineRule="auto"/>
        <w:ind w:firstLine="480" w:firstLineChars="200"/>
        <w:rPr>
          <w:rFonts w:ascii="宋体" w:hAnsi="宋体"/>
          <w:b/>
          <w:bCs/>
          <w:sz w:val="24"/>
          <w:szCs w:val="24"/>
        </w:rPr>
      </w:pPr>
      <w:r>
        <w:rPr>
          <w:rFonts w:hint="eastAsia" w:ascii="宋体" w:hAnsi="宋体"/>
          <w:sz w:val="24"/>
          <w:szCs w:val="24"/>
        </w:rPr>
        <w:t>3.3.1</w:t>
      </w:r>
      <w:r>
        <w:rPr>
          <w:rFonts w:hint="eastAsia" w:ascii="宋体" w:hAnsi="宋体"/>
          <w:b/>
          <w:bCs/>
          <w:sz w:val="24"/>
          <w:szCs w:val="24"/>
        </w:rPr>
        <w:t>《建设工程工程量清单计价规范》（GB50500）及相应配套计算规范；《内蒙古自治区建设工程费用定额（2017届）》；内蒙古自治区2017年建设工程相应计价定额；依据《内蒙古自治区住房和城乡建设厅关于调整内蒙古自治区建设工程计价依据增值税税率的通知》（内建标【2019】113号）增值税计税方式为9%税率；材料价格依据《乌海市建设工程造价信息》2019年5-6月份文件及市场询价进行调整。</w:t>
      </w:r>
    </w:p>
    <w:p>
      <w:pPr>
        <w:spacing w:line="348" w:lineRule="auto"/>
        <w:ind w:firstLine="482" w:firstLineChars="200"/>
        <w:rPr>
          <w:rFonts w:ascii="宋体" w:hAnsi="宋体"/>
          <w:b/>
          <w:color w:val="FF0000"/>
          <w:sz w:val="24"/>
          <w:szCs w:val="24"/>
        </w:rPr>
      </w:pPr>
      <w:r>
        <w:rPr>
          <w:rFonts w:hint="eastAsia" w:ascii="宋体" w:hAnsi="宋体"/>
          <w:b/>
          <w:sz w:val="24"/>
          <w:szCs w:val="24"/>
        </w:rPr>
        <w:t>3.3.2十三中素质拓展研学基地景观工程工程量清单。</w:t>
      </w:r>
    </w:p>
    <w:p>
      <w:pPr>
        <w:spacing w:line="348" w:lineRule="auto"/>
        <w:ind w:firstLine="480" w:firstLineChars="200"/>
        <w:rPr>
          <w:rFonts w:ascii="宋体" w:hAnsi="宋体"/>
          <w:sz w:val="24"/>
          <w:szCs w:val="24"/>
        </w:rPr>
      </w:pPr>
      <w:r>
        <w:rPr>
          <w:rFonts w:hint="eastAsia" w:ascii="宋体" w:hAnsi="宋体"/>
          <w:sz w:val="24"/>
          <w:szCs w:val="24"/>
        </w:rPr>
        <w:t>3.4材料价格由竞标人自行报价，并考虑建设期市场因素；</w:t>
      </w:r>
    </w:p>
    <w:p>
      <w:pPr>
        <w:spacing w:line="348" w:lineRule="auto"/>
        <w:ind w:firstLine="480" w:firstLineChars="200"/>
        <w:rPr>
          <w:rFonts w:ascii="宋体" w:hAnsi="宋体"/>
          <w:sz w:val="24"/>
          <w:szCs w:val="24"/>
        </w:rPr>
      </w:pPr>
      <w:r>
        <w:rPr>
          <w:rFonts w:hint="eastAsia" w:ascii="宋体" w:hAnsi="宋体"/>
          <w:sz w:val="24"/>
          <w:szCs w:val="24"/>
        </w:rPr>
        <w:t>3.5本工程施工地点和工程类型见前附表，除非合同中另有规定，竞标人在报价中应考虑风险因素。</w:t>
      </w:r>
    </w:p>
    <w:p>
      <w:pPr>
        <w:spacing w:line="348" w:lineRule="auto"/>
        <w:ind w:firstLine="480" w:firstLineChars="200"/>
        <w:rPr>
          <w:rFonts w:ascii="宋体" w:hAnsi="宋体"/>
          <w:sz w:val="24"/>
          <w:szCs w:val="24"/>
        </w:rPr>
      </w:pPr>
      <w:r>
        <w:rPr>
          <w:rFonts w:hint="eastAsia" w:ascii="宋体" w:hAnsi="宋体"/>
          <w:sz w:val="24"/>
          <w:szCs w:val="24"/>
        </w:rPr>
        <w:t>3.6竣工结算方式在合同中约定。</w:t>
      </w:r>
    </w:p>
    <w:p>
      <w:pPr>
        <w:spacing w:line="348" w:lineRule="auto"/>
        <w:ind w:firstLine="480" w:firstLineChars="200"/>
        <w:rPr>
          <w:rFonts w:ascii="宋体" w:hAnsi="宋体"/>
          <w:sz w:val="24"/>
          <w:szCs w:val="24"/>
        </w:rPr>
      </w:pPr>
      <w:r>
        <w:rPr>
          <w:rFonts w:hint="eastAsia" w:ascii="宋体" w:hAnsi="宋体"/>
          <w:sz w:val="24"/>
          <w:szCs w:val="24"/>
        </w:rPr>
        <w:t>3.7其他未说明的问题在合同中约定。</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 竞标有效期</w:t>
      </w:r>
      <w:bookmarkEnd w:id="107"/>
      <w:bookmarkEnd w:id="108"/>
      <w:bookmarkEnd w:id="109"/>
      <w:bookmarkEnd w:id="110"/>
    </w:p>
    <w:p>
      <w:pPr>
        <w:spacing w:line="348" w:lineRule="auto"/>
        <w:ind w:firstLine="480" w:firstLineChars="200"/>
        <w:rPr>
          <w:rFonts w:ascii="宋体" w:hAnsi="宋体"/>
          <w:color w:val="000000"/>
          <w:sz w:val="24"/>
          <w:szCs w:val="24"/>
        </w:rPr>
      </w:pPr>
      <w:r>
        <w:rPr>
          <w:rFonts w:hint="eastAsia" w:ascii="宋体" w:hAnsi="宋体"/>
          <w:color w:val="000000"/>
          <w:sz w:val="24"/>
          <w:szCs w:val="24"/>
        </w:rPr>
        <w:t>4.1 在竞标人须知前附表规定的竞标有效期内，竞标人不得要求撤销或修改其竞标文件。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4.1.1出现特殊情况需要延长竞标有效期的，招标人以书面形式通知所有竞标人延长竞标有效期。竞标人同意延长的，不得要求或被允许修改或撤销其竞标文件；竞标人拒绝延长的，其竞标失效。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4.2 竞标保证金</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4.2.1 竞标人在递交竞标文件的同时，应按竞标人须知前附表规定的金额、担保形式和第七章“竞标文件格式”规定的竞标保证金格式递交竞标保证金，并作为其竞标文件的组成部分。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4.2.2 竞标人不按本章第4.2项要求提交投标保证金的，其竞标文件作废标处理。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4.2.3竞标保证金的退还：</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招标人最迟应当在评标结果公示结束后5日内，向未进入中标候选人范围的竞标人退还投标保证金（不计息）；招标人最迟应当在签订施工合同后5日内，向中标人及中标候选人退还投标保证金（不计息）。</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4.2.4 有下列情形之一的，竞标保证金将不予退还：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（1）竞标人在规定的竞标有效期内撤销或修改其竞标文件；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（2）中标人在收到中标通知书后，无正当理由拒签合同协议书或未按竞争性谈判文件规定提交履约担保。</w:t>
      </w:r>
    </w:p>
    <w:p>
      <w:pPr>
        <w:spacing w:line="348" w:lineRule="auto"/>
        <w:ind w:firstLine="480" w:firstLineChars="200"/>
        <w:rPr>
          <w:rFonts w:ascii="宋体" w:hAnsi="宋体"/>
          <w:color w:val="000000"/>
          <w:sz w:val="24"/>
          <w:szCs w:val="24"/>
        </w:rPr>
      </w:pPr>
      <w:bookmarkStart w:id="111" w:name="_Toc152045552"/>
      <w:bookmarkStart w:id="112" w:name="_Toc152042328"/>
      <w:bookmarkStart w:id="113" w:name="_Toc179632570"/>
      <w:bookmarkStart w:id="114" w:name="_Toc144974520"/>
      <w:bookmarkStart w:id="115" w:name="_Toc144974523"/>
      <w:bookmarkStart w:id="116" w:name="_Toc179632573"/>
      <w:bookmarkStart w:id="117" w:name="_Toc152042331"/>
      <w:bookmarkStart w:id="118" w:name="_Toc152045555"/>
      <w:r>
        <w:rPr>
          <w:rFonts w:hint="eastAsia" w:ascii="宋体" w:hAnsi="宋体"/>
          <w:color w:val="000000"/>
          <w:sz w:val="24"/>
          <w:szCs w:val="24"/>
        </w:rPr>
        <w:t>4.3 资格审查资料</w:t>
      </w:r>
      <w:bookmarkEnd w:id="111"/>
      <w:bookmarkEnd w:id="112"/>
      <w:bookmarkEnd w:id="113"/>
      <w:bookmarkEnd w:id="114"/>
    </w:p>
    <w:p>
      <w:pPr>
        <w:spacing w:line="348" w:lineRule="auto"/>
        <w:ind w:firstLine="480" w:firstLineChars="200"/>
        <w:rPr>
          <w:rFonts w:ascii="宋体" w:hAnsi="宋体"/>
          <w:sz w:val="24"/>
          <w:szCs w:val="24"/>
        </w:rPr>
      </w:pPr>
      <w:r>
        <w:rPr>
          <w:rFonts w:hint="eastAsia" w:ascii="宋体" w:hAnsi="宋体"/>
          <w:sz w:val="24"/>
          <w:szCs w:val="24"/>
        </w:rPr>
        <w:t>4.3.1“竞标人基本情况表”应附竞标人营业执照、资质证书、安全生产许可证等相关材料复印件。</w:t>
      </w:r>
    </w:p>
    <w:p>
      <w:pPr>
        <w:spacing w:line="348" w:lineRule="auto"/>
        <w:ind w:firstLine="480" w:firstLineChars="200"/>
        <w:rPr>
          <w:rFonts w:ascii="宋体" w:hAnsi="宋体"/>
          <w:sz w:val="24"/>
          <w:szCs w:val="24"/>
        </w:rPr>
      </w:pPr>
      <w:r>
        <w:rPr>
          <w:rFonts w:hint="eastAsia" w:ascii="宋体" w:hAnsi="宋体"/>
          <w:sz w:val="24"/>
          <w:szCs w:val="24"/>
        </w:rPr>
        <w:t>4.3.2 “近年财务状况表”应附经会计师事务所或审计机构审计的财务会计报表，包括资产负债表、现金流量表、利润表和财务情况说明书等复印件，具体年份要求见竞标人须知前附表。</w:t>
      </w:r>
    </w:p>
    <w:p>
      <w:pPr>
        <w:spacing w:line="348" w:lineRule="auto"/>
        <w:ind w:firstLine="480" w:firstLineChars="200"/>
        <w:rPr>
          <w:rFonts w:ascii="宋体" w:hAnsi="宋体"/>
          <w:sz w:val="24"/>
          <w:szCs w:val="24"/>
        </w:rPr>
      </w:pPr>
      <w:r>
        <w:rPr>
          <w:rFonts w:hint="eastAsia" w:ascii="宋体" w:hAnsi="宋体"/>
          <w:sz w:val="24"/>
          <w:szCs w:val="24"/>
        </w:rPr>
        <w:t>4.3.3 “近年完成的类似项目情况表”应提供中标通知书或施工合同，具体年份要求见竞标人须知前附表。每张表格只填写一个项目，并标明序号。</w:t>
      </w:r>
    </w:p>
    <w:p>
      <w:pPr>
        <w:spacing w:line="348" w:lineRule="auto"/>
        <w:ind w:firstLine="480" w:firstLineChars="200"/>
        <w:rPr>
          <w:rFonts w:ascii="宋体" w:hAnsi="宋体"/>
          <w:sz w:val="24"/>
          <w:szCs w:val="24"/>
        </w:rPr>
      </w:pPr>
      <w:r>
        <w:rPr>
          <w:rFonts w:hint="eastAsia" w:ascii="宋体" w:hAnsi="宋体"/>
          <w:sz w:val="24"/>
          <w:szCs w:val="24"/>
        </w:rPr>
        <w:t>4.3.4“近年发生的诉讼及仲裁情况”应说明相关情况，并附法院或仲裁机构作出的判决、裁决等有关法律文书复印件，具体年份要求见竞标人须知前附表。</w:t>
      </w:r>
    </w:p>
    <w:p>
      <w:pPr>
        <w:spacing w:line="348" w:lineRule="auto"/>
        <w:ind w:firstLine="480" w:firstLineChars="200"/>
        <w:rPr>
          <w:rFonts w:ascii="宋体" w:hAnsi="宋体"/>
          <w:sz w:val="24"/>
          <w:szCs w:val="24"/>
        </w:rPr>
      </w:pPr>
      <w:r>
        <w:rPr>
          <w:rFonts w:hint="eastAsia" w:ascii="宋体" w:hAnsi="宋体"/>
          <w:sz w:val="24"/>
          <w:szCs w:val="24"/>
        </w:rPr>
        <w:t>4.3.5是否允许递交备选竞标方案：不允许。</w:t>
      </w:r>
    </w:p>
    <w:p>
      <w:pPr>
        <w:spacing w:line="348" w:lineRule="auto"/>
        <w:ind w:firstLine="480" w:firstLineChars="200"/>
        <w:rPr>
          <w:rFonts w:ascii="宋体" w:hAnsi="宋体"/>
          <w:color w:val="000000"/>
          <w:sz w:val="24"/>
          <w:szCs w:val="24"/>
        </w:rPr>
      </w:pPr>
      <w:bookmarkStart w:id="119" w:name="_Toc144974522"/>
      <w:bookmarkStart w:id="120" w:name="_Toc152045554"/>
      <w:bookmarkStart w:id="121" w:name="_Toc179632572"/>
      <w:bookmarkStart w:id="122" w:name="_Toc152042330"/>
      <w:r>
        <w:rPr>
          <w:rFonts w:hint="eastAsia" w:ascii="宋体" w:hAnsi="宋体"/>
          <w:color w:val="000000"/>
          <w:sz w:val="24"/>
          <w:szCs w:val="24"/>
        </w:rPr>
        <w:t>4.4竞标文件的编制</w:t>
      </w:r>
      <w:bookmarkEnd w:id="119"/>
      <w:bookmarkEnd w:id="120"/>
      <w:bookmarkEnd w:id="121"/>
      <w:bookmarkEnd w:id="122"/>
    </w:p>
    <w:p>
      <w:pPr>
        <w:spacing w:line="348" w:lineRule="auto"/>
        <w:ind w:firstLine="480" w:firstLineChars="200"/>
        <w:rPr>
          <w:rFonts w:ascii="宋体" w:hAnsi="宋体"/>
          <w:color w:val="000000"/>
          <w:sz w:val="24"/>
          <w:szCs w:val="24"/>
        </w:rPr>
      </w:pPr>
      <w:r>
        <w:rPr>
          <w:rFonts w:hint="eastAsia" w:ascii="宋体" w:hAnsi="宋体"/>
          <w:color w:val="000000"/>
          <w:sz w:val="24"/>
          <w:szCs w:val="24"/>
        </w:rPr>
        <w:t>4.4.1竞标文件应按第七章“竞标文件格式”进行编写，如有必要，可以增加附页，作为竞标文件的组成部分。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4.4.2 竞标文件应当对竞争性谈判文件有关工期、竞标有效期、质量要求等实质性内容作出响应。</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4.4.3竞标文件应由竞标人的法定代表人或其委托代理人签字或盖单位章。委托代理人签字的，竞标文件应附法定代表人签署的授权委托书。竞标文件应尽量避免涂改、行间插字或删除。如果出现上述情况，改动之处应加盖单位章或由竞标人的法定代表人或其授权的代理人签字确认。签字或盖章的具体要求见竞标人须知前附表。 </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4.4.4 竞标文件应编制目录，具体装订要求见竞标人须知前附表规定。</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5. </w:t>
      </w:r>
      <w:bookmarkEnd w:id="115"/>
      <w:bookmarkEnd w:id="116"/>
      <w:bookmarkEnd w:id="117"/>
      <w:bookmarkEnd w:id="118"/>
      <w:r>
        <w:rPr>
          <w:rFonts w:hint="eastAsia" w:ascii="宋体" w:hAnsi="宋体"/>
          <w:color w:val="000000"/>
          <w:sz w:val="24"/>
          <w:szCs w:val="24"/>
        </w:rPr>
        <w:t>竞标</w:t>
      </w:r>
    </w:p>
    <w:p>
      <w:pPr>
        <w:spacing w:line="348" w:lineRule="auto"/>
        <w:ind w:firstLine="480" w:firstLineChars="200"/>
        <w:rPr>
          <w:rFonts w:ascii="宋体" w:hAnsi="宋体"/>
          <w:color w:val="000000"/>
          <w:sz w:val="24"/>
          <w:szCs w:val="24"/>
        </w:rPr>
      </w:pPr>
      <w:bookmarkStart w:id="123" w:name="_Toc144974524"/>
      <w:bookmarkStart w:id="124" w:name="_Toc152045556"/>
      <w:bookmarkStart w:id="125" w:name="_Toc152042332"/>
      <w:bookmarkStart w:id="126" w:name="_Toc179632574"/>
      <w:r>
        <w:rPr>
          <w:rFonts w:hint="eastAsia" w:ascii="宋体" w:hAnsi="宋体"/>
          <w:color w:val="000000"/>
          <w:sz w:val="24"/>
          <w:szCs w:val="24"/>
        </w:rPr>
        <w:t>5.1 竞标文件的密封和标记</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5.1.1 竞标人应当按照竞争性文件和电子招标投标交易平台的要求加密竞标文件，具体要求见竞标人须知前附表。</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5.1.2 未按本章第5.1.1 项要求密封的竞标文件，招标人不予受理。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 竞标文件的递交</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5.2.1 竞标人应在竞标人须知前附表规定的竞标截止时间前上传电子投标文件。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5.2.2 竞标人通过下载竞标文件的电子招标投标交易平台上传电子竞标文件。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5.2.3 除投标人须知前附表另有规定外，竞标人所上传及递交的竞标文件不予退还。</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5.2.4 竞标人完成电子竞标文件上传后，电子招标投标交易平台即时向竞标人发出递交回执通知，递交时间以递交回执通知载明的传输完成时间为准。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5.2.5 逾期上传或者未上传的竞标文件，电子招标投标交易平台不予受理。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5.3 竞标文件的修改与撤回</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5.3.1 竞标人应在竞标人须知前附表规定的竞标截止时间前，上传电子竞标文件。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5.3.2 竞标人修改或撤回已上传的竞标文件，应按要求签字或盖章。电子招标投标交易平台收到通知后，即时向竞标人发出确认回执通知。</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5.3.3 修改的内容为竞标文件的组成部分。修改的竞标文件应按照本章规定进行编制、加密和递交，并标明“修改”字样。</w:t>
      </w:r>
    </w:p>
    <w:bookmarkEnd w:id="123"/>
    <w:bookmarkEnd w:id="124"/>
    <w:bookmarkEnd w:id="125"/>
    <w:bookmarkEnd w:id="126"/>
    <w:p>
      <w:pPr>
        <w:spacing w:line="348" w:lineRule="auto"/>
        <w:ind w:firstLine="480" w:firstLineChars="200"/>
        <w:rPr>
          <w:rFonts w:ascii="宋体" w:hAnsi="宋体"/>
          <w:color w:val="000000"/>
          <w:sz w:val="24"/>
          <w:szCs w:val="24"/>
        </w:rPr>
      </w:pPr>
      <w:bookmarkStart w:id="127" w:name="_Toc144974527"/>
      <w:bookmarkStart w:id="128" w:name="_Toc179632577"/>
      <w:bookmarkStart w:id="129" w:name="_Toc152045559"/>
      <w:bookmarkStart w:id="130" w:name="_Toc152042335"/>
      <w:r>
        <w:rPr>
          <w:rFonts w:hint="eastAsia" w:ascii="宋体" w:hAnsi="宋体"/>
          <w:color w:val="000000"/>
          <w:sz w:val="24"/>
          <w:szCs w:val="24"/>
        </w:rPr>
        <w:t>6. 开标</w:t>
      </w:r>
      <w:bookmarkEnd w:id="127"/>
      <w:bookmarkEnd w:id="128"/>
      <w:bookmarkEnd w:id="129"/>
      <w:bookmarkEnd w:id="130"/>
    </w:p>
    <w:p>
      <w:pPr>
        <w:spacing w:line="348" w:lineRule="auto"/>
        <w:ind w:firstLine="480" w:firstLineChars="200"/>
        <w:rPr>
          <w:rFonts w:ascii="宋体" w:hAnsi="宋体"/>
          <w:color w:val="000000"/>
          <w:sz w:val="24"/>
          <w:szCs w:val="24"/>
        </w:rPr>
      </w:pPr>
      <w:bookmarkStart w:id="131" w:name="_Toc144974528"/>
      <w:bookmarkStart w:id="132" w:name="_Toc179632578"/>
      <w:bookmarkStart w:id="133" w:name="_Toc152045560"/>
      <w:bookmarkStart w:id="134" w:name="_Toc152042336"/>
      <w:r>
        <w:rPr>
          <w:rFonts w:hint="eastAsia" w:ascii="宋体" w:hAnsi="宋体"/>
          <w:color w:val="000000"/>
          <w:sz w:val="24"/>
          <w:szCs w:val="24"/>
        </w:rPr>
        <w:t>6.1 开标时间和地点</w:t>
      </w:r>
      <w:bookmarkEnd w:id="131"/>
      <w:bookmarkEnd w:id="132"/>
      <w:bookmarkEnd w:id="133"/>
      <w:bookmarkEnd w:id="134"/>
    </w:p>
    <w:p>
      <w:pPr>
        <w:spacing w:line="360" w:lineRule="auto"/>
        <w:ind w:firstLine="480" w:firstLineChars="200"/>
        <w:rPr>
          <w:rFonts w:ascii="宋体" w:hAnsi="宋体"/>
          <w:sz w:val="24"/>
        </w:rPr>
      </w:pPr>
      <w:bookmarkStart w:id="135" w:name="_Toc152042337"/>
      <w:bookmarkStart w:id="136" w:name="_Toc152045561"/>
      <w:bookmarkStart w:id="137" w:name="_Toc179632579"/>
      <w:bookmarkStart w:id="138" w:name="_Toc144974529"/>
      <w:r>
        <w:rPr>
          <w:rFonts w:hint="eastAsia" w:ascii="宋体" w:hAnsi="宋体"/>
          <w:sz w:val="24"/>
        </w:rPr>
        <w:t>招标人在投标人须知前附表规定的投标截止时间（开标时间）和投标人须知前附表规定的地点公开开标。所有投标单位均应当准时在线参加。</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 开标程序</w:t>
      </w:r>
      <w:bookmarkEnd w:id="135"/>
      <w:bookmarkEnd w:id="136"/>
      <w:bookmarkEnd w:id="137"/>
      <w:bookmarkEnd w:id="138"/>
    </w:p>
    <w:p>
      <w:pPr>
        <w:spacing w:line="348" w:lineRule="auto"/>
        <w:ind w:firstLine="480" w:firstLineChars="200"/>
        <w:rPr>
          <w:rFonts w:ascii="宋体" w:hAnsi="宋体"/>
          <w:color w:val="000000"/>
          <w:sz w:val="24"/>
          <w:szCs w:val="24"/>
        </w:rPr>
      </w:pPr>
      <w:bookmarkStart w:id="139" w:name="_Toc152042338"/>
      <w:bookmarkStart w:id="140" w:name="_Toc152045562"/>
      <w:bookmarkStart w:id="141" w:name="_Toc144974530"/>
      <w:bookmarkStart w:id="142" w:name="_Toc179632580"/>
      <w:r>
        <w:rPr>
          <w:rFonts w:hint="eastAsia" w:ascii="宋体" w:hAnsi="宋体"/>
          <w:color w:val="000000"/>
          <w:sz w:val="24"/>
          <w:szCs w:val="24"/>
        </w:rPr>
        <w:t>本次招标采用全流程电子化开标</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6.2.1电子竞标文件在竞标截止时间前上传到电子招标投标交易平台，并在规定的竞标文件解密时间进行解密。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6.2.2评标委员会对于未通过初评的投标予以否决，对于合格的有效投标进入后续详评。</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6.2.3因竞标人原因未在规定时间内解密的，视为竞标人撤销其投标文件。</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6.2.4竞标人的竞标报价以电子招标投标交易平台公示的电子报价为准；竞标人可以自行登陆电子招标投标交易平台见证监督开标过程。</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6.2.5电子化开标现场公示结束后，各竞标人须于开标当日在电子招标投标交易平台完成开标结果确认，逾期未在电子招标投标交易平台完成开标结果确认的视为竞标人对开标结果已确认。</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6.2.6如竞标人对开标过程有异议的，应当通过电子招标投标交易平台在开标过程中提出，招标人现场进行答复，由开标工作人员进行记录，在评标中投标人的报价以电子招标投标交易平台公示的电子报价为准。</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7. 评标</w:t>
      </w:r>
      <w:bookmarkEnd w:id="139"/>
      <w:bookmarkEnd w:id="140"/>
      <w:bookmarkEnd w:id="141"/>
      <w:bookmarkEnd w:id="142"/>
    </w:p>
    <w:p>
      <w:pPr>
        <w:spacing w:line="348" w:lineRule="auto"/>
        <w:ind w:firstLine="480" w:firstLineChars="200"/>
        <w:rPr>
          <w:rFonts w:ascii="宋体" w:hAnsi="宋体"/>
          <w:color w:val="000000"/>
          <w:sz w:val="24"/>
          <w:szCs w:val="24"/>
        </w:rPr>
      </w:pPr>
      <w:bookmarkStart w:id="143" w:name="_Toc144974531"/>
      <w:bookmarkStart w:id="144" w:name="_Toc152045563"/>
      <w:bookmarkStart w:id="145" w:name="_Toc179632581"/>
      <w:bookmarkStart w:id="146" w:name="_Toc152042339"/>
      <w:r>
        <w:rPr>
          <w:rFonts w:hint="eastAsia" w:ascii="宋体" w:hAnsi="宋体"/>
          <w:color w:val="000000"/>
          <w:sz w:val="24"/>
          <w:szCs w:val="24"/>
        </w:rPr>
        <w:t xml:space="preserve">7.1 </w:t>
      </w:r>
      <w:bookmarkEnd w:id="143"/>
      <w:bookmarkEnd w:id="144"/>
      <w:bookmarkEnd w:id="145"/>
      <w:bookmarkEnd w:id="146"/>
      <w:r>
        <w:rPr>
          <w:rFonts w:hint="eastAsia" w:ascii="宋体" w:hAnsi="宋体"/>
          <w:color w:val="000000"/>
          <w:sz w:val="24"/>
          <w:szCs w:val="24"/>
        </w:rPr>
        <w:t>谈判小组</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7.1.1 评标由招标人依法组建的谈判小组负责。依法必须进行招标的项目，其谈判小组由有关技术、经济等方面的专家组成，成员人数为3人及以上单数，其中技术、经济等方面的专家不得少于成员总数的三分之二。谈判小组成员人数以及技术、经济等方面专家的确定方式见竞标人须知前附表。</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7.1.2 谈判小组成员有下列情形之一的，应当回避：</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（1）招标人或竞标人的主要负责人的近亲属；</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（2）项目主管部门或者行政监督部门的人员；</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（3）与竞标人有经济利益关系，可能影响对竞标公正评审的；</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（4）曾因在招标、评标以及其他与招标竞标有关活动中从事违法行为而受过行政处罚或刑事处罚的。</w:t>
      </w:r>
    </w:p>
    <w:p>
      <w:pPr>
        <w:spacing w:line="348" w:lineRule="auto"/>
        <w:ind w:firstLine="480" w:firstLineChars="200"/>
        <w:rPr>
          <w:rFonts w:ascii="宋体" w:hAnsi="宋体"/>
          <w:color w:val="000000"/>
          <w:sz w:val="24"/>
          <w:szCs w:val="24"/>
        </w:rPr>
      </w:pPr>
      <w:bookmarkStart w:id="147" w:name="_Toc152042340"/>
      <w:bookmarkStart w:id="148" w:name="_Toc152045564"/>
      <w:bookmarkStart w:id="149" w:name="_Toc144974532"/>
      <w:bookmarkStart w:id="150" w:name="_Toc179632582"/>
      <w:r>
        <w:rPr>
          <w:rFonts w:hint="eastAsia" w:ascii="宋体" w:hAnsi="宋体"/>
          <w:color w:val="000000"/>
          <w:sz w:val="24"/>
          <w:szCs w:val="24"/>
        </w:rPr>
        <w:t>7.2 评标原则</w:t>
      </w:r>
      <w:bookmarkEnd w:id="147"/>
      <w:bookmarkEnd w:id="148"/>
      <w:bookmarkEnd w:id="149"/>
      <w:bookmarkEnd w:id="150"/>
      <w:r>
        <w:rPr>
          <w:rFonts w:hint="eastAsia" w:ascii="宋体" w:hAnsi="宋体"/>
          <w:color w:val="000000"/>
          <w:sz w:val="24"/>
          <w:szCs w:val="24"/>
        </w:rPr>
        <w:tab/>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评标活动遵循公平、公正、科学和择优的原则。</w:t>
      </w:r>
    </w:p>
    <w:p>
      <w:pPr>
        <w:spacing w:line="348" w:lineRule="auto"/>
        <w:ind w:firstLine="480" w:firstLineChars="200"/>
        <w:rPr>
          <w:rFonts w:ascii="宋体" w:hAnsi="宋体"/>
          <w:color w:val="000000"/>
          <w:sz w:val="24"/>
          <w:szCs w:val="24"/>
        </w:rPr>
      </w:pPr>
      <w:bookmarkStart w:id="151" w:name="_Toc152042341"/>
      <w:bookmarkStart w:id="152" w:name="_Toc152045565"/>
      <w:bookmarkStart w:id="153" w:name="_Toc179632583"/>
      <w:bookmarkStart w:id="154" w:name="_Toc144974533"/>
      <w:r>
        <w:rPr>
          <w:rFonts w:hint="eastAsia" w:ascii="宋体" w:hAnsi="宋体"/>
          <w:color w:val="000000"/>
          <w:sz w:val="24"/>
          <w:szCs w:val="24"/>
        </w:rPr>
        <w:t>7.3 评标</w:t>
      </w:r>
      <w:bookmarkEnd w:id="151"/>
      <w:bookmarkEnd w:id="152"/>
      <w:bookmarkEnd w:id="153"/>
      <w:bookmarkEnd w:id="154"/>
      <w:r>
        <w:rPr>
          <w:rFonts w:hint="eastAsia" w:ascii="宋体" w:hAnsi="宋体"/>
          <w:color w:val="000000"/>
          <w:sz w:val="24"/>
          <w:szCs w:val="24"/>
        </w:rPr>
        <w:t>办法</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谈判小组按照第三章“评标办法”规定的方法、评审因素、标准和程序对竞标文件进行评审。第三章“评标办法”没有规定的方法、评审因素和标准，不作为评标依据。</w:t>
      </w:r>
    </w:p>
    <w:p>
      <w:pPr>
        <w:spacing w:line="348" w:lineRule="auto"/>
        <w:ind w:firstLine="480" w:firstLineChars="200"/>
        <w:rPr>
          <w:rFonts w:ascii="宋体" w:hAnsi="宋体"/>
          <w:color w:val="000000"/>
          <w:sz w:val="24"/>
          <w:szCs w:val="24"/>
        </w:rPr>
      </w:pPr>
      <w:bookmarkStart w:id="155" w:name="_Toc179632584"/>
      <w:bookmarkStart w:id="156" w:name="_Toc152042342"/>
      <w:bookmarkStart w:id="157" w:name="_Toc152045566"/>
      <w:bookmarkStart w:id="158" w:name="_Toc144974534"/>
      <w:r>
        <w:rPr>
          <w:rFonts w:hint="eastAsia" w:ascii="宋体" w:hAnsi="宋体"/>
          <w:color w:val="000000"/>
          <w:sz w:val="24"/>
          <w:szCs w:val="24"/>
        </w:rPr>
        <w:t>8. 合同授予</w:t>
      </w:r>
      <w:bookmarkEnd w:id="155"/>
      <w:bookmarkEnd w:id="156"/>
      <w:bookmarkEnd w:id="157"/>
      <w:bookmarkEnd w:id="158"/>
    </w:p>
    <w:p>
      <w:pPr>
        <w:spacing w:line="348" w:lineRule="auto"/>
        <w:ind w:firstLine="480" w:firstLineChars="200"/>
        <w:rPr>
          <w:rFonts w:ascii="宋体" w:hAnsi="宋体"/>
          <w:color w:val="000000"/>
          <w:sz w:val="24"/>
          <w:szCs w:val="24"/>
        </w:rPr>
      </w:pPr>
      <w:bookmarkStart w:id="159" w:name="_Toc152042343"/>
      <w:bookmarkStart w:id="160" w:name="_Toc144974535"/>
      <w:bookmarkStart w:id="161" w:name="_Toc179632585"/>
      <w:bookmarkStart w:id="162" w:name="_Toc152045567"/>
      <w:r>
        <w:rPr>
          <w:rFonts w:hint="eastAsia" w:ascii="宋体" w:hAnsi="宋体"/>
          <w:color w:val="000000"/>
          <w:sz w:val="24"/>
          <w:szCs w:val="24"/>
        </w:rPr>
        <w:t>8.1 定标方式</w:t>
      </w:r>
      <w:bookmarkEnd w:id="159"/>
      <w:bookmarkEnd w:id="160"/>
      <w:bookmarkEnd w:id="161"/>
      <w:bookmarkEnd w:id="162"/>
    </w:p>
    <w:p>
      <w:pPr>
        <w:spacing w:line="348" w:lineRule="auto"/>
        <w:ind w:firstLine="480" w:firstLineChars="200"/>
        <w:rPr>
          <w:rFonts w:ascii="宋体" w:hAnsi="宋体"/>
          <w:sz w:val="24"/>
          <w:szCs w:val="24"/>
        </w:rPr>
      </w:pPr>
      <w:bookmarkStart w:id="163" w:name="_Toc152042344"/>
      <w:bookmarkStart w:id="164" w:name="_Toc152045568"/>
      <w:bookmarkStart w:id="165" w:name="_Toc179632586"/>
      <w:bookmarkStart w:id="166" w:name="_Toc144974536"/>
      <w:r>
        <w:rPr>
          <w:rFonts w:hint="eastAsia" w:ascii="宋体" w:hAnsi="宋体"/>
          <w:sz w:val="24"/>
          <w:szCs w:val="24"/>
        </w:rPr>
        <w:t>谈判小组直接确定中标人。</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8.2 中标通知</w:t>
      </w:r>
      <w:bookmarkEnd w:id="163"/>
      <w:bookmarkEnd w:id="164"/>
      <w:bookmarkEnd w:id="165"/>
      <w:bookmarkEnd w:id="166"/>
    </w:p>
    <w:p>
      <w:pPr>
        <w:spacing w:line="348" w:lineRule="auto"/>
        <w:ind w:firstLine="480" w:firstLineChars="200"/>
        <w:rPr>
          <w:rFonts w:ascii="宋体" w:hAnsi="宋体"/>
          <w:color w:val="000000"/>
          <w:sz w:val="24"/>
          <w:szCs w:val="24"/>
        </w:rPr>
      </w:pPr>
      <w:r>
        <w:rPr>
          <w:rFonts w:hint="eastAsia" w:ascii="宋体" w:hAnsi="宋体"/>
          <w:color w:val="000000"/>
          <w:sz w:val="24"/>
          <w:szCs w:val="24"/>
        </w:rPr>
        <w:t>在本章第4款规定的竞标有效期内，招标人以书面形式向中标人发出中标通知书，同时将中标结果通知未中标的竞标人。</w:t>
      </w:r>
    </w:p>
    <w:p>
      <w:pPr>
        <w:spacing w:line="348" w:lineRule="auto"/>
        <w:ind w:firstLine="480" w:firstLineChars="200"/>
        <w:rPr>
          <w:rFonts w:ascii="宋体" w:hAnsi="宋体"/>
          <w:color w:val="000000"/>
          <w:sz w:val="24"/>
          <w:szCs w:val="24"/>
        </w:rPr>
      </w:pPr>
      <w:bookmarkStart w:id="167" w:name="_Toc179632587"/>
      <w:bookmarkStart w:id="168" w:name="_Toc152042345"/>
      <w:bookmarkStart w:id="169" w:name="_Toc152045569"/>
      <w:bookmarkStart w:id="170" w:name="_Toc144974537"/>
      <w:r>
        <w:rPr>
          <w:rFonts w:hint="eastAsia" w:ascii="宋体" w:hAnsi="宋体"/>
          <w:color w:val="000000"/>
          <w:sz w:val="24"/>
          <w:szCs w:val="24"/>
        </w:rPr>
        <w:t>8.3 履约</w:t>
      </w:r>
      <w:bookmarkEnd w:id="167"/>
      <w:bookmarkEnd w:id="168"/>
      <w:bookmarkEnd w:id="169"/>
      <w:bookmarkEnd w:id="170"/>
      <w:r>
        <w:rPr>
          <w:rFonts w:hint="eastAsia" w:ascii="宋体" w:hAnsi="宋体"/>
          <w:color w:val="000000"/>
          <w:sz w:val="24"/>
          <w:szCs w:val="24"/>
        </w:rPr>
        <w:t>保证金：详见竞标须知前附表。</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8.</w:t>
      </w:r>
      <w:r>
        <w:rPr>
          <w:rFonts w:hint="eastAsia" w:ascii="宋体" w:hAnsi="宋体"/>
          <w:sz w:val="24"/>
          <w:szCs w:val="24"/>
        </w:rPr>
        <w:t>3.1在签订合同前，中标</w:t>
      </w:r>
      <w:r>
        <w:rPr>
          <w:rFonts w:hint="eastAsia" w:ascii="宋体" w:hAnsi="宋体"/>
          <w:color w:val="000000"/>
          <w:sz w:val="24"/>
          <w:szCs w:val="24"/>
        </w:rPr>
        <w:t>人应按竞标人须知前附表规定的金额、担保形式和竞争性谈判文件第四章“合同条款及格式”规定的履约担保格式向招标人提交履约保证金。</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 xml:space="preserve">8.3.2发出中标通知书后，招标人无正当理由拒签合同的，给中标人造成损失的，还应当赔偿损失。 </w:t>
      </w:r>
    </w:p>
    <w:p>
      <w:pPr>
        <w:spacing w:line="348" w:lineRule="auto"/>
        <w:ind w:firstLine="480" w:firstLineChars="200"/>
        <w:rPr>
          <w:rFonts w:ascii="宋体" w:hAnsi="宋体"/>
          <w:color w:val="000000"/>
          <w:sz w:val="24"/>
          <w:szCs w:val="24"/>
        </w:rPr>
      </w:pPr>
      <w:bookmarkStart w:id="171" w:name="_Toc179632589"/>
      <w:bookmarkStart w:id="172" w:name="_Toc144974539"/>
      <w:bookmarkStart w:id="173" w:name="_Toc152042347"/>
      <w:bookmarkStart w:id="174" w:name="_Toc152045571"/>
      <w:r>
        <w:rPr>
          <w:rFonts w:hint="eastAsia" w:ascii="宋体" w:hAnsi="宋体"/>
          <w:color w:val="000000"/>
          <w:sz w:val="24"/>
          <w:szCs w:val="24"/>
        </w:rPr>
        <w:t>9. 重新招标和不再招标</w:t>
      </w:r>
      <w:bookmarkEnd w:id="171"/>
      <w:bookmarkEnd w:id="172"/>
      <w:bookmarkEnd w:id="173"/>
      <w:bookmarkEnd w:id="174"/>
    </w:p>
    <w:p>
      <w:pPr>
        <w:spacing w:line="348" w:lineRule="auto"/>
        <w:ind w:firstLine="480" w:firstLineChars="200"/>
        <w:rPr>
          <w:rFonts w:ascii="宋体" w:hAnsi="宋体"/>
          <w:color w:val="000000"/>
          <w:sz w:val="24"/>
          <w:szCs w:val="24"/>
        </w:rPr>
      </w:pPr>
      <w:bookmarkStart w:id="175" w:name="_Toc152042348"/>
      <w:bookmarkStart w:id="176" w:name="_Toc152045572"/>
      <w:bookmarkStart w:id="177" w:name="_Toc144974540"/>
      <w:bookmarkStart w:id="178" w:name="_Toc179632590"/>
      <w:r>
        <w:rPr>
          <w:rFonts w:hint="eastAsia" w:ascii="宋体" w:hAnsi="宋体"/>
          <w:color w:val="000000"/>
          <w:sz w:val="24"/>
          <w:szCs w:val="24"/>
        </w:rPr>
        <w:t>9.1 重新招标</w:t>
      </w:r>
      <w:bookmarkEnd w:id="175"/>
      <w:bookmarkEnd w:id="176"/>
      <w:bookmarkEnd w:id="177"/>
      <w:bookmarkEnd w:id="178"/>
    </w:p>
    <w:p>
      <w:pPr>
        <w:spacing w:line="348" w:lineRule="auto"/>
        <w:ind w:firstLine="480" w:firstLineChars="200"/>
        <w:rPr>
          <w:rFonts w:ascii="宋体" w:hAnsi="宋体"/>
          <w:color w:val="000000"/>
          <w:sz w:val="24"/>
          <w:szCs w:val="24"/>
        </w:rPr>
      </w:pPr>
      <w:r>
        <w:rPr>
          <w:rFonts w:hint="eastAsia" w:ascii="宋体" w:hAnsi="宋体"/>
          <w:color w:val="000000"/>
          <w:sz w:val="24"/>
          <w:szCs w:val="24"/>
        </w:rPr>
        <w:t>有下列情形之一的，招标人将重新招标：</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（1）竞标截止时间止，竞标人少于3个的；</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（2）经谈判小组评审后否决所有竞标的。</w:t>
      </w:r>
    </w:p>
    <w:p>
      <w:pPr>
        <w:spacing w:line="348" w:lineRule="auto"/>
        <w:ind w:firstLine="480" w:firstLineChars="200"/>
        <w:rPr>
          <w:rFonts w:ascii="宋体" w:hAnsi="宋体"/>
          <w:color w:val="000000"/>
          <w:sz w:val="24"/>
          <w:szCs w:val="24"/>
        </w:rPr>
      </w:pPr>
      <w:bookmarkStart w:id="179" w:name="_Toc152042349"/>
      <w:bookmarkStart w:id="180" w:name="_Toc144974541"/>
      <w:bookmarkStart w:id="181" w:name="_Toc179632591"/>
      <w:bookmarkStart w:id="182" w:name="_Toc152045573"/>
      <w:r>
        <w:rPr>
          <w:rFonts w:hint="eastAsia" w:ascii="宋体" w:hAnsi="宋体"/>
          <w:color w:val="000000"/>
          <w:sz w:val="24"/>
          <w:szCs w:val="24"/>
        </w:rPr>
        <w:t>9.2 不再招标</w:t>
      </w:r>
      <w:bookmarkEnd w:id="179"/>
      <w:bookmarkEnd w:id="180"/>
      <w:bookmarkEnd w:id="181"/>
      <w:bookmarkEnd w:id="182"/>
    </w:p>
    <w:p>
      <w:pPr>
        <w:spacing w:line="348" w:lineRule="auto"/>
        <w:ind w:firstLine="480" w:firstLineChars="200"/>
        <w:rPr>
          <w:rFonts w:ascii="宋体" w:hAnsi="宋体"/>
          <w:color w:val="000000"/>
          <w:sz w:val="24"/>
          <w:szCs w:val="24"/>
        </w:rPr>
      </w:pPr>
      <w:r>
        <w:rPr>
          <w:rFonts w:hint="eastAsia" w:ascii="宋体" w:hAnsi="宋体"/>
          <w:color w:val="000000"/>
          <w:sz w:val="24"/>
          <w:szCs w:val="24"/>
        </w:rPr>
        <w:t>重新招标后竞标人仍少于3个或者所有竞标被否决的，属于必须审批或核准的工程建设项目，经原审批或核准部门批准后不再进行招标。</w:t>
      </w:r>
    </w:p>
    <w:p>
      <w:pPr>
        <w:spacing w:line="348" w:lineRule="auto"/>
        <w:ind w:firstLine="480" w:firstLineChars="200"/>
        <w:rPr>
          <w:rFonts w:ascii="宋体" w:hAnsi="宋体"/>
          <w:color w:val="000000"/>
          <w:sz w:val="24"/>
          <w:szCs w:val="24"/>
        </w:rPr>
      </w:pPr>
      <w:bookmarkStart w:id="183" w:name="_Toc144974542"/>
      <w:bookmarkStart w:id="184" w:name="_Toc152045574"/>
      <w:bookmarkStart w:id="185" w:name="_Toc179632592"/>
      <w:bookmarkStart w:id="186" w:name="_Toc152042350"/>
      <w:r>
        <w:rPr>
          <w:rFonts w:hint="eastAsia" w:ascii="宋体" w:hAnsi="宋体"/>
          <w:color w:val="000000"/>
          <w:sz w:val="24"/>
          <w:szCs w:val="24"/>
        </w:rPr>
        <w:t>10. 纪律和监督</w:t>
      </w:r>
      <w:bookmarkEnd w:id="183"/>
      <w:bookmarkEnd w:id="184"/>
      <w:bookmarkEnd w:id="185"/>
      <w:bookmarkEnd w:id="186"/>
    </w:p>
    <w:p>
      <w:pPr>
        <w:spacing w:line="348" w:lineRule="auto"/>
        <w:ind w:firstLine="480" w:firstLineChars="200"/>
        <w:rPr>
          <w:rFonts w:ascii="宋体" w:hAnsi="宋体"/>
          <w:color w:val="000000"/>
          <w:sz w:val="24"/>
          <w:szCs w:val="24"/>
        </w:rPr>
      </w:pPr>
      <w:bookmarkStart w:id="187" w:name="_Toc152045575"/>
      <w:bookmarkStart w:id="188" w:name="_Toc152042351"/>
      <w:bookmarkStart w:id="189" w:name="_Toc144974543"/>
      <w:bookmarkStart w:id="190" w:name="_Toc179632593"/>
      <w:r>
        <w:rPr>
          <w:rFonts w:hint="eastAsia" w:ascii="宋体" w:hAnsi="宋体"/>
          <w:color w:val="000000"/>
          <w:sz w:val="24"/>
          <w:szCs w:val="24"/>
        </w:rPr>
        <w:t>10.1 对招标人的纪律要求</w:t>
      </w:r>
      <w:bookmarkEnd w:id="187"/>
      <w:bookmarkEnd w:id="188"/>
      <w:bookmarkEnd w:id="189"/>
      <w:bookmarkEnd w:id="190"/>
    </w:p>
    <w:p>
      <w:pPr>
        <w:spacing w:line="348" w:lineRule="auto"/>
        <w:ind w:firstLine="480" w:firstLineChars="200"/>
        <w:rPr>
          <w:rFonts w:ascii="宋体" w:hAnsi="宋体"/>
          <w:color w:val="000000"/>
          <w:sz w:val="24"/>
          <w:szCs w:val="24"/>
        </w:rPr>
      </w:pPr>
      <w:r>
        <w:rPr>
          <w:rFonts w:hint="eastAsia" w:ascii="宋体" w:hAnsi="宋体"/>
          <w:color w:val="000000"/>
          <w:sz w:val="24"/>
          <w:szCs w:val="24"/>
        </w:rPr>
        <w:t>招标人不得泄漏招标竞标活动中应当保密的情况和资料，不得与竞标人串通损害国家利益、社会公共利益或者他人合法权益。</w:t>
      </w:r>
    </w:p>
    <w:p>
      <w:pPr>
        <w:spacing w:line="348" w:lineRule="auto"/>
        <w:ind w:firstLine="480" w:firstLineChars="200"/>
        <w:rPr>
          <w:rFonts w:ascii="宋体" w:hAnsi="宋体"/>
          <w:color w:val="000000"/>
          <w:sz w:val="24"/>
          <w:szCs w:val="24"/>
        </w:rPr>
      </w:pPr>
      <w:bookmarkStart w:id="191" w:name="_Toc152042352"/>
      <w:bookmarkStart w:id="192" w:name="_Toc179632594"/>
      <w:bookmarkStart w:id="193" w:name="_Toc152045576"/>
      <w:bookmarkStart w:id="194" w:name="_Toc144974544"/>
      <w:r>
        <w:rPr>
          <w:rFonts w:hint="eastAsia" w:ascii="宋体" w:hAnsi="宋体"/>
          <w:color w:val="000000"/>
          <w:sz w:val="24"/>
          <w:szCs w:val="24"/>
        </w:rPr>
        <w:t>10.2 对竞标人的纪律要求</w:t>
      </w:r>
      <w:bookmarkEnd w:id="191"/>
      <w:bookmarkEnd w:id="192"/>
      <w:bookmarkEnd w:id="193"/>
      <w:bookmarkEnd w:id="194"/>
    </w:p>
    <w:p>
      <w:pPr>
        <w:spacing w:line="348" w:lineRule="auto"/>
        <w:ind w:firstLine="480" w:firstLineChars="200"/>
        <w:rPr>
          <w:rFonts w:ascii="宋体" w:hAnsi="宋体"/>
          <w:color w:val="000000"/>
          <w:sz w:val="24"/>
          <w:szCs w:val="24"/>
        </w:rPr>
      </w:pPr>
      <w:r>
        <w:rPr>
          <w:rFonts w:hint="eastAsia" w:ascii="宋体" w:hAnsi="宋体"/>
          <w:color w:val="000000"/>
          <w:sz w:val="24"/>
          <w:szCs w:val="24"/>
        </w:rPr>
        <w:t>竞标人不得相互串通竞标或者与招标人串通竞标，不得向招标人或者谈判小组成员行贿谋取中标，不得以他人名义竞标或者以其他方式弄虚作假骗取中标；竞标人不得以任何方式干扰、影响评标工作。</w:t>
      </w:r>
    </w:p>
    <w:p>
      <w:pPr>
        <w:spacing w:line="348" w:lineRule="auto"/>
        <w:ind w:firstLine="480" w:firstLineChars="200"/>
        <w:rPr>
          <w:rFonts w:ascii="宋体" w:hAnsi="宋体"/>
          <w:color w:val="000000"/>
          <w:sz w:val="24"/>
          <w:szCs w:val="24"/>
        </w:rPr>
      </w:pPr>
      <w:bookmarkStart w:id="195" w:name="_Toc152042353"/>
      <w:bookmarkStart w:id="196" w:name="_Toc144974545"/>
      <w:bookmarkStart w:id="197" w:name="_Toc152045577"/>
      <w:bookmarkStart w:id="198" w:name="_Toc179632595"/>
      <w:bookmarkStart w:id="199" w:name="_Toc179632597"/>
      <w:bookmarkStart w:id="200" w:name="_Toc152042356"/>
      <w:bookmarkStart w:id="201" w:name="_Toc152045579"/>
      <w:bookmarkStart w:id="202" w:name="_Toc144974546"/>
      <w:r>
        <w:rPr>
          <w:rFonts w:hint="eastAsia" w:ascii="宋体" w:hAnsi="宋体"/>
          <w:color w:val="000000"/>
          <w:sz w:val="24"/>
          <w:szCs w:val="24"/>
        </w:rPr>
        <w:t>10.3 对谈判小组成员的纪律要求</w:t>
      </w:r>
      <w:bookmarkEnd w:id="195"/>
      <w:bookmarkEnd w:id="196"/>
      <w:bookmarkEnd w:id="197"/>
      <w:bookmarkEnd w:id="198"/>
    </w:p>
    <w:p>
      <w:pPr>
        <w:spacing w:line="348" w:lineRule="auto"/>
        <w:ind w:firstLine="480" w:firstLineChars="200"/>
        <w:rPr>
          <w:rFonts w:ascii="宋体" w:hAnsi="宋体"/>
          <w:color w:val="000000"/>
          <w:sz w:val="24"/>
          <w:szCs w:val="24"/>
        </w:rPr>
      </w:pPr>
      <w:r>
        <w:rPr>
          <w:rFonts w:hint="eastAsia" w:ascii="宋体" w:hAnsi="宋体"/>
          <w:color w:val="000000"/>
          <w:sz w:val="24"/>
          <w:szCs w:val="24"/>
        </w:rPr>
        <w:t>谈判小组成员不得收受他人的财物或者其他好处，不得向他人透漏对竞标文件的评审和比较、中标人的选定情况以及评标有关的其他情况。在评标活动中，谈判小组成员不得擅离职守，影响评标程序正常进行，不得使用第三章“评标办法”没有规定的评审因素和标准进行评标。</w:t>
      </w:r>
    </w:p>
    <w:p>
      <w:pPr>
        <w:spacing w:line="348" w:lineRule="auto"/>
        <w:ind w:firstLine="480" w:firstLineChars="200"/>
        <w:rPr>
          <w:rFonts w:ascii="宋体" w:hAnsi="宋体"/>
          <w:color w:val="000000"/>
          <w:sz w:val="24"/>
          <w:szCs w:val="24"/>
        </w:rPr>
      </w:pPr>
      <w:bookmarkStart w:id="203" w:name="_Toc179632596"/>
      <w:bookmarkStart w:id="204" w:name="_Toc152042354"/>
      <w:bookmarkStart w:id="205" w:name="_Toc152045578"/>
      <w:r>
        <w:rPr>
          <w:rFonts w:hint="eastAsia" w:ascii="宋体" w:hAnsi="宋体"/>
          <w:color w:val="000000"/>
          <w:sz w:val="24"/>
          <w:szCs w:val="24"/>
        </w:rPr>
        <w:t>10.4 对与评标活动有关的工作人员的纪律要求</w:t>
      </w:r>
      <w:bookmarkEnd w:id="203"/>
      <w:bookmarkEnd w:id="204"/>
      <w:bookmarkEnd w:id="205"/>
    </w:p>
    <w:p>
      <w:pPr>
        <w:spacing w:line="348" w:lineRule="auto"/>
        <w:ind w:firstLine="480" w:firstLineChars="200"/>
        <w:rPr>
          <w:rFonts w:ascii="宋体" w:hAnsi="宋体"/>
          <w:color w:val="000000"/>
          <w:sz w:val="24"/>
          <w:szCs w:val="24"/>
        </w:rPr>
      </w:pPr>
      <w:bookmarkStart w:id="206" w:name="_Toc152042355"/>
      <w:r>
        <w:rPr>
          <w:rFonts w:hint="eastAsia" w:ascii="宋体" w:hAnsi="宋体"/>
          <w:color w:val="000000"/>
          <w:sz w:val="24"/>
          <w:szCs w:val="24"/>
        </w:rPr>
        <w:t>与评标活动有关的工作人员不得收受他人的财物或者其他好处，不得向他人透漏对竞标文件的评审和比较、中标人的选定情况以及评标有关的其他情况。在评标活动中，与评标活动有关的工作人员不得擅离职守，影响评标程序正常进行。</w:t>
      </w:r>
      <w:bookmarkEnd w:id="206"/>
    </w:p>
    <w:p>
      <w:pPr>
        <w:spacing w:line="348" w:lineRule="auto"/>
        <w:ind w:firstLine="480" w:firstLineChars="200"/>
        <w:rPr>
          <w:rFonts w:ascii="宋体" w:hAnsi="宋体"/>
          <w:color w:val="000000"/>
          <w:sz w:val="24"/>
          <w:szCs w:val="24"/>
        </w:rPr>
      </w:pPr>
      <w:r>
        <w:rPr>
          <w:rFonts w:hint="eastAsia" w:ascii="宋体" w:hAnsi="宋体"/>
          <w:color w:val="000000"/>
          <w:sz w:val="24"/>
          <w:szCs w:val="24"/>
        </w:rPr>
        <w:t>10.5 投诉</w:t>
      </w:r>
      <w:bookmarkEnd w:id="199"/>
      <w:bookmarkEnd w:id="200"/>
      <w:bookmarkEnd w:id="201"/>
      <w:bookmarkEnd w:id="202"/>
    </w:p>
    <w:p>
      <w:pPr>
        <w:spacing w:line="348" w:lineRule="auto"/>
        <w:ind w:firstLine="480" w:firstLineChars="200"/>
        <w:rPr>
          <w:rFonts w:ascii="宋体" w:hAnsi="宋体"/>
          <w:color w:val="000000"/>
          <w:sz w:val="24"/>
          <w:szCs w:val="24"/>
        </w:rPr>
      </w:pPr>
      <w:r>
        <w:rPr>
          <w:rFonts w:hint="eastAsia" w:ascii="宋体" w:hAnsi="宋体"/>
          <w:color w:val="000000"/>
          <w:sz w:val="24"/>
          <w:szCs w:val="24"/>
        </w:rPr>
        <w:t>竞标人和其他利害关系人认为本次招标活动违反法律、法规和规章规定的，有权向有关行政监督部门投诉。</w:t>
      </w:r>
    </w:p>
    <w:p>
      <w:pPr>
        <w:spacing w:line="348" w:lineRule="auto"/>
        <w:ind w:firstLine="480" w:firstLineChars="200"/>
        <w:rPr>
          <w:rFonts w:ascii="宋体" w:hAnsi="宋体"/>
          <w:color w:val="000000"/>
          <w:sz w:val="24"/>
          <w:szCs w:val="24"/>
        </w:rPr>
      </w:pPr>
      <w:bookmarkStart w:id="207" w:name="_Toc152045570"/>
      <w:bookmarkStart w:id="208" w:name="_Toc144974538"/>
      <w:bookmarkStart w:id="209" w:name="_Toc179632588"/>
      <w:bookmarkStart w:id="210" w:name="_Toc152042346"/>
      <w:r>
        <w:rPr>
          <w:rFonts w:hint="eastAsia" w:ascii="宋体" w:hAnsi="宋体"/>
          <w:color w:val="000000"/>
          <w:sz w:val="24"/>
          <w:szCs w:val="24"/>
        </w:rPr>
        <w:t>10.6 签订合同</w:t>
      </w:r>
      <w:bookmarkEnd w:id="207"/>
      <w:bookmarkEnd w:id="208"/>
      <w:bookmarkEnd w:id="209"/>
      <w:bookmarkEnd w:id="210"/>
    </w:p>
    <w:p>
      <w:pPr>
        <w:spacing w:line="348" w:lineRule="auto"/>
        <w:ind w:firstLine="480" w:firstLineChars="200"/>
        <w:rPr>
          <w:rFonts w:ascii="宋体" w:hAnsi="宋体"/>
          <w:color w:val="000000"/>
          <w:sz w:val="24"/>
          <w:szCs w:val="24"/>
        </w:rPr>
      </w:pPr>
      <w:r>
        <w:rPr>
          <w:rFonts w:hint="eastAsia" w:ascii="宋体" w:hAnsi="宋体"/>
          <w:color w:val="000000"/>
          <w:sz w:val="24"/>
          <w:szCs w:val="24"/>
        </w:rPr>
        <w:t>10.6.1招标人和中标人应当自中标通知</w:t>
      </w:r>
      <w:r>
        <w:rPr>
          <w:rFonts w:hint="eastAsia" w:ascii="宋体" w:hAnsi="宋体"/>
          <w:sz w:val="24"/>
          <w:szCs w:val="24"/>
        </w:rPr>
        <w:t>书发出之日起30日内，根</w:t>
      </w:r>
      <w:r>
        <w:rPr>
          <w:rFonts w:hint="eastAsia" w:ascii="宋体" w:hAnsi="宋体"/>
          <w:color w:val="000000"/>
          <w:sz w:val="24"/>
          <w:szCs w:val="24"/>
        </w:rPr>
        <w:t xml:space="preserve">据竞争性谈判文件和中标人的竞标文件订立书面合同。中标人无正当理由拒签合同的，招标人取消其中标资格,给招标人造成的损失，中标人应当对予以赔偿。 </w:t>
      </w:r>
    </w:p>
    <w:p>
      <w:pPr>
        <w:numPr>
          <w:ilvl w:val="0"/>
          <w:numId w:val="1"/>
        </w:numPr>
        <w:spacing w:line="348" w:lineRule="auto"/>
        <w:ind w:firstLine="480" w:firstLineChars="200"/>
        <w:rPr>
          <w:rFonts w:ascii="宋体" w:hAnsi="宋体"/>
          <w:color w:val="000000"/>
          <w:sz w:val="24"/>
          <w:szCs w:val="24"/>
        </w:rPr>
      </w:pPr>
      <w:r>
        <w:rPr>
          <w:rFonts w:hint="eastAsia" w:ascii="宋体" w:hAnsi="宋体"/>
          <w:color w:val="000000"/>
          <w:sz w:val="24"/>
          <w:szCs w:val="24"/>
        </w:rPr>
        <w:t>需要补充的其他内容</w:t>
      </w:r>
    </w:p>
    <w:p>
      <w:pPr>
        <w:spacing w:line="348" w:lineRule="auto"/>
        <w:ind w:firstLine="480" w:firstLineChars="200"/>
        <w:rPr>
          <w:rFonts w:ascii="宋体" w:hAnsi="宋体"/>
          <w:color w:val="000000"/>
          <w:sz w:val="24"/>
          <w:szCs w:val="24"/>
        </w:rPr>
      </w:pPr>
      <w:r>
        <w:rPr>
          <w:rFonts w:hint="eastAsia" w:ascii="宋体" w:hAnsi="宋体"/>
          <w:color w:val="000000"/>
          <w:sz w:val="24"/>
          <w:szCs w:val="24"/>
        </w:rPr>
        <w:t>见竞标人须知前附表。</w:t>
      </w:r>
    </w:p>
    <w:p>
      <w:pPr>
        <w:rPr>
          <w:rFonts w:ascii="宋体" w:hAnsi="宋体"/>
        </w:rPr>
      </w:pPr>
      <w:bookmarkStart w:id="211" w:name="_Toc458701391"/>
      <w:bookmarkStart w:id="212" w:name="_Toc10913"/>
      <w:bookmarkStart w:id="213" w:name="_Toc319746084"/>
      <w:bookmarkStart w:id="214" w:name="_Toc14191"/>
      <w:bookmarkStart w:id="215" w:name="_Toc152045587"/>
      <w:bookmarkStart w:id="216" w:name="_Toc144974554"/>
      <w:bookmarkStart w:id="217" w:name="_Toc152042364"/>
      <w:bookmarkStart w:id="218" w:name="_Toc179632605"/>
      <w:r>
        <w:rPr>
          <w:rFonts w:hint="eastAsia" w:ascii="宋体" w:hAnsi="宋体"/>
        </w:rPr>
        <w:br w:type="page"/>
      </w:r>
    </w:p>
    <w:p>
      <w:pPr>
        <w:pStyle w:val="3"/>
        <w:jc w:val="center"/>
        <w:rPr>
          <w:rFonts w:ascii="宋体" w:hAnsi="宋体"/>
        </w:rPr>
      </w:pPr>
      <w:r>
        <w:rPr>
          <w:rFonts w:hint="eastAsia" w:ascii="宋体" w:hAnsi="宋体"/>
        </w:rPr>
        <w:t xml:space="preserve">第三章 </w:t>
      </w:r>
      <w:bookmarkEnd w:id="211"/>
      <w:bookmarkEnd w:id="212"/>
      <w:bookmarkEnd w:id="213"/>
      <w:r>
        <w:rPr>
          <w:rFonts w:hint="eastAsia" w:ascii="宋体" w:hAnsi="宋体"/>
        </w:rPr>
        <w:t>谈判程序及内容</w:t>
      </w:r>
      <w:bookmarkEnd w:id="214"/>
    </w:p>
    <w:p>
      <w:pPr>
        <w:spacing w:line="360" w:lineRule="auto"/>
        <w:ind w:firstLine="480" w:firstLineChars="200"/>
        <w:jc w:val="left"/>
        <w:rPr>
          <w:rFonts w:ascii="宋体" w:hAnsi="宋体"/>
          <w:sz w:val="24"/>
          <w:szCs w:val="24"/>
        </w:rPr>
      </w:pPr>
      <w:r>
        <w:rPr>
          <w:rFonts w:hint="eastAsia" w:ascii="宋体" w:hAnsi="宋体"/>
          <w:sz w:val="24"/>
          <w:szCs w:val="24"/>
        </w:rPr>
        <w:t>一、组织谈判</w:t>
      </w:r>
      <w:r>
        <w:rPr>
          <w:rFonts w:hint="eastAsia" w:ascii="宋体" w:hAnsi="宋体"/>
          <w:sz w:val="24"/>
          <w:szCs w:val="24"/>
        </w:rPr>
        <w:br w:type="textWrapping"/>
      </w:r>
      <w:r>
        <w:rPr>
          <w:rFonts w:hint="eastAsia" w:ascii="宋体" w:hAnsi="宋体"/>
          <w:sz w:val="24"/>
          <w:szCs w:val="24"/>
        </w:rPr>
        <w:t xml:space="preserve">    谈判小组采用集中办公、线上谈判的方式进行谈判。</w:t>
      </w:r>
      <w:r>
        <w:rPr>
          <w:rFonts w:hint="eastAsia" w:ascii="宋体" w:hAnsi="宋体"/>
          <w:sz w:val="24"/>
          <w:szCs w:val="24"/>
        </w:rPr>
        <w:br w:type="textWrapping"/>
      </w:r>
      <w:r>
        <w:rPr>
          <w:rFonts w:hint="eastAsia" w:ascii="宋体" w:hAnsi="宋体"/>
          <w:sz w:val="24"/>
          <w:szCs w:val="24"/>
        </w:rPr>
        <w:t xml:space="preserve">    谈判前，采购代理机构工作人员向谈判小组成员宣布和印发谈判纪律和谈判工作规则，并遵照执行。谈判小组成员对与自己有利害关系的谈判项目应当主动提出回避。谈判活动中，应当给予每个实质性响应竞标人进行谈判和报价相同的机会；谈判双方不得透露与谈判有关的其他竞标人的技术资料、价格和其他任何信息。对实质性响应竞标人需要澄清或修正响应文件提供和规定较充分的时间，澄清或修正响应文件逾时不交的，可视同竞标人放弃谈判。</w:t>
      </w:r>
      <w:r>
        <w:rPr>
          <w:rFonts w:hint="eastAsia" w:ascii="宋体" w:hAnsi="宋体"/>
          <w:sz w:val="24"/>
          <w:szCs w:val="24"/>
        </w:rPr>
        <w:br w:type="textWrapping"/>
      </w:r>
      <w:r>
        <w:rPr>
          <w:rFonts w:hint="eastAsia" w:ascii="宋体" w:hAnsi="宋体"/>
          <w:sz w:val="24"/>
          <w:szCs w:val="24"/>
        </w:rPr>
        <w:t xml:space="preserve">    采购代理机构指定专人负责对谈判过程和重要谈判内容进行记录，采购人代表、谈判小组所有成员在记录上签字确认，并存档备查。</w:t>
      </w:r>
    </w:p>
    <w:p>
      <w:pPr>
        <w:spacing w:line="360" w:lineRule="auto"/>
        <w:ind w:firstLine="480" w:firstLineChars="200"/>
        <w:jc w:val="left"/>
        <w:rPr>
          <w:rFonts w:ascii="宋体" w:hAnsi="宋体"/>
          <w:sz w:val="24"/>
          <w:szCs w:val="24"/>
        </w:rPr>
      </w:pPr>
      <w:r>
        <w:rPr>
          <w:rFonts w:hint="eastAsia" w:ascii="宋体" w:hAnsi="宋体"/>
          <w:sz w:val="24"/>
          <w:szCs w:val="24"/>
        </w:rPr>
        <w:t>在谈判前应当通知相关监督部门与及相关部门，相关部门可以视情况到现场监督谈判活动。</w:t>
      </w:r>
    </w:p>
    <w:p>
      <w:pPr>
        <w:spacing w:line="360" w:lineRule="auto"/>
        <w:ind w:firstLine="480" w:firstLineChars="200"/>
        <w:jc w:val="left"/>
        <w:rPr>
          <w:rFonts w:ascii="宋体" w:hAnsi="宋体"/>
          <w:sz w:val="24"/>
          <w:szCs w:val="24"/>
        </w:rPr>
      </w:pPr>
      <w:r>
        <w:rPr>
          <w:rFonts w:hint="eastAsia" w:ascii="宋体" w:hAnsi="宋体"/>
          <w:sz w:val="24"/>
          <w:szCs w:val="24"/>
        </w:rPr>
        <w:t>按照以下基本程序组织谈判：</w:t>
      </w:r>
      <w:r>
        <w:rPr>
          <w:rFonts w:hint="eastAsia" w:ascii="宋体" w:hAnsi="宋体"/>
          <w:sz w:val="24"/>
          <w:szCs w:val="24"/>
        </w:rPr>
        <w:br w:type="textWrapping"/>
      </w:r>
      <w:r>
        <w:rPr>
          <w:rFonts w:hint="eastAsia" w:ascii="宋体" w:hAnsi="宋体"/>
          <w:sz w:val="24"/>
          <w:szCs w:val="24"/>
        </w:rPr>
        <w:t xml:space="preserve">    （一）采购代理机构组织所有递交响应文件竞标人，公布递交响应文件竞标人的名称。监督人员或递交响应文件竞标人推选的代表在谈判现场检查响应文件的密封情况。</w:t>
      </w:r>
    </w:p>
    <w:p>
      <w:pPr>
        <w:spacing w:line="360" w:lineRule="auto"/>
        <w:jc w:val="left"/>
        <w:rPr>
          <w:rFonts w:ascii="宋体" w:hAnsi="宋体"/>
          <w:b/>
          <w:bCs/>
          <w:sz w:val="24"/>
          <w:szCs w:val="24"/>
        </w:rPr>
      </w:pPr>
      <w:r>
        <w:rPr>
          <w:rFonts w:hint="eastAsia" w:ascii="宋体" w:hAnsi="宋体"/>
          <w:sz w:val="24"/>
          <w:szCs w:val="24"/>
        </w:rPr>
        <w:t>谈判小组对所有响应文件进行形式评审、资格性评审和响应性审查。</w:t>
      </w:r>
      <w:r>
        <w:rPr>
          <w:rFonts w:hint="eastAsia" w:ascii="宋体" w:hAnsi="宋体"/>
          <w:sz w:val="24"/>
          <w:szCs w:val="24"/>
        </w:rPr>
        <w:br w:type="textWrapping"/>
      </w:r>
      <w:r>
        <w:rPr>
          <w:rFonts w:hint="eastAsia" w:ascii="宋体" w:hAnsi="宋体"/>
          <w:sz w:val="24"/>
          <w:szCs w:val="24"/>
        </w:rPr>
        <w:t xml:space="preserve">    1.资格性审查</w:t>
      </w:r>
      <w:r>
        <w:rPr>
          <w:rFonts w:hint="eastAsia" w:ascii="宋体" w:hAnsi="宋体"/>
          <w:sz w:val="24"/>
          <w:szCs w:val="24"/>
        </w:rPr>
        <w:br w:type="textWrapping"/>
      </w:r>
      <w:r>
        <w:rPr>
          <w:rFonts w:hint="eastAsia" w:ascii="宋体" w:hAnsi="宋体"/>
          <w:sz w:val="24"/>
          <w:szCs w:val="24"/>
        </w:rPr>
        <w:t xml:space="preserve">    依据有关法律和竞争性谈判文件的规定,对响应文件提供的资格证明文件进行审查，资格证明文件，无需提供原件，以上传竞标文件中原件扫描文件加盖公章为准。以确定竞标人是否具备有效的竞标资格。在资格性检查时,如有下列情况之一的，经谈判小组认定，视为非实质性响应，将视为无效竞标：</w:t>
      </w:r>
      <w:r>
        <w:rPr>
          <w:rFonts w:hint="eastAsia" w:ascii="宋体" w:hAnsi="宋体"/>
          <w:sz w:val="24"/>
          <w:szCs w:val="24"/>
        </w:rPr>
        <w:br w:type="textWrapping"/>
      </w:r>
      <w:r>
        <w:rPr>
          <w:rFonts w:hint="eastAsia" w:ascii="宋体" w:hAnsi="宋体"/>
          <w:b/>
          <w:bCs/>
          <w:sz w:val="24"/>
          <w:szCs w:val="24"/>
        </w:rPr>
        <w:t xml:space="preserve">    （1）竞标人未提供投标保证金或金额不足的；</w:t>
      </w:r>
      <w:r>
        <w:rPr>
          <w:rFonts w:hint="eastAsia" w:ascii="宋体" w:hAnsi="宋体"/>
          <w:b/>
          <w:bCs/>
          <w:sz w:val="24"/>
          <w:szCs w:val="24"/>
        </w:rPr>
        <w:br w:type="textWrapping"/>
      </w:r>
      <w:r>
        <w:rPr>
          <w:rFonts w:hint="eastAsia" w:ascii="宋体" w:hAnsi="宋体"/>
          <w:b/>
          <w:bCs/>
          <w:sz w:val="24"/>
          <w:szCs w:val="24"/>
        </w:rPr>
        <w:t xml:space="preserve">    （2）竞标人和竞标证明文件不满足响应文件要求和过期失效的。      </w:t>
      </w:r>
      <w:r>
        <w:rPr>
          <w:rFonts w:hint="eastAsia" w:ascii="宋体" w:hAnsi="宋体"/>
          <w:sz w:val="24"/>
          <w:szCs w:val="24"/>
        </w:rPr>
        <w:t xml:space="preserve">                              </w:t>
      </w:r>
      <w:r>
        <w:rPr>
          <w:rFonts w:hint="eastAsia" w:ascii="宋体" w:hAnsi="宋体"/>
          <w:sz w:val="24"/>
          <w:szCs w:val="24"/>
        </w:rPr>
        <w:br w:type="textWrapping"/>
      </w:r>
      <w:r>
        <w:rPr>
          <w:rFonts w:hint="eastAsia" w:ascii="宋体" w:hAnsi="宋体"/>
          <w:sz w:val="24"/>
          <w:szCs w:val="24"/>
        </w:rPr>
        <w:t xml:space="preserve">    2.形式评审、响应性审查（详见前附表）</w:t>
      </w:r>
      <w:r>
        <w:rPr>
          <w:rFonts w:hint="eastAsia" w:ascii="宋体" w:hAnsi="宋体"/>
          <w:sz w:val="24"/>
          <w:szCs w:val="24"/>
        </w:rPr>
        <w:br w:type="textWrapping"/>
      </w:r>
      <w:r>
        <w:rPr>
          <w:rFonts w:hint="eastAsia" w:ascii="宋体" w:hAnsi="宋体"/>
          <w:sz w:val="24"/>
          <w:szCs w:val="24"/>
        </w:rPr>
        <w:t xml:space="preserve">    谈判小组从竞标人递交的响应性文件的有效性、完整性和对竞争性谈判文件的响应程度进行审查。经审查，递交响应文件竞标人未交竞标保证金的（如要求）；或未按照竞争性谈判文件规定密封、签署、盖章的；竞标有效期不足的；竞标（首轮）报价已超出最高限价的；工期不能满足要求的；响应文件须由全体评委进行复核确认，确认为无效响应文件的竞标人不予进行谈判。</w:t>
      </w:r>
      <w:r>
        <w:rPr>
          <w:rFonts w:hint="eastAsia" w:ascii="宋体" w:hAnsi="宋体"/>
          <w:sz w:val="24"/>
          <w:szCs w:val="24"/>
        </w:rPr>
        <w:br w:type="textWrapping"/>
      </w:r>
      <w:r>
        <w:rPr>
          <w:rFonts w:hint="eastAsia" w:ascii="宋体" w:hAnsi="宋体"/>
          <w:b/>
          <w:bCs/>
          <w:sz w:val="24"/>
          <w:szCs w:val="24"/>
        </w:rPr>
        <w:t xml:space="preserve">    （三）最终报价</w:t>
      </w:r>
      <w:r>
        <w:rPr>
          <w:rFonts w:hint="eastAsia" w:ascii="宋体" w:hAnsi="宋体"/>
          <w:b/>
          <w:bCs/>
          <w:sz w:val="24"/>
          <w:szCs w:val="24"/>
        </w:rPr>
        <w:br w:type="textWrapping"/>
      </w:r>
      <w:r>
        <w:rPr>
          <w:rFonts w:hint="eastAsia" w:ascii="宋体" w:hAnsi="宋体"/>
          <w:b/>
          <w:bCs/>
          <w:sz w:val="24"/>
          <w:szCs w:val="24"/>
        </w:rPr>
        <w:t xml:space="preserve">    A、线上进行最终报价，供应商在开标解密后须在电脑前等待谈判小组开启最终报价，进入最终报价环节的供应商须在规定时间内提交最终报价，最终报价逾时不交的，可视同竞标人自动放弃，逾时提交也不予受理。</w:t>
      </w:r>
    </w:p>
    <w:p>
      <w:pPr>
        <w:spacing w:line="360" w:lineRule="auto"/>
        <w:ind w:firstLine="482" w:firstLineChars="200"/>
        <w:jc w:val="left"/>
        <w:rPr>
          <w:rFonts w:ascii="宋体" w:hAnsi="宋体"/>
          <w:b/>
          <w:bCs/>
          <w:sz w:val="24"/>
          <w:szCs w:val="24"/>
        </w:rPr>
      </w:pPr>
      <w:r>
        <w:rPr>
          <w:rFonts w:hint="eastAsia" w:ascii="宋体" w:hAnsi="宋体"/>
          <w:b/>
          <w:bCs/>
          <w:sz w:val="24"/>
          <w:szCs w:val="24"/>
        </w:rPr>
        <w:t>B、书面形式进行最终报价，最终报价以书面形式须由法定代表人或其授权人签字确认后，在规定的时间内（由评委规定最终报价时间）密封送交谈判小组。待所有实质性响应竞标人最终报价交齐后，工作人员统一拆封、公布每位实质性响应竞标人的最终价格。最终报价逾时不交的，可视同竞标人自动放弃，逾时提交也不予受理。</w:t>
      </w:r>
    </w:p>
    <w:p>
      <w:pPr>
        <w:spacing w:line="360" w:lineRule="auto"/>
        <w:jc w:val="left"/>
        <w:rPr>
          <w:rFonts w:ascii="宋体" w:hAnsi="宋体"/>
          <w:color w:val="000000"/>
        </w:rPr>
      </w:pPr>
      <w:r>
        <w:rPr>
          <w:rFonts w:hint="eastAsia" w:ascii="宋体" w:hAnsi="宋体"/>
          <w:b/>
          <w:bCs/>
          <w:sz w:val="24"/>
          <w:szCs w:val="24"/>
        </w:rPr>
        <w:t>注：为保证招投标活动顺利进行，如线上报价出现故障时，采取B书面形式进行最终报价。</w:t>
      </w:r>
      <w:r>
        <w:rPr>
          <w:rFonts w:hint="eastAsia" w:ascii="宋体" w:hAnsi="宋体"/>
          <w:b/>
          <w:bCs/>
          <w:sz w:val="24"/>
          <w:szCs w:val="24"/>
        </w:rPr>
        <w:br w:type="textWrapping"/>
      </w:r>
      <w:r>
        <w:rPr>
          <w:rFonts w:hint="eastAsia" w:ascii="宋体" w:hAnsi="宋体"/>
          <w:sz w:val="24"/>
          <w:szCs w:val="24"/>
        </w:rPr>
        <w:t xml:space="preserve">    二、确定成交人</w:t>
      </w:r>
      <w:r>
        <w:rPr>
          <w:rFonts w:hint="eastAsia" w:ascii="宋体" w:hAnsi="宋体"/>
          <w:sz w:val="24"/>
          <w:szCs w:val="24"/>
        </w:rPr>
        <w:br w:type="textWrapping"/>
      </w:r>
      <w:r>
        <w:rPr>
          <w:rFonts w:hint="eastAsia" w:ascii="宋体" w:hAnsi="宋体"/>
          <w:sz w:val="24"/>
          <w:szCs w:val="24"/>
        </w:rPr>
        <w:t xml:space="preserve">    通过谈判、澄清，在满足竞争性谈判文件全部条款的基础上，谈判小组按照实质性响应竞标人的最终报价由低到高排列顺序，报价相同时，质量优者优先，报价和质量均相同时，服务好的优先，</w:t>
      </w:r>
      <w:r>
        <w:rPr>
          <w:rFonts w:hint="eastAsia" w:ascii="宋体" w:hAnsi="宋体"/>
          <w:color w:val="000000"/>
          <w:sz w:val="24"/>
          <w:szCs w:val="24"/>
        </w:rPr>
        <w:t xml:space="preserve">最终谈判小组按排列顺序直接确定第一名为成交人 ，并编写谈判报告。 </w:t>
      </w:r>
    </w:p>
    <w:p>
      <w:pPr>
        <w:rPr>
          <w:rFonts w:ascii="宋体" w:hAnsi="宋体"/>
          <w:sz w:val="28"/>
          <w:szCs w:val="28"/>
        </w:rPr>
      </w:pPr>
      <w:r>
        <w:rPr>
          <w:rFonts w:hint="eastAsia" w:ascii="宋体" w:hAnsi="宋体"/>
          <w:sz w:val="28"/>
          <w:szCs w:val="28"/>
        </w:rPr>
        <w:br w:type="page"/>
      </w:r>
    </w:p>
    <w:p>
      <w:pPr>
        <w:pStyle w:val="3"/>
        <w:snapToGrid w:val="0"/>
        <w:spacing w:before="0" w:after="0" w:line="240" w:lineRule="auto"/>
        <w:rPr>
          <w:rFonts w:ascii="宋体" w:hAnsi="宋体"/>
          <w:sz w:val="28"/>
          <w:szCs w:val="28"/>
        </w:rPr>
      </w:pPr>
      <w:bookmarkStart w:id="219" w:name="_Toc31511"/>
      <w:r>
        <w:rPr>
          <w:rFonts w:hint="eastAsia" w:ascii="宋体" w:hAnsi="宋体"/>
          <w:sz w:val="28"/>
          <w:szCs w:val="28"/>
        </w:rPr>
        <w:t>附表</w:t>
      </w:r>
      <w:bookmarkEnd w:id="219"/>
    </w:p>
    <w:p>
      <w:pPr>
        <w:pStyle w:val="26"/>
        <w:snapToGrid w:val="0"/>
        <w:spacing w:before="0" w:after="0" w:line="360" w:lineRule="auto"/>
        <w:jc w:val="center"/>
        <w:rPr>
          <w:rFonts w:ascii="宋体" w:hAnsi="宋体"/>
          <w:color w:val="000000"/>
          <w:sz w:val="30"/>
          <w:szCs w:val="30"/>
        </w:rPr>
      </w:pPr>
      <w:bookmarkStart w:id="220" w:name="_Toc25758"/>
      <w:bookmarkStart w:id="221" w:name="_Toc5299"/>
      <w:bookmarkStart w:id="222" w:name="_Toc14134"/>
      <w:bookmarkStart w:id="223" w:name="_Toc144974567"/>
      <w:bookmarkStart w:id="224" w:name="_Toc152045600"/>
      <w:bookmarkStart w:id="225" w:name="_Toc152042377"/>
      <w:bookmarkStart w:id="226" w:name="_Toc179632618"/>
      <w:r>
        <w:rPr>
          <w:rFonts w:hint="eastAsia" w:ascii="宋体" w:hAnsi="宋体"/>
          <w:sz w:val="28"/>
        </w:rPr>
        <w:t>符合性审查表</w:t>
      </w:r>
      <w:bookmarkEnd w:id="220"/>
      <w:bookmarkEnd w:id="221"/>
      <w:bookmarkEnd w:id="222"/>
    </w:p>
    <w:bookmarkEnd w:id="223"/>
    <w:bookmarkEnd w:id="224"/>
    <w:bookmarkEnd w:id="225"/>
    <w:bookmarkEnd w:id="226"/>
    <w:tbl>
      <w:tblPr>
        <w:tblStyle w:val="16"/>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858"/>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05" w:type="dxa"/>
          </w:tcPr>
          <w:p>
            <w:pPr>
              <w:spacing w:line="280" w:lineRule="exact"/>
              <w:jc w:val="left"/>
              <w:rPr>
                <w:rFonts w:ascii="宋体" w:hAnsi="宋体"/>
                <w:b/>
                <w:color w:val="000000"/>
              </w:rPr>
            </w:pPr>
            <w:r>
              <w:rPr>
                <w:rFonts w:hint="eastAsia" w:ascii="宋体" w:hAnsi="宋体"/>
                <w:b/>
                <w:color w:val="000000"/>
              </w:rPr>
              <w:t>条款号</w:t>
            </w:r>
          </w:p>
        </w:tc>
        <w:tc>
          <w:tcPr>
            <w:tcW w:w="1858" w:type="dxa"/>
          </w:tcPr>
          <w:p>
            <w:pPr>
              <w:spacing w:line="280" w:lineRule="exact"/>
              <w:jc w:val="center"/>
              <w:rPr>
                <w:rFonts w:ascii="宋体" w:hAnsi="宋体"/>
                <w:b/>
                <w:color w:val="000000"/>
              </w:rPr>
            </w:pPr>
            <w:r>
              <w:rPr>
                <w:rFonts w:hint="eastAsia" w:ascii="宋体" w:hAnsi="宋体"/>
                <w:b/>
                <w:color w:val="000000"/>
              </w:rPr>
              <w:t>评 审</w:t>
            </w:r>
          </w:p>
          <w:p>
            <w:pPr>
              <w:spacing w:line="280" w:lineRule="exact"/>
              <w:jc w:val="center"/>
              <w:rPr>
                <w:rFonts w:ascii="宋体" w:hAnsi="宋体"/>
                <w:b/>
                <w:color w:val="000000"/>
              </w:rPr>
            </w:pPr>
            <w:r>
              <w:rPr>
                <w:rFonts w:hint="eastAsia" w:ascii="宋体" w:hAnsi="宋体"/>
                <w:b/>
                <w:color w:val="000000"/>
              </w:rPr>
              <w:t>因 素</w:t>
            </w:r>
          </w:p>
        </w:tc>
        <w:tc>
          <w:tcPr>
            <w:tcW w:w="7344" w:type="dxa"/>
            <w:tcBorders>
              <w:right w:val="single" w:color="auto" w:sz="4" w:space="0"/>
            </w:tcBorders>
            <w:vAlign w:val="center"/>
          </w:tcPr>
          <w:p>
            <w:pPr>
              <w:spacing w:line="280" w:lineRule="exact"/>
              <w:ind w:firstLine="602"/>
              <w:jc w:val="center"/>
              <w:rPr>
                <w:rFonts w:ascii="宋体" w:hAnsi="宋体"/>
                <w:b/>
                <w:color w:val="000000"/>
              </w:rPr>
            </w:pPr>
            <w:r>
              <w:rPr>
                <w:rFonts w:hint="eastAsia" w:ascii="宋体" w:hAnsi="宋体"/>
                <w:b/>
                <w:color w:val="000000"/>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05" w:type="dxa"/>
            <w:vMerge w:val="restart"/>
            <w:vAlign w:val="center"/>
          </w:tcPr>
          <w:p>
            <w:pPr>
              <w:spacing w:line="280" w:lineRule="exact"/>
              <w:jc w:val="center"/>
              <w:rPr>
                <w:rFonts w:ascii="宋体" w:hAnsi="宋体"/>
                <w:color w:val="000000"/>
              </w:rPr>
            </w:pPr>
            <w:r>
              <w:rPr>
                <w:rFonts w:hint="eastAsia" w:ascii="宋体" w:hAnsi="宋体"/>
                <w:color w:val="000000"/>
              </w:rPr>
              <w:t>形式评审标准</w:t>
            </w:r>
          </w:p>
        </w:tc>
        <w:tc>
          <w:tcPr>
            <w:tcW w:w="1858" w:type="dxa"/>
            <w:vAlign w:val="center"/>
          </w:tcPr>
          <w:p>
            <w:pPr>
              <w:spacing w:line="280" w:lineRule="exact"/>
              <w:jc w:val="center"/>
              <w:rPr>
                <w:rFonts w:ascii="宋体" w:hAnsi="宋体"/>
                <w:color w:val="000000"/>
              </w:rPr>
            </w:pPr>
            <w:r>
              <w:rPr>
                <w:rFonts w:hint="eastAsia" w:ascii="宋体" w:hAnsi="宋体"/>
                <w:color w:val="000000"/>
              </w:rPr>
              <w:t>竞标人名称</w:t>
            </w:r>
          </w:p>
        </w:tc>
        <w:tc>
          <w:tcPr>
            <w:tcW w:w="7344" w:type="dxa"/>
            <w:tcBorders>
              <w:right w:val="single" w:color="auto" w:sz="4" w:space="0"/>
            </w:tcBorders>
            <w:vAlign w:val="center"/>
          </w:tcPr>
          <w:p>
            <w:pPr>
              <w:spacing w:line="280" w:lineRule="exact"/>
              <w:rPr>
                <w:rFonts w:ascii="宋体" w:hAnsi="宋体"/>
                <w:color w:val="000000"/>
              </w:rPr>
            </w:pPr>
            <w:r>
              <w:rPr>
                <w:rFonts w:hint="eastAsia" w:ascii="宋体" w:hAnsi="宋体"/>
                <w:color w:val="000000"/>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竞标函签字盖章</w:t>
            </w:r>
          </w:p>
        </w:tc>
        <w:tc>
          <w:tcPr>
            <w:tcW w:w="7344" w:type="dxa"/>
            <w:vAlign w:val="center"/>
          </w:tcPr>
          <w:p>
            <w:pPr>
              <w:spacing w:line="280" w:lineRule="exact"/>
              <w:rPr>
                <w:rFonts w:ascii="宋体" w:hAnsi="宋体"/>
                <w:color w:val="000000"/>
              </w:rPr>
            </w:pPr>
            <w:r>
              <w:rPr>
                <w:rFonts w:hint="eastAsia" w:ascii="宋体" w:hAnsi="宋体"/>
                <w:color w:val="000000"/>
              </w:rPr>
              <w:t>有法定代表人或其委托代理人签字加盖单位章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竞标文件格式</w:t>
            </w:r>
          </w:p>
        </w:tc>
        <w:tc>
          <w:tcPr>
            <w:tcW w:w="7344" w:type="dxa"/>
            <w:vAlign w:val="center"/>
          </w:tcPr>
          <w:p>
            <w:pPr>
              <w:spacing w:line="280" w:lineRule="exact"/>
              <w:rPr>
                <w:rFonts w:ascii="宋体" w:hAnsi="宋体"/>
                <w:color w:val="000000"/>
              </w:rPr>
            </w:pPr>
            <w:r>
              <w:rPr>
                <w:rFonts w:hint="eastAsia" w:ascii="宋体" w:hAnsi="宋体"/>
                <w:color w:val="000000"/>
              </w:rPr>
              <w:t>符合第七章“竞标文件格式”的要求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报价唯一</w:t>
            </w:r>
          </w:p>
        </w:tc>
        <w:tc>
          <w:tcPr>
            <w:tcW w:w="7344" w:type="dxa"/>
            <w:vAlign w:val="center"/>
          </w:tcPr>
          <w:p>
            <w:pPr>
              <w:spacing w:line="280" w:lineRule="exact"/>
              <w:jc w:val="left"/>
              <w:rPr>
                <w:rFonts w:ascii="宋体" w:hAnsi="宋体"/>
                <w:color w:val="000000"/>
              </w:rPr>
            </w:pPr>
            <w:r>
              <w:rPr>
                <w:rFonts w:hint="eastAsia" w:ascii="宋体" w:hAnsi="宋体"/>
                <w:color w:val="000000"/>
              </w:rPr>
              <w:t>只能有一个有效报价且不得超过本项目的最高限价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restart"/>
            <w:vAlign w:val="center"/>
          </w:tcPr>
          <w:p>
            <w:pPr>
              <w:spacing w:line="280" w:lineRule="exact"/>
              <w:jc w:val="center"/>
              <w:rPr>
                <w:rFonts w:ascii="宋体" w:hAnsi="宋体"/>
                <w:color w:val="000000"/>
              </w:rPr>
            </w:pPr>
            <w:r>
              <w:rPr>
                <w:rFonts w:hint="eastAsia" w:ascii="宋体" w:hAnsi="宋体"/>
                <w:color w:val="000000"/>
              </w:rPr>
              <w:t>资格</w:t>
            </w:r>
          </w:p>
          <w:p>
            <w:pPr>
              <w:spacing w:line="280" w:lineRule="exact"/>
              <w:jc w:val="center"/>
              <w:rPr>
                <w:rFonts w:ascii="宋体" w:hAnsi="宋体"/>
                <w:color w:val="000000"/>
              </w:rPr>
            </w:pPr>
            <w:r>
              <w:rPr>
                <w:rFonts w:hint="eastAsia" w:ascii="宋体" w:hAnsi="宋体"/>
                <w:color w:val="000000"/>
              </w:rPr>
              <w:t>评审</w:t>
            </w:r>
          </w:p>
          <w:p>
            <w:pPr>
              <w:spacing w:line="280" w:lineRule="exact"/>
              <w:jc w:val="center"/>
              <w:rPr>
                <w:rFonts w:ascii="宋体" w:hAnsi="宋体"/>
                <w:color w:val="000000"/>
              </w:rPr>
            </w:pPr>
            <w:r>
              <w:rPr>
                <w:rFonts w:hint="eastAsia" w:ascii="宋体" w:hAnsi="宋体"/>
                <w:color w:val="000000"/>
              </w:rPr>
              <w:t>标准</w:t>
            </w:r>
          </w:p>
        </w:tc>
        <w:tc>
          <w:tcPr>
            <w:tcW w:w="1858" w:type="dxa"/>
            <w:vAlign w:val="center"/>
          </w:tcPr>
          <w:p>
            <w:pPr>
              <w:spacing w:line="280" w:lineRule="exact"/>
              <w:jc w:val="center"/>
              <w:rPr>
                <w:rFonts w:ascii="宋体" w:hAnsi="宋体"/>
                <w:color w:val="000000"/>
              </w:rPr>
            </w:pPr>
            <w:r>
              <w:rPr>
                <w:rFonts w:hint="eastAsia" w:ascii="宋体" w:hAnsi="宋体"/>
                <w:color w:val="000000"/>
              </w:rPr>
              <w:t>营业执照</w:t>
            </w:r>
          </w:p>
        </w:tc>
        <w:tc>
          <w:tcPr>
            <w:tcW w:w="7344" w:type="dxa"/>
            <w:vAlign w:val="center"/>
          </w:tcPr>
          <w:p>
            <w:pPr>
              <w:jc w:val="left"/>
              <w:rPr>
                <w:rFonts w:ascii="宋体" w:hAnsi="宋体"/>
                <w:color w:val="000000"/>
              </w:rPr>
            </w:pPr>
            <w:r>
              <w:rPr>
                <w:rFonts w:hint="eastAsia" w:ascii="宋体" w:hAnsi="宋体"/>
                <w:color w:val="000000"/>
              </w:rPr>
              <w:t>具备有效营业执照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资质证书</w:t>
            </w:r>
          </w:p>
        </w:tc>
        <w:tc>
          <w:tcPr>
            <w:tcW w:w="7344" w:type="dxa"/>
            <w:vAlign w:val="center"/>
          </w:tcPr>
          <w:p>
            <w:pPr>
              <w:jc w:val="left"/>
              <w:rPr>
                <w:rFonts w:ascii="宋体" w:hAnsi="宋体"/>
              </w:rPr>
            </w:pPr>
            <w:r>
              <w:rPr>
                <w:rFonts w:hint="eastAsia" w:ascii="宋体" w:hAnsi="宋体"/>
                <w:color w:val="000000"/>
              </w:rPr>
              <w:t>具备行政主管部门颁发的市政公用工程施工总承包叁级含(叁级)及以上资质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安全生产许可证</w:t>
            </w:r>
          </w:p>
        </w:tc>
        <w:tc>
          <w:tcPr>
            <w:tcW w:w="7344" w:type="dxa"/>
            <w:vAlign w:val="center"/>
          </w:tcPr>
          <w:p>
            <w:pPr>
              <w:spacing w:line="300" w:lineRule="exact"/>
              <w:rPr>
                <w:rFonts w:ascii="宋体" w:hAnsi="宋体"/>
              </w:rPr>
            </w:pPr>
            <w:r>
              <w:rPr>
                <w:rFonts w:hint="eastAsia" w:ascii="宋体" w:hAnsi="宋体"/>
                <w:color w:val="000000"/>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jc w:val="center"/>
              <w:rPr>
                <w:rFonts w:ascii="宋体" w:hAnsi="宋体"/>
                <w:color w:val="000000"/>
              </w:rPr>
            </w:pPr>
            <w:r>
              <w:rPr>
                <w:rFonts w:hint="eastAsia" w:ascii="宋体" w:hAnsi="宋体"/>
                <w:szCs w:val="21"/>
              </w:rPr>
              <w:t>项目经理</w:t>
            </w:r>
          </w:p>
        </w:tc>
        <w:tc>
          <w:tcPr>
            <w:tcW w:w="7344" w:type="dxa"/>
            <w:vAlign w:val="center"/>
          </w:tcPr>
          <w:p>
            <w:pPr>
              <w:spacing w:line="300" w:lineRule="exact"/>
              <w:rPr>
                <w:rFonts w:ascii="宋体" w:hAnsi="宋体"/>
              </w:rPr>
            </w:pPr>
            <w:r>
              <w:rPr>
                <w:rFonts w:hint="eastAsia" w:ascii="宋体" w:hAnsi="宋体"/>
                <w:szCs w:val="21"/>
              </w:rPr>
              <w:t>满足竞标须知前附表</w:t>
            </w:r>
            <w:r>
              <w:rPr>
                <w:rFonts w:hint="eastAsia" w:ascii="宋体" w:hAnsi="宋体"/>
                <w:color w:val="000000"/>
                <w:szCs w:val="21"/>
              </w:rPr>
              <w:t>1.4.1</w:t>
            </w:r>
            <w:r>
              <w:rPr>
                <w:rFonts w:hint="eastAsia" w:ascii="宋体" w:hAnsi="Courier New"/>
                <w:szCs w:val="21"/>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jc w:val="center"/>
              <w:rPr>
                <w:rFonts w:ascii="宋体" w:hAnsi="宋体"/>
                <w:szCs w:val="21"/>
              </w:rPr>
            </w:pPr>
            <w:r>
              <w:rPr>
                <w:rFonts w:hint="eastAsia" w:ascii="宋体" w:hAnsi="宋体"/>
              </w:rPr>
              <w:t>财务要求</w:t>
            </w:r>
          </w:p>
        </w:tc>
        <w:tc>
          <w:tcPr>
            <w:tcW w:w="7344" w:type="dxa"/>
            <w:vAlign w:val="center"/>
          </w:tcPr>
          <w:p>
            <w:pPr>
              <w:rPr>
                <w:rFonts w:ascii="宋体" w:hAnsi="宋体"/>
                <w:bCs/>
                <w:color w:val="FF0000"/>
                <w:szCs w:val="21"/>
              </w:rPr>
            </w:pPr>
            <w:r>
              <w:rPr>
                <w:rFonts w:hint="eastAsia" w:ascii="宋体" w:hAnsi="宋体"/>
                <w:szCs w:val="21"/>
              </w:rPr>
              <w:t>满足竞标须知前附表</w:t>
            </w:r>
            <w:r>
              <w:rPr>
                <w:rFonts w:hint="eastAsia" w:ascii="宋体" w:hAnsi="宋体"/>
                <w:color w:val="000000"/>
                <w:szCs w:val="21"/>
              </w:rPr>
              <w:t>1.4.1</w:t>
            </w:r>
            <w:r>
              <w:rPr>
                <w:rFonts w:hint="eastAsia" w:ascii="宋体" w:hAnsi="Courier New"/>
                <w:szCs w:val="21"/>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rPr>
            </w:pPr>
            <w:r>
              <w:rPr>
                <w:rFonts w:hint="eastAsia" w:ascii="宋体" w:hAnsi="宋体"/>
                <w:color w:val="000000"/>
              </w:rPr>
              <w:t>信誉要求</w:t>
            </w:r>
          </w:p>
        </w:tc>
        <w:tc>
          <w:tcPr>
            <w:tcW w:w="7344" w:type="dxa"/>
            <w:vAlign w:val="center"/>
          </w:tcPr>
          <w:p>
            <w:pPr>
              <w:jc w:val="left"/>
              <w:rPr>
                <w:rFonts w:ascii="宋体" w:hAnsi="宋体"/>
                <w:color w:val="FF0000"/>
              </w:rPr>
            </w:pPr>
            <w:r>
              <w:rPr>
                <w:rFonts w:hint="eastAsia" w:ascii="宋体" w:hAnsi="宋体"/>
                <w:szCs w:val="21"/>
              </w:rPr>
              <w:t>满足竞标须知前附表</w:t>
            </w:r>
            <w:r>
              <w:rPr>
                <w:rFonts w:hint="eastAsia" w:ascii="宋体" w:hAnsi="宋体"/>
                <w:color w:val="000000"/>
                <w:szCs w:val="21"/>
              </w:rPr>
              <w:t>1.4.1</w:t>
            </w:r>
            <w:r>
              <w:rPr>
                <w:rFonts w:hint="eastAsia" w:ascii="宋体" w:hAnsi="Courier New"/>
                <w:szCs w:val="21"/>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05" w:type="dxa"/>
            <w:vMerge w:val="continue"/>
            <w:vAlign w:val="center"/>
          </w:tcPr>
          <w:p>
            <w:pPr>
              <w:spacing w:line="280" w:lineRule="exact"/>
              <w:jc w:val="center"/>
              <w:rPr>
                <w:rFonts w:ascii="宋体" w:hAnsi="宋体"/>
                <w:color w:val="000000"/>
              </w:rPr>
            </w:pPr>
          </w:p>
        </w:tc>
        <w:tc>
          <w:tcPr>
            <w:tcW w:w="1858" w:type="dxa"/>
            <w:vAlign w:val="center"/>
          </w:tcPr>
          <w:p>
            <w:pPr>
              <w:spacing w:line="280" w:lineRule="exact"/>
              <w:jc w:val="center"/>
              <w:rPr>
                <w:rFonts w:ascii="宋体" w:hAnsi="宋体"/>
                <w:color w:val="000000"/>
              </w:rPr>
            </w:pPr>
            <w:r>
              <w:rPr>
                <w:rFonts w:hint="eastAsia" w:ascii="宋体" w:hAnsi="宋体"/>
                <w:color w:val="000000"/>
              </w:rPr>
              <w:t>其他要求</w:t>
            </w:r>
          </w:p>
        </w:tc>
        <w:tc>
          <w:tcPr>
            <w:tcW w:w="7344" w:type="dxa"/>
            <w:vAlign w:val="center"/>
          </w:tcPr>
          <w:p>
            <w:pPr>
              <w:jc w:val="left"/>
              <w:rPr>
                <w:rFonts w:ascii="宋体" w:hAnsi="宋体"/>
                <w:color w:val="000000"/>
              </w:rPr>
            </w:pPr>
            <w:r>
              <w:rPr>
                <w:rFonts w:hint="eastAsia" w:ascii="宋体" w:hAnsi="宋体"/>
                <w:szCs w:val="21"/>
              </w:rPr>
              <w:t>满足竞标须知前附表</w:t>
            </w:r>
            <w:r>
              <w:rPr>
                <w:rFonts w:hint="eastAsia" w:ascii="宋体" w:hAnsi="宋体"/>
                <w:color w:val="000000"/>
                <w:szCs w:val="21"/>
              </w:rPr>
              <w:t>1.4.1</w:t>
            </w:r>
            <w:r>
              <w:rPr>
                <w:rFonts w:hint="eastAsia" w:ascii="宋体" w:hAnsi="Courier New"/>
                <w:szCs w:val="21"/>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05" w:type="dxa"/>
            <w:vMerge w:val="restart"/>
            <w:vAlign w:val="center"/>
          </w:tcPr>
          <w:p>
            <w:pPr>
              <w:spacing w:line="280" w:lineRule="exact"/>
              <w:jc w:val="center"/>
              <w:rPr>
                <w:rFonts w:ascii="宋体" w:hAnsi="宋体"/>
                <w:color w:val="000000"/>
              </w:rPr>
            </w:pPr>
            <w:r>
              <w:rPr>
                <w:rFonts w:hint="eastAsia" w:ascii="宋体" w:hAnsi="宋体"/>
                <w:color w:val="000000"/>
              </w:rPr>
              <w:t>响应性评审标准</w:t>
            </w:r>
          </w:p>
        </w:tc>
        <w:tc>
          <w:tcPr>
            <w:tcW w:w="1858" w:type="dxa"/>
            <w:vAlign w:val="center"/>
          </w:tcPr>
          <w:p>
            <w:pPr>
              <w:jc w:val="center"/>
              <w:rPr>
                <w:rFonts w:ascii="宋体" w:hAnsi="宋体"/>
                <w:color w:val="000000"/>
              </w:rPr>
            </w:pPr>
            <w:r>
              <w:rPr>
                <w:rFonts w:hint="eastAsia" w:ascii="宋体" w:hAnsi="宋体"/>
                <w:color w:val="000000"/>
              </w:rPr>
              <w:t>竞标内容</w:t>
            </w:r>
          </w:p>
        </w:tc>
        <w:tc>
          <w:tcPr>
            <w:tcW w:w="7344" w:type="dxa"/>
            <w:vAlign w:val="center"/>
          </w:tcPr>
          <w:p>
            <w:pPr>
              <w:jc w:val="left"/>
              <w:rPr>
                <w:rFonts w:ascii="宋体" w:hAnsi="宋体"/>
                <w:color w:val="000000"/>
              </w:rPr>
            </w:pPr>
            <w:r>
              <w:rPr>
                <w:rFonts w:hint="eastAsia" w:ascii="宋体" w:hAnsi="宋体"/>
                <w:color w:val="000000"/>
                <w:szCs w:val="21"/>
              </w:rPr>
              <w:t>本项目工程量清单内的全部工程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5" w:type="dxa"/>
            <w:vMerge w:val="continue"/>
            <w:vAlign w:val="center"/>
          </w:tcPr>
          <w:p>
            <w:pPr>
              <w:spacing w:line="280" w:lineRule="exact"/>
              <w:rPr>
                <w:rFonts w:ascii="宋体" w:hAnsi="宋体"/>
                <w:color w:val="000000"/>
                <w:szCs w:val="21"/>
              </w:rPr>
            </w:pPr>
          </w:p>
        </w:tc>
        <w:tc>
          <w:tcPr>
            <w:tcW w:w="1858" w:type="dxa"/>
            <w:vAlign w:val="center"/>
          </w:tcPr>
          <w:p>
            <w:pPr>
              <w:spacing w:line="280" w:lineRule="exact"/>
              <w:jc w:val="center"/>
              <w:rPr>
                <w:rFonts w:ascii="宋体" w:hAnsi="宋体"/>
                <w:color w:val="000000"/>
                <w:highlight w:val="none"/>
              </w:rPr>
            </w:pPr>
            <w:r>
              <w:rPr>
                <w:rFonts w:hint="eastAsia" w:ascii="宋体" w:hAnsi="宋体"/>
                <w:color w:val="000000"/>
                <w:highlight w:val="none"/>
              </w:rPr>
              <w:t>计划工期</w:t>
            </w:r>
          </w:p>
        </w:tc>
        <w:tc>
          <w:tcPr>
            <w:tcW w:w="7344" w:type="dxa"/>
            <w:vAlign w:val="center"/>
          </w:tcPr>
          <w:p>
            <w:pPr>
              <w:spacing w:line="280" w:lineRule="exact"/>
              <w:jc w:val="left"/>
              <w:rPr>
                <w:rFonts w:ascii="宋体" w:hAnsi="宋体"/>
                <w:color w:val="000000"/>
                <w:highlight w:val="none"/>
              </w:rPr>
            </w:pPr>
            <w:r>
              <w:rPr>
                <w:rFonts w:hint="eastAsia" w:ascii="宋体" w:hAnsi="宋体"/>
                <w:color w:val="000000"/>
                <w:highlight w:val="none"/>
                <w:lang w:val="en-US" w:eastAsia="zh-CN"/>
              </w:rPr>
              <w:t>30</w:t>
            </w:r>
            <w:r>
              <w:rPr>
                <w:rFonts w:hint="eastAsia" w:ascii="宋体" w:hAnsi="宋体"/>
                <w:color w:val="000000"/>
                <w:highlight w:val="none"/>
              </w:rPr>
              <w:t>日历天，开工竣工日期满足招标人要求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05" w:type="dxa"/>
            <w:vMerge w:val="continue"/>
            <w:vAlign w:val="center"/>
          </w:tcPr>
          <w:p>
            <w:pPr>
              <w:spacing w:line="280" w:lineRule="exact"/>
              <w:rPr>
                <w:rFonts w:ascii="宋体" w:hAnsi="宋体"/>
                <w:color w:val="000000"/>
                <w:szCs w:val="21"/>
              </w:rPr>
            </w:pPr>
          </w:p>
        </w:tc>
        <w:tc>
          <w:tcPr>
            <w:tcW w:w="1858" w:type="dxa"/>
            <w:vAlign w:val="center"/>
          </w:tcPr>
          <w:p>
            <w:pPr>
              <w:jc w:val="center"/>
              <w:rPr>
                <w:rFonts w:ascii="宋体" w:hAnsi="宋体"/>
              </w:rPr>
            </w:pPr>
            <w:r>
              <w:rPr>
                <w:rFonts w:hint="eastAsia" w:ascii="宋体" w:hAnsi="宋体"/>
              </w:rPr>
              <w:t>竞标保证金</w:t>
            </w:r>
          </w:p>
        </w:tc>
        <w:tc>
          <w:tcPr>
            <w:tcW w:w="7344" w:type="dxa"/>
            <w:vAlign w:val="center"/>
          </w:tcPr>
          <w:p>
            <w:pPr>
              <w:rPr>
                <w:rFonts w:ascii="宋体" w:hAnsi="宋体"/>
                <w:szCs w:val="21"/>
              </w:rPr>
            </w:pPr>
            <w:r>
              <w:rPr>
                <w:rFonts w:hint="eastAsia" w:ascii="宋体" w:hAnsi="宋体"/>
                <w:szCs w:val="21"/>
              </w:rPr>
              <w:t>满足竞标须知前附表4.</w:t>
            </w:r>
            <w:r>
              <w:rPr>
                <w:rFonts w:hint="eastAsia" w:ascii="宋体" w:hAnsi="Courier New"/>
                <w:szCs w:val="21"/>
              </w:rPr>
              <w:t>2.1条要求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5" w:type="dxa"/>
            <w:vMerge w:val="continue"/>
          </w:tcPr>
          <w:p>
            <w:pPr>
              <w:spacing w:line="280" w:lineRule="exact"/>
              <w:rPr>
                <w:rFonts w:ascii="宋体" w:hAnsi="宋体"/>
                <w:color w:val="000000"/>
                <w:highlight w:val="yellow"/>
              </w:rPr>
            </w:pPr>
          </w:p>
        </w:tc>
        <w:tc>
          <w:tcPr>
            <w:tcW w:w="1858" w:type="dxa"/>
            <w:vAlign w:val="center"/>
          </w:tcPr>
          <w:p>
            <w:pPr>
              <w:spacing w:line="280" w:lineRule="exact"/>
              <w:jc w:val="center"/>
              <w:rPr>
                <w:rFonts w:ascii="宋体" w:hAnsi="宋体"/>
                <w:color w:val="000000"/>
              </w:rPr>
            </w:pPr>
            <w:r>
              <w:rPr>
                <w:rFonts w:hint="eastAsia" w:ascii="宋体" w:hAnsi="宋体"/>
                <w:color w:val="000000"/>
              </w:rPr>
              <w:t>质量标准</w:t>
            </w:r>
          </w:p>
        </w:tc>
        <w:tc>
          <w:tcPr>
            <w:tcW w:w="7344" w:type="dxa"/>
            <w:vAlign w:val="center"/>
          </w:tcPr>
          <w:p>
            <w:pPr>
              <w:spacing w:line="280" w:lineRule="exact"/>
              <w:jc w:val="left"/>
              <w:rPr>
                <w:rFonts w:ascii="宋体" w:hAnsi="宋体"/>
                <w:color w:val="000000"/>
              </w:rPr>
            </w:pPr>
            <w:r>
              <w:rPr>
                <w:rFonts w:hint="eastAsia" w:ascii="宋体" w:hAnsi="宋体"/>
                <w:color w:val="000000"/>
              </w:rPr>
              <w:t>符合相关质量验收规范,达到合格工程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5" w:type="dxa"/>
            <w:vMerge w:val="continue"/>
          </w:tcPr>
          <w:p>
            <w:pPr>
              <w:spacing w:line="280" w:lineRule="exact"/>
              <w:rPr>
                <w:rFonts w:ascii="宋体" w:hAnsi="宋体"/>
                <w:color w:val="000000"/>
                <w:highlight w:val="yellow"/>
              </w:rPr>
            </w:pPr>
          </w:p>
        </w:tc>
        <w:tc>
          <w:tcPr>
            <w:tcW w:w="1858" w:type="dxa"/>
            <w:vAlign w:val="center"/>
          </w:tcPr>
          <w:p>
            <w:pPr>
              <w:spacing w:line="280" w:lineRule="exact"/>
              <w:jc w:val="center"/>
              <w:rPr>
                <w:rFonts w:ascii="宋体" w:hAnsi="宋体"/>
                <w:color w:val="000000"/>
              </w:rPr>
            </w:pPr>
            <w:r>
              <w:rPr>
                <w:rFonts w:hint="eastAsia" w:ascii="宋体" w:hAnsi="宋体"/>
                <w:color w:val="000000"/>
              </w:rPr>
              <w:t>安全要求</w:t>
            </w:r>
          </w:p>
        </w:tc>
        <w:tc>
          <w:tcPr>
            <w:tcW w:w="7344" w:type="dxa"/>
            <w:vAlign w:val="center"/>
          </w:tcPr>
          <w:p>
            <w:pPr>
              <w:spacing w:line="280" w:lineRule="exact"/>
              <w:jc w:val="left"/>
              <w:rPr>
                <w:rFonts w:ascii="宋体" w:hAnsi="宋体"/>
                <w:color w:val="000000"/>
              </w:rPr>
            </w:pPr>
            <w:r>
              <w:rPr>
                <w:rFonts w:hint="eastAsia" w:ascii="宋体" w:hAnsi="宋体"/>
                <w:color w:val="000000"/>
              </w:rPr>
              <w:t>必须确保安全文明施工，执行国家现行相关规定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05" w:type="dxa"/>
            <w:vMerge w:val="continue"/>
            <w:tcBorders>
              <w:bottom w:val="single" w:color="auto" w:sz="4" w:space="0"/>
            </w:tcBorders>
          </w:tcPr>
          <w:p>
            <w:pPr>
              <w:spacing w:line="280" w:lineRule="exact"/>
              <w:rPr>
                <w:rFonts w:ascii="宋体" w:hAnsi="宋体"/>
                <w:color w:val="000000"/>
                <w:highlight w:val="yellow"/>
              </w:rPr>
            </w:pPr>
          </w:p>
        </w:tc>
        <w:tc>
          <w:tcPr>
            <w:tcW w:w="1858" w:type="dxa"/>
            <w:tcBorders>
              <w:bottom w:val="single" w:color="auto" w:sz="4" w:space="0"/>
            </w:tcBorders>
            <w:vAlign w:val="center"/>
          </w:tcPr>
          <w:p>
            <w:pPr>
              <w:jc w:val="center"/>
              <w:rPr>
                <w:rFonts w:ascii="宋体" w:hAnsi="宋体"/>
              </w:rPr>
            </w:pPr>
            <w:r>
              <w:rPr>
                <w:rFonts w:hint="eastAsia" w:ascii="宋体" w:hAnsi="宋体"/>
              </w:rPr>
              <w:t>已标价工程量</w:t>
            </w:r>
          </w:p>
          <w:p>
            <w:pPr>
              <w:jc w:val="center"/>
              <w:rPr>
                <w:rFonts w:ascii="宋体" w:hAnsi="宋体"/>
                <w:color w:val="000000"/>
              </w:rPr>
            </w:pPr>
            <w:r>
              <w:rPr>
                <w:rFonts w:hint="eastAsia" w:ascii="宋体" w:hAnsi="宋体"/>
              </w:rPr>
              <w:t>清单</w:t>
            </w:r>
          </w:p>
        </w:tc>
        <w:tc>
          <w:tcPr>
            <w:tcW w:w="7344" w:type="dxa"/>
            <w:tcBorders>
              <w:bottom w:val="single" w:color="auto" w:sz="4" w:space="0"/>
            </w:tcBorders>
            <w:vAlign w:val="center"/>
          </w:tcPr>
          <w:p>
            <w:pPr>
              <w:jc w:val="left"/>
              <w:rPr>
                <w:rFonts w:ascii="宋体" w:hAnsi="宋体"/>
                <w:color w:val="000000"/>
              </w:rPr>
            </w:pPr>
            <w:r>
              <w:rPr>
                <w:rFonts w:hint="eastAsia" w:ascii="宋体" w:hAnsi="宋体"/>
                <w:szCs w:val="21"/>
              </w:rPr>
              <w:t>符合竞争性谈判文件“工程量清单”给出的项目编码、项目名称、项目特征、计量单位和工程量</w:t>
            </w:r>
          </w:p>
        </w:tc>
      </w:tr>
    </w:tbl>
    <w:p>
      <w:pPr>
        <w:spacing w:line="360" w:lineRule="auto"/>
        <w:rPr>
          <w:rFonts w:ascii="宋体" w:hAnsi="宋体"/>
          <w:color w:val="000000"/>
          <w:sz w:val="24"/>
          <w:szCs w:val="24"/>
        </w:rPr>
      </w:pPr>
    </w:p>
    <w:p>
      <w:pPr>
        <w:spacing w:line="360" w:lineRule="auto"/>
        <w:ind w:firstLine="480" w:firstLineChars="200"/>
        <w:rPr>
          <w:rFonts w:ascii="宋体" w:hAnsi="宋体"/>
          <w:color w:val="000000"/>
          <w:sz w:val="24"/>
          <w:szCs w:val="24"/>
        </w:rPr>
      </w:pPr>
      <w:bookmarkStart w:id="227" w:name="_Toc152042381"/>
      <w:bookmarkStart w:id="228" w:name="_Toc144974571"/>
      <w:bookmarkStart w:id="229" w:name="_Toc179632622"/>
      <w:bookmarkStart w:id="230" w:name="_Toc152045604"/>
      <w:r>
        <w:rPr>
          <w:rFonts w:hint="eastAsia" w:ascii="宋体" w:hAnsi="宋体"/>
          <w:color w:val="000000"/>
          <w:sz w:val="24"/>
          <w:szCs w:val="24"/>
        </w:rPr>
        <w:br w:type="page"/>
      </w:r>
      <w:bookmarkEnd w:id="215"/>
      <w:bookmarkEnd w:id="216"/>
      <w:bookmarkEnd w:id="217"/>
      <w:bookmarkEnd w:id="218"/>
      <w:bookmarkEnd w:id="227"/>
      <w:bookmarkEnd w:id="228"/>
      <w:bookmarkEnd w:id="229"/>
      <w:bookmarkEnd w:id="230"/>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pStyle w:val="3"/>
        <w:spacing w:line="360" w:lineRule="auto"/>
        <w:jc w:val="center"/>
        <w:rPr>
          <w:rFonts w:ascii="宋体" w:hAnsi="宋体"/>
          <w:color w:val="000000"/>
          <w:sz w:val="36"/>
          <w:szCs w:val="36"/>
        </w:rPr>
      </w:pPr>
      <w:bookmarkStart w:id="231" w:name="_Toc319746085"/>
      <w:bookmarkStart w:id="232" w:name="_Toc152042387"/>
      <w:bookmarkStart w:id="233" w:name="_Toc152045609"/>
      <w:bookmarkStart w:id="234" w:name="_Toc179632627"/>
      <w:bookmarkStart w:id="235" w:name="_Toc458701392"/>
      <w:bookmarkStart w:id="236" w:name="_Toc144974577"/>
      <w:bookmarkStart w:id="237" w:name="_Toc8510"/>
      <w:bookmarkStart w:id="238" w:name="_Toc20610"/>
      <w:r>
        <w:rPr>
          <w:rFonts w:hint="eastAsia" w:ascii="宋体" w:hAnsi="宋体"/>
        </w:rPr>
        <w:t xml:space="preserve">第四章 </w:t>
      </w:r>
      <w:bookmarkEnd w:id="231"/>
      <w:bookmarkEnd w:id="232"/>
      <w:bookmarkEnd w:id="233"/>
      <w:bookmarkEnd w:id="234"/>
      <w:bookmarkEnd w:id="235"/>
      <w:bookmarkEnd w:id="236"/>
      <w:r>
        <w:rPr>
          <w:rFonts w:hint="eastAsia" w:ascii="宋体" w:hAnsi="宋体"/>
        </w:rPr>
        <w:t>合同文件格式（参考）</w:t>
      </w:r>
      <w:bookmarkEnd w:id="237"/>
      <w:bookmarkEnd w:id="238"/>
    </w:p>
    <w:p>
      <w:pPr>
        <w:jc w:val="right"/>
        <w:rPr>
          <w:rFonts w:ascii="宋体" w:hAnsi="宋体"/>
          <w:bCs/>
          <w:color w:val="000000"/>
          <w:sz w:val="32"/>
          <w:szCs w:val="32"/>
        </w:rPr>
      </w:pPr>
      <w:bookmarkStart w:id="239" w:name="_Toc152045772"/>
      <w:bookmarkStart w:id="240" w:name="_Toc179632789"/>
      <w:bookmarkStart w:id="241" w:name="_Toc152042554"/>
      <w:bookmarkStart w:id="242" w:name="_Toc144974834"/>
      <w:bookmarkStart w:id="243" w:name="_Toc319746087"/>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jc w:val="right"/>
        <w:rPr>
          <w:rFonts w:ascii="宋体" w:hAnsi="宋体"/>
          <w:bCs/>
          <w:color w:val="000000"/>
          <w:sz w:val="32"/>
          <w:szCs w:val="32"/>
        </w:rPr>
      </w:pPr>
    </w:p>
    <w:p>
      <w:pPr>
        <w:spacing w:line="360" w:lineRule="auto"/>
        <w:jc w:val="left"/>
        <w:rPr>
          <w:rFonts w:ascii="Times New Roman" w:hAnsi="Times New Roman" w:eastAsia="仿宋_GB2312"/>
          <w:bCs/>
          <w:color w:val="000000"/>
          <w:sz w:val="32"/>
          <w:szCs w:val="32"/>
        </w:rPr>
      </w:pPr>
      <w:bookmarkStart w:id="244" w:name="_Toc424974869"/>
      <w:bookmarkStart w:id="245" w:name="_Toc458701393"/>
      <w:bookmarkStart w:id="246" w:name="_Toc14129"/>
      <w:r>
        <w:rPr>
          <w:rFonts w:ascii="Times New Roman" w:hAnsi="Times New Roman" w:eastAsia="仿宋_GB2312"/>
          <w:bCs/>
          <w:color w:val="000000"/>
          <w:sz w:val="32"/>
          <w:szCs w:val="32"/>
        </w:rPr>
        <w:t>（GF—201</w:t>
      </w:r>
      <w:r>
        <w:rPr>
          <w:rFonts w:hint="eastAsia" w:ascii="Times New Roman" w:hAnsi="Times New Roman" w:eastAsia="仿宋_GB2312"/>
          <w:bCs/>
          <w:color w:val="000000"/>
          <w:sz w:val="32"/>
          <w:szCs w:val="32"/>
        </w:rPr>
        <w:t>7</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0201）</w:t>
      </w:r>
    </w:p>
    <w:p>
      <w:pPr>
        <w:spacing w:line="360" w:lineRule="auto"/>
        <w:jc w:val="center"/>
        <w:rPr>
          <w:rFonts w:ascii="Times New Roman" w:hAnsi="Times New Roman" w:eastAsia="华文中宋"/>
          <w:b/>
          <w:color w:val="000000"/>
          <w:sz w:val="52"/>
          <w:szCs w:val="52"/>
        </w:rPr>
      </w:pPr>
    </w:p>
    <w:p>
      <w:pPr>
        <w:spacing w:line="360" w:lineRule="auto"/>
        <w:jc w:val="center"/>
        <w:rPr>
          <w:rFonts w:ascii="Times New Roman" w:hAnsi="Times New Roman" w:eastAsia="华文中宋"/>
          <w:b/>
          <w:color w:val="000000"/>
          <w:sz w:val="52"/>
          <w:szCs w:val="52"/>
        </w:rPr>
      </w:pPr>
    </w:p>
    <w:p>
      <w:pPr>
        <w:spacing w:line="360" w:lineRule="auto"/>
        <w:jc w:val="center"/>
        <w:rPr>
          <w:rFonts w:ascii="Times New Roman" w:hAnsi="Times New Roman" w:eastAsia="华文中宋"/>
          <w:b/>
          <w:color w:val="000000"/>
          <w:sz w:val="52"/>
          <w:szCs w:val="52"/>
        </w:rPr>
      </w:pPr>
    </w:p>
    <w:p>
      <w:pPr>
        <w:spacing w:line="360" w:lineRule="auto"/>
        <w:jc w:val="center"/>
        <w:rPr>
          <w:rFonts w:ascii="Times New Roman" w:hAnsi="Times New Roman" w:eastAsia="华文中宋"/>
          <w:b/>
          <w:color w:val="000000"/>
          <w:sz w:val="52"/>
          <w:szCs w:val="52"/>
        </w:rPr>
      </w:pPr>
    </w:p>
    <w:p>
      <w:pPr>
        <w:spacing w:line="360" w:lineRule="auto"/>
        <w:jc w:val="center"/>
        <w:rPr>
          <w:rFonts w:ascii="Times New Roman" w:hAnsi="Times New Roman" w:eastAsia="华文中宋"/>
          <w:b/>
          <w:color w:val="000000"/>
          <w:sz w:val="52"/>
          <w:szCs w:val="52"/>
        </w:rPr>
      </w:pPr>
      <w:r>
        <w:rPr>
          <w:rFonts w:ascii="Times New Roman" w:hAnsi="Times New Roman" w:eastAsia="华文中宋"/>
          <w:b/>
          <w:color w:val="000000"/>
          <w:sz w:val="72"/>
          <w:szCs w:val="52"/>
        </w:rPr>
        <w:t>建设工程施工合同</w:t>
      </w:r>
      <w:r>
        <w:rPr>
          <w:rFonts w:ascii="Times New Roman" w:hAnsi="Times New Roman" w:eastAsia="华文中宋"/>
          <w:b/>
          <w:color w:val="000000"/>
          <w:sz w:val="52"/>
          <w:szCs w:val="52"/>
        </w:rPr>
        <w:br w:type="textWrapping"/>
      </w:r>
      <w:r>
        <w:rPr>
          <w:rFonts w:ascii="Times New Roman" w:hAnsi="Times New Roman" w:eastAsia="华文中宋"/>
          <w:b/>
          <w:color w:val="000000"/>
          <w:sz w:val="52"/>
          <w:szCs w:val="52"/>
        </w:rPr>
        <w:t>（示范文本）</w:t>
      </w:r>
    </w:p>
    <w:p>
      <w:pPr>
        <w:spacing w:line="360" w:lineRule="auto"/>
        <w:jc w:val="center"/>
        <w:rPr>
          <w:rFonts w:ascii="Times New Roman" w:hAnsi="Times New Roman" w:eastAsia="华文中宋"/>
          <w:b/>
          <w:color w:val="000000"/>
          <w:sz w:val="52"/>
          <w:szCs w:val="52"/>
        </w:rPr>
      </w:pPr>
    </w:p>
    <w:p>
      <w:pPr>
        <w:spacing w:line="360" w:lineRule="auto"/>
        <w:jc w:val="center"/>
        <w:rPr>
          <w:rFonts w:ascii="Times New Roman" w:hAnsi="Times New Roman" w:eastAsia="黑体"/>
          <w:b/>
          <w:color w:val="000000"/>
          <w:sz w:val="72"/>
          <w:szCs w:val="72"/>
        </w:rPr>
      </w:pPr>
    </w:p>
    <w:p>
      <w:pPr>
        <w:spacing w:line="360" w:lineRule="auto"/>
        <w:jc w:val="center"/>
        <w:rPr>
          <w:rFonts w:ascii="Times New Roman" w:hAnsi="Times New Roman" w:eastAsia="楷体_GB2312"/>
          <w:b/>
          <w:color w:val="000000"/>
          <w:sz w:val="72"/>
          <w:szCs w:val="72"/>
        </w:rPr>
      </w:pPr>
    </w:p>
    <w:p>
      <w:pPr>
        <w:pStyle w:val="6"/>
      </w:pPr>
    </w:p>
    <w:p>
      <w:pPr>
        <w:spacing w:line="360" w:lineRule="auto"/>
        <w:jc w:val="center"/>
        <w:rPr>
          <w:rFonts w:ascii="Times New Roman" w:hAnsi="Times New Roman" w:eastAsia="黑体"/>
          <w:b/>
          <w:color w:val="000000"/>
          <w:sz w:val="52"/>
          <w:szCs w:val="52"/>
        </w:rPr>
      </w:pPr>
    </w:p>
    <w:p>
      <w:pPr>
        <w:spacing w:line="360" w:lineRule="auto"/>
        <w:rPr>
          <w:rFonts w:ascii="Times New Roman" w:hAnsi="Times New Roman"/>
          <w:b/>
          <w:color w:val="000000"/>
          <w:sz w:val="28"/>
          <w:szCs w:val="28"/>
        </w:rPr>
      </w:pPr>
    </w:p>
    <w:p>
      <w:pPr>
        <w:spacing w:line="360" w:lineRule="auto"/>
        <w:rPr>
          <w:rFonts w:ascii="Times New Roman" w:hAnsi="Times New Roman"/>
          <w:b/>
          <w:color w:val="000000"/>
          <w:sz w:val="28"/>
          <w:szCs w:val="28"/>
        </w:rPr>
      </w:pPr>
    </w:p>
    <w:p>
      <w:pPr>
        <w:spacing w:line="360" w:lineRule="auto"/>
        <w:rPr>
          <w:rFonts w:ascii="Times New Roman" w:hAnsi="Times New Roman"/>
          <w:b/>
          <w:color w:val="000000"/>
          <w:sz w:val="28"/>
          <w:szCs w:val="28"/>
        </w:rPr>
      </w:pPr>
    </w:p>
    <w:p>
      <w:pPr>
        <w:spacing w:line="360" w:lineRule="auto"/>
        <w:rPr>
          <w:rFonts w:ascii="Times New Roman" w:hAnsi="Times New Roman"/>
          <w:b/>
          <w:color w:val="000000"/>
          <w:sz w:val="28"/>
          <w:szCs w:val="28"/>
        </w:rPr>
      </w:pPr>
    </w:p>
    <w:p>
      <w:pPr>
        <w:spacing w:line="360" w:lineRule="auto"/>
        <w:rPr>
          <w:rFonts w:ascii="Times New Roman" w:hAnsi="Times New Roman"/>
          <w:b/>
          <w:color w:val="000000"/>
          <w:sz w:val="28"/>
          <w:szCs w:val="28"/>
        </w:rPr>
      </w:pPr>
    </w:p>
    <w:p>
      <w:pPr>
        <w:spacing w:line="360" w:lineRule="auto"/>
        <w:ind w:right="2719" w:rightChars="1295" w:firstLine="2738" w:firstLineChars="1304"/>
        <w:jc w:val="distribute"/>
        <w:rPr>
          <w:rFonts w:ascii="Times New Roman" w:hAnsi="Times New Roman"/>
          <w:b/>
          <w:color w:val="000000"/>
          <w:sz w:val="32"/>
          <w:szCs w:val="28"/>
        </w:rPr>
      </w:pPr>
      <w:r>
        <w:rPr>
          <w:rFonts w:ascii="Times New Roman" w:hAnsi="Times New Roman"/>
        </w:rPr>
        <w:pict>
          <v:rect id="文本框 3" o:spid="_x0000_s1026" o:spt="1" style="position:absolute;left:0pt;margin-left:352.8pt;margin-top:9.4pt;height:36pt;width:75pt;z-index:1024;mso-width-relative:page;mso-height-relative:page;" filled="f" stroked="t" coordsize="21600,21600" o:gfxdata="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TDf9bYAAAACQEA&#10;AA8AAAAAAAAAAQAgAAAAIgAAAGRycy9kb3ducmV2LnhtbFBLAQIUABQAAAAIAIdO4kDVT0+B4QEA&#10;AKwDAAAOAAAAAAAAAAEAIAAAACcBAABkcnMvZTJvRG9jLnhtbFBLBQYAAAAABgAGAFkBAAB6BQAA&#10;AAA=&#10;">
            <v:path/>
            <v:fill on="f" focussize="0,0"/>
            <v:stroke color="#FFFFFF"/>
            <v:imagedata o:title=""/>
            <o:lock v:ext="edit"/>
            <v:textbox>
              <w:txbxContent>
                <w:p>
                  <w:pPr>
                    <w:ind w:firstLine="161" w:firstLineChars="50"/>
                    <w:rPr>
                      <w:b/>
                      <w:bCs/>
                      <w:sz w:val="32"/>
                    </w:rPr>
                  </w:pPr>
                  <w:r>
                    <w:rPr>
                      <w:rFonts w:hint="eastAsia"/>
                      <w:b/>
                      <w:bCs/>
                      <w:sz w:val="32"/>
                    </w:rPr>
                    <w:t>制定</w:t>
                  </w:r>
                </w:p>
              </w:txbxContent>
            </v:textbox>
          </v:rect>
        </w:pict>
      </w:r>
      <w:r>
        <w:rPr>
          <w:rFonts w:ascii="Times New Roman" w:hAnsi="Times New Roman"/>
          <w:b/>
          <w:color w:val="000000"/>
          <w:sz w:val="32"/>
          <w:szCs w:val="28"/>
        </w:rPr>
        <w:t>住房城乡建设部</w:t>
      </w:r>
    </w:p>
    <w:p>
      <w:pPr>
        <w:spacing w:line="360" w:lineRule="auto"/>
        <w:ind w:right="2719" w:rightChars="1295" w:firstLine="2750" w:firstLineChars="856"/>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pPr>
        <w:spacing w:line="440" w:lineRule="exact"/>
        <w:ind w:firstLine="420" w:firstLineChars="200"/>
        <w:rPr>
          <w:rFonts w:ascii="宋体" w:hAnsi="宋体"/>
        </w:rPr>
      </w:pPr>
    </w:p>
    <w:p>
      <w:pPr>
        <w:spacing w:line="440" w:lineRule="exact"/>
        <w:ind w:firstLine="420" w:firstLineChars="200"/>
        <w:rPr>
          <w:rFonts w:ascii="宋体" w:hAnsi="宋体"/>
        </w:rPr>
      </w:pPr>
    </w:p>
    <w:p>
      <w:pPr>
        <w:spacing w:line="440" w:lineRule="exact"/>
        <w:ind w:firstLine="420" w:firstLineChars="200"/>
        <w:rPr>
          <w:rFonts w:ascii="宋体" w:hAnsi="宋体"/>
        </w:rPr>
      </w:pPr>
      <w:r>
        <w:rPr>
          <w:rFonts w:hint="eastAsia" w:ascii="宋体" w:hAnsi="宋体"/>
        </w:rPr>
        <w:t>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440" w:lineRule="exact"/>
        <w:ind w:firstLine="420" w:firstLineChars="200"/>
        <w:rPr>
          <w:rFonts w:ascii="宋体" w:hAnsi="宋体"/>
          <w:bCs/>
        </w:rPr>
      </w:pPr>
      <w:r>
        <w:rPr>
          <w:rFonts w:hint="eastAsia" w:ascii="宋体" w:hAnsi="宋体"/>
          <w:bCs/>
        </w:rPr>
        <w:t>一、《示范文本》的组成</w:t>
      </w:r>
    </w:p>
    <w:p>
      <w:pPr>
        <w:spacing w:line="440" w:lineRule="exact"/>
        <w:ind w:firstLine="420" w:firstLineChars="200"/>
        <w:rPr>
          <w:rFonts w:ascii="宋体" w:hAnsi="宋体"/>
        </w:rPr>
      </w:pPr>
      <w:r>
        <w:rPr>
          <w:rFonts w:hint="eastAsia" w:ascii="宋体" w:hAnsi="宋体"/>
        </w:rPr>
        <w:t>《示范文本》由合同协议书、通用合同条款和专用合同条款三部分组成。</w:t>
      </w:r>
    </w:p>
    <w:p>
      <w:pPr>
        <w:spacing w:line="440" w:lineRule="exact"/>
        <w:ind w:firstLine="420" w:firstLineChars="200"/>
        <w:rPr>
          <w:rFonts w:ascii="宋体" w:hAnsi="宋体"/>
        </w:rPr>
      </w:pPr>
      <w:r>
        <w:rPr>
          <w:rFonts w:hint="eastAsia" w:ascii="宋体" w:hAnsi="宋体"/>
        </w:rPr>
        <w:t>（一）合同协议书</w:t>
      </w:r>
    </w:p>
    <w:p>
      <w:pPr>
        <w:spacing w:line="440" w:lineRule="exact"/>
        <w:ind w:firstLine="420" w:firstLineChars="200"/>
        <w:rPr>
          <w:rFonts w:ascii="宋体" w:hAnsi="宋体"/>
        </w:rPr>
      </w:pPr>
      <w:r>
        <w:rPr>
          <w:rFonts w:hint="eastAsia" w:ascii="宋体" w:hAnsi="宋体"/>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440" w:lineRule="exact"/>
        <w:ind w:firstLine="420" w:firstLineChars="200"/>
        <w:rPr>
          <w:rFonts w:ascii="宋体" w:hAnsi="宋体"/>
        </w:rPr>
      </w:pPr>
      <w:r>
        <w:rPr>
          <w:rFonts w:hint="eastAsia" w:ascii="宋体" w:hAnsi="宋体"/>
        </w:rPr>
        <w:t>（二）通用合同条款</w:t>
      </w:r>
    </w:p>
    <w:p>
      <w:pPr>
        <w:spacing w:line="440" w:lineRule="exact"/>
        <w:ind w:firstLine="420" w:firstLineChars="200"/>
        <w:rPr>
          <w:rFonts w:ascii="宋体" w:hAnsi="宋体"/>
        </w:rPr>
      </w:pPr>
      <w:r>
        <w:rPr>
          <w:rFonts w:hint="eastAsia" w:ascii="宋体" w:hAnsi="宋体"/>
        </w:rPr>
        <w:t>通用合同条款是合同当事人根据《中华人民共和国建筑法》、《中华人民共和国合同法》等法律法规的规定，就工程建设的实施及相关事项，对合同当事人的权利义务作出的原则性约定。</w:t>
      </w:r>
    </w:p>
    <w:p>
      <w:pPr>
        <w:spacing w:line="440" w:lineRule="exact"/>
        <w:ind w:firstLine="420" w:firstLineChars="200"/>
        <w:rPr>
          <w:rFonts w:ascii="宋体" w:hAnsi="宋体"/>
        </w:rPr>
      </w:pPr>
      <w:r>
        <w:rPr>
          <w:rFonts w:hint="eastAsia" w:ascii="宋体" w:hAnsi="宋体"/>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440" w:lineRule="exact"/>
        <w:ind w:firstLine="420" w:firstLineChars="200"/>
        <w:rPr>
          <w:rFonts w:ascii="宋体" w:hAnsi="宋体"/>
        </w:rPr>
      </w:pPr>
      <w:r>
        <w:rPr>
          <w:rFonts w:hint="eastAsia" w:ascii="宋体" w:hAnsi="宋体"/>
        </w:rPr>
        <w:t>（三）专用合同条款</w:t>
      </w:r>
    </w:p>
    <w:p>
      <w:pPr>
        <w:spacing w:line="440" w:lineRule="exact"/>
        <w:ind w:firstLine="420" w:firstLineChars="200"/>
        <w:rPr>
          <w:rFonts w:ascii="宋体" w:hAnsi="宋体"/>
        </w:rPr>
      </w:pPr>
      <w:r>
        <w:rPr>
          <w:rFonts w:hint="eastAsia" w:ascii="宋体" w:hAnsi="宋体"/>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440" w:lineRule="exact"/>
        <w:ind w:firstLine="420" w:firstLineChars="200"/>
        <w:rPr>
          <w:rFonts w:ascii="宋体" w:hAnsi="宋体"/>
        </w:rPr>
      </w:pPr>
      <w:r>
        <w:rPr>
          <w:rFonts w:hint="eastAsia" w:ascii="宋体" w:hAnsi="宋体"/>
        </w:rPr>
        <w:t>1、专用合同条款的编号应与相应的通用合同条款的编号一致；</w:t>
      </w:r>
    </w:p>
    <w:p>
      <w:pPr>
        <w:spacing w:line="440" w:lineRule="exact"/>
        <w:ind w:firstLine="420" w:firstLineChars="200"/>
        <w:rPr>
          <w:rFonts w:ascii="宋体" w:hAnsi="宋体"/>
        </w:rPr>
      </w:pPr>
      <w:r>
        <w:rPr>
          <w:rFonts w:hint="eastAsia" w:ascii="宋体" w:hAnsi="宋体"/>
        </w:rPr>
        <w:t>2、合同当事人可以通过对专用合同条款的修改，满足具体建设工程的特殊要求，避免直接修改通用合同条款；</w:t>
      </w:r>
    </w:p>
    <w:p>
      <w:pPr>
        <w:spacing w:line="440" w:lineRule="exact"/>
        <w:ind w:firstLine="420" w:firstLineChars="200"/>
        <w:rPr>
          <w:rFonts w:ascii="宋体" w:hAnsi="宋体"/>
        </w:rPr>
      </w:pPr>
      <w:r>
        <w:rPr>
          <w:rFonts w:hint="eastAsia" w:ascii="宋体" w:hAnsi="宋体"/>
        </w:rPr>
        <w:t>3、在专用合同条款中有横道线的地方，合同当事人可针对相应的通用合同条款进行细化、完善、补充、修改或另行约定；如无细化、完善、补充、修改或另行约定，则填写“无”或划“/”。</w:t>
      </w:r>
    </w:p>
    <w:p>
      <w:pPr>
        <w:spacing w:line="440" w:lineRule="exact"/>
        <w:ind w:firstLine="420" w:firstLineChars="200"/>
        <w:rPr>
          <w:rFonts w:ascii="宋体" w:hAnsi="宋体"/>
        </w:rPr>
      </w:pPr>
      <w:r>
        <w:rPr>
          <w:rFonts w:hint="eastAsia" w:ascii="宋体" w:hAnsi="宋体"/>
        </w:rPr>
        <w:t>二、《示范文本》的性质和适用范围</w:t>
      </w:r>
    </w:p>
    <w:p>
      <w:pPr>
        <w:spacing w:line="440" w:lineRule="exact"/>
        <w:ind w:firstLine="420" w:firstLineChars="200"/>
        <w:rPr>
          <w:rFonts w:ascii="宋体" w:hAnsi="宋体"/>
        </w:rPr>
      </w:pPr>
      <w:r>
        <w:rPr>
          <w:rFonts w:hint="eastAsia" w:ascii="宋体" w:hAnsi="宋体"/>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bookmarkStart w:id="247" w:name="_Toc15117"/>
      <w:bookmarkStart w:id="248" w:name="_Toc6550"/>
    </w:p>
    <w:p>
      <w:pPr>
        <w:pStyle w:val="4"/>
        <w:tabs>
          <w:tab w:val="left" w:pos="360"/>
        </w:tabs>
        <w:jc w:val="center"/>
      </w:pPr>
      <w:bookmarkStart w:id="249" w:name="_Toc4397"/>
      <w:bookmarkStart w:id="250" w:name="_Toc482786140"/>
      <w:r>
        <w:rPr>
          <w:rFonts w:hint="eastAsia"/>
        </w:rPr>
        <w:t>第一部分 合同协议书</w:t>
      </w:r>
      <w:bookmarkEnd w:id="247"/>
      <w:bookmarkEnd w:id="248"/>
      <w:bookmarkEnd w:id="249"/>
      <w:bookmarkEnd w:id="250"/>
    </w:p>
    <w:p>
      <w:pPr>
        <w:spacing w:line="360" w:lineRule="auto"/>
        <w:rPr>
          <w:rFonts w:ascii="宋体" w:hAnsi="宋体"/>
          <w:b/>
          <w:u w:val="single"/>
        </w:rPr>
      </w:pPr>
      <w:r>
        <w:rPr>
          <w:rFonts w:hint="eastAsia" w:ascii="宋体" w:hAnsi="宋体"/>
          <w:b/>
        </w:rPr>
        <w:t>发包人（全称）：乌海市乌达区教育局</w:t>
      </w:r>
    </w:p>
    <w:p>
      <w:pPr>
        <w:spacing w:line="360" w:lineRule="auto"/>
        <w:rPr>
          <w:rFonts w:ascii="宋体" w:hAnsi="宋体"/>
          <w:b/>
          <w:u w:val="single"/>
        </w:rPr>
      </w:pPr>
      <w:r>
        <w:rPr>
          <w:rFonts w:hint="eastAsia" w:ascii="宋体" w:hAnsi="宋体"/>
          <w:b/>
        </w:rPr>
        <w:t>承包人（全称）：</w:t>
      </w:r>
      <w:r>
        <w:rPr>
          <w:rFonts w:hint="eastAsia" w:ascii="MingLiU_HKSCS" w:hAnsi="MingLiU_HKSCS" w:cs="MingLiU_HKSCS"/>
          <w:b/>
          <w:u w:val="single"/>
        </w:rPr>
        <w:t xml:space="preserve">                              </w:t>
      </w:r>
    </w:p>
    <w:p>
      <w:pPr>
        <w:adjustRightInd w:val="0"/>
        <w:spacing w:line="360" w:lineRule="auto"/>
        <w:ind w:firstLine="420" w:firstLineChars="200"/>
        <w:rPr>
          <w:rFonts w:ascii="宋体" w:hAnsi="宋体"/>
        </w:rPr>
      </w:pPr>
      <w:r>
        <w:rPr>
          <w:rFonts w:hint="eastAsia" w:ascii="宋体" w:hAnsi="宋体"/>
        </w:rPr>
        <w:t>根据《中华人民共和国合同法》、《中华人民共和国建筑法》及有关法律规定，遵循平等、自愿、公平和诚实信用的原则，双方就</w:t>
      </w:r>
      <w:r>
        <w:rPr>
          <w:rFonts w:hint="eastAsia" w:ascii="宋体" w:hAnsi="宋体"/>
          <w:u w:val="single"/>
        </w:rPr>
        <w:t xml:space="preserve"> 十三中素质拓展研学基地景观工程  </w:t>
      </w:r>
      <w:r>
        <w:rPr>
          <w:rFonts w:hint="eastAsia" w:ascii="宋体" w:hAnsi="宋体"/>
        </w:rPr>
        <w:t>施工及有关事项协商一致，共同达成如下协议：</w:t>
      </w:r>
    </w:p>
    <w:p>
      <w:pPr>
        <w:adjustRightInd w:val="0"/>
        <w:spacing w:line="360" w:lineRule="auto"/>
        <w:ind w:firstLine="422" w:firstLineChars="200"/>
        <w:rPr>
          <w:rFonts w:ascii="宋体" w:hAnsi="宋体"/>
          <w:bCs/>
        </w:rPr>
      </w:pPr>
      <w:bookmarkStart w:id="251" w:name="_Toc351203481"/>
      <w:r>
        <w:rPr>
          <w:rFonts w:hint="eastAsia" w:ascii="宋体" w:hAnsi="宋体"/>
          <w:b/>
        </w:rPr>
        <w:t>一、工程概况</w:t>
      </w:r>
      <w:bookmarkEnd w:id="251"/>
    </w:p>
    <w:p>
      <w:pPr>
        <w:adjustRightInd w:val="0"/>
        <w:spacing w:line="360" w:lineRule="auto"/>
        <w:ind w:firstLine="420" w:firstLineChars="200"/>
        <w:rPr>
          <w:rFonts w:ascii="宋体" w:hAnsi="宋体"/>
          <w:u w:val="single"/>
        </w:rPr>
      </w:pPr>
      <w:r>
        <w:rPr>
          <w:rFonts w:hint="eastAsia" w:ascii="宋体" w:hAnsi="宋体"/>
          <w:bCs/>
        </w:rPr>
        <w:t>1.工程名称</w:t>
      </w:r>
      <w:r>
        <w:rPr>
          <w:rFonts w:hint="eastAsia" w:ascii="宋体" w:hAnsi="宋体"/>
        </w:rPr>
        <w:t>：</w:t>
      </w:r>
      <w:r>
        <w:rPr>
          <w:rFonts w:hint="eastAsia" w:ascii="MingLiU_HKSCS" w:hAnsi="MingLiU_HKSCS" w:cs="MingLiU_HKSCS"/>
          <w:u w:val="single"/>
        </w:rPr>
        <w:t xml:space="preserve"> 十三中素质拓展研学基地景观工程  </w:t>
      </w:r>
      <w:r>
        <w:rPr>
          <w:rFonts w:hint="eastAsia" w:ascii="宋体" w:hAnsi="宋体"/>
        </w:rPr>
        <w:t>。</w:t>
      </w:r>
    </w:p>
    <w:p>
      <w:pPr>
        <w:adjustRightInd w:val="0"/>
        <w:spacing w:line="360" w:lineRule="auto"/>
        <w:ind w:firstLine="420" w:firstLineChars="200"/>
        <w:rPr>
          <w:rFonts w:ascii="宋体" w:hAnsi="宋体"/>
          <w:bCs/>
        </w:rPr>
      </w:pPr>
      <w:r>
        <w:rPr>
          <w:rFonts w:hint="eastAsia" w:ascii="宋体" w:hAnsi="宋体"/>
          <w:bCs/>
        </w:rPr>
        <w:t>2.工程地点：</w:t>
      </w:r>
      <w:r>
        <w:rPr>
          <w:rFonts w:hint="eastAsia" w:ascii="MingLiU_HKSCS" w:hAnsi="MingLiU_HKSCS" w:cs="MingLiU_HKSCS"/>
          <w:u w:val="single"/>
        </w:rPr>
        <w:t xml:space="preserve">        乌海市乌达区        </w:t>
      </w:r>
      <w:r>
        <w:rPr>
          <w:rFonts w:hint="eastAsia" w:ascii="宋体" w:hAnsi="宋体"/>
          <w:u w:val="single"/>
        </w:rPr>
        <w:t xml:space="preserve"> </w:t>
      </w:r>
      <w:r>
        <w:rPr>
          <w:rFonts w:hint="eastAsia" w:ascii="宋体" w:hAnsi="宋体"/>
        </w:rPr>
        <w:t>。</w:t>
      </w:r>
    </w:p>
    <w:p>
      <w:pPr>
        <w:adjustRightInd w:val="0"/>
        <w:spacing w:line="360" w:lineRule="auto"/>
        <w:ind w:firstLine="420" w:firstLineChars="200"/>
        <w:rPr>
          <w:rFonts w:ascii="宋体" w:hAnsi="宋体"/>
          <w:bCs/>
        </w:rPr>
      </w:pPr>
      <w:r>
        <w:rPr>
          <w:rFonts w:hint="eastAsia" w:ascii="宋体" w:hAnsi="宋体"/>
          <w:bCs/>
        </w:rPr>
        <w:t>3.工程立项批准文号：</w:t>
      </w:r>
      <w:r>
        <w:rPr>
          <w:rFonts w:hint="eastAsia" w:ascii="MingLiU_HKSCS" w:hAnsi="MingLiU_HKSCS" w:cs="MingLiU_HKSCS"/>
          <w:u w:val="single"/>
        </w:rPr>
        <w:t xml:space="preserve">      </w:t>
      </w:r>
      <w:r>
        <w:rPr>
          <w:rFonts w:hint="eastAsia" w:ascii="宋体" w:hAnsi="宋体"/>
          <w:u w:val="single"/>
        </w:rPr>
        <w:t xml:space="preserve">                                      </w:t>
      </w:r>
      <w:r>
        <w:rPr>
          <w:rFonts w:hint="eastAsia" w:ascii="MingLiU_HKSCS" w:hAnsi="MingLiU_HKSCS" w:cs="MingLiU_HKSCS"/>
          <w:u w:val="single"/>
        </w:rPr>
        <w:t xml:space="preserve">    </w:t>
      </w:r>
      <w:r>
        <w:rPr>
          <w:rFonts w:hint="eastAsia" w:ascii="宋体" w:hAnsi="宋体"/>
          <w:bCs/>
        </w:rPr>
        <w:t>。</w:t>
      </w:r>
    </w:p>
    <w:p>
      <w:pPr>
        <w:adjustRightInd w:val="0"/>
        <w:spacing w:line="360" w:lineRule="auto"/>
        <w:ind w:firstLine="420" w:firstLineChars="200"/>
        <w:rPr>
          <w:rFonts w:ascii="宋体" w:hAnsi="宋体"/>
          <w:bCs/>
        </w:rPr>
      </w:pPr>
      <w:r>
        <w:rPr>
          <w:rFonts w:hint="eastAsia" w:ascii="宋体" w:hAnsi="宋体"/>
          <w:bCs/>
        </w:rPr>
        <w:t>4.资金来源：</w:t>
      </w:r>
      <w:r>
        <w:rPr>
          <w:rFonts w:hint="eastAsia" w:ascii="MingLiU_HKSCS" w:hAnsi="MingLiU_HKSCS" w:cs="MingLiU_HKSCS"/>
          <w:u w:val="single"/>
        </w:rPr>
        <w:t xml:space="preserve">      政府资金      </w:t>
      </w:r>
      <w:r>
        <w:rPr>
          <w:rFonts w:hint="eastAsia" w:ascii="宋体" w:hAnsi="宋体"/>
          <w:u w:val="single"/>
        </w:rPr>
        <w:t xml:space="preserve"> </w:t>
      </w:r>
      <w:r>
        <w:rPr>
          <w:rFonts w:hint="eastAsia" w:ascii="宋体" w:hAnsi="宋体"/>
          <w:bCs/>
        </w:rPr>
        <w:t>。</w:t>
      </w:r>
    </w:p>
    <w:p>
      <w:pPr>
        <w:adjustRightInd w:val="0"/>
        <w:spacing w:line="360" w:lineRule="auto"/>
        <w:ind w:firstLine="420" w:firstLineChars="200"/>
        <w:rPr>
          <w:rFonts w:ascii="宋体" w:hAnsi="宋体"/>
          <w:bCs/>
        </w:rPr>
      </w:pPr>
      <w:r>
        <w:rPr>
          <w:rFonts w:hint="eastAsia" w:ascii="宋体" w:hAnsi="宋体"/>
          <w:bCs/>
        </w:rPr>
        <w:t>5.工程内容：</w:t>
      </w:r>
      <w:r>
        <w:rPr>
          <w:rFonts w:hint="eastAsia" w:ascii="MingLiU_HKSCS" w:hAnsi="MingLiU_HKSCS" w:cs="MingLiU_HKSCS"/>
          <w:u w:val="single"/>
        </w:rPr>
        <w:t xml:space="preserve">    </w:t>
      </w:r>
      <w:r>
        <w:rPr>
          <w:rFonts w:hint="eastAsia" w:ascii="宋体" w:hAnsi="宋体"/>
          <w:u w:val="single"/>
        </w:rPr>
        <w:t xml:space="preserve">                    </w:t>
      </w:r>
      <w:r>
        <w:rPr>
          <w:rFonts w:hint="eastAsia" w:ascii="MingLiU_HKSCS" w:hAnsi="MingLiU_HKSCS" w:cs="MingLiU_HKSCS"/>
          <w:u w:val="single"/>
        </w:rPr>
        <w:t xml:space="preserve">           </w:t>
      </w:r>
      <w:r>
        <w:rPr>
          <w:rFonts w:hint="eastAsia" w:ascii="宋体" w:hAnsi="宋体"/>
          <w:u w:val="single"/>
        </w:rPr>
        <w:t xml:space="preserve"> </w:t>
      </w:r>
      <w:r>
        <w:rPr>
          <w:rFonts w:hint="eastAsia" w:ascii="宋体" w:hAnsi="宋体"/>
          <w:bCs/>
        </w:rPr>
        <w:t>。</w:t>
      </w:r>
    </w:p>
    <w:p>
      <w:pPr>
        <w:adjustRightInd w:val="0"/>
        <w:spacing w:line="360" w:lineRule="auto"/>
        <w:ind w:firstLine="420" w:firstLineChars="200"/>
        <w:rPr>
          <w:rFonts w:ascii="宋体" w:hAnsi="宋体"/>
          <w:bCs/>
        </w:rPr>
      </w:pPr>
      <w:r>
        <w:rPr>
          <w:rFonts w:hint="eastAsia" w:ascii="宋体" w:hAnsi="宋体"/>
        </w:rPr>
        <w:t>群体工程应附《承包人承揽工程项目一览表》（附件1）。</w:t>
      </w:r>
    </w:p>
    <w:p>
      <w:pPr>
        <w:adjustRightInd w:val="0"/>
        <w:spacing w:line="360" w:lineRule="auto"/>
        <w:ind w:firstLine="420" w:firstLineChars="200"/>
        <w:rPr>
          <w:rFonts w:ascii="宋体" w:hAnsi="宋体"/>
        </w:rPr>
      </w:pPr>
      <w:r>
        <w:rPr>
          <w:rFonts w:hint="eastAsia" w:ascii="宋体" w:hAnsi="宋体"/>
          <w:bCs/>
        </w:rPr>
        <w:t>6.工程承包范围：</w:t>
      </w:r>
      <w:r>
        <w:rPr>
          <w:rFonts w:hint="eastAsia" w:ascii="MingLiU_HKSCS" w:hAnsi="MingLiU_HKSCS" w:cs="MingLiU_HKSCS"/>
          <w:u w:val="single"/>
        </w:rPr>
        <w:t xml:space="preserve">                                     </w:t>
      </w:r>
      <w:r>
        <w:rPr>
          <w:rFonts w:hint="eastAsia" w:ascii="宋体" w:hAnsi="宋体"/>
        </w:rPr>
        <w:t>。</w:t>
      </w:r>
    </w:p>
    <w:p>
      <w:pPr>
        <w:adjustRightInd w:val="0"/>
        <w:spacing w:line="360" w:lineRule="auto"/>
        <w:ind w:firstLine="422" w:firstLineChars="200"/>
        <w:rPr>
          <w:rFonts w:ascii="宋体" w:hAnsi="宋体"/>
          <w:b/>
        </w:rPr>
      </w:pPr>
      <w:bookmarkStart w:id="252" w:name="_Toc351203482"/>
      <w:r>
        <w:rPr>
          <w:rFonts w:hint="eastAsia" w:ascii="宋体" w:hAnsi="宋体"/>
          <w:b/>
        </w:rPr>
        <w:t>二、合同工期</w:t>
      </w:r>
      <w:bookmarkEnd w:id="252"/>
    </w:p>
    <w:p>
      <w:pPr>
        <w:adjustRightInd w:val="0"/>
        <w:spacing w:line="360" w:lineRule="auto"/>
        <w:ind w:firstLine="420" w:firstLineChars="200"/>
        <w:rPr>
          <w:rFonts w:ascii="宋体" w:hAnsi="宋体"/>
        </w:rPr>
      </w:pPr>
      <w:r>
        <w:rPr>
          <w:rFonts w:hint="eastAsia" w:ascii="宋体" w:hAnsi="宋体"/>
        </w:rPr>
        <w:t>计划开工日期：</w:t>
      </w:r>
      <w:r>
        <w:rPr>
          <w:rFonts w:hint="eastAsia" w:ascii="MingLiU_HKSCS" w:hAnsi="MingLiU_HKSCS" w:cs="MingLiU_HKSCS"/>
          <w:u w:val="single"/>
        </w:rPr>
        <w:t xml:space="preserve">       </w:t>
      </w:r>
      <w:r>
        <w:rPr>
          <w:rFonts w:hint="eastAsia" w:ascii="宋体" w:hAnsi="宋体"/>
        </w:rPr>
        <w:t>年</w:t>
      </w:r>
      <w:r>
        <w:rPr>
          <w:rFonts w:hint="eastAsia" w:ascii="MingLiU_HKSCS" w:hAnsi="MingLiU_HKSCS" w:cs="MingLiU_HKSCS"/>
          <w:u w:val="single"/>
        </w:rPr>
        <w:t xml:space="preserve">      </w:t>
      </w:r>
      <w:r>
        <w:rPr>
          <w:rFonts w:hint="eastAsia" w:ascii="宋体" w:hAnsi="宋体"/>
        </w:rPr>
        <w:t xml:space="preserve">月 </w:t>
      </w:r>
      <w:r>
        <w:rPr>
          <w:rFonts w:hint="eastAsia" w:ascii="宋体" w:hAnsi="宋体"/>
          <w:u w:val="single"/>
        </w:rPr>
        <w:t xml:space="preserve">  </w:t>
      </w:r>
      <w:r>
        <w:rPr>
          <w:rFonts w:hint="eastAsia" w:ascii="MingLiU_HKSCS" w:hAnsi="MingLiU_HKSCS" w:cs="MingLiU_HKSCS"/>
          <w:u w:val="single"/>
        </w:rPr>
        <w:t xml:space="preserve">  </w:t>
      </w:r>
      <w:r>
        <w:rPr>
          <w:rFonts w:hint="eastAsia" w:ascii="宋体" w:hAnsi="宋体"/>
        </w:rPr>
        <w:t>日。</w:t>
      </w:r>
    </w:p>
    <w:p>
      <w:pPr>
        <w:adjustRightInd w:val="0"/>
        <w:spacing w:line="360" w:lineRule="auto"/>
        <w:ind w:firstLine="420" w:firstLineChars="200"/>
        <w:rPr>
          <w:rFonts w:ascii="宋体" w:hAnsi="宋体"/>
        </w:rPr>
      </w:pPr>
      <w:r>
        <w:rPr>
          <w:rFonts w:hint="eastAsia" w:ascii="宋体" w:hAnsi="宋体"/>
        </w:rPr>
        <w:t>计划竣工日期：</w:t>
      </w:r>
      <w:r>
        <w:rPr>
          <w:rFonts w:hint="eastAsia" w:ascii="MingLiU_HKSCS" w:hAnsi="MingLiU_HKSCS" w:cs="MingLiU_HKSCS"/>
          <w:u w:val="single"/>
        </w:rPr>
        <w:t xml:space="preserve">       </w:t>
      </w:r>
      <w:r>
        <w:rPr>
          <w:rFonts w:hint="eastAsia" w:ascii="宋体" w:hAnsi="宋体"/>
        </w:rPr>
        <w:t>年</w:t>
      </w:r>
      <w:r>
        <w:rPr>
          <w:rFonts w:hint="eastAsia" w:ascii="MingLiU_HKSCS" w:hAnsi="MingLiU_HKSCS" w:cs="MingLiU_HKSCS"/>
          <w:u w:val="single"/>
        </w:rPr>
        <w:t xml:space="preserve">       </w:t>
      </w:r>
      <w:r>
        <w:rPr>
          <w:rFonts w:hint="eastAsia" w:ascii="宋体" w:hAnsi="宋体"/>
        </w:rPr>
        <w:t>月</w:t>
      </w:r>
      <w:r>
        <w:rPr>
          <w:rFonts w:hint="eastAsia" w:ascii="MingLiU_HKSCS" w:hAnsi="MingLiU_HKSCS" w:cs="MingLiU_HKSCS"/>
          <w:u w:val="single"/>
        </w:rPr>
        <w:t xml:space="preserve">    </w:t>
      </w:r>
      <w:r>
        <w:rPr>
          <w:rFonts w:hint="eastAsia" w:ascii="宋体" w:hAnsi="宋体"/>
        </w:rPr>
        <w:t>日。</w:t>
      </w:r>
    </w:p>
    <w:p>
      <w:pPr>
        <w:adjustRightInd w:val="0"/>
        <w:spacing w:line="360" w:lineRule="auto"/>
        <w:ind w:firstLine="420" w:firstLineChars="200"/>
        <w:rPr>
          <w:rFonts w:ascii="宋体" w:hAnsi="宋体"/>
        </w:rPr>
      </w:pPr>
      <w:r>
        <w:rPr>
          <w:rFonts w:hint="eastAsia" w:ascii="宋体" w:hAnsi="宋体"/>
        </w:rPr>
        <w:t>工期总日历天数：</w:t>
      </w:r>
      <w:r>
        <w:rPr>
          <w:rFonts w:hint="eastAsia" w:ascii="MingLiU_HKSCS" w:hAnsi="MingLiU_HKSCS" w:cs="MingLiU_HKSCS"/>
          <w:u w:val="single"/>
        </w:rPr>
        <w:t xml:space="preserve">          </w:t>
      </w:r>
      <w:r>
        <w:rPr>
          <w:rFonts w:hint="eastAsia" w:ascii="宋体" w:hAnsi="宋体"/>
        </w:rPr>
        <w:t>天。工期总日历天数与根据前述计划开竣工日期计算的工期天数不一致的，以工期总日历天数为准。</w:t>
      </w:r>
    </w:p>
    <w:p>
      <w:pPr>
        <w:adjustRightInd w:val="0"/>
        <w:spacing w:line="360" w:lineRule="auto"/>
        <w:ind w:firstLine="422" w:firstLineChars="200"/>
        <w:rPr>
          <w:rFonts w:ascii="宋体" w:hAnsi="宋体"/>
          <w:bCs/>
        </w:rPr>
      </w:pPr>
      <w:bookmarkStart w:id="253" w:name="_Toc351203483"/>
      <w:r>
        <w:rPr>
          <w:rFonts w:hint="eastAsia" w:ascii="宋体" w:hAnsi="宋体"/>
          <w:b/>
        </w:rPr>
        <w:t>三、质量标准</w:t>
      </w:r>
      <w:bookmarkEnd w:id="253"/>
    </w:p>
    <w:p>
      <w:pPr>
        <w:adjustRightInd w:val="0"/>
        <w:spacing w:line="360" w:lineRule="auto"/>
        <w:ind w:firstLine="420" w:firstLineChars="200"/>
        <w:rPr>
          <w:rFonts w:ascii="宋体" w:hAnsi="宋体"/>
        </w:rPr>
      </w:pPr>
      <w:r>
        <w:rPr>
          <w:rFonts w:hint="eastAsia" w:ascii="宋体" w:hAnsi="宋体"/>
        </w:rPr>
        <w:t>工程质量符合</w:t>
      </w:r>
      <w:r>
        <w:rPr>
          <w:rFonts w:hint="eastAsia" w:ascii="宋体" w:hAnsi="宋体"/>
          <w:u w:val="single"/>
        </w:rPr>
        <w:t xml:space="preserve">                 </w:t>
      </w:r>
      <w:r>
        <w:rPr>
          <w:rFonts w:hint="eastAsia" w:ascii="宋体" w:hAnsi="宋体"/>
        </w:rPr>
        <w:t>标准。</w:t>
      </w:r>
    </w:p>
    <w:p>
      <w:pPr>
        <w:adjustRightInd w:val="0"/>
        <w:spacing w:line="360" w:lineRule="auto"/>
        <w:ind w:firstLine="422" w:firstLineChars="200"/>
        <w:rPr>
          <w:rFonts w:ascii="宋体" w:hAnsi="宋体"/>
          <w:bCs/>
        </w:rPr>
      </w:pPr>
      <w:bookmarkStart w:id="254" w:name="_Toc351203484"/>
      <w:r>
        <w:rPr>
          <w:rFonts w:hint="eastAsia" w:ascii="宋体" w:hAnsi="宋体"/>
          <w:b/>
        </w:rPr>
        <w:t>四、签约合同价与合同价格形式</w:t>
      </w:r>
      <w:bookmarkEnd w:id="254"/>
      <w:r>
        <w:rPr>
          <w:rFonts w:hint="eastAsia" w:ascii="宋体" w:hAnsi="宋体"/>
          <w:b/>
        </w:rPr>
        <w:tab/>
      </w:r>
    </w:p>
    <w:p>
      <w:pPr>
        <w:adjustRightInd w:val="0"/>
        <w:spacing w:line="360" w:lineRule="auto"/>
        <w:ind w:firstLine="420" w:firstLineChars="200"/>
        <w:rPr>
          <w:rFonts w:ascii="宋体" w:hAnsi="宋体"/>
        </w:rPr>
      </w:pPr>
      <w:r>
        <w:rPr>
          <w:rFonts w:hint="eastAsia" w:ascii="宋体" w:hAnsi="宋体"/>
        </w:rPr>
        <w:t>1.签约合同价为：</w:t>
      </w:r>
    </w:p>
    <w:p>
      <w:pPr>
        <w:adjustRightInd w:val="0"/>
        <w:spacing w:line="360" w:lineRule="auto"/>
        <w:ind w:firstLine="420" w:firstLineChars="20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元)；</w:t>
      </w:r>
    </w:p>
    <w:p>
      <w:pPr>
        <w:adjustRightInd w:val="0"/>
        <w:spacing w:line="360" w:lineRule="auto"/>
        <w:ind w:firstLine="420" w:firstLineChars="200"/>
        <w:rPr>
          <w:rFonts w:ascii="宋体" w:hAnsi="宋体"/>
        </w:rPr>
      </w:pPr>
      <w:r>
        <w:rPr>
          <w:rFonts w:hint="eastAsia" w:ascii="宋体" w:hAnsi="宋体"/>
        </w:rPr>
        <w:t>其中：</w:t>
      </w:r>
    </w:p>
    <w:p>
      <w:pPr>
        <w:adjustRightInd w:val="0"/>
        <w:spacing w:line="360" w:lineRule="auto"/>
        <w:ind w:firstLine="420" w:firstLineChars="200"/>
        <w:rPr>
          <w:rFonts w:ascii="宋体" w:hAnsi="宋体"/>
        </w:rPr>
      </w:pPr>
      <w:r>
        <w:rPr>
          <w:rFonts w:hint="eastAsia" w:ascii="宋体" w:hAnsi="宋体"/>
        </w:rPr>
        <w:t>（1）安全文明施工费：</w:t>
      </w:r>
    </w:p>
    <w:p>
      <w:pPr>
        <w:adjustRightInd w:val="0"/>
        <w:spacing w:line="360" w:lineRule="auto"/>
        <w:ind w:firstLine="420" w:firstLineChars="20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adjustRightInd w:val="0"/>
        <w:spacing w:line="360" w:lineRule="auto"/>
        <w:ind w:firstLine="420" w:firstLineChars="200"/>
        <w:rPr>
          <w:rFonts w:ascii="宋体" w:hAnsi="宋体"/>
        </w:rPr>
      </w:pPr>
      <w:r>
        <w:rPr>
          <w:rFonts w:hint="eastAsia" w:ascii="宋体" w:hAnsi="宋体"/>
        </w:rPr>
        <w:t>（2）材料和工程设备暂估价金额：</w:t>
      </w:r>
    </w:p>
    <w:p>
      <w:pPr>
        <w:adjustRightInd w:val="0"/>
        <w:spacing w:line="360" w:lineRule="auto"/>
        <w:ind w:firstLine="420" w:firstLineChars="20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adjustRightInd w:val="0"/>
        <w:spacing w:line="360" w:lineRule="auto"/>
        <w:ind w:firstLine="420" w:firstLineChars="200"/>
        <w:rPr>
          <w:rFonts w:ascii="宋体" w:hAnsi="宋体"/>
        </w:rPr>
      </w:pPr>
      <w:r>
        <w:rPr>
          <w:rFonts w:hint="eastAsia" w:ascii="宋体" w:hAnsi="宋体"/>
        </w:rPr>
        <w:t>（3）专业工程暂估价金额：</w:t>
      </w:r>
    </w:p>
    <w:p>
      <w:pPr>
        <w:adjustRightInd w:val="0"/>
        <w:spacing w:line="360" w:lineRule="auto"/>
        <w:ind w:firstLine="420" w:firstLineChars="20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adjustRightInd w:val="0"/>
        <w:spacing w:line="360" w:lineRule="auto"/>
        <w:ind w:firstLine="420" w:firstLineChars="200"/>
        <w:rPr>
          <w:rFonts w:ascii="宋体" w:hAnsi="宋体"/>
        </w:rPr>
      </w:pPr>
      <w:r>
        <w:rPr>
          <w:rFonts w:hint="eastAsia" w:ascii="宋体" w:hAnsi="宋体"/>
        </w:rPr>
        <w:t>（4）暂列金额：</w:t>
      </w:r>
    </w:p>
    <w:p>
      <w:pPr>
        <w:adjustRightInd w:val="0"/>
        <w:spacing w:line="360" w:lineRule="auto"/>
        <w:ind w:firstLine="420" w:firstLineChars="20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adjustRightInd w:val="0"/>
        <w:spacing w:line="360" w:lineRule="auto"/>
        <w:ind w:firstLine="420" w:firstLineChars="200"/>
        <w:rPr>
          <w:rFonts w:ascii="宋体" w:hAnsi="宋体"/>
        </w:rPr>
      </w:pPr>
      <w:r>
        <w:rPr>
          <w:rFonts w:hint="eastAsia" w:ascii="宋体" w:hAnsi="宋体"/>
        </w:rPr>
        <w:t>2.合同价格形式：</w:t>
      </w:r>
      <w:r>
        <w:rPr>
          <w:rFonts w:hint="eastAsia" w:ascii="宋体" w:hAnsi="宋体"/>
          <w:u w:val="single"/>
        </w:rPr>
        <w:t xml:space="preserve">                 </w:t>
      </w:r>
    </w:p>
    <w:p>
      <w:pPr>
        <w:adjustRightInd w:val="0"/>
        <w:spacing w:line="360" w:lineRule="auto"/>
        <w:ind w:firstLine="422" w:firstLineChars="200"/>
        <w:rPr>
          <w:rFonts w:ascii="宋体" w:hAnsi="宋体"/>
          <w:b/>
        </w:rPr>
      </w:pPr>
      <w:bookmarkStart w:id="255" w:name="_Toc351203485"/>
      <w:r>
        <w:rPr>
          <w:rFonts w:hint="eastAsia" w:ascii="宋体" w:hAnsi="宋体"/>
          <w:b/>
        </w:rPr>
        <w:t>五、</w:t>
      </w:r>
      <w:bookmarkEnd w:id="255"/>
      <w:r>
        <w:rPr>
          <w:rFonts w:hint="eastAsia" w:ascii="宋体" w:hAnsi="宋体"/>
          <w:b/>
        </w:rPr>
        <w:t>项目经理</w:t>
      </w:r>
    </w:p>
    <w:p>
      <w:pPr>
        <w:adjustRightInd w:val="0"/>
        <w:spacing w:line="360" w:lineRule="auto"/>
        <w:ind w:firstLine="420" w:firstLineChars="200"/>
        <w:rPr>
          <w:rFonts w:ascii="宋体" w:hAnsi="宋体"/>
        </w:rPr>
      </w:pPr>
      <w:r>
        <w:rPr>
          <w:rFonts w:hint="eastAsia" w:ascii="宋体" w:hAnsi="宋体"/>
        </w:rPr>
        <w:t>承包人项目经理：</w:t>
      </w:r>
      <w:r>
        <w:rPr>
          <w:rFonts w:hint="eastAsia" w:ascii="宋体" w:hAnsi="宋体"/>
          <w:u w:val="single"/>
        </w:rPr>
        <w:t xml:space="preserve">                 </w:t>
      </w:r>
      <w:r>
        <w:rPr>
          <w:rFonts w:hint="eastAsia" w:ascii="宋体" w:hAnsi="宋体"/>
        </w:rPr>
        <w:t>。</w:t>
      </w:r>
    </w:p>
    <w:p>
      <w:pPr>
        <w:adjustRightInd w:val="0"/>
        <w:spacing w:line="360" w:lineRule="auto"/>
        <w:ind w:firstLine="422" w:firstLineChars="200"/>
        <w:rPr>
          <w:rFonts w:ascii="宋体" w:hAnsi="宋体"/>
          <w:bCs/>
        </w:rPr>
      </w:pPr>
      <w:bookmarkStart w:id="256" w:name="_Toc351203486"/>
      <w:r>
        <w:rPr>
          <w:rFonts w:hint="eastAsia" w:ascii="宋体" w:hAnsi="宋体"/>
          <w:b/>
        </w:rPr>
        <w:t>六、合同文件构成</w:t>
      </w:r>
      <w:bookmarkEnd w:id="256"/>
    </w:p>
    <w:p>
      <w:pPr>
        <w:adjustRightInd w:val="0"/>
        <w:spacing w:line="360" w:lineRule="auto"/>
        <w:ind w:firstLine="420" w:firstLineChars="200"/>
        <w:rPr>
          <w:rFonts w:ascii="宋体" w:hAnsi="宋体"/>
          <w:bCs/>
        </w:rPr>
      </w:pPr>
      <w:r>
        <w:rPr>
          <w:rFonts w:hint="eastAsia" w:ascii="宋体" w:hAnsi="宋体"/>
          <w:bCs/>
        </w:rPr>
        <w:t>本协议书与下列文件一起构成合同文件：</w:t>
      </w:r>
    </w:p>
    <w:p>
      <w:pPr>
        <w:adjustRightInd w:val="0"/>
        <w:spacing w:line="360" w:lineRule="auto"/>
        <w:ind w:firstLine="420" w:firstLineChars="200"/>
        <w:rPr>
          <w:rFonts w:ascii="宋体" w:hAnsi="宋体"/>
        </w:rPr>
      </w:pPr>
      <w:r>
        <w:rPr>
          <w:rFonts w:hint="eastAsia" w:ascii="宋体" w:hAnsi="宋体"/>
        </w:rPr>
        <w:t>（1）中标通知书（如果有）；</w:t>
      </w:r>
    </w:p>
    <w:p>
      <w:pPr>
        <w:adjustRightInd w:val="0"/>
        <w:spacing w:line="360" w:lineRule="auto"/>
        <w:ind w:firstLine="420" w:firstLineChars="200"/>
        <w:rPr>
          <w:rFonts w:ascii="宋体" w:hAnsi="宋体"/>
        </w:rPr>
      </w:pPr>
      <w:r>
        <w:rPr>
          <w:rFonts w:hint="eastAsia" w:ascii="宋体" w:hAnsi="宋体"/>
        </w:rPr>
        <w:t xml:space="preserve">（2）投标函及其附录（如果有）； </w:t>
      </w:r>
    </w:p>
    <w:p>
      <w:pPr>
        <w:adjustRightInd w:val="0"/>
        <w:spacing w:line="360" w:lineRule="auto"/>
        <w:ind w:firstLine="420" w:firstLineChars="200"/>
        <w:rPr>
          <w:rFonts w:ascii="宋体" w:hAnsi="宋体"/>
        </w:rPr>
      </w:pPr>
      <w:r>
        <w:rPr>
          <w:rFonts w:hint="eastAsia" w:ascii="宋体" w:hAnsi="宋体"/>
        </w:rPr>
        <w:t>（3）专用合同条款及其附件；</w:t>
      </w:r>
    </w:p>
    <w:p>
      <w:pPr>
        <w:adjustRightInd w:val="0"/>
        <w:spacing w:line="360" w:lineRule="auto"/>
        <w:ind w:firstLine="420" w:firstLineChars="200"/>
        <w:rPr>
          <w:rFonts w:ascii="宋体" w:hAnsi="宋体"/>
        </w:rPr>
      </w:pPr>
      <w:r>
        <w:rPr>
          <w:rFonts w:hint="eastAsia" w:ascii="宋体" w:hAnsi="宋体"/>
        </w:rPr>
        <w:t>（4）通用合同条款；</w:t>
      </w:r>
    </w:p>
    <w:p>
      <w:pPr>
        <w:adjustRightInd w:val="0"/>
        <w:spacing w:line="360" w:lineRule="auto"/>
        <w:ind w:firstLine="420" w:firstLineChars="200"/>
        <w:rPr>
          <w:rFonts w:ascii="宋体" w:hAnsi="宋体"/>
        </w:rPr>
      </w:pPr>
      <w:r>
        <w:rPr>
          <w:rFonts w:hint="eastAsia" w:ascii="宋体" w:hAnsi="宋体"/>
        </w:rPr>
        <w:t>（5）技术标准和要求；</w:t>
      </w:r>
    </w:p>
    <w:p>
      <w:pPr>
        <w:adjustRightInd w:val="0"/>
        <w:spacing w:line="360" w:lineRule="auto"/>
        <w:ind w:firstLine="420" w:firstLineChars="200"/>
        <w:rPr>
          <w:rFonts w:ascii="宋体" w:hAnsi="宋体"/>
        </w:rPr>
      </w:pPr>
      <w:r>
        <w:rPr>
          <w:rFonts w:hint="eastAsia" w:ascii="宋体" w:hAnsi="宋体"/>
        </w:rPr>
        <w:t>（6）图纸；</w:t>
      </w:r>
    </w:p>
    <w:p>
      <w:pPr>
        <w:adjustRightInd w:val="0"/>
        <w:spacing w:line="360" w:lineRule="auto"/>
        <w:ind w:firstLine="420" w:firstLineChars="200"/>
        <w:rPr>
          <w:rFonts w:ascii="宋体" w:hAnsi="宋体"/>
        </w:rPr>
      </w:pPr>
      <w:r>
        <w:rPr>
          <w:rFonts w:hint="eastAsia" w:ascii="宋体" w:hAnsi="宋体"/>
        </w:rPr>
        <w:t>（7）已标价工程量清单或预算书；</w:t>
      </w:r>
    </w:p>
    <w:p>
      <w:pPr>
        <w:adjustRightInd w:val="0"/>
        <w:spacing w:line="360" w:lineRule="auto"/>
        <w:ind w:firstLine="420" w:firstLineChars="200"/>
        <w:rPr>
          <w:rFonts w:ascii="宋体" w:hAnsi="宋体"/>
        </w:rPr>
      </w:pPr>
      <w:r>
        <w:rPr>
          <w:rFonts w:hint="eastAsia" w:ascii="宋体" w:hAnsi="宋体"/>
        </w:rPr>
        <w:t>（8）其他合同文件。</w:t>
      </w:r>
    </w:p>
    <w:p>
      <w:pPr>
        <w:adjustRightInd w:val="0"/>
        <w:spacing w:line="360" w:lineRule="auto"/>
        <w:ind w:firstLine="420" w:firstLineChars="200"/>
        <w:rPr>
          <w:rFonts w:ascii="宋体" w:hAnsi="宋体"/>
        </w:rPr>
      </w:pPr>
      <w:r>
        <w:rPr>
          <w:rFonts w:hint="eastAsia" w:ascii="宋体" w:hAnsi="宋体"/>
        </w:rPr>
        <w:t>在合同订立及履行过程中形成的与合同有关的文件均构成合同文件组成部分。</w:t>
      </w:r>
    </w:p>
    <w:p>
      <w:pPr>
        <w:adjustRightInd w:val="0"/>
        <w:spacing w:line="360" w:lineRule="auto"/>
        <w:ind w:firstLine="420" w:firstLineChars="200"/>
        <w:rPr>
          <w:rFonts w:ascii="宋体" w:hAnsi="宋体"/>
        </w:rPr>
      </w:pPr>
      <w:r>
        <w:rPr>
          <w:rFonts w:hint="eastAsia" w:ascii="宋体" w:hAnsi="宋体"/>
        </w:rPr>
        <w:t>上述各项合同文件包括合同当事人就该项合同文件所作出的补充和修改，属于同一类内容的文件，应以最新签署的为准。专用合同条款及其附件须经合同当事人签字或盖章。</w:t>
      </w:r>
    </w:p>
    <w:p>
      <w:pPr>
        <w:adjustRightInd w:val="0"/>
        <w:spacing w:line="360" w:lineRule="auto"/>
        <w:ind w:firstLine="422" w:firstLineChars="200"/>
        <w:rPr>
          <w:rFonts w:ascii="宋体" w:hAnsi="宋体"/>
          <w:b/>
          <w:bCs/>
        </w:rPr>
      </w:pPr>
      <w:r>
        <w:rPr>
          <w:rFonts w:hint="eastAsia" w:ascii="宋体" w:hAnsi="宋体"/>
          <w:b/>
          <w:bCs/>
        </w:rPr>
        <w:t xml:space="preserve">   </w:t>
      </w:r>
      <w:r>
        <w:rPr>
          <w:rFonts w:hint="eastAsia" w:ascii="宋体" w:hAnsi="宋体"/>
          <w:b/>
        </w:rPr>
        <w:t xml:space="preserve"> </w:t>
      </w:r>
      <w:bookmarkStart w:id="257" w:name="_Toc351203487"/>
      <w:r>
        <w:rPr>
          <w:rFonts w:hint="eastAsia" w:ascii="宋体" w:hAnsi="宋体"/>
          <w:b/>
        </w:rPr>
        <w:t>七、承诺</w:t>
      </w:r>
      <w:bookmarkEnd w:id="257"/>
    </w:p>
    <w:p>
      <w:pPr>
        <w:adjustRightInd w:val="0"/>
        <w:spacing w:line="360" w:lineRule="auto"/>
        <w:ind w:firstLine="420" w:firstLineChars="200"/>
        <w:rPr>
          <w:rFonts w:ascii="宋体" w:hAnsi="宋体"/>
          <w:bCs/>
        </w:rPr>
      </w:pPr>
      <w:r>
        <w:rPr>
          <w:rFonts w:hint="eastAsia" w:ascii="宋体" w:hAnsi="宋体"/>
          <w:bCs/>
        </w:rPr>
        <w:t>1.发包人承诺按照法律规定履行项目审批手续、筹集工程建设资金并按照合同约定的期限和方式支付合同价款。</w:t>
      </w:r>
    </w:p>
    <w:p>
      <w:pPr>
        <w:adjustRightInd w:val="0"/>
        <w:spacing w:line="360" w:lineRule="auto"/>
        <w:ind w:firstLine="420" w:firstLineChars="200"/>
        <w:rPr>
          <w:rFonts w:ascii="宋体" w:hAnsi="宋体"/>
          <w:bCs/>
        </w:rPr>
      </w:pPr>
      <w:r>
        <w:rPr>
          <w:rFonts w:hint="eastAsia" w:ascii="宋体" w:hAnsi="宋体"/>
          <w:bCs/>
        </w:rPr>
        <w:t>2.承包人承诺按照法律规定及合同约定组织完成工程施工，确保工程质量和安全，不进行转包及违法分包，并在缺陷责任期及保修期内承担相应的工程维修责任。</w:t>
      </w:r>
    </w:p>
    <w:p>
      <w:pPr>
        <w:adjustRightInd w:val="0"/>
        <w:spacing w:line="360" w:lineRule="auto"/>
        <w:ind w:firstLine="420" w:firstLineChars="200"/>
        <w:rPr>
          <w:rFonts w:ascii="宋体" w:hAnsi="宋体"/>
          <w:bCs/>
        </w:rPr>
      </w:pPr>
      <w:r>
        <w:rPr>
          <w:rFonts w:hint="eastAsia" w:ascii="宋体" w:hAnsi="宋体"/>
          <w:bCs/>
        </w:rPr>
        <w:t>3.发包人和承包人通过招投标形式签订合同的，双方理解并承诺不再就同一工程另行签订与合同实质性内容相背离的协议。</w:t>
      </w:r>
    </w:p>
    <w:p>
      <w:pPr>
        <w:adjustRightInd w:val="0"/>
        <w:spacing w:line="360" w:lineRule="auto"/>
        <w:ind w:firstLine="422" w:firstLineChars="200"/>
        <w:rPr>
          <w:rFonts w:ascii="宋体" w:hAnsi="宋体"/>
          <w:bCs/>
        </w:rPr>
      </w:pPr>
      <w:bookmarkStart w:id="258" w:name="_Toc351203488"/>
      <w:r>
        <w:rPr>
          <w:rFonts w:hint="eastAsia" w:ascii="宋体" w:hAnsi="宋体"/>
          <w:b/>
        </w:rPr>
        <w:t xml:space="preserve">    八、词语含义</w:t>
      </w:r>
      <w:bookmarkEnd w:id="258"/>
    </w:p>
    <w:p>
      <w:pPr>
        <w:adjustRightInd w:val="0"/>
        <w:spacing w:line="360" w:lineRule="auto"/>
        <w:ind w:firstLine="420" w:firstLineChars="200"/>
        <w:rPr>
          <w:rFonts w:ascii="宋体" w:hAnsi="宋体"/>
          <w:bCs/>
        </w:rPr>
      </w:pPr>
      <w:r>
        <w:rPr>
          <w:rFonts w:hint="eastAsia" w:ascii="宋体" w:hAnsi="宋体"/>
          <w:bCs/>
        </w:rPr>
        <w:t>本协议书中词语含义与第二部分通用合同条款中赋予的含义相同。</w:t>
      </w:r>
    </w:p>
    <w:p>
      <w:pPr>
        <w:adjustRightInd w:val="0"/>
        <w:spacing w:line="360" w:lineRule="auto"/>
        <w:ind w:firstLine="420" w:firstLineChars="200"/>
        <w:rPr>
          <w:rFonts w:ascii="宋体" w:hAnsi="宋体"/>
          <w:bCs/>
        </w:rPr>
      </w:pPr>
      <w:r>
        <w:rPr>
          <w:rFonts w:hint="eastAsia" w:ascii="宋体" w:hAnsi="宋体"/>
          <w:bCs/>
        </w:rPr>
        <w:t xml:space="preserve">  </w:t>
      </w:r>
      <w:r>
        <w:rPr>
          <w:rFonts w:hint="eastAsia" w:ascii="宋体" w:hAnsi="宋体"/>
          <w:b/>
        </w:rPr>
        <w:t xml:space="preserve">  </w:t>
      </w:r>
      <w:bookmarkStart w:id="259" w:name="_Toc351203489"/>
      <w:r>
        <w:rPr>
          <w:rFonts w:hint="eastAsia" w:ascii="宋体" w:hAnsi="宋体"/>
          <w:b/>
        </w:rPr>
        <w:t>九、签订时间</w:t>
      </w:r>
      <w:bookmarkEnd w:id="259"/>
    </w:p>
    <w:p>
      <w:pPr>
        <w:adjustRightInd w:val="0"/>
        <w:spacing w:line="360" w:lineRule="auto"/>
        <w:ind w:firstLine="420" w:firstLineChars="200"/>
        <w:rPr>
          <w:rFonts w:ascii="宋体" w:hAnsi="宋体"/>
          <w:bCs/>
        </w:rPr>
      </w:pPr>
      <w:r>
        <w:rPr>
          <w:rFonts w:hint="eastAsia" w:ascii="宋体" w:hAnsi="宋体"/>
          <w:bCs/>
        </w:rPr>
        <w:t>本合同于</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日签订。</w:t>
      </w:r>
    </w:p>
    <w:p>
      <w:pPr>
        <w:adjustRightInd w:val="0"/>
        <w:spacing w:line="360" w:lineRule="auto"/>
        <w:ind w:firstLine="422" w:firstLineChars="200"/>
        <w:rPr>
          <w:rFonts w:ascii="宋体" w:hAnsi="宋体"/>
          <w:bCs/>
        </w:rPr>
      </w:pPr>
      <w:bookmarkStart w:id="260" w:name="_Toc351203490"/>
      <w:r>
        <w:rPr>
          <w:rFonts w:hint="eastAsia" w:ascii="宋体" w:hAnsi="宋体"/>
          <w:b/>
        </w:rPr>
        <w:t>十、签订地点</w:t>
      </w:r>
      <w:bookmarkEnd w:id="260"/>
    </w:p>
    <w:p>
      <w:pPr>
        <w:adjustRightInd w:val="0"/>
        <w:spacing w:line="360" w:lineRule="auto"/>
        <w:ind w:firstLine="420" w:firstLineChars="200"/>
        <w:rPr>
          <w:rFonts w:ascii="宋体" w:hAnsi="宋体"/>
          <w:bCs/>
        </w:rPr>
      </w:pPr>
      <w:r>
        <w:rPr>
          <w:rFonts w:hint="eastAsia" w:ascii="宋体" w:hAnsi="宋体"/>
          <w:bCs/>
        </w:rPr>
        <w:t>本合同在</w:t>
      </w:r>
      <w:r>
        <w:rPr>
          <w:rFonts w:hint="eastAsia" w:ascii="宋体" w:hAnsi="宋体"/>
          <w:bCs/>
          <w:u w:val="single"/>
        </w:rPr>
        <w:t xml:space="preserve">                                    </w:t>
      </w:r>
      <w:r>
        <w:rPr>
          <w:rFonts w:hint="eastAsia" w:ascii="宋体" w:hAnsi="宋体"/>
          <w:bCs/>
        </w:rPr>
        <w:t>签订。</w:t>
      </w:r>
    </w:p>
    <w:p>
      <w:pPr>
        <w:adjustRightInd w:val="0"/>
        <w:spacing w:line="360" w:lineRule="auto"/>
        <w:ind w:firstLine="422" w:firstLineChars="200"/>
        <w:rPr>
          <w:rFonts w:ascii="宋体" w:hAnsi="宋体"/>
          <w:bCs/>
        </w:rPr>
      </w:pPr>
      <w:bookmarkStart w:id="261" w:name="_Toc351203491"/>
      <w:r>
        <w:rPr>
          <w:rFonts w:hint="eastAsia" w:ascii="宋体" w:hAnsi="宋体"/>
          <w:b/>
        </w:rPr>
        <w:t>十一、补充协议</w:t>
      </w:r>
      <w:bookmarkEnd w:id="261"/>
    </w:p>
    <w:p>
      <w:pPr>
        <w:adjustRightInd w:val="0"/>
        <w:spacing w:line="360" w:lineRule="auto"/>
        <w:ind w:firstLine="420" w:firstLineChars="200"/>
        <w:rPr>
          <w:rFonts w:ascii="宋体" w:hAnsi="宋体"/>
          <w:b/>
          <w:bCs/>
        </w:rPr>
      </w:pPr>
      <w:r>
        <w:rPr>
          <w:rFonts w:hint="eastAsia" w:ascii="宋体" w:hAnsi="宋体"/>
          <w:bCs/>
        </w:rPr>
        <w:t>合同未尽事宜，合同当事人另行签订补充协议，补充协议是合同的组成部分。</w:t>
      </w:r>
    </w:p>
    <w:p>
      <w:pPr>
        <w:adjustRightInd w:val="0"/>
        <w:spacing w:line="360" w:lineRule="auto"/>
        <w:ind w:firstLine="422" w:firstLineChars="200"/>
        <w:rPr>
          <w:rFonts w:ascii="宋体" w:hAnsi="宋体"/>
          <w:bCs/>
        </w:rPr>
      </w:pPr>
      <w:bookmarkStart w:id="262" w:name="_Toc351203492"/>
      <w:r>
        <w:rPr>
          <w:rFonts w:hint="eastAsia" w:ascii="宋体" w:hAnsi="宋体"/>
          <w:b/>
        </w:rPr>
        <w:t>十二、合同生效</w:t>
      </w:r>
      <w:bookmarkEnd w:id="262"/>
    </w:p>
    <w:p>
      <w:pPr>
        <w:adjustRightInd w:val="0"/>
        <w:spacing w:line="360" w:lineRule="auto"/>
        <w:ind w:firstLine="420" w:firstLineChars="200"/>
        <w:rPr>
          <w:rFonts w:ascii="宋体" w:hAnsi="宋体"/>
          <w:bCs/>
        </w:rPr>
      </w:pPr>
      <w:r>
        <w:rPr>
          <w:rFonts w:hint="eastAsia" w:ascii="宋体" w:hAnsi="宋体"/>
          <w:bCs/>
        </w:rPr>
        <w:t>本合同自</w:t>
      </w:r>
      <w:r>
        <w:rPr>
          <w:rFonts w:hint="eastAsia" w:ascii="宋体" w:hAnsi="宋体"/>
          <w:bCs/>
          <w:u w:val="single"/>
        </w:rPr>
        <w:t xml:space="preserve">                                   </w:t>
      </w:r>
      <w:r>
        <w:rPr>
          <w:rFonts w:hint="eastAsia" w:ascii="宋体" w:hAnsi="宋体"/>
          <w:bCs/>
        </w:rPr>
        <w:t>生效。</w:t>
      </w:r>
    </w:p>
    <w:p>
      <w:pPr>
        <w:adjustRightInd w:val="0"/>
        <w:spacing w:line="360" w:lineRule="auto"/>
        <w:ind w:firstLine="422" w:firstLineChars="200"/>
        <w:rPr>
          <w:rFonts w:ascii="宋体" w:hAnsi="宋体"/>
          <w:bCs/>
        </w:rPr>
      </w:pPr>
      <w:bookmarkStart w:id="263" w:name="_Toc351203493"/>
      <w:r>
        <w:rPr>
          <w:rFonts w:hint="eastAsia" w:ascii="宋体" w:hAnsi="宋体"/>
          <w:b/>
        </w:rPr>
        <w:t>十三、合同份数</w:t>
      </w:r>
      <w:bookmarkEnd w:id="263"/>
    </w:p>
    <w:p>
      <w:pPr>
        <w:adjustRightInd w:val="0"/>
        <w:spacing w:line="360" w:lineRule="auto"/>
        <w:ind w:firstLine="420" w:firstLineChars="200"/>
        <w:rPr>
          <w:rFonts w:ascii="宋体" w:hAnsi="宋体"/>
          <w:bCs/>
        </w:rPr>
      </w:pPr>
      <w:r>
        <w:rPr>
          <w:rFonts w:hint="eastAsia" w:ascii="宋体" w:hAnsi="宋体"/>
          <w:bCs/>
        </w:rPr>
        <w:t>本合同一式</w:t>
      </w:r>
      <w:r>
        <w:rPr>
          <w:rFonts w:hint="eastAsia" w:ascii="宋体" w:hAnsi="宋体"/>
          <w:bCs/>
          <w:u w:val="single"/>
        </w:rPr>
        <w:t xml:space="preserve">    </w:t>
      </w:r>
      <w:r>
        <w:rPr>
          <w:rFonts w:hint="eastAsia" w:ascii="宋体" w:hAnsi="宋体"/>
          <w:bCs/>
        </w:rPr>
        <w:t>份，均具有同等法律效力，发包人执</w:t>
      </w:r>
      <w:r>
        <w:rPr>
          <w:rFonts w:hint="eastAsia" w:ascii="宋体" w:hAnsi="宋体"/>
          <w:bCs/>
          <w:u w:val="single"/>
        </w:rPr>
        <w:t xml:space="preserve">    </w:t>
      </w:r>
      <w:r>
        <w:rPr>
          <w:rFonts w:hint="eastAsia" w:ascii="宋体" w:hAnsi="宋体"/>
          <w:bCs/>
        </w:rPr>
        <w:t>份，承包人执</w:t>
      </w:r>
      <w:r>
        <w:rPr>
          <w:rFonts w:hint="eastAsia" w:ascii="宋体" w:hAnsi="宋体"/>
          <w:bCs/>
          <w:u w:val="single"/>
        </w:rPr>
        <w:t xml:space="preserve">    </w:t>
      </w:r>
      <w:r>
        <w:rPr>
          <w:rFonts w:hint="eastAsia" w:ascii="宋体" w:hAnsi="宋体"/>
          <w:bCs/>
        </w:rPr>
        <w:t>份。</w:t>
      </w:r>
    </w:p>
    <w:p>
      <w:pPr>
        <w:adjustRightInd w:val="0"/>
        <w:spacing w:line="360" w:lineRule="auto"/>
        <w:ind w:firstLine="420" w:firstLineChars="200"/>
        <w:rPr>
          <w:rFonts w:ascii="宋体" w:hAnsi="宋体"/>
          <w:u w:val="single"/>
        </w:rPr>
      </w:pPr>
      <w:r>
        <w:rPr>
          <w:rFonts w:hint="eastAsia" w:ascii="宋体" w:hAnsi="宋体"/>
        </w:rPr>
        <w:t xml:space="preserve">发包人：  (公章)                           承包人：  (公章)                                 </w:t>
      </w:r>
    </w:p>
    <w:p>
      <w:pPr>
        <w:adjustRightInd w:val="0"/>
        <w:spacing w:line="360" w:lineRule="auto"/>
        <w:ind w:firstLine="420" w:firstLineChars="200"/>
        <w:rPr>
          <w:rFonts w:ascii="宋体" w:hAnsi="宋体"/>
          <w:u w:val="single"/>
        </w:rPr>
      </w:pPr>
      <w:r>
        <w:rPr>
          <w:rFonts w:hint="eastAsia" w:ascii="宋体" w:hAnsi="宋体"/>
        </w:rPr>
        <w:t xml:space="preserve">法定代表人或其委托代理人：（签字）         法定代表人或其委托代理人：（签字）                    </w:t>
      </w:r>
    </w:p>
    <w:p>
      <w:pPr>
        <w:adjustRightInd w:val="0"/>
        <w:spacing w:line="360" w:lineRule="auto"/>
        <w:ind w:firstLine="420" w:firstLineChars="200"/>
        <w:rPr>
          <w:rFonts w:ascii="宋体" w:hAnsi="宋体"/>
        </w:rPr>
      </w:pPr>
      <w:r>
        <w:rPr>
          <w:rFonts w:hint="eastAsia" w:ascii="宋体" w:hAnsi="宋体"/>
        </w:rPr>
        <w:t>组织机构代码：</w:t>
      </w:r>
      <w:r>
        <w:rPr>
          <w:rFonts w:hint="eastAsia" w:ascii="宋体" w:hAnsi="宋体"/>
          <w:u w:val="single"/>
        </w:rPr>
        <w:t xml:space="preserve">                </w:t>
      </w:r>
      <w:r>
        <w:rPr>
          <w:rFonts w:hint="eastAsia" w:ascii="宋体" w:hAnsi="宋体"/>
        </w:rPr>
        <w:t xml:space="preserve"> 组织机构代码：</w:t>
      </w:r>
      <w:r>
        <w:rPr>
          <w:rFonts w:hint="eastAsia" w:ascii="宋体" w:hAnsi="宋体"/>
          <w:u w:val="single"/>
        </w:rPr>
        <w:t xml:space="preserve">                </w:t>
      </w:r>
      <w:r>
        <w:rPr>
          <w:rFonts w:hint="eastAsia" w:ascii="宋体" w:hAnsi="宋体"/>
        </w:rPr>
        <w:t xml:space="preserve"> </w:t>
      </w:r>
    </w:p>
    <w:p>
      <w:pPr>
        <w:adjustRightInd w:val="0"/>
        <w:spacing w:line="360" w:lineRule="auto"/>
        <w:ind w:firstLine="420" w:firstLineChars="200"/>
        <w:rPr>
          <w:rFonts w:ascii="宋体" w:hAnsi="宋体"/>
        </w:rPr>
      </w:pPr>
      <w:r>
        <w:rPr>
          <w:rFonts w:hint="eastAsia" w:ascii="宋体" w:hAnsi="宋体"/>
        </w:rPr>
        <w:t>地  址：</w:t>
      </w:r>
      <w:r>
        <w:rPr>
          <w:rFonts w:hint="eastAsia" w:ascii="宋体" w:hAnsi="宋体"/>
          <w:u w:val="single"/>
        </w:rPr>
        <w:t xml:space="preserve">                     </w:t>
      </w:r>
      <w:r>
        <w:rPr>
          <w:rFonts w:hint="eastAsia" w:ascii="宋体" w:hAnsi="宋体"/>
        </w:rPr>
        <w:t xml:space="preserve">  地  址：</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邮政编码：</w:t>
      </w:r>
      <w:r>
        <w:rPr>
          <w:rFonts w:hint="eastAsia" w:ascii="宋体" w:hAnsi="宋体"/>
          <w:u w:val="single"/>
        </w:rPr>
        <w:t xml:space="preserve">                   </w:t>
      </w:r>
      <w:r>
        <w:rPr>
          <w:rFonts w:hint="eastAsia" w:ascii="宋体" w:hAnsi="宋体"/>
        </w:rPr>
        <w:t xml:space="preserve">  邮政编码：</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法定代表人：</w:t>
      </w:r>
      <w:r>
        <w:rPr>
          <w:rFonts w:hint="eastAsia" w:ascii="宋体" w:hAnsi="宋体"/>
          <w:u w:val="single"/>
        </w:rPr>
        <w:t xml:space="preserve">                 </w:t>
      </w:r>
      <w:r>
        <w:rPr>
          <w:rFonts w:hint="eastAsia" w:ascii="宋体" w:hAnsi="宋体"/>
        </w:rPr>
        <w:t xml:space="preserve">  法定代表人：</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委托代理人：</w:t>
      </w:r>
      <w:r>
        <w:rPr>
          <w:rFonts w:hint="eastAsia" w:ascii="宋体" w:hAnsi="宋体"/>
          <w:u w:val="single"/>
        </w:rPr>
        <w:t xml:space="preserve">                 </w:t>
      </w:r>
      <w:r>
        <w:rPr>
          <w:rFonts w:hint="eastAsia" w:ascii="宋体" w:hAnsi="宋体"/>
        </w:rPr>
        <w:t xml:space="preserve">  委托代理人：</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电  话：</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传  真：</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电子信箱：</w:t>
      </w:r>
      <w:r>
        <w:rPr>
          <w:rFonts w:hint="eastAsia" w:ascii="宋体" w:hAnsi="宋体"/>
          <w:u w:val="single"/>
        </w:rPr>
        <w:t xml:space="preserve">                   </w:t>
      </w:r>
      <w:r>
        <w:rPr>
          <w:rFonts w:hint="eastAsia" w:ascii="宋体" w:hAnsi="宋体"/>
        </w:rPr>
        <w:t xml:space="preserve">  电子信箱：</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adjustRightInd w:val="0"/>
        <w:spacing w:line="360" w:lineRule="auto"/>
        <w:ind w:firstLine="420" w:firstLineChars="200"/>
        <w:rPr>
          <w:rFonts w:ascii="宋体" w:hAnsi="宋体"/>
        </w:rPr>
      </w:pPr>
      <w:r>
        <w:rPr>
          <w:rFonts w:hint="eastAsia" w:ascii="宋体" w:hAnsi="宋体"/>
        </w:rPr>
        <w:t>账  号：</w:t>
      </w:r>
      <w:r>
        <w:rPr>
          <w:rFonts w:hint="eastAsia" w:ascii="宋体" w:hAnsi="宋体"/>
          <w:u w:val="single"/>
        </w:rPr>
        <w:t xml:space="preserve">                     </w:t>
      </w:r>
      <w:r>
        <w:rPr>
          <w:rFonts w:hint="eastAsia" w:ascii="宋体" w:hAnsi="宋体"/>
        </w:rPr>
        <w:t xml:space="preserve">   账  号：</w:t>
      </w:r>
      <w:r>
        <w:rPr>
          <w:rFonts w:hint="eastAsia" w:ascii="宋体" w:hAnsi="宋体"/>
          <w:u w:val="single"/>
        </w:rPr>
        <w:t xml:space="preserve">                    </w:t>
      </w:r>
    </w:p>
    <w:p>
      <w:pPr>
        <w:spacing w:line="360" w:lineRule="auto"/>
        <w:rPr>
          <w:rFonts w:ascii="宋体" w:hAnsi="宋体"/>
        </w:rPr>
      </w:pPr>
    </w:p>
    <w:p>
      <w:pPr>
        <w:spacing w:line="360" w:lineRule="auto"/>
        <w:rPr>
          <w:rFonts w:ascii="宋体" w:hAnsi="宋体"/>
        </w:rPr>
      </w:pPr>
      <w:bookmarkStart w:id="264" w:name="_Toc358301273"/>
      <w:bookmarkStart w:id="265" w:name="_Toc290563301"/>
      <w:bookmarkStart w:id="266" w:name="_Toc184635097"/>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4"/>
        <w:tabs>
          <w:tab w:val="left" w:pos="360"/>
        </w:tabs>
        <w:jc w:val="center"/>
      </w:pPr>
      <w:bookmarkStart w:id="267" w:name="_Toc482786141"/>
      <w:bookmarkStart w:id="268" w:name="_Toc25787"/>
      <w:r>
        <w:rPr>
          <w:rFonts w:hint="eastAsia"/>
        </w:rPr>
        <w:t>第二部分 通用合同条款</w:t>
      </w:r>
      <w:bookmarkEnd w:id="264"/>
      <w:bookmarkEnd w:id="265"/>
      <w:bookmarkEnd w:id="266"/>
      <w:bookmarkEnd w:id="267"/>
      <w:bookmarkEnd w:id="268"/>
    </w:p>
    <w:p>
      <w:pPr>
        <w:adjustRightInd w:val="0"/>
        <w:spacing w:line="360" w:lineRule="auto"/>
        <w:ind w:firstLine="422" w:firstLineChars="200"/>
        <w:rPr>
          <w:rFonts w:ascii="宋体" w:hAnsi="宋体"/>
          <w:b/>
        </w:rPr>
      </w:pPr>
      <w:r>
        <w:rPr>
          <w:rFonts w:hint="eastAsia" w:ascii="宋体" w:hAnsi="宋体"/>
          <w:b/>
        </w:rPr>
        <w:t>1. 一般约定</w:t>
      </w:r>
    </w:p>
    <w:p>
      <w:pPr>
        <w:adjustRightInd w:val="0"/>
        <w:spacing w:line="360" w:lineRule="auto"/>
        <w:ind w:firstLine="422" w:firstLineChars="200"/>
        <w:rPr>
          <w:rFonts w:ascii="宋体" w:hAnsi="宋体"/>
          <w:b/>
        </w:rPr>
      </w:pPr>
      <w:r>
        <w:rPr>
          <w:rFonts w:hint="eastAsia" w:ascii="宋体" w:hAnsi="宋体"/>
          <w:b/>
        </w:rPr>
        <w:t>1.1词语定义与解释</w:t>
      </w:r>
    </w:p>
    <w:p>
      <w:pPr>
        <w:adjustRightInd w:val="0"/>
        <w:spacing w:line="360" w:lineRule="auto"/>
        <w:ind w:firstLine="420" w:firstLineChars="200"/>
        <w:rPr>
          <w:rFonts w:ascii="宋体" w:hAnsi="宋体"/>
          <w:kern w:val="0"/>
        </w:rPr>
      </w:pPr>
      <w:r>
        <w:rPr>
          <w:rFonts w:hint="eastAsia" w:ascii="宋体" w:hAnsi="宋体"/>
          <w:kern w:val="0"/>
        </w:rPr>
        <w:t>合同协议书、通用合同条款、专用合同条款中的下列词语具有本款所赋予的含义：</w:t>
      </w:r>
    </w:p>
    <w:p>
      <w:pPr>
        <w:adjustRightInd w:val="0"/>
        <w:spacing w:line="360" w:lineRule="auto"/>
        <w:ind w:firstLine="420" w:firstLineChars="200"/>
        <w:rPr>
          <w:rFonts w:ascii="宋体" w:hAnsi="宋体"/>
          <w:kern w:val="0"/>
        </w:rPr>
      </w:pPr>
      <w:r>
        <w:rPr>
          <w:rFonts w:hint="eastAsia" w:ascii="宋体" w:hAnsi="宋体"/>
          <w:kern w:val="0"/>
        </w:rPr>
        <w:t>1.1.1 合同</w:t>
      </w:r>
    </w:p>
    <w:p>
      <w:pPr>
        <w:adjustRightInd w:val="0"/>
        <w:spacing w:line="360" w:lineRule="auto"/>
        <w:ind w:firstLine="420" w:firstLineChars="200"/>
        <w:rPr>
          <w:rFonts w:ascii="宋体" w:hAnsi="宋体"/>
          <w:kern w:val="0"/>
        </w:rPr>
      </w:pPr>
      <w:r>
        <w:rPr>
          <w:rFonts w:hint="eastAsia" w:ascii="宋体" w:hAnsi="宋体"/>
          <w:kern w:val="0"/>
        </w:rPr>
        <w:t>1.1.1.1 合同：是指根据法律规定和合同当事人约定具有约束力的文件，构成合同的文件包括合同协议书、中标通知书（如果有）、投标函及其附录（如果有）、专用合同条款</w:t>
      </w:r>
      <w:r>
        <w:rPr>
          <w:rFonts w:hint="eastAsia" w:ascii="宋体" w:hAnsi="宋体"/>
        </w:rPr>
        <w:t>及其附件</w:t>
      </w:r>
      <w:r>
        <w:rPr>
          <w:rFonts w:hint="eastAsia" w:ascii="宋体" w:hAnsi="宋体"/>
          <w:kern w:val="0"/>
        </w:rPr>
        <w:t>、通用合同条款、技术标准和要求、图纸、已标价工程量清单或预算书以及其他合同文件。</w:t>
      </w:r>
    </w:p>
    <w:p>
      <w:pPr>
        <w:adjustRightInd w:val="0"/>
        <w:spacing w:line="360" w:lineRule="auto"/>
        <w:ind w:firstLine="420" w:firstLineChars="200"/>
        <w:rPr>
          <w:rFonts w:ascii="宋体" w:hAnsi="宋体"/>
          <w:kern w:val="0"/>
        </w:rPr>
      </w:pPr>
      <w:r>
        <w:rPr>
          <w:rFonts w:hint="eastAsia" w:ascii="宋体" w:hAnsi="宋体"/>
          <w:kern w:val="0"/>
        </w:rPr>
        <w:t>1.1.1.2 合同协议书：是指构成合同的由发包人和承包人共同签署的称为“合同协议书”的书面文件。</w:t>
      </w:r>
    </w:p>
    <w:p>
      <w:pPr>
        <w:adjustRightInd w:val="0"/>
        <w:spacing w:line="360" w:lineRule="auto"/>
        <w:ind w:firstLine="420" w:firstLineChars="200"/>
        <w:rPr>
          <w:rFonts w:ascii="宋体" w:hAnsi="宋体"/>
          <w:kern w:val="0"/>
        </w:rPr>
      </w:pPr>
      <w:r>
        <w:rPr>
          <w:rFonts w:hint="eastAsia" w:ascii="宋体" w:hAnsi="宋体"/>
          <w:kern w:val="0"/>
        </w:rPr>
        <w:t>1.1.1.3 中标通知书：是指构成合同的由发包人通知承包人中标的书面文件。</w:t>
      </w:r>
    </w:p>
    <w:p>
      <w:pPr>
        <w:adjustRightInd w:val="0"/>
        <w:spacing w:line="360" w:lineRule="auto"/>
        <w:ind w:firstLine="420" w:firstLineChars="200"/>
        <w:rPr>
          <w:rFonts w:ascii="宋体" w:hAnsi="宋体"/>
          <w:kern w:val="0"/>
        </w:rPr>
      </w:pPr>
      <w:r>
        <w:rPr>
          <w:rFonts w:hint="eastAsia" w:ascii="宋体" w:hAnsi="宋体"/>
          <w:kern w:val="0"/>
        </w:rPr>
        <w:t>1.1.1.4 投标函：是指构成合同的由承包人填写并签署的用于投标的称为“投标函”的文件。</w:t>
      </w:r>
    </w:p>
    <w:p>
      <w:pPr>
        <w:adjustRightInd w:val="0"/>
        <w:spacing w:line="360" w:lineRule="auto"/>
        <w:ind w:firstLine="420" w:firstLineChars="200"/>
        <w:rPr>
          <w:rFonts w:ascii="宋体" w:hAnsi="宋体"/>
          <w:kern w:val="0"/>
        </w:rPr>
      </w:pPr>
      <w:r>
        <w:rPr>
          <w:rFonts w:hint="eastAsia" w:ascii="宋体" w:hAnsi="宋体"/>
          <w:kern w:val="0"/>
        </w:rPr>
        <w:t>1.1.1.5 投标函附录：是指构成合同的附在投标函后的称为“投标函附录”的文件。</w:t>
      </w:r>
    </w:p>
    <w:p>
      <w:pPr>
        <w:adjustRightInd w:val="0"/>
        <w:spacing w:line="360" w:lineRule="auto"/>
        <w:ind w:firstLine="420" w:firstLineChars="200"/>
        <w:rPr>
          <w:rFonts w:ascii="宋体" w:hAnsi="宋体"/>
          <w:kern w:val="0"/>
        </w:rPr>
      </w:pPr>
      <w:r>
        <w:rPr>
          <w:rFonts w:hint="eastAsia" w:ascii="宋体" w:hAnsi="宋体"/>
          <w:kern w:val="0"/>
        </w:rPr>
        <w:t>1.1.1.6 技术标准和要求：是指构成合同的施工应当遵守的或指导施工的国家、行业或地方的技术标准和要求，以及合同约定的技术标准和要求。</w:t>
      </w:r>
    </w:p>
    <w:p>
      <w:pPr>
        <w:adjustRightInd w:val="0"/>
        <w:spacing w:line="360" w:lineRule="auto"/>
        <w:ind w:firstLine="420" w:firstLineChars="200"/>
        <w:rPr>
          <w:rFonts w:ascii="宋体" w:hAnsi="宋体"/>
          <w:kern w:val="0"/>
        </w:rPr>
      </w:pPr>
      <w:r>
        <w:rPr>
          <w:rFonts w:hint="eastAsia" w:ascii="宋体" w:hAnsi="宋体"/>
          <w:kern w:val="0"/>
        </w:rPr>
        <w:t>1.1.1.7 图纸：是指构成合同的图纸，包括由发包人按照合同约定提供或经发包人批准的设计文件、施工图、鸟瞰图及模型等，以及在合同履行过程中形成的图纸文件。图纸应当按照法律规定审查合格。</w:t>
      </w:r>
    </w:p>
    <w:p>
      <w:pPr>
        <w:adjustRightInd w:val="0"/>
        <w:spacing w:line="360" w:lineRule="auto"/>
        <w:ind w:firstLine="420" w:firstLineChars="200"/>
        <w:rPr>
          <w:rFonts w:ascii="宋体" w:hAnsi="宋体"/>
          <w:kern w:val="0"/>
        </w:rPr>
      </w:pPr>
      <w:r>
        <w:rPr>
          <w:rFonts w:hint="eastAsia" w:ascii="宋体" w:hAnsi="宋体"/>
          <w:kern w:val="0"/>
        </w:rPr>
        <w:t>1.1.1.8 已标价工程量清单：是指构成合同的由承包人按照规定的格式和要求填写并标明价格的工程量清单，包括说明和表格。</w:t>
      </w:r>
    </w:p>
    <w:p>
      <w:pPr>
        <w:adjustRightInd w:val="0"/>
        <w:spacing w:line="360" w:lineRule="auto"/>
        <w:ind w:firstLine="420" w:firstLineChars="200"/>
        <w:rPr>
          <w:rFonts w:ascii="宋体" w:hAnsi="宋体"/>
          <w:kern w:val="0"/>
        </w:rPr>
      </w:pPr>
      <w:r>
        <w:rPr>
          <w:rFonts w:hint="eastAsia" w:ascii="宋体" w:hAnsi="宋体"/>
          <w:kern w:val="0"/>
        </w:rPr>
        <w:t>1.1.1.9 预算书：是指构成合同的由承包人按照发包人规定的格式和要求编制的工程预算文件。</w:t>
      </w:r>
    </w:p>
    <w:p>
      <w:pPr>
        <w:adjustRightInd w:val="0"/>
        <w:spacing w:line="360" w:lineRule="auto"/>
        <w:ind w:firstLine="420" w:firstLineChars="200"/>
        <w:rPr>
          <w:rFonts w:ascii="宋体" w:hAnsi="宋体"/>
          <w:kern w:val="0"/>
        </w:rPr>
      </w:pPr>
      <w:r>
        <w:rPr>
          <w:rFonts w:hint="eastAsia" w:ascii="宋体" w:hAnsi="宋体"/>
          <w:kern w:val="0"/>
        </w:rPr>
        <w:t>1.1.1.10 其他合同文件：是指经合同当事人约定的与工程施工有关的具有合同约束力的文件或书面协议。合同当事人可以在专用合同条款中进行约定。</w:t>
      </w:r>
    </w:p>
    <w:p>
      <w:pPr>
        <w:adjustRightInd w:val="0"/>
        <w:spacing w:line="360" w:lineRule="auto"/>
        <w:ind w:firstLine="420" w:firstLineChars="200"/>
        <w:rPr>
          <w:rFonts w:ascii="宋体" w:hAnsi="宋体"/>
          <w:kern w:val="0"/>
        </w:rPr>
      </w:pPr>
      <w:r>
        <w:rPr>
          <w:rFonts w:hint="eastAsia" w:ascii="宋体" w:hAnsi="宋体"/>
          <w:kern w:val="0"/>
        </w:rPr>
        <w:t>1.1.2 合同当事人及其他相关方</w:t>
      </w:r>
    </w:p>
    <w:p>
      <w:pPr>
        <w:adjustRightInd w:val="0"/>
        <w:spacing w:line="360" w:lineRule="auto"/>
        <w:ind w:firstLine="420" w:firstLineChars="200"/>
        <w:rPr>
          <w:rFonts w:ascii="宋体" w:hAnsi="宋体"/>
          <w:kern w:val="0"/>
        </w:rPr>
      </w:pPr>
      <w:r>
        <w:rPr>
          <w:rFonts w:hint="eastAsia" w:ascii="宋体" w:hAnsi="宋体"/>
          <w:kern w:val="0"/>
        </w:rPr>
        <w:t>1.1.2.1 合同当事人：是指发包人和（或）承包人。</w:t>
      </w:r>
    </w:p>
    <w:p>
      <w:pPr>
        <w:adjustRightInd w:val="0"/>
        <w:spacing w:line="360" w:lineRule="auto"/>
        <w:ind w:firstLine="420" w:firstLineChars="200"/>
        <w:rPr>
          <w:rFonts w:ascii="宋体" w:hAnsi="宋体"/>
          <w:kern w:val="0"/>
        </w:rPr>
      </w:pPr>
      <w:r>
        <w:rPr>
          <w:rFonts w:hint="eastAsia" w:ascii="宋体" w:hAnsi="宋体"/>
          <w:kern w:val="0"/>
        </w:rPr>
        <w:t>1.1.2.2 发包人：是指与承包人签订合同协议书的当事人及取得该当事人资格的合法继承人。</w:t>
      </w:r>
    </w:p>
    <w:p>
      <w:pPr>
        <w:adjustRightInd w:val="0"/>
        <w:spacing w:line="360" w:lineRule="auto"/>
        <w:ind w:firstLine="420" w:firstLineChars="200"/>
        <w:rPr>
          <w:rFonts w:ascii="宋体" w:hAnsi="宋体"/>
          <w:kern w:val="0"/>
        </w:rPr>
      </w:pPr>
      <w:r>
        <w:rPr>
          <w:rFonts w:hint="eastAsia" w:ascii="宋体" w:hAnsi="宋体"/>
          <w:kern w:val="0"/>
        </w:rPr>
        <w:t>1.1.2.3 承包人：是指与发包人签订合同协议书的，具有相应工程施工承包资质的当事人及取得该当事人资格的合法继承人。</w:t>
      </w:r>
    </w:p>
    <w:p>
      <w:pPr>
        <w:adjustRightInd w:val="0"/>
        <w:spacing w:line="360" w:lineRule="auto"/>
        <w:ind w:firstLine="420" w:firstLineChars="200"/>
        <w:rPr>
          <w:rFonts w:ascii="宋体" w:hAnsi="宋体"/>
          <w:kern w:val="0"/>
        </w:rPr>
      </w:pPr>
      <w:r>
        <w:rPr>
          <w:rFonts w:hint="eastAsia" w:ascii="宋体" w:hAnsi="宋体"/>
          <w:kern w:val="0"/>
        </w:rPr>
        <w:t>1.1.2.4 监理人：是指在专用合同条款中指明的，受发包人委托按照法律规定进行工程监督管理的法人或其他组织。</w:t>
      </w:r>
    </w:p>
    <w:p>
      <w:pPr>
        <w:adjustRightInd w:val="0"/>
        <w:spacing w:line="360" w:lineRule="auto"/>
        <w:ind w:firstLine="420" w:firstLineChars="200"/>
        <w:rPr>
          <w:rFonts w:ascii="宋体" w:hAnsi="宋体"/>
          <w:kern w:val="0"/>
        </w:rPr>
      </w:pPr>
      <w:r>
        <w:rPr>
          <w:rFonts w:hint="eastAsia" w:ascii="宋体" w:hAnsi="宋体"/>
          <w:kern w:val="0"/>
        </w:rPr>
        <w:t>1.1.2.5 设计人：是指在专用合同条款中指明的，受发包人委托负责工程设计并具备相应工程设计资质的法人或其他组织。</w:t>
      </w:r>
    </w:p>
    <w:p>
      <w:pPr>
        <w:adjustRightInd w:val="0"/>
        <w:spacing w:line="360" w:lineRule="auto"/>
        <w:ind w:firstLine="420" w:firstLineChars="200"/>
        <w:rPr>
          <w:rFonts w:ascii="宋体" w:hAnsi="宋体"/>
          <w:kern w:val="0"/>
        </w:rPr>
      </w:pPr>
      <w:r>
        <w:rPr>
          <w:rFonts w:hint="eastAsia" w:ascii="宋体" w:hAnsi="宋体"/>
          <w:kern w:val="0"/>
        </w:rPr>
        <w:t>1.1.2.6 分包人：是指按照法律规定和合同约定，分包部分工程或工作，并与承包人签订分包合同的具有相应资质的法人。</w:t>
      </w:r>
    </w:p>
    <w:p>
      <w:pPr>
        <w:adjustRightInd w:val="0"/>
        <w:spacing w:line="360" w:lineRule="auto"/>
        <w:ind w:firstLine="420" w:firstLineChars="200"/>
        <w:rPr>
          <w:rFonts w:ascii="宋体" w:hAnsi="宋体"/>
          <w:kern w:val="0"/>
        </w:rPr>
      </w:pPr>
      <w:r>
        <w:rPr>
          <w:rFonts w:hint="eastAsia" w:ascii="宋体" w:hAnsi="宋体"/>
          <w:kern w:val="0"/>
        </w:rPr>
        <w:t>1.1.2.7 发包人代表：是指由发包人任命并派驻施工现场在发包人授权范围内行使发包人权利的人。</w:t>
      </w:r>
    </w:p>
    <w:p>
      <w:pPr>
        <w:adjustRightInd w:val="0"/>
        <w:spacing w:line="360" w:lineRule="auto"/>
        <w:ind w:firstLine="420" w:firstLineChars="200"/>
        <w:rPr>
          <w:rFonts w:ascii="宋体" w:hAnsi="宋体"/>
          <w:kern w:val="0"/>
        </w:rPr>
      </w:pPr>
      <w:r>
        <w:rPr>
          <w:rFonts w:hint="eastAsia" w:ascii="宋体" w:hAnsi="宋体"/>
          <w:kern w:val="0"/>
        </w:rPr>
        <w:t>1.1.2.8 项目经理：是指由承包人任命并派驻施工现场，在承包人授权范围内负责合同履行，且按照法律规定具有相应资格的项目负责人。</w:t>
      </w:r>
    </w:p>
    <w:p>
      <w:pPr>
        <w:adjustRightInd w:val="0"/>
        <w:spacing w:line="360" w:lineRule="auto"/>
        <w:ind w:firstLine="420" w:firstLineChars="200"/>
        <w:rPr>
          <w:rFonts w:ascii="宋体" w:hAnsi="宋体"/>
          <w:kern w:val="0"/>
        </w:rPr>
      </w:pPr>
      <w:r>
        <w:rPr>
          <w:rFonts w:hint="eastAsia" w:ascii="宋体" w:hAnsi="宋体"/>
          <w:kern w:val="0"/>
        </w:rPr>
        <w:t>1.1.2.9 总监理工程师：是指由监理人任命并派驻施工现场进行工程监理的总负责人。</w:t>
      </w:r>
    </w:p>
    <w:p>
      <w:pPr>
        <w:adjustRightInd w:val="0"/>
        <w:spacing w:line="360" w:lineRule="auto"/>
        <w:ind w:firstLine="420" w:firstLineChars="200"/>
        <w:rPr>
          <w:rFonts w:ascii="宋体" w:hAnsi="宋体"/>
          <w:kern w:val="0"/>
        </w:rPr>
      </w:pPr>
      <w:r>
        <w:rPr>
          <w:rFonts w:hint="eastAsia" w:ascii="宋体" w:hAnsi="宋体"/>
          <w:kern w:val="0"/>
        </w:rPr>
        <w:t>1.1.3 工程和设备</w:t>
      </w:r>
    </w:p>
    <w:p>
      <w:pPr>
        <w:adjustRightInd w:val="0"/>
        <w:spacing w:line="360" w:lineRule="auto"/>
        <w:ind w:firstLine="420" w:firstLineChars="200"/>
        <w:rPr>
          <w:rFonts w:ascii="宋体" w:hAnsi="宋体"/>
          <w:kern w:val="0"/>
        </w:rPr>
      </w:pPr>
      <w:r>
        <w:rPr>
          <w:rFonts w:hint="eastAsia" w:ascii="宋体" w:hAnsi="宋体"/>
          <w:kern w:val="0"/>
        </w:rPr>
        <w:t>1.1.3.1 工程：是指与合同协议书中工程承包范围对应的永久工程和（或）临时工程。</w:t>
      </w:r>
    </w:p>
    <w:p>
      <w:pPr>
        <w:adjustRightInd w:val="0"/>
        <w:spacing w:line="360" w:lineRule="auto"/>
        <w:ind w:firstLine="420" w:firstLineChars="200"/>
        <w:rPr>
          <w:rFonts w:ascii="宋体" w:hAnsi="宋体"/>
          <w:kern w:val="0"/>
        </w:rPr>
      </w:pPr>
      <w:r>
        <w:rPr>
          <w:rFonts w:hint="eastAsia" w:ascii="宋体" w:hAnsi="宋体"/>
          <w:kern w:val="0"/>
        </w:rPr>
        <w:t>1.1.3.2 永久工程：是指按合同约定建造并移交给发包人的工程，包括工程设备。</w:t>
      </w:r>
    </w:p>
    <w:p>
      <w:pPr>
        <w:adjustRightInd w:val="0"/>
        <w:spacing w:line="360" w:lineRule="auto"/>
        <w:ind w:firstLine="420" w:firstLineChars="200"/>
        <w:rPr>
          <w:rFonts w:ascii="宋体" w:hAnsi="宋体"/>
          <w:kern w:val="0"/>
        </w:rPr>
      </w:pPr>
      <w:r>
        <w:rPr>
          <w:rFonts w:hint="eastAsia" w:ascii="宋体" w:hAnsi="宋体"/>
          <w:kern w:val="0"/>
        </w:rPr>
        <w:t>1.1.3.3 临时工程：是指为完成合同约定的永久工程所修建的各类临时性工程，不包括施工设备。</w:t>
      </w:r>
    </w:p>
    <w:p>
      <w:pPr>
        <w:adjustRightInd w:val="0"/>
        <w:spacing w:line="360" w:lineRule="auto"/>
        <w:ind w:firstLine="420" w:firstLineChars="200"/>
        <w:rPr>
          <w:rFonts w:ascii="宋体" w:hAnsi="宋体"/>
          <w:kern w:val="0"/>
        </w:rPr>
      </w:pPr>
      <w:r>
        <w:rPr>
          <w:rFonts w:hint="eastAsia" w:ascii="宋体" w:hAnsi="宋体"/>
          <w:kern w:val="0"/>
        </w:rPr>
        <w:t>1.1.3.4 单位工程：是指在合同协议书中指明的，具备独立施工条件并能形成独立使用功能的永久工程。</w:t>
      </w:r>
    </w:p>
    <w:p>
      <w:pPr>
        <w:adjustRightInd w:val="0"/>
        <w:spacing w:line="360" w:lineRule="auto"/>
        <w:ind w:firstLine="420" w:firstLineChars="200"/>
        <w:rPr>
          <w:rFonts w:ascii="宋体" w:hAnsi="宋体"/>
          <w:kern w:val="0"/>
        </w:rPr>
      </w:pPr>
      <w:r>
        <w:rPr>
          <w:rFonts w:hint="eastAsia" w:ascii="宋体" w:hAnsi="宋体"/>
          <w:kern w:val="0"/>
        </w:rPr>
        <w:t>1.1.3.5 工程设备：是指构成永久工程的机电设备、金属结构设备、仪器及其他类似的设备和装置。</w:t>
      </w:r>
    </w:p>
    <w:p>
      <w:pPr>
        <w:adjustRightInd w:val="0"/>
        <w:spacing w:line="360" w:lineRule="auto"/>
        <w:ind w:firstLine="420" w:firstLineChars="200"/>
        <w:rPr>
          <w:rFonts w:ascii="宋体" w:hAnsi="宋体"/>
          <w:kern w:val="0"/>
        </w:rPr>
      </w:pPr>
      <w:r>
        <w:rPr>
          <w:rFonts w:hint="eastAsia" w:ascii="宋体" w:hAnsi="宋体"/>
          <w:kern w:val="0"/>
        </w:rPr>
        <w:t>1.1.3.6 施工设备：是指为完成合同约定的各项工作所需的设备、器具和其他物品，但不包括工程设备、临时工程和材料。</w:t>
      </w:r>
    </w:p>
    <w:p>
      <w:pPr>
        <w:adjustRightInd w:val="0"/>
        <w:spacing w:line="360" w:lineRule="auto"/>
        <w:ind w:firstLine="420" w:firstLineChars="200"/>
        <w:rPr>
          <w:rFonts w:ascii="宋体" w:hAnsi="宋体"/>
          <w:kern w:val="0"/>
        </w:rPr>
      </w:pPr>
      <w:r>
        <w:rPr>
          <w:rFonts w:hint="eastAsia" w:ascii="宋体" w:hAnsi="宋体"/>
          <w:kern w:val="0"/>
        </w:rPr>
        <w:t>1.1.3.7 施工现场：是指用于工程施工的场所，以及在专用合同条款中指明作为施工场所组成部分的其他场所，包括永久占地和临时占地。</w:t>
      </w:r>
    </w:p>
    <w:p>
      <w:pPr>
        <w:adjustRightInd w:val="0"/>
        <w:spacing w:line="360" w:lineRule="auto"/>
        <w:ind w:firstLine="420" w:firstLineChars="200"/>
        <w:rPr>
          <w:rFonts w:ascii="宋体" w:hAnsi="宋体"/>
          <w:kern w:val="0"/>
        </w:rPr>
      </w:pPr>
      <w:r>
        <w:rPr>
          <w:rFonts w:hint="eastAsia" w:ascii="宋体" w:hAnsi="宋体"/>
          <w:kern w:val="0"/>
        </w:rPr>
        <w:t>1.1.3.8临时设施：是指为完成合同约定的各项工作所服务的临时性生产和生活设施。</w:t>
      </w:r>
    </w:p>
    <w:p>
      <w:pPr>
        <w:adjustRightInd w:val="0"/>
        <w:spacing w:line="360" w:lineRule="auto"/>
        <w:ind w:firstLine="420" w:firstLineChars="200"/>
        <w:rPr>
          <w:rFonts w:ascii="宋体" w:hAnsi="宋体"/>
          <w:kern w:val="0"/>
        </w:rPr>
      </w:pPr>
      <w:r>
        <w:rPr>
          <w:rFonts w:hint="eastAsia" w:ascii="宋体" w:hAnsi="宋体"/>
          <w:kern w:val="0"/>
        </w:rPr>
        <w:t>1.1.3.9 永久占地：是指专用合同条款中指明为实施工程需永久占用的土地。</w:t>
      </w:r>
    </w:p>
    <w:p>
      <w:pPr>
        <w:adjustRightInd w:val="0"/>
        <w:spacing w:line="360" w:lineRule="auto"/>
        <w:ind w:firstLine="420" w:firstLineChars="200"/>
        <w:rPr>
          <w:rFonts w:ascii="宋体" w:hAnsi="宋体"/>
          <w:kern w:val="0"/>
        </w:rPr>
      </w:pPr>
      <w:r>
        <w:rPr>
          <w:rFonts w:hint="eastAsia" w:ascii="宋体" w:hAnsi="宋体"/>
          <w:kern w:val="0"/>
        </w:rPr>
        <w:t>1.1.3.10 临时占地：是指专用合同条款中指明为实施工程需要临时占用的土地。</w:t>
      </w:r>
    </w:p>
    <w:p>
      <w:pPr>
        <w:adjustRightInd w:val="0"/>
        <w:spacing w:line="360" w:lineRule="auto"/>
        <w:ind w:firstLine="420" w:firstLineChars="200"/>
        <w:rPr>
          <w:rFonts w:ascii="宋体" w:hAnsi="宋体"/>
          <w:kern w:val="0"/>
        </w:rPr>
      </w:pPr>
      <w:r>
        <w:rPr>
          <w:rFonts w:hint="eastAsia" w:ascii="宋体" w:hAnsi="宋体"/>
          <w:kern w:val="0"/>
        </w:rPr>
        <w:t>1.1.4 日期和期限</w:t>
      </w:r>
    </w:p>
    <w:p>
      <w:pPr>
        <w:adjustRightInd w:val="0"/>
        <w:spacing w:line="360" w:lineRule="auto"/>
        <w:ind w:firstLine="420" w:firstLineChars="200"/>
        <w:rPr>
          <w:rFonts w:ascii="宋体" w:hAnsi="宋体"/>
          <w:kern w:val="0"/>
        </w:rPr>
      </w:pPr>
      <w:r>
        <w:rPr>
          <w:rFonts w:hint="eastAsia" w:ascii="宋体" w:hAnsi="宋体"/>
          <w:kern w:val="0"/>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adjustRightInd w:val="0"/>
        <w:spacing w:line="360" w:lineRule="auto"/>
        <w:ind w:firstLine="420" w:firstLineChars="200"/>
        <w:rPr>
          <w:rFonts w:ascii="宋体" w:hAnsi="宋体"/>
          <w:kern w:val="0"/>
        </w:rPr>
      </w:pPr>
      <w:r>
        <w:rPr>
          <w:rFonts w:hint="eastAsia" w:ascii="宋体" w:hAnsi="宋体"/>
          <w:kern w:val="0"/>
        </w:rPr>
        <w:t xml:space="preserve">1.1.4.2 竣工日期：包括计划竣工日期和实际竣工日期。计划竣工日期是指合同协议书约定的竣工日期；实际竣工日期按照第13.2.3项〔竣工日期〕的约定确定。 </w:t>
      </w:r>
    </w:p>
    <w:p>
      <w:pPr>
        <w:adjustRightInd w:val="0"/>
        <w:spacing w:line="360" w:lineRule="auto"/>
        <w:ind w:firstLine="420" w:firstLineChars="200"/>
        <w:rPr>
          <w:rFonts w:ascii="宋体" w:hAnsi="宋体"/>
        </w:rPr>
      </w:pPr>
      <w:r>
        <w:rPr>
          <w:rFonts w:hint="eastAsia" w:ascii="宋体" w:hAnsi="宋体"/>
          <w:kern w:val="0"/>
        </w:rPr>
        <w:t>1.1.4.3 工期：是指在合同协议书约定的承包人完成工程所需的期限，包括按照合同约定所作的期限变更。</w:t>
      </w:r>
    </w:p>
    <w:p>
      <w:pPr>
        <w:adjustRightInd w:val="0"/>
        <w:spacing w:line="360" w:lineRule="auto"/>
        <w:ind w:firstLine="420" w:firstLineChars="200"/>
        <w:rPr>
          <w:rFonts w:ascii="宋体" w:hAnsi="宋体"/>
          <w:kern w:val="0"/>
        </w:rPr>
      </w:pPr>
      <w:r>
        <w:rPr>
          <w:rFonts w:hint="eastAsia" w:ascii="宋体" w:hAnsi="宋体"/>
          <w:kern w:val="0"/>
        </w:rPr>
        <w:t>1.1.4.4 缺陷责任期：是指承包人按照合同约定承担缺陷修复义务，且发包人预留质量保证金的期限，自工程实际竣工日期起计算。</w:t>
      </w:r>
    </w:p>
    <w:p>
      <w:pPr>
        <w:adjustRightInd w:val="0"/>
        <w:spacing w:line="360" w:lineRule="auto"/>
        <w:ind w:firstLine="420" w:firstLineChars="200"/>
        <w:rPr>
          <w:rFonts w:ascii="宋体" w:hAnsi="宋体"/>
          <w:kern w:val="0"/>
        </w:rPr>
      </w:pPr>
      <w:r>
        <w:rPr>
          <w:rFonts w:hint="eastAsia" w:ascii="宋体" w:hAnsi="宋体"/>
          <w:kern w:val="0"/>
        </w:rPr>
        <w:t>1.1.4.5 保修期：是指承包人按照合同约定对工程承担保修责任的期限，从工程竣工验收合格之日起计算。</w:t>
      </w:r>
    </w:p>
    <w:p>
      <w:pPr>
        <w:adjustRightInd w:val="0"/>
        <w:spacing w:line="360" w:lineRule="auto"/>
        <w:ind w:firstLine="420" w:firstLineChars="200"/>
        <w:rPr>
          <w:rFonts w:ascii="宋体" w:hAnsi="宋体"/>
          <w:kern w:val="0"/>
        </w:rPr>
      </w:pPr>
      <w:r>
        <w:rPr>
          <w:rFonts w:hint="eastAsia" w:ascii="宋体" w:hAnsi="宋体"/>
          <w:kern w:val="0"/>
        </w:rPr>
        <w:t>1.1.4.6 基准日期：招标发包的工程以投标截止日前28天的日期为基准日期，直接发包的工程以合同签订日前28天的日期为基准日期。</w:t>
      </w:r>
    </w:p>
    <w:p>
      <w:pPr>
        <w:adjustRightInd w:val="0"/>
        <w:spacing w:line="360" w:lineRule="auto"/>
        <w:ind w:firstLine="420" w:firstLineChars="200"/>
        <w:rPr>
          <w:rFonts w:ascii="宋体" w:hAnsi="宋体"/>
          <w:kern w:val="0"/>
        </w:rPr>
      </w:pPr>
      <w:r>
        <w:rPr>
          <w:rFonts w:hint="eastAsia" w:ascii="宋体" w:hAnsi="宋体"/>
          <w:kern w:val="0"/>
        </w:rPr>
        <w:t>1.1.4.7 天：除特别指明外，均指日历天。合同中按天计算时间的，开始当天不计入，从次日开始计算，期限最后一天的截止时间为当天24:00时。</w:t>
      </w:r>
    </w:p>
    <w:p>
      <w:pPr>
        <w:adjustRightInd w:val="0"/>
        <w:spacing w:line="360" w:lineRule="auto"/>
        <w:ind w:firstLine="420" w:firstLineChars="200"/>
        <w:rPr>
          <w:rFonts w:ascii="宋体" w:hAnsi="宋体"/>
          <w:kern w:val="0"/>
        </w:rPr>
      </w:pPr>
      <w:r>
        <w:rPr>
          <w:rFonts w:hint="eastAsia" w:ascii="宋体" w:hAnsi="宋体"/>
          <w:kern w:val="0"/>
        </w:rPr>
        <w:t>1.1.5 合同价格和费用</w:t>
      </w:r>
    </w:p>
    <w:p>
      <w:pPr>
        <w:adjustRightInd w:val="0"/>
        <w:spacing w:line="360" w:lineRule="auto"/>
        <w:ind w:firstLine="420" w:firstLineChars="200"/>
        <w:rPr>
          <w:rFonts w:ascii="宋体" w:hAnsi="宋体"/>
        </w:rPr>
      </w:pPr>
      <w:r>
        <w:rPr>
          <w:rFonts w:hint="eastAsia" w:ascii="宋体" w:hAnsi="宋体"/>
          <w:kern w:val="0"/>
        </w:rPr>
        <w:t>1.1.5.1 签约合同价：是指</w:t>
      </w:r>
      <w:r>
        <w:rPr>
          <w:rFonts w:hint="eastAsia" w:ascii="宋体" w:hAnsi="宋体"/>
        </w:rPr>
        <w:t>发包人和承包人在合同协议书中确定的总金额，包括安全文明施工费、暂估价及暂列金额等。</w:t>
      </w:r>
    </w:p>
    <w:p>
      <w:pPr>
        <w:adjustRightInd w:val="0"/>
        <w:spacing w:line="360" w:lineRule="auto"/>
        <w:ind w:firstLine="420" w:firstLineChars="200"/>
        <w:rPr>
          <w:rFonts w:ascii="宋体" w:hAnsi="宋体"/>
          <w:kern w:val="0"/>
        </w:rPr>
      </w:pPr>
      <w:r>
        <w:rPr>
          <w:rFonts w:hint="eastAsia" w:ascii="宋体" w:hAnsi="宋体"/>
          <w:kern w:val="0"/>
        </w:rPr>
        <w:t>1.1.5.2 合同价格：是指发包人用于支付承包人按照合同约定完成承包范围内全部工作的金额，包括合同履行过程中按合同约定发生的价格变化。</w:t>
      </w:r>
    </w:p>
    <w:p>
      <w:pPr>
        <w:adjustRightInd w:val="0"/>
        <w:spacing w:line="360" w:lineRule="auto"/>
        <w:ind w:firstLine="420" w:firstLineChars="200"/>
        <w:rPr>
          <w:rFonts w:ascii="宋体" w:hAnsi="宋体"/>
          <w:kern w:val="0"/>
        </w:rPr>
      </w:pPr>
      <w:r>
        <w:rPr>
          <w:rFonts w:hint="eastAsia" w:ascii="宋体" w:hAnsi="宋体"/>
          <w:kern w:val="0"/>
        </w:rPr>
        <w:t>1.1.5.3 费用：是指为履行合同所发生的或将要发生的所有必需的开支，包括管理费和应分摊的其他费用，但不包括利润。</w:t>
      </w:r>
    </w:p>
    <w:p>
      <w:pPr>
        <w:adjustRightInd w:val="0"/>
        <w:spacing w:line="360" w:lineRule="auto"/>
        <w:ind w:firstLine="420" w:firstLineChars="200"/>
        <w:rPr>
          <w:rFonts w:ascii="宋体" w:hAnsi="宋体"/>
          <w:kern w:val="0"/>
        </w:rPr>
      </w:pPr>
      <w:r>
        <w:rPr>
          <w:rFonts w:hint="eastAsia" w:ascii="宋体" w:hAnsi="宋体"/>
          <w:kern w:val="0"/>
        </w:rPr>
        <w:t>1.1.5.4 暂估价：是指发包人在工程量清单或预算书中提供的用于支付必然发生但暂时不能确定价格的材料、工程设备的单价、专业工程以及服务工作的金额。</w:t>
      </w:r>
    </w:p>
    <w:p>
      <w:pPr>
        <w:adjustRightInd w:val="0"/>
        <w:spacing w:line="360" w:lineRule="auto"/>
        <w:ind w:firstLine="420" w:firstLineChars="200"/>
        <w:rPr>
          <w:rFonts w:ascii="宋体" w:hAnsi="宋体"/>
          <w:kern w:val="0"/>
        </w:rPr>
      </w:pPr>
      <w:r>
        <w:rPr>
          <w:rFonts w:hint="eastAsia" w:ascii="宋体" w:hAnsi="宋体"/>
          <w:kern w:val="0"/>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adjustRightInd w:val="0"/>
        <w:spacing w:line="360" w:lineRule="auto"/>
        <w:ind w:firstLine="420" w:firstLineChars="200"/>
        <w:rPr>
          <w:rFonts w:ascii="宋体" w:hAnsi="宋体"/>
          <w:kern w:val="0"/>
        </w:rPr>
      </w:pPr>
      <w:r>
        <w:rPr>
          <w:rFonts w:hint="eastAsia" w:ascii="宋体" w:hAnsi="宋体"/>
          <w:kern w:val="0"/>
        </w:rPr>
        <w:t>1.1.5.6 计日工：是指合同履行过程中，承包人完成发包人提出的零星工作或需要采用计日工计价的变更工作时，按合同中约定的单价计价的一种方式。</w:t>
      </w:r>
    </w:p>
    <w:p>
      <w:pPr>
        <w:adjustRightInd w:val="0"/>
        <w:spacing w:line="360" w:lineRule="auto"/>
        <w:ind w:firstLine="420" w:firstLineChars="200"/>
        <w:rPr>
          <w:rFonts w:ascii="宋体" w:hAnsi="宋体"/>
        </w:rPr>
      </w:pPr>
      <w:r>
        <w:rPr>
          <w:rFonts w:hint="eastAsia" w:ascii="宋体" w:hAnsi="宋体"/>
          <w:kern w:val="0"/>
        </w:rPr>
        <w:t>1.1.5.7 质量保证金：是指按照第15.3款〔质量保证金〕约定承包人用于保证其在缺陷责任期内履行缺陷修补义务的担保</w:t>
      </w:r>
      <w:r>
        <w:rPr>
          <w:rFonts w:hint="eastAsia" w:ascii="宋体" w:hAnsi="宋体"/>
        </w:rPr>
        <w:t>。</w:t>
      </w:r>
    </w:p>
    <w:p>
      <w:pPr>
        <w:adjustRightInd w:val="0"/>
        <w:spacing w:line="360" w:lineRule="auto"/>
        <w:ind w:firstLine="420" w:firstLineChars="200"/>
        <w:rPr>
          <w:rFonts w:ascii="宋体" w:hAnsi="宋体"/>
          <w:kern w:val="0"/>
        </w:rPr>
      </w:pPr>
      <w:r>
        <w:rPr>
          <w:rFonts w:hint="eastAsia" w:ascii="宋体" w:hAnsi="宋体"/>
          <w:kern w:val="0"/>
        </w:rPr>
        <w:t>1.1.5.8 总价项目：是指在现行国家、行业以及地方的计量规则中无工程量计算规则，在已标价工程量清单或预算书中以总价或以费率形式计算的项目。</w:t>
      </w:r>
    </w:p>
    <w:p>
      <w:pPr>
        <w:adjustRightInd w:val="0"/>
        <w:spacing w:line="360" w:lineRule="auto"/>
        <w:ind w:firstLine="420" w:firstLineChars="200"/>
        <w:rPr>
          <w:rFonts w:ascii="宋体" w:hAnsi="宋体"/>
        </w:rPr>
      </w:pPr>
      <w:r>
        <w:rPr>
          <w:rFonts w:hint="eastAsia" w:ascii="宋体" w:hAnsi="宋体"/>
        </w:rPr>
        <w:t>1.1.6 其他</w:t>
      </w:r>
    </w:p>
    <w:p>
      <w:pPr>
        <w:adjustRightInd w:val="0"/>
        <w:spacing w:line="360" w:lineRule="auto"/>
        <w:ind w:firstLine="420" w:firstLineChars="200"/>
        <w:rPr>
          <w:rFonts w:ascii="宋体" w:hAnsi="宋体"/>
        </w:rPr>
      </w:pPr>
      <w:r>
        <w:rPr>
          <w:rFonts w:hint="eastAsia" w:ascii="宋体" w:hAnsi="宋体"/>
        </w:rPr>
        <w:t>1.1.6.1 书面形式：是指合同文件、信函、电报、传真等可以有形地表现所载内容的形式。</w:t>
      </w:r>
    </w:p>
    <w:p>
      <w:pPr>
        <w:adjustRightInd w:val="0"/>
        <w:spacing w:line="360" w:lineRule="auto"/>
        <w:ind w:firstLine="422" w:firstLineChars="200"/>
        <w:rPr>
          <w:rFonts w:ascii="宋体" w:hAnsi="宋体"/>
          <w:b/>
        </w:rPr>
      </w:pPr>
      <w:r>
        <w:rPr>
          <w:rFonts w:hint="eastAsia" w:ascii="宋体" w:hAnsi="宋体"/>
          <w:b/>
        </w:rPr>
        <w:t>1.2语言文字</w:t>
      </w:r>
    </w:p>
    <w:p>
      <w:pPr>
        <w:adjustRightInd w:val="0"/>
        <w:spacing w:line="360" w:lineRule="auto"/>
        <w:ind w:firstLine="420" w:firstLineChars="200"/>
        <w:rPr>
          <w:rFonts w:ascii="宋体" w:hAnsi="宋体"/>
          <w:kern w:val="0"/>
        </w:rPr>
      </w:pPr>
      <w:r>
        <w:rPr>
          <w:rFonts w:hint="eastAsia" w:ascii="宋体" w:hAnsi="宋体"/>
          <w:kern w:val="0"/>
        </w:rPr>
        <w:t>合同以中国的汉语简体文字编写、解释和说明。合同当事人在专用合同条款中约定使用两种以上语言时，汉语为优先解释和说明合同的语言。</w:t>
      </w:r>
    </w:p>
    <w:p>
      <w:pPr>
        <w:adjustRightInd w:val="0"/>
        <w:spacing w:line="360" w:lineRule="auto"/>
        <w:ind w:firstLine="422" w:firstLineChars="200"/>
        <w:rPr>
          <w:rFonts w:ascii="宋体" w:hAnsi="宋体"/>
          <w:b/>
        </w:rPr>
      </w:pPr>
      <w:r>
        <w:rPr>
          <w:rFonts w:hint="eastAsia" w:ascii="宋体" w:hAnsi="宋体"/>
          <w:b/>
        </w:rPr>
        <w:t>1.3法律</w:t>
      </w:r>
    </w:p>
    <w:p>
      <w:pPr>
        <w:adjustRightInd w:val="0"/>
        <w:spacing w:line="360" w:lineRule="auto"/>
        <w:ind w:firstLine="420" w:firstLineChars="200"/>
        <w:rPr>
          <w:rFonts w:ascii="宋体" w:hAnsi="宋体"/>
          <w:kern w:val="0"/>
        </w:rPr>
      </w:pPr>
      <w:r>
        <w:rPr>
          <w:rFonts w:hint="eastAsia" w:ascii="宋体" w:hAnsi="宋体"/>
          <w:kern w:val="0"/>
        </w:rPr>
        <w:t>合同所称法律是指中华人民共和国法律、行政法规、部门规章，以及工程所在地的地方性法规、自治条例、单行条例和地方政府规章等。</w:t>
      </w:r>
    </w:p>
    <w:p>
      <w:pPr>
        <w:adjustRightInd w:val="0"/>
        <w:spacing w:line="360" w:lineRule="auto"/>
        <w:ind w:firstLine="420" w:firstLineChars="200"/>
        <w:rPr>
          <w:rFonts w:ascii="宋体" w:hAnsi="宋体"/>
          <w:kern w:val="0"/>
        </w:rPr>
      </w:pPr>
      <w:r>
        <w:rPr>
          <w:rFonts w:hint="eastAsia" w:ascii="宋体" w:hAnsi="宋体"/>
          <w:kern w:val="0"/>
        </w:rPr>
        <w:t>合同当事人可以在专用合同条款中约定合同适用的其他规范性文件。</w:t>
      </w:r>
    </w:p>
    <w:p>
      <w:pPr>
        <w:adjustRightInd w:val="0"/>
        <w:spacing w:line="360" w:lineRule="auto"/>
        <w:ind w:firstLine="422" w:firstLineChars="200"/>
        <w:rPr>
          <w:rFonts w:ascii="宋体" w:hAnsi="宋体"/>
          <w:b/>
        </w:rPr>
      </w:pPr>
      <w:r>
        <w:rPr>
          <w:rFonts w:hint="eastAsia" w:ascii="宋体" w:hAnsi="宋体"/>
          <w:b/>
        </w:rPr>
        <w:t>1.4 标准和规范</w:t>
      </w:r>
    </w:p>
    <w:p>
      <w:pPr>
        <w:adjustRightInd w:val="0"/>
        <w:spacing w:line="360" w:lineRule="auto"/>
        <w:ind w:firstLine="420" w:firstLineChars="200"/>
        <w:rPr>
          <w:rFonts w:ascii="宋体" w:hAnsi="宋体"/>
          <w:kern w:val="0"/>
        </w:rPr>
      </w:pPr>
      <w:r>
        <w:rPr>
          <w:rFonts w:hint="eastAsia" w:ascii="宋体" w:hAnsi="宋体"/>
          <w:kern w:val="0"/>
        </w:rPr>
        <w:t>1.4.1 适用于工程的国家标准、行业标准、工程所在地的地方性标准，以及相应的规范、规程等，合同当事人有特别要求的，应在专用合同条款中约定。</w:t>
      </w:r>
    </w:p>
    <w:p>
      <w:pPr>
        <w:adjustRightInd w:val="0"/>
        <w:spacing w:line="360" w:lineRule="auto"/>
        <w:ind w:firstLine="420" w:firstLineChars="200"/>
        <w:rPr>
          <w:rFonts w:ascii="宋体" w:hAnsi="宋体"/>
          <w:kern w:val="0"/>
        </w:rPr>
      </w:pPr>
      <w:r>
        <w:rPr>
          <w:rFonts w:hint="eastAsia" w:ascii="宋体" w:hAnsi="宋体"/>
          <w:kern w:val="0"/>
        </w:rPr>
        <w:t>1.4.2 发包人要求使用国外标准、规范的，发包人负责提供原文版本和中文译本，并在专用合同条款中约定提供标准规范的名称、份数和时间。</w:t>
      </w:r>
    </w:p>
    <w:p>
      <w:pPr>
        <w:adjustRightInd w:val="0"/>
        <w:spacing w:line="360" w:lineRule="auto"/>
        <w:ind w:firstLine="420" w:firstLineChars="200"/>
        <w:rPr>
          <w:rFonts w:ascii="宋体" w:hAnsi="宋体"/>
          <w:kern w:val="0"/>
        </w:rPr>
      </w:pPr>
      <w:r>
        <w:rPr>
          <w:rFonts w:hint="eastAsia" w:ascii="宋体" w:hAnsi="宋体"/>
          <w:kern w:val="0"/>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adjustRightInd w:val="0"/>
        <w:spacing w:line="360" w:lineRule="auto"/>
        <w:ind w:firstLine="422" w:firstLineChars="200"/>
        <w:rPr>
          <w:rFonts w:ascii="宋体" w:hAnsi="宋体"/>
          <w:b/>
        </w:rPr>
      </w:pPr>
      <w:r>
        <w:rPr>
          <w:rFonts w:hint="eastAsia" w:ascii="宋体" w:hAnsi="宋体"/>
          <w:b/>
        </w:rPr>
        <w:t>1.5 合同文件的优先顺序</w:t>
      </w:r>
    </w:p>
    <w:p>
      <w:pPr>
        <w:adjustRightInd w:val="0"/>
        <w:spacing w:line="360" w:lineRule="auto"/>
        <w:ind w:firstLine="420" w:firstLineChars="200"/>
        <w:rPr>
          <w:rFonts w:ascii="宋体" w:hAnsi="宋体"/>
          <w:kern w:val="0"/>
        </w:rPr>
      </w:pPr>
      <w:r>
        <w:rPr>
          <w:rFonts w:hint="eastAsia" w:ascii="宋体" w:hAnsi="宋体"/>
          <w:kern w:val="0"/>
        </w:rPr>
        <w:t>组成合同的各项文件应互相解释，互为说明。除专用合同条款另有约定外，解释合同文件的优先顺序如下：</w:t>
      </w:r>
    </w:p>
    <w:p>
      <w:pPr>
        <w:adjustRightInd w:val="0"/>
        <w:spacing w:line="360" w:lineRule="auto"/>
        <w:ind w:firstLine="420" w:firstLineChars="200"/>
        <w:rPr>
          <w:rFonts w:ascii="宋体" w:hAnsi="宋体"/>
          <w:kern w:val="0"/>
        </w:rPr>
      </w:pPr>
      <w:r>
        <w:rPr>
          <w:rFonts w:hint="eastAsia" w:ascii="宋体" w:hAnsi="宋体"/>
          <w:kern w:val="0"/>
        </w:rPr>
        <w:t>（1）合同协议书；</w:t>
      </w:r>
    </w:p>
    <w:p>
      <w:pPr>
        <w:adjustRightInd w:val="0"/>
        <w:spacing w:line="360" w:lineRule="auto"/>
        <w:ind w:firstLine="420" w:firstLineChars="200"/>
        <w:rPr>
          <w:rFonts w:ascii="宋体" w:hAnsi="宋体"/>
          <w:kern w:val="0"/>
        </w:rPr>
      </w:pPr>
      <w:r>
        <w:rPr>
          <w:rFonts w:hint="eastAsia" w:ascii="宋体" w:hAnsi="宋体"/>
          <w:kern w:val="0"/>
        </w:rPr>
        <w:t>（2）中标通知书（如果有）；</w:t>
      </w:r>
    </w:p>
    <w:p>
      <w:pPr>
        <w:adjustRightInd w:val="0"/>
        <w:spacing w:line="360" w:lineRule="auto"/>
        <w:ind w:firstLine="420" w:firstLineChars="200"/>
        <w:rPr>
          <w:rFonts w:ascii="宋体" w:hAnsi="宋体"/>
          <w:kern w:val="0"/>
        </w:rPr>
      </w:pPr>
      <w:r>
        <w:rPr>
          <w:rFonts w:hint="eastAsia" w:ascii="宋体" w:hAnsi="宋体"/>
          <w:kern w:val="0"/>
        </w:rPr>
        <w:t>（3）投标函及其附录（如果有）；</w:t>
      </w:r>
    </w:p>
    <w:p>
      <w:pPr>
        <w:adjustRightInd w:val="0"/>
        <w:spacing w:line="360" w:lineRule="auto"/>
        <w:ind w:firstLine="420" w:firstLineChars="200"/>
        <w:rPr>
          <w:rFonts w:ascii="宋体" w:hAnsi="宋体"/>
          <w:kern w:val="0"/>
        </w:rPr>
      </w:pPr>
      <w:r>
        <w:rPr>
          <w:rFonts w:hint="eastAsia" w:ascii="宋体" w:hAnsi="宋体"/>
          <w:kern w:val="0"/>
        </w:rPr>
        <w:t>（4）专用合同条款</w:t>
      </w:r>
      <w:r>
        <w:rPr>
          <w:rFonts w:hint="eastAsia" w:ascii="宋体" w:hAnsi="宋体"/>
        </w:rPr>
        <w:t>及其附件</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（5）通用合同条款；</w:t>
      </w:r>
    </w:p>
    <w:p>
      <w:pPr>
        <w:adjustRightInd w:val="0"/>
        <w:spacing w:line="360" w:lineRule="auto"/>
        <w:ind w:firstLine="420" w:firstLineChars="200"/>
        <w:rPr>
          <w:rFonts w:ascii="宋体" w:hAnsi="宋体"/>
          <w:kern w:val="0"/>
        </w:rPr>
      </w:pPr>
      <w:r>
        <w:rPr>
          <w:rFonts w:hint="eastAsia" w:ascii="宋体" w:hAnsi="宋体"/>
          <w:kern w:val="0"/>
        </w:rPr>
        <w:t>（6）技术标准和要求；</w:t>
      </w:r>
    </w:p>
    <w:p>
      <w:pPr>
        <w:adjustRightInd w:val="0"/>
        <w:spacing w:line="360" w:lineRule="auto"/>
        <w:ind w:firstLine="420" w:firstLineChars="200"/>
        <w:rPr>
          <w:rFonts w:ascii="宋体" w:hAnsi="宋体"/>
          <w:kern w:val="0"/>
        </w:rPr>
      </w:pPr>
      <w:r>
        <w:rPr>
          <w:rFonts w:hint="eastAsia" w:ascii="宋体" w:hAnsi="宋体"/>
          <w:kern w:val="0"/>
        </w:rPr>
        <w:t>（7）图纸；</w:t>
      </w:r>
    </w:p>
    <w:p>
      <w:pPr>
        <w:adjustRightInd w:val="0"/>
        <w:spacing w:line="360" w:lineRule="auto"/>
        <w:ind w:firstLine="420" w:firstLineChars="200"/>
        <w:rPr>
          <w:rFonts w:ascii="宋体" w:hAnsi="宋体"/>
          <w:kern w:val="0"/>
        </w:rPr>
      </w:pPr>
      <w:r>
        <w:rPr>
          <w:rFonts w:hint="eastAsia" w:ascii="宋体" w:hAnsi="宋体"/>
          <w:kern w:val="0"/>
        </w:rPr>
        <w:t>（8）已标价工程量清单或预算书；</w:t>
      </w:r>
    </w:p>
    <w:p>
      <w:pPr>
        <w:adjustRightInd w:val="0"/>
        <w:spacing w:line="360" w:lineRule="auto"/>
        <w:ind w:firstLine="420" w:firstLineChars="200"/>
        <w:rPr>
          <w:rFonts w:ascii="宋体" w:hAnsi="宋体"/>
        </w:rPr>
      </w:pPr>
      <w:r>
        <w:rPr>
          <w:rFonts w:hint="eastAsia" w:ascii="宋体" w:hAnsi="宋体"/>
          <w:kern w:val="0"/>
        </w:rPr>
        <w:t>（9）其他合同文件。</w:t>
      </w:r>
    </w:p>
    <w:p>
      <w:pPr>
        <w:adjustRightInd w:val="0"/>
        <w:spacing w:line="360" w:lineRule="auto"/>
        <w:ind w:firstLine="420" w:firstLineChars="200"/>
        <w:rPr>
          <w:rFonts w:ascii="宋体" w:hAnsi="宋体"/>
        </w:rPr>
      </w:pPr>
      <w:r>
        <w:rPr>
          <w:rFonts w:hint="eastAsia" w:ascii="宋体" w:hAnsi="宋体"/>
        </w:rPr>
        <w:t>上述各项合同文件包括合同当事人就该项合同文件所作出的补充和修改，属于同一类内容的文件，应以最新签署的为准。</w:t>
      </w:r>
    </w:p>
    <w:p>
      <w:pPr>
        <w:adjustRightInd w:val="0"/>
        <w:spacing w:line="360" w:lineRule="auto"/>
        <w:ind w:firstLine="420" w:firstLineChars="200"/>
        <w:rPr>
          <w:rFonts w:ascii="宋体" w:hAnsi="宋体"/>
        </w:rPr>
      </w:pPr>
      <w:r>
        <w:rPr>
          <w:rFonts w:hint="eastAsia" w:ascii="宋体" w:hAnsi="宋体"/>
        </w:rPr>
        <w:t>在合同订立及履行过程中形成的与合同有关的文件均构成合同文件组成部分，并根据其性质确定优先解释顺序。</w:t>
      </w:r>
    </w:p>
    <w:p>
      <w:pPr>
        <w:adjustRightInd w:val="0"/>
        <w:spacing w:line="360" w:lineRule="auto"/>
        <w:ind w:firstLine="422" w:firstLineChars="200"/>
        <w:rPr>
          <w:rFonts w:ascii="宋体" w:hAnsi="宋体"/>
          <w:b/>
        </w:rPr>
      </w:pPr>
      <w:r>
        <w:rPr>
          <w:rFonts w:hint="eastAsia" w:ascii="宋体" w:hAnsi="宋体"/>
          <w:b/>
        </w:rPr>
        <w:t>1.6图纸和承包人文件</w:t>
      </w:r>
    </w:p>
    <w:p>
      <w:pPr>
        <w:adjustRightInd w:val="0"/>
        <w:spacing w:line="360" w:lineRule="auto"/>
        <w:ind w:firstLine="420" w:firstLineChars="200"/>
        <w:rPr>
          <w:rFonts w:ascii="宋体" w:hAnsi="宋体"/>
          <w:kern w:val="0"/>
        </w:rPr>
      </w:pPr>
      <w:r>
        <w:rPr>
          <w:rFonts w:hint="eastAsia" w:ascii="宋体" w:hAnsi="宋体"/>
          <w:kern w:val="0"/>
        </w:rPr>
        <w:t>1.6.1 图纸的提供和交底</w:t>
      </w:r>
    </w:p>
    <w:p>
      <w:pPr>
        <w:adjustRightInd w:val="0"/>
        <w:spacing w:line="360" w:lineRule="auto"/>
        <w:ind w:firstLine="420" w:firstLineChars="200"/>
        <w:rPr>
          <w:rFonts w:ascii="宋体" w:hAnsi="宋体"/>
          <w:kern w:val="0"/>
        </w:rPr>
      </w:pPr>
      <w:r>
        <w:rPr>
          <w:rFonts w:hint="eastAsia" w:ascii="宋体" w:hAnsi="宋体"/>
          <w:kern w:val="0"/>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adjustRightInd w:val="0"/>
        <w:spacing w:line="360" w:lineRule="auto"/>
        <w:ind w:firstLine="420" w:firstLineChars="200"/>
        <w:rPr>
          <w:rFonts w:ascii="宋体" w:hAnsi="宋体"/>
          <w:kern w:val="0"/>
        </w:rPr>
      </w:pPr>
      <w:r>
        <w:rPr>
          <w:rFonts w:hint="eastAsia" w:ascii="宋体" w:hAnsi="宋体"/>
          <w:kern w:val="0"/>
        </w:rPr>
        <w:t>因发包人未按合同约定提供图纸导致承包人费用增加和（或）工期延误的，按照第7.5.1项〔因发包人原因导致工期延误〕约定办理。</w:t>
      </w:r>
    </w:p>
    <w:p>
      <w:pPr>
        <w:adjustRightInd w:val="0"/>
        <w:spacing w:line="360" w:lineRule="auto"/>
        <w:ind w:firstLine="420" w:firstLineChars="200"/>
        <w:rPr>
          <w:rFonts w:ascii="宋体" w:hAnsi="宋体"/>
          <w:kern w:val="0"/>
        </w:rPr>
      </w:pPr>
      <w:r>
        <w:rPr>
          <w:rFonts w:hint="eastAsia" w:ascii="宋体" w:hAnsi="宋体"/>
          <w:kern w:val="0"/>
        </w:rPr>
        <w:t>1.6.2 图纸的错误</w:t>
      </w:r>
    </w:p>
    <w:p>
      <w:pPr>
        <w:adjustRightInd w:val="0"/>
        <w:spacing w:line="360" w:lineRule="auto"/>
        <w:ind w:firstLine="420" w:firstLineChars="200"/>
        <w:rPr>
          <w:rFonts w:ascii="宋体" w:hAnsi="宋体"/>
          <w:kern w:val="0"/>
        </w:rPr>
      </w:pPr>
      <w:r>
        <w:rPr>
          <w:rFonts w:hint="eastAsia" w:ascii="宋体" w:hAnsi="宋体"/>
          <w:kern w:val="0"/>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adjustRightInd w:val="0"/>
        <w:spacing w:line="360" w:lineRule="auto"/>
        <w:ind w:firstLine="420" w:firstLineChars="200"/>
        <w:rPr>
          <w:rFonts w:ascii="宋体" w:hAnsi="宋体"/>
          <w:kern w:val="0"/>
        </w:rPr>
      </w:pPr>
      <w:r>
        <w:rPr>
          <w:rFonts w:hint="eastAsia" w:ascii="宋体" w:hAnsi="宋体"/>
          <w:kern w:val="0"/>
        </w:rPr>
        <w:t>1.6.3 图纸的修改和补充</w:t>
      </w:r>
    </w:p>
    <w:p>
      <w:pPr>
        <w:adjustRightInd w:val="0"/>
        <w:spacing w:line="360" w:lineRule="auto"/>
        <w:ind w:firstLine="420" w:firstLineChars="200"/>
        <w:rPr>
          <w:rFonts w:ascii="宋体" w:hAnsi="宋体"/>
          <w:kern w:val="0"/>
        </w:rPr>
      </w:pPr>
      <w:r>
        <w:rPr>
          <w:rFonts w:hint="eastAsia" w:ascii="宋体" w:hAnsi="宋体"/>
          <w:kern w:val="0"/>
        </w:rPr>
        <w:t>图纸需要修改和补充的，应经图纸原设计人及审批部门同意，并由监理人在工程或工程相应部位施工前将修改后的图纸或补充图纸提交给承包人，承包人应按修改或补充后的图纸施工。</w:t>
      </w:r>
    </w:p>
    <w:p>
      <w:pPr>
        <w:adjustRightInd w:val="0"/>
        <w:spacing w:line="360" w:lineRule="auto"/>
        <w:ind w:firstLine="420" w:firstLineChars="200"/>
        <w:rPr>
          <w:rFonts w:ascii="宋体" w:hAnsi="宋体"/>
          <w:kern w:val="0"/>
        </w:rPr>
      </w:pPr>
      <w:r>
        <w:rPr>
          <w:rFonts w:hint="eastAsia" w:ascii="宋体" w:hAnsi="宋体"/>
          <w:kern w:val="0"/>
        </w:rPr>
        <w:t>1.6.4 承包人文件</w:t>
      </w:r>
    </w:p>
    <w:p>
      <w:pPr>
        <w:adjustRightInd w:val="0"/>
        <w:spacing w:line="360" w:lineRule="auto"/>
        <w:ind w:firstLine="420" w:firstLineChars="200"/>
        <w:rPr>
          <w:rFonts w:ascii="宋体" w:hAnsi="宋体"/>
          <w:kern w:val="0"/>
        </w:rPr>
      </w:pPr>
      <w:r>
        <w:rPr>
          <w:rFonts w:hint="eastAsia" w:ascii="宋体" w:hAnsi="宋体"/>
          <w:kern w:val="0"/>
        </w:rPr>
        <w:t>承包人应按照专用合同条款的约定提供应当由其编制的与工程施工有关的文件，并按照专用合同条款约定的期限、数量和形式提交监理人，并由监理人报送发包人。</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adjustRightInd w:val="0"/>
        <w:spacing w:line="360" w:lineRule="auto"/>
        <w:ind w:firstLine="420" w:firstLineChars="200"/>
        <w:rPr>
          <w:rFonts w:ascii="宋体" w:hAnsi="宋体"/>
          <w:kern w:val="0"/>
        </w:rPr>
      </w:pPr>
      <w:r>
        <w:rPr>
          <w:rFonts w:hint="eastAsia" w:ascii="宋体" w:hAnsi="宋体"/>
          <w:kern w:val="0"/>
        </w:rPr>
        <w:t>1.6.5 图纸和承包人文件的保管</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除专用合同条款另有约定外，承包人应在施工现场另外保存一套完整的图纸和承包人文件，供发包人、监理人及有关人员进行工程检查时使用。</w:t>
      </w:r>
    </w:p>
    <w:p>
      <w:pPr>
        <w:adjustRightInd w:val="0"/>
        <w:spacing w:line="360" w:lineRule="auto"/>
        <w:ind w:firstLine="422" w:firstLineChars="200"/>
        <w:rPr>
          <w:rFonts w:ascii="宋体" w:hAnsi="宋体"/>
          <w:b/>
        </w:rPr>
      </w:pPr>
      <w:r>
        <w:rPr>
          <w:rFonts w:hint="eastAsia" w:ascii="宋体" w:hAnsi="宋体"/>
          <w:b/>
        </w:rPr>
        <w:t>1.7联络</w:t>
      </w:r>
    </w:p>
    <w:p>
      <w:pPr>
        <w:adjustRightInd w:val="0"/>
        <w:spacing w:line="360" w:lineRule="auto"/>
        <w:ind w:firstLine="420" w:firstLineChars="200"/>
        <w:rPr>
          <w:rFonts w:ascii="宋体" w:hAnsi="宋体"/>
          <w:kern w:val="0"/>
        </w:rPr>
      </w:pPr>
      <w:r>
        <w:rPr>
          <w:rFonts w:hint="eastAsia" w:ascii="宋体" w:hAnsi="宋体"/>
          <w:kern w:val="0"/>
        </w:rPr>
        <w:t>1.7.1 与合同有关的通知、批准、证明、证书、指示、指令、要求、请求、同意、意见、确定和决定等，均应采用书面形式，并应在合同约定的期限内送达接收人和送达地点。</w:t>
      </w:r>
    </w:p>
    <w:p>
      <w:pPr>
        <w:adjustRightInd w:val="0"/>
        <w:spacing w:line="360" w:lineRule="auto"/>
        <w:ind w:firstLine="420" w:firstLineChars="200"/>
        <w:rPr>
          <w:rFonts w:ascii="宋体" w:hAnsi="宋体"/>
          <w:kern w:val="0"/>
        </w:rPr>
      </w:pPr>
      <w:r>
        <w:rPr>
          <w:rFonts w:hint="eastAsia" w:ascii="宋体" w:hAnsi="宋体"/>
          <w:kern w:val="0"/>
        </w:rPr>
        <w:t>1.7.2 发包人和承包人应在专用合同条款中约定各自的送达接收人和送达地点。任何一方合同当事人指定的接收人或送达地点发生变动的，应提前3天以书面形式通知对方。</w:t>
      </w:r>
    </w:p>
    <w:p>
      <w:pPr>
        <w:adjustRightInd w:val="0"/>
        <w:spacing w:line="360" w:lineRule="auto"/>
        <w:ind w:firstLine="420" w:firstLineChars="200"/>
        <w:rPr>
          <w:rFonts w:ascii="宋体" w:hAnsi="宋体"/>
          <w:kern w:val="0"/>
        </w:rPr>
      </w:pPr>
      <w:r>
        <w:rPr>
          <w:rFonts w:hint="eastAsia" w:ascii="宋体" w:hAnsi="宋体"/>
          <w:kern w:val="0"/>
        </w:rPr>
        <w:t>1.7.3 发包人和承包人应当及时签收另一方送达至送达地点和指定接收人的来往信函。拒不签收的，由此增加的费用和（或）延误的工期由拒绝接收一方承担。</w:t>
      </w:r>
    </w:p>
    <w:p>
      <w:pPr>
        <w:adjustRightInd w:val="0"/>
        <w:spacing w:line="360" w:lineRule="auto"/>
        <w:ind w:firstLine="422" w:firstLineChars="200"/>
        <w:rPr>
          <w:rFonts w:ascii="宋体" w:hAnsi="宋体"/>
          <w:b/>
        </w:rPr>
      </w:pPr>
      <w:r>
        <w:rPr>
          <w:rFonts w:hint="eastAsia" w:ascii="宋体" w:hAnsi="宋体"/>
          <w:b/>
        </w:rPr>
        <w:t>1.8严禁贿赂</w:t>
      </w:r>
    </w:p>
    <w:p>
      <w:pPr>
        <w:adjustRightInd w:val="0"/>
        <w:spacing w:line="360" w:lineRule="auto"/>
        <w:ind w:firstLine="420" w:firstLineChars="200"/>
        <w:rPr>
          <w:rFonts w:ascii="宋体" w:hAnsi="宋体"/>
          <w:kern w:val="0"/>
        </w:rPr>
      </w:pPr>
      <w:r>
        <w:rPr>
          <w:rFonts w:hint="eastAsia" w:ascii="宋体" w:hAnsi="宋体"/>
          <w:kern w:val="0"/>
        </w:rPr>
        <w:t>合同当事人不得以贿赂或变相贿赂的方式，谋取非法利益或损害对方权益。因一方合同当事人的贿赂造成对方损失的，应赔偿损失，并承担相应的法律责任。</w:t>
      </w:r>
    </w:p>
    <w:p>
      <w:pPr>
        <w:adjustRightInd w:val="0"/>
        <w:spacing w:line="360" w:lineRule="auto"/>
        <w:ind w:firstLine="420" w:firstLineChars="200"/>
        <w:rPr>
          <w:rFonts w:ascii="宋体" w:hAnsi="宋体"/>
          <w:kern w:val="0"/>
        </w:rPr>
      </w:pPr>
      <w:r>
        <w:rPr>
          <w:rFonts w:hint="eastAsia" w:ascii="宋体" w:hAnsi="宋体"/>
          <w:kern w:val="0"/>
        </w:rPr>
        <w:t>承包人不得与监理人或发包人聘请的第三方串通损害发包人利益。未经发包人书面同意，承包人不得为监理人提供合同约定以外的通讯设备、交通工具及其他任何形式的利益，不得向监理人支付报酬。</w:t>
      </w:r>
    </w:p>
    <w:p>
      <w:pPr>
        <w:adjustRightInd w:val="0"/>
        <w:spacing w:line="360" w:lineRule="auto"/>
        <w:ind w:firstLine="422" w:firstLineChars="200"/>
        <w:rPr>
          <w:rFonts w:ascii="宋体" w:hAnsi="宋体"/>
          <w:b/>
        </w:rPr>
      </w:pPr>
      <w:r>
        <w:rPr>
          <w:rFonts w:hint="eastAsia" w:ascii="宋体" w:hAnsi="宋体"/>
          <w:b/>
        </w:rPr>
        <w:t>1.9化石、文物</w:t>
      </w:r>
    </w:p>
    <w:p>
      <w:pPr>
        <w:adjustRightInd w:val="0"/>
        <w:spacing w:line="360" w:lineRule="auto"/>
        <w:ind w:firstLine="420" w:firstLineChars="200"/>
        <w:rPr>
          <w:rFonts w:ascii="宋体" w:hAnsi="宋体"/>
          <w:kern w:val="0"/>
        </w:rPr>
      </w:pPr>
      <w:r>
        <w:rPr>
          <w:rFonts w:hint="eastAsia" w:ascii="宋体" w:hAnsi="宋体"/>
          <w:kern w:val="0"/>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djustRightInd w:val="0"/>
        <w:spacing w:line="360" w:lineRule="auto"/>
        <w:ind w:firstLine="420" w:firstLineChars="200"/>
        <w:rPr>
          <w:rFonts w:ascii="宋体" w:hAnsi="宋体"/>
          <w:kern w:val="0"/>
        </w:rPr>
      </w:pPr>
      <w:r>
        <w:rPr>
          <w:rFonts w:hint="eastAsia" w:ascii="宋体" w:hAnsi="宋体"/>
          <w:kern w:val="0"/>
        </w:rPr>
        <w:t>发包人、监理人和承包人应按有关政府行政管理部门要求采取妥善的保护措施，由此增加的费用和（或）延误的工期由发包人承担。</w:t>
      </w:r>
    </w:p>
    <w:p>
      <w:pPr>
        <w:adjustRightInd w:val="0"/>
        <w:spacing w:line="360" w:lineRule="auto"/>
        <w:ind w:firstLine="420" w:firstLineChars="200"/>
        <w:rPr>
          <w:rFonts w:ascii="宋体" w:hAnsi="宋体"/>
          <w:kern w:val="0"/>
        </w:rPr>
      </w:pPr>
      <w:r>
        <w:rPr>
          <w:rFonts w:hint="eastAsia" w:ascii="宋体" w:hAnsi="宋体"/>
          <w:kern w:val="0"/>
        </w:rPr>
        <w:t>承包人发现文物后不及时报告或隐瞒不报，致使文物丢失或损坏的，应赔偿损失，并承担相应的法律责任。</w:t>
      </w:r>
    </w:p>
    <w:p>
      <w:pPr>
        <w:adjustRightInd w:val="0"/>
        <w:spacing w:line="360" w:lineRule="auto"/>
        <w:ind w:firstLine="422" w:firstLineChars="200"/>
        <w:rPr>
          <w:rFonts w:ascii="宋体" w:hAnsi="宋体"/>
          <w:b/>
        </w:rPr>
      </w:pPr>
      <w:r>
        <w:rPr>
          <w:rFonts w:hint="eastAsia" w:ascii="宋体" w:hAnsi="宋体"/>
          <w:b/>
        </w:rPr>
        <w:t>1.10交通运输</w:t>
      </w:r>
    </w:p>
    <w:p>
      <w:pPr>
        <w:adjustRightInd w:val="0"/>
        <w:spacing w:line="360" w:lineRule="auto"/>
        <w:ind w:firstLine="420" w:firstLineChars="200"/>
        <w:rPr>
          <w:rFonts w:ascii="宋体" w:hAnsi="宋体"/>
          <w:kern w:val="0"/>
        </w:rPr>
      </w:pPr>
      <w:r>
        <w:rPr>
          <w:rFonts w:hint="eastAsia" w:ascii="宋体" w:hAnsi="宋体"/>
          <w:kern w:val="0"/>
        </w:rPr>
        <w:t>1.10.1 出入现场的权利</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adjustRightInd w:val="0"/>
        <w:spacing w:line="360" w:lineRule="auto"/>
        <w:ind w:firstLine="420" w:firstLineChars="200"/>
        <w:rPr>
          <w:rFonts w:ascii="宋体" w:hAnsi="宋体"/>
          <w:kern w:val="0"/>
        </w:rPr>
      </w:pPr>
      <w:r>
        <w:rPr>
          <w:rFonts w:hint="eastAsia" w:ascii="宋体" w:hAnsi="宋体"/>
          <w:kern w:val="0"/>
        </w:rPr>
        <w:t>承包人应在订立合同前查勘施工现场，并根据工程规模及技术参数合理预见工程施工所需的进出施工现场的方式、手段、路径等。因承包人未合理预见所增加的费用和（或）延误的工期由承包人承担。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1.10.2 场外交通</w:t>
      </w:r>
    </w:p>
    <w:p>
      <w:pPr>
        <w:adjustRightInd w:val="0"/>
        <w:spacing w:line="360" w:lineRule="auto"/>
        <w:ind w:firstLine="420" w:firstLineChars="200"/>
        <w:rPr>
          <w:rFonts w:ascii="宋体" w:hAnsi="宋体"/>
          <w:kern w:val="0"/>
        </w:rPr>
      </w:pPr>
      <w:r>
        <w:rPr>
          <w:rFonts w:hint="eastAsia" w:ascii="宋体" w:hAnsi="宋体"/>
          <w:kern w:val="0"/>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adjustRightInd w:val="0"/>
        <w:spacing w:line="360" w:lineRule="auto"/>
        <w:ind w:firstLine="420" w:firstLineChars="200"/>
        <w:rPr>
          <w:rFonts w:ascii="宋体" w:hAnsi="宋体"/>
          <w:kern w:val="0"/>
        </w:rPr>
      </w:pPr>
      <w:r>
        <w:rPr>
          <w:rFonts w:hint="eastAsia" w:ascii="宋体" w:hAnsi="宋体"/>
          <w:kern w:val="0"/>
        </w:rPr>
        <w:t>1.10.3场内交通</w:t>
      </w:r>
    </w:p>
    <w:p>
      <w:pPr>
        <w:adjustRightInd w:val="0"/>
        <w:spacing w:line="360" w:lineRule="auto"/>
        <w:ind w:firstLine="420" w:firstLineChars="200"/>
        <w:rPr>
          <w:rFonts w:ascii="宋体" w:hAnsi="宋体"/>
          <w:kern w:val="0"/>
        </w:rPr>
      </w:pPr>
      <w:r>
        <w:rPr>
          <w:rFonts w:hint="eastAsia" w:ascii="宋体" w:hAnsi="宋体"/>
          <w:kern w:val="0"/>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adjustRightInd w:val="0"/>
        <w:spacing w:line="360" w:lineRule="auto"/>
        <w:ind w:firstLine="420" w:firstLineChars="200"/>
        <w:rPr>
          <w:rFonts w:ascii="宋体" w:hAnsi="宋体"/>
          <w:kern w:val="0"/>
        </w:rPr>
      </w:pPr>
      <w:r>
        <w:rPr>
          <w:rFonts w:hint="eastAsia" w:ascii="宋体" w:hAnsi="宋体"/>
          <w:kern w:val="0"/>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adjustRightInd w:val="0"/>
        <w:spacing w:line="360" w:lineRule="auto"/>
        <w:ind w:firstLine="420" w:firstLineChars="200"/>
        <w:rPr>
          <w:rFonts w:ascii="宋体" w:hAnsi="宋体"/>
          <w:kern w:val="0"/>
        </w:rPr>
      </w:pPr>
      <w:r>
        <w:rPr>
          <w:rFonts w:hint="eastAsia" w:ascii="宋体" w:hAnsi="宋体"/>
          <w:kern w:val="0"/>
        </w:rPr>
        <w:t>场外交通和场内交通的边界由合同当事人在专用合同条款中约定。</w:t>
      </w:r>
    </w:p>
    <w:p>
      <w:pPr>
        <w:adjustRightInd w:val="0"/>
        <w:spacing w:line="360" w:lineRule="auto"/>
        <w:ind w:firstLine="420" w:firstLineChars="200"/>
        <w:rPr>
          <w:rFonts w:ascii="宋体" w:hAnsi="宋体"/>
          <w:kern w:val="0"/>
        </w:rPr>
      </w:pPr>
      <w:r>
        <w:rPr>
          <w:rFonts w:hint="eastAsia" w:ascii="宋体" w:hAnsi="宋体"/>
          <w:kern w:val="0"/>
        </w:rPr>
        <w:t>1.10.4 超大件和超重件的运输</w:t>
      </w:r>
    </w:p>
    <w:p>
      <w:pPr>
        <w:adjustRightInd w:val="0"/>
        <w:spacing w:line="360" w:lineRule="auto"/>
        <w:ind w:firstLine="420" w:firstLineChars="200"/>
        <w:rPr>
          <w:rFonts w:ascii="宋体" w:hAnsi="宋体"/>
          <w:kern w:val="0"/>
        </w:rPr>
      </w:pPr>
      <w:r>
        <w:rPr>
          <w:rFonts w:hint="eastAsia" w:ascii="宋体" w:hAnsi="宋体"/>
          <w:kern w:val="0"/>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djustRightInd w:val="0"/>
        <w:spacing w:line="360" w:lineRule="auto"/>
        <w:ind w:firstLine="420" w:firstLineChars="200"/>
        <w:rPr>
          <w:rFonts w:ascii="宋体" w:hAnsi="宋体"/>
          <w:kern w:val="0"/>
        </w:rPr>
      </w:pPr>
      <w:r>
        <w:rPr>
          <w:rFonts w:hint="eastAsia" w:ascii="宋体" w:hAnsi="宋体"/>
          <w:kern w:val="0"/>
        </w:rPr>
        <w:t>1.10.5 道路和桥梁的损坏责任</w:t>
      </w:r>
    </w:p>
    <w:p>
      <w:pPr>
        <w:adjustRightInd w:val="0"/>
        <w:spacing w:line="360" w:lineRule="auto"/>
        <w:ind w:firstLine="420" w:firstLineChars="200"/>
        <w:rPr>
          <w:rFonts w:ascii="宋体" w:hAnsi="宋体"/>
          <w:kern w:val="0"/>
        </w:rPr>
      </w:pPr>
      <w:r>
        <w:rPr>
          <w:rFonts w:hint="eastAsia" w:ascii="宋体" w:hAnsi="宋体"/>
          <w:kern w:val="0"/>
        </w:rPr>
        <w:t>因承包人运输造成施工场地内外公共道路和桥梁损坏的，由承包人承担修复损坏的全部费用和可能引起的赔偿。</w:t>
      </w:r>
    </w:p>
    <w:p>
      <w:pPr>
        <w:adjustRightInd w:val="0"/>
        <w:spacing w:line="360" w:lineRule="auto"/>
        <w:ind w:firstLine="420" w:firstLineChars="200"/>
        <w:rPr>
          <w:rFonts w:ascii="宋体" w:hAnsi="宋体"/>
          <w:kern w:val="0"/>
        </w:rPr>
      </w:pPr>
      <w:r>
        <w:rPr>
          <w:rFonts w:hint="eastAsia" w:ascii="宋体" w:hAnsi="宋体"/>
          <w:kern w:val="0"/>
        </w:rPr>
        <w:t>1.10.6 水路和航空运输</w:t>
      </w:r>
    </w:p>
    <w:p>
      <w:pPr>
        <w:adjustRightInd w:val="0"/>
        <w:spacing w:line="360" w:lineRule="auto"/>
        <w:ind w:firstLine="420" w:firstLineChars="200"/>
        <w:rPr>
          <w:rFonts w:ascii="宋体" w:hAnsi="宋体"/>
          <w:kern w:val="0"/>
        </w:rPr>
      </w:pPr>
      <w:r>
        <w:rPr>
          <w:rFonts w:hint="eastAsia" w:ascii="宋体" w:hAnsi="宋体"/>
          <w:kern w:val="0"/>
        </w:rPr>
        <w:t>本款前述各项的内容适用于水路运输和航空运输，其中“道路”一词的涵义包括河道、航线、船闸、机场、码头、堤防以及水路或航空运输中其他相似结构物；“车辆”一词的涵义包括船舶和飞机等。</w:t>
      </w:r>
    </w:p>
    <w:p>
      <w:pPr>
        <w:adjustRightInd w:val="0"/>
        <w:spacing w:line="360" w:lineRule="auto"/>
        <w:ind w:firstLine="422" w:firstLineChars="200"/>
        <w:rPr>
          <w:rFonts w:ascii="宋体" w:hAnsi="宋体"/>
          <w:b/>
        </w:rPr>
      </w:pPr>
      <w:r>
        <w:rPr>
          <w:rFonts w:hint="eastAsia" w:ascii="宋体" w:hAnsi="宋体"/>
          <w:b/>
        </w:rPr>
        <w:t xml:space="preserve">1.11知识产权 </w:t>
      </w:r>
    </w:p>
    <w:p>
      <w:pPr>
        <w:adjustRightInd w:val="0"/>
        <w:spacing w:line="360" w:lineRule="auto"/>
        <w:ind w:firstLine="420" w:firstLineChars="200"/>
        <w:rPr>
          <w:rFonts w:ascii="宋体" w:hAnsi="宋体"/>
          <w:kern w:val="0"/>
        </w:rPr>
      </w:pPr>
      <w:r>
        <w:rPr>
          <w:rFonts w:hint="eastAsia" w:ascii="宋体" w:hAnsi="宋体"/>
          <w:kern w:val="0"/>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djustRightInd w:val="0"/>
        <w:spacing w:line="360" w:lineRule="auto"/>
        <w:ind w:firstLine="420" w:firstLineChars="200"/>
        <w:rPr>
          <w:rFonts w:ascii="宋体" w:hAnsi="宋体"/>
          <w:kern w:val="0"/>
        </w:rPr>
      </w:pPr>
      <w:r>
        <w:rPr>
          <w:rFonts w:hint="eastAsia" w:ascii="宋体" w:hAnsi="宋体"/>
          <w:kern w:val="0"/>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djustRightInd w:val="0"/>
        <w:spacing w:line="360" w:lineRule="auto"/>
        <w:ind w:firstLine="420" w:firstLineChars="200"/>
        <w:rPr>
          <w:rFonts w:ascii="宋体" w:hAnsi="宋体"/>
          <w:kern w:val="0"/>
        </w:rPr>
      </w:pPr>
      <w:r>
        <w:rPr>
          <w:rFonts w:hint="eastAsia" w:ascii="宋体" w:hAnsi="宋体"/>
          <w:kern w:val="0"/>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djustRightInd w:val="0"/>
        <w:spacing w:line="360" w:lineRule="auto"/>
        <w:ind w:firstLine="420" w:firstLineChars="200"/>
        <w:rPr>
          <w:rFonts w:ascii="宋体" w:hAnsi="宋体"/>
        </w:rPr>
      </w:pPr>
      <w:r>
        <w:rPr>
          <w:rFonts w:hint="eastAsia" w:ascii="宋体" w:hAnsi="宋体"/>
        </w:rPr>
        <w:t>1.11.4 除专用合同条款另有约定外，承包人在合同签订前和签订时已确定采用的专利、专有技术、技术秘密的使用费已包含在签约合同价中。</w:t>
      </w:r>
    </w:p>
    <w:p>
      <w:pPr>
        <w:adjustRightInd w:val="0"/>
        <w:spacing w:line="360" w:lineRule="auto"/>
        <w:ind w:firstLine="422" w:firstLineChars="200"/>
        <w:rPr>
          <w:rFonts w:ascii="宋体" w:hAnsi="宋体"/>
          <w:b/>
        </w:rPr>
      </w:pPr>
      <w:r>
        <w:rPr>
          <w:rFonts w:hint="eastAsia" w:ascii="宋体" w:hAnsi="宋体"/>
          <w:b/>
        </w:rPr>
        <w:t>1.12保密</w:t>
      </w:r>
    </w:p>
    <w:p>
      <w:pPr>
        <w:adjustRightInd w:val="0"/>
        <w:spacing w:line="360" w:lineRule="auto"/>
        <w:ind w:firstLine="420" w:firstLineChars="200"/>
        <w:rPr>
          <w:rFonts w:ascii="宋体" w:hAnsi="宋体"/>
          <w:kern w:val="0"/>
        </w:rPr>
      </w:pPr>
      <w:r>
        <w:rPr>
          <w:rFonts w:hint="eastAsia" w:ascii="宋体" w:hAnsi="宋体"/>
          <w:kern w:val="0"/>
        </w:rPr>
        <w:t>除法律规定或合同另有约定外，未经发包人同意，承包人不得将发包人提供的图纸、文件以及声明需要保密的资料信息等商业秘密泄露给第三方。</w:t>
      </w:r>
    </w:p>
    <w:p>
      <w:pPr>
        <w:adjustRightInd w:val="0"/>
        <w:spacing w:line="360" w:lineRule="auto"/>
        <w:ind w:firstLine="420" w:firstLineChars="200"/>
        <w:rPr>
          <w:rFonts w:ascii="宋体" w:hAnsi="宋体"/>
          <w:kern w:val="0"/>
        </w:rPr>
      </w:pPr>
      <w:r>
        <w:rPr>
          <w:rFonts w:hint="eastAsia" w:ascii="宋体" w:hAnsi="宋体"/>
          <w:kern w:val="0"/>
        </w:rPr>
        <w:t>除法律规定或合同另有约定外，未经承包人同意，发包人不得将承包人提供的技术秘密及声明需要保密的资料信息等商业秘密泄露给第三方。</w:t>
      </w:r>
    </w:p>
    <w:p>
      <w:pPr>
        <w:adjustRightInd w:val="0"/>
        <w:spacing w:line="360" w:lineRule="auto"/>
        <w:ind w:firstLine="422" w:firstLineChars="200"/>
        <w:rPr>
          <w:rFonts w:ascii="宋体" w:hAnsi="宋体"/>
          <w:b/>
        </w:rPr>
      </w:pPr>
      <w:r>
        <w:rPr>
          <w:rFonts w:hint="eastAsia" w:ascii="宋体" w:hAnsi="宋体"/>
          <w:b/>
        </w:rPr>
        <w:t>1.13工程量清单错误的修正</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除专用合同条款另有约定外，发包人提供的工程量清单，应被认为是准确的和完整的。出现下列情形之一时，发包人应予以修正，并相应调整合同价格：</w:t>
      </w:r>
    </w:p>
    <w:p>
      <w:pPr>
        <w:adjustRightInd w:val="0"/>
        <w:spacing w:line="360" w:lineRule="auto"/>
        <w:ind w:firstLine="420" w:firstLineChars="200"/>
        <w:rPr>
          <w:rFonts w:ascii="宋体" w:hAnsi="宋体"/>
          <w:kern w:val="0"/>
        </w:rPr>
      </w:pPr>
      <w:r>
        <w:rPr>
          <w:rFonts w:hint="eastAsia" w:ascii="宋体" w:hAnsi="宋体"/>
          <w:kern w:val="0"/>
        </w:rPr>
        <w:t>（1）工程量清单存在缺项、漏项的；</w:t>
      </w:r>
    </w:p>
    <w:p>
      <w:pPr>
        <w:adjustRightInd w:val="0"/>
        <w:spacing w:line="360" w:lineRule="auto"/>
        <w:ind w:firstLine="420" w:firstLineChars="200"/>
        <w:rPr>
          <w:rFonts w:ascii="宋体" w:hAnsi="宋体"/>
          <w:kern w:val="0"/>
        </w:rPr>
      </w:pPr>
      <w:r>
        <w:rPr>
          <w:rFonts w:hint="eastAsia" w:ascii="宋体" w:hAnsi="宋体"/>
          <w:kern w:val="0"/>
        </w:rPr>
        <w:t>（2）工程量清单偏差超出专用合同条款约定的工程量偏差范围的；</w:t>
      </w:r>
    </w:p>
    <w:p>
      <w:pPr>
        <w:adjustRightInd w:val="0"/>
        <w:spacing w:line="360" w:lineRule="auto"/>
        <w:ind w:firstLine="420" w:firstLineChars="200"/>
        <w:rPr>
          <w:rFonts w:ascii="宋体" w:hAnsi="宋体"/>
          <w:kern w:val="0"/>
        </w:rPr>
      </w:pPr>
      <w:r>
        <w:rPr>
          <w:rFonts w:hint="eastAsia" w:ascii="宋体" w:hAnsi="宋体"/>
          <w:kern w:val="0"/>
        </w:rPr>
        <w:t>（3）未按照国家现行计量规范强制性规定计量的。</w:t>
      </w:r>
    </w:p>
    <w:p>
      <w:pPr>
        <w:adjustRightInd w:val="0"/>
        <w:spacing w:line="360" w:lineRule="auto"/>
        <w:ind w:firstLine="422" w:firstLineChars="200"/>
        <w:rPr>
          <w:rFonts w:ascii="宋体" w:hAnsi="宋体"/>
          <w:b/>
        </w:rPr>
      </w:pPr>
      <w:r>
        <w:rPr>
          <w:rFonts w:hint="eastAsia" w:ascii="宋体" w:hAnsi="宋体"/>
          <w:b/>
        </w:rPr>
        <w:t>2. 发包人</w:t>
      </w:r>
    </w:p>
    <w:p>
      <w:pPr>
        <w:adjustRightInd w:val="0"/>
        <w:spacing w:line="360" w:lineRule="auto"/>
        <w:ind w:firstLine="422" w:firstLineChars="200"/>
        <w:rPr>
          <w:rFonts w:ascii="宋体" w:hAnsi="宋体"/>
          <w:b/>
        </w:rPr>
      </w:pPr>
      <w:r>
        <w:rPr>
          <w:rFonts w:hint="eastAsia" w:ascii="宋体" w:hAnsi="宋体"/>
          <w:b/>
        </w:rPr>
        <w:t>2.1 许可或批准</w:t>
      </w:r>
    </w:p>
    <w:p>
      <w:pPr>
        <w:adjustRightInd w:val="0"/>
        <w:spacing w:line="360" w:lineRule="auto"/>
        <w:ind w:firstLine="420" w:firstLineChars="200"/>
        <w:rPr>
          <w:rFonts w:ascii="宋体" w:hAnsi="宋体"/>
          <w:kern w:val="0"/>
        </w:rPr>
      </w:pPr>
      <w:r>
        <w:rPr>
          <w:rFonts w:hint="eastAsia" w:ascii="宋体" w:hAnsi="宋体"/>
          <w:kern w:val="0"/>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djustRightInd w:val="0"/>
        <w:spacing w:line="360" w:lineRule="auto"/>
        <w:ind w:firstLine="420" w:firstLineChars="200"/>
        <w:rPr>
          <w:rFonts w:ascii="宋体" w:hAnsi="宋体"/>
          <w:kern w:val="0"/>
        </w:rPr>
      </w:pPr>
      <w:r>
        <w:rPr>
          <w:rFonts w:hint="eastAsia" w:ascii="宋体" w:hAnsi="宋体"/>
          <w:kern w:val="0"/>
        </w:rPr>
        <w:t>因发包人原因未能及时办理完毕前述许可、批准或备案，由发包人承担由此增加的费用和（或）延误的工期，并支付承包人合理的利润。</w:t>
      </w:r>
    </w:p>
    <w:p>
      <w:pPr>
        <w:adjustRightInd w:val="0"/>
        <w:spacing w:line="360" w:lineRule="auto"/>
        <w:ind w:firstLine="422" w:firstLineChars="200"/>
        <w:rPr>
          <w:rFonts w:ascii="宋体" w:hAnsi="宋体"/>
          <w:b/>
        </w:rPr>
      </w:pPr>
      <w:r>
        <w:rPr>
          <w:rFonts w:hint="eastAsia" w:ascii="宋体" w:hAnsi="宋体"/>
          <w:b/>
        </w:rPr>
        <w:t>2.2 发包人代表</w:t>
      </w:r>
    </w:p>
    <w:p>
      <w:pPr>
        <w:adjustRightInd w:val="0"/>
        <w:spacing w:line="360" w:lineRule="auto"/>
        <w:ind w:firstLine="420" w:firstLineChars="200"/>
        <w:rPr>
          <w:rFonts w:ascii="宋体" w:hAnsi="宋体"/>
          <w:kern w:val="0"/>
        </w:rPr>
      </w:pPr>
      <w:r>
        <w:rPr>
          <w:rFonts w:hint="eastAsia" w:ascii="宋体" w:hAnsi="宋体"/>
          <w:kern w:val="0"/>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adjustRightInd w:val="0"/>
        <w:spacing w:line="360" w:lineRule="auto"/>
        <w:ind w:firstLine="420" w:firstLineChars="200"/>
        <w:rPr>
          <w:rFonts w:ascii="宋体" w:hAnsi="宋体"/>
          <w:kern w:val="0"/>
        </w:rPr>
      </w:pPr>
      <w:r>
        <w:rPr>
          <w:rFonts w:hint="eastAsia" w:ascii="宋体" w:hAnsi="宋体"/>
          <w:kern w:val="0"/>
        </w:rPr>
        <w:t>发包人代表不能按照合同约定履行其职责及义务，并导致合同无法继续正常履行的，承包人可以要求发包人撤换发包人代表。</w:t>
      </w:r>
    </w:p>
    <w:p>
      <w:pPr>
        <w:adjustRightInd w:val="0"/>
        <w:spacing w:line="360" w:lineRule="auto"/>
        <w:ind w:firstLine="420" w:firstLineChars="200"/>
        <w:rPr>
          <w:rFonts w:ascii="宋体" w:hAnsi="宋体"/>
        </w:rPr>
      </w:pPr>
      <w:r>
        <w:rPr>
          <w:rFonts w:hint="eastAsia" w:ascii="宋体" w:hAnsi="宋体"/>
          <w:kern w:val="0"/>
        </w:rPr>
        <w:t>不属于法定必须监理的工程，监理人的职权可以由发包人代表或发包人指定的其他人员行使。</w:t>
      </w:r>
    </w:p>
    <w:p>
      <w:pPr>
        <w:adjustRightInd w:val="0"/>
        <w:spacing w:line="360" w:lineRule="auto"/>
        <w:ind w:firstLine="422" w:firstLineChars="200"/>
        <w:rPr>
          <w:rFonts w:ascii="宋体" w:hAnsi="宋体"/>
          <w:b/>
        </w:rPr>
      </w:pPr>
      <w:r>
        <w:rPr>
          <w:rFonts w:hint="eastAsia" w:ascii="宋体" w:hAnsi="宋体"/>
          <w:b/>
        </w:rPr>
        <w:t>2.3 发包人人员</w:t>
      </w:r>
    </w:p>
    <w:p>
      <w:pPr>
        <w:adjustRightInd w:val="0"/>
        <w:spacing w:line="360" w:lineRule="auto"/>
        <w:ind w:firstLine="420" w:firstLineChars="200"/>
        <w:rPr>
          <w:rFonts w:ascii="宋体" w:hAnsi="宋体"/>
          <w:kern w:val="0"/>
        </w:rPr>
      </w:pPr>
      <w:r>
        <w:rPr>
          <w:rFonts w:hint="eastAsia" w:ascii="宋体" w:hAnsi="宋体"/>
          <w:kern w:val="0"/>
        </w:rPr>
        <w:t>发包人应要求在施工现场的发包人人员遵守法律及有关安全、质量、环境保护、文明施工等规定，并保障承包人免于承受因发包人人员未遵守上述要求给承包人造成的损失和责任。</w:t>
      </w:r>
    </w:p>
    <w:p>
      <w:pPr>
        <w:adjustRightInd w:val="0"/>
        <w:spacing w:line="360" w:lineRule="auto"/>
        <w:ind w:firstLine="420" w:firstLineChars="200"/>
        <w:rPr>
          <w:rFonts w:ascii="宋体" w:hAnsi="宋体"/>
          <w:kern w:val="0"/>
        </w:rPr>
      </w:pPr>
      <w:r>
        <w:rPr>
          <w:rFonts w:hint="eastAsia" w:ascii="宋体" w:hAnsi="宋体"/>
          <w:kern w:val="0"/>
        </w:rPr>
        <w:t>发包人人员包括发包人代表及其他由发包人派驻施工现场的人员。</w:t>
      </w:r>
    </w:p>
    <w:p>
      <w:pPr>
        <w:adjustRightInd w:val="0"/>
        <w:spacing w:line="360" w:lineRule="auto"/>
        <w:ind w:firstLine="422" w:firstLineChars="200"/>
        <w:rPr>
          <w:rFonts w:ascii="宋体" w:hAnsi="宋体"/>
          <w:b/>
        </w:rPr>
      </w:pPr>
      <w:r>
        <w:rPr>
          <w:rFonts w:hint="eastAsia" w:ascii="宋体" w:hAnsi="宋体"/>
          <w:b/>
        </w:rPr>
        <w:t xml:space="preserve">2.4 施工现场、施工条件和基础资料的提供  </w:t>
      </w:r>
    </w:p>
    <w:p>
      <w:pPr>
        <w:adjustRightInd w:val="0"/>
        <w:spacing w:line="360" w:lineRule="auto"/>
        <w:ind w:firstLine="420" w:firstLineChars="200"/>
        <w:rPr>
          <w:rFonts w:ascii="宋体" w:hAnsi="宋体"/>
          <w:kern w:val="0"/>
        </w:rPr>
      </w:pPr>
      <w:r>
        <w:rPr>
          <w:rFonts w:hint="eastAsia" w:ascii="宋体" w:hAnsi="宋体"/>
          <w:kern w:val="0"/>
        </w:rPr>
        <w:t>2.4.1 提供施工现场</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除专用合同条款另有约定外，发包人应最迟于开工日期7天前向承包人移交施工现场。</w:t>
      </w:r>
    </w:p>
    <w:p>
      <w:pPr>
        <w:adjustRightInd w:val="0"/>
        <w:spacing w:line="360" w:lineRule="auto"/>
        <w:ind w:firstLine="420" w:firstLineChars="200"/>
        <w:rPr>
          <w:rFonts w:ascii="宋体" w:hAnsi="宋体"/>
          <w:kern w:val="0"/>
        </w:rPr>
      </w:pPr>
      <w:r>
        <w:rPr>
          <w:rFonts w:hint="eastAsia" w:ascii="宋体" w:hAnsi="宋体"/>
          <w:kern w:val="0"/>
        </w:rPr>
        <w:t>2.4.2 提供施工条件</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除专用合同条款另有约定外，发包人应负责提供施工所需要的条件，包括：</w:t>
      </w:r>
    </w:p>
    <w:p>
      <w:pPr>
        <w:adjustRightInd w:val="0"/>
        <w:spacing w:line="360" w:lineRule="auto"/>
        <w:ind w:firstLine="420" w:firstLineChars="200"/>
        <w:rPr>
          <w:rFonts w:ascii="宋体" w:hAnsi="宋体"/>
          <w:kern w:val="0"/>
        </w:rPr>
      </w:pPr>
      <w:r>
        <w:rPr>
          <w:rFonts w:hint="eastAsia" w:ascii="宋体" w:hAnsi="宋体"/>
          <w:kern w:val="0"/>
        </w:rPr>
        <w:t>（1）将施工用水、电力、通讯线路等施工所必需的条件接至施工现场内；</w:t>
      </w:r>
    </w:p>
    <w:p>
      <w:pPr>
        <w:adjustRightInd w:val="0"/>
        <w:spacing w:line="360" w:lineRule="auto"/>
        <w:ind w:firstLine="420" w:firstLineChars="200"/>
        <w:rPr>
          <w:rFonts w:ascii="宋体" w:hAnsi="宋体"/>
          <w:kern w:val="0"/>
        </w:rPr>
      </w:pPr>
      <w:r>
        <w:rPr>
          <w:rFonts w:hint="eastAsia" w:ascii="宋体" w:hAnsi="宋体"/>
          <w:kern w:val="0"/>
        </w:rPr>
        <w:t>（2）保证向承包人提供正常施工所需要的进入施工现场的交通条件；</w:t>
      </w:r>
    </w:p>
    <w:p>
      <w:pPr>
        <w:adjustRightInd w:val="0"/>
        <w:spacing w:line="360" w:lineRule="auto"/>
        <w:ind w:firstLine="420" w:firstLineChars="200"/>
        <w:rPr>
          <w:rFonts w:ascii="宋体" w:hAnsi="宋体"/>
          <w:kern w:val="0"/>
        </w:rPr>
      </w:pPr>
      <w:r>
        <w:rPr>
          <w:rFonts w:hint="eastAsia" w:ascii="宋体" w:hAnsi="宋体"/>
          <w:kern w:val="0"/>
        </w:rPr>
        <w:t>（3）协调处理施工现场周围地下管线和邻近建筑物、构筑物、古树名木的保护工作，并承担相关费用；</w:t>
      </w:r>
    </w:p>
    <w:p>
      <w:pPr>
        <w:adjustRightInd w:val="0"/>
        <w:spacing w:line="360" w:lineRule="auto"/>
        <w:ind w:firstLine="420" w:firstLineChars="200"/>
        <w:rPr>
          <w:rFonts w:ascii="宋体" w:hAnsi="宋体"/>
          <w:kern w:val="0"/>
        </w:rPr>
      </w:pPr>
      <w:r>
        <w:rPr>
          <w:rFonts w:hint="eastAsia" w:ascii="宋体" w:hAnsi="宋体"/>
          <w:kern w:val="0"/>
        </w:rPr>
        <w:t>（4）按照专用合同条款约定应提供的其他设施和条件。</w:t>
      </w:r>
    </w:p>
    <w:p>
      <w:pPr>
        <w:adjustRightInd w:val="0"/>
        <w:spacing w:line="360" w:lineRule="auto"/>
        <w:ind w:firstLine="420" w:firstLineChars="200"/>
        <w:rPr>
          <w:rFonts w:ascii="宋体" w:hAnsi="宋体"/>
        </w:rPr>
      </w:pPr>
      <w:r>
        <w:rPr>
          <w:rFonts w:hint="eastAsia" w:ascii="宋体" w:hAnsi="宋体"/>
          <w:kern w:val="0"/>
        </w:rPr>
        <w:t>2.4.3 提供基础资料</w:t>
      </w:r>
    </w:p>
    <w:p>
      <w:pPr>
        <w:adjustRightInd w:val="0"/>
        <w:spacing w:line="360" w:lineRule="auto"/>
        <w:ind w:firstLine="420" w:firstLineChars="200"/>
        <w:rPr>
          <w:rFonts w:ascii="宋体" w:hAnsi="宋体"/>
          <w:kern w:val="0"/>
        </w:rPr>
      </w:pPr>
      <w:r>
        <w:rPr>
          <w:rFonts w:hint="eastAsia" w:ascii="宋体" w:hAnsi="宋体"/>
          <w:kern w:val="0"/>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djustRightInd w:val="0"/>
        <w:spacing w:line="360" w:lineRule="auto"/>
        <w:ind w:firstLine="420" w:firstLineChars="200"/>
        <w:rPr>
          <w:rFonts w:ascii="宋体" w:hAnsi="宋体"/>
          <w:kern w:val="0"/>
        </w:rPr>
      </w:pPr>
      <w:r>
        <w:rPr>
          <w:rFonts w:hint="eastAsia" w:ascii="宋体" w:hAnsi="宋体"/>
          <w:kern w:val="0"/>
        </w:rPr>
        <w:t>按照法律规定确需在开工后方能提供的基础资料，发包人应尽其努力及时地在相应工程施工前的合理期限内提供，合理期限应以不影响承包人的正常施工为限。</w:t>
      </w:r>
    </w:p>
    <w:p>
      <w:pPr>
        <w:adjustRightInd w:val="0"/>
        <w:spacing w:line="360" w:lineRule="auto"/>
        <w:ind w:firstLine="420" w:firstLineChars="200"/>
        <w:rPr>
          <w:rFonts w:ascii="宋体" w:hAnsi="宋体"/>
          <w:kern w:val="0"/>
        </w:rPr>
      </w:pPr>
      <w:r>
        <w:rPr>
          <w:rFonts w:hint="eastAsia" w:ascii="宋体" w:hAnsi="宋体"/>
          <w:kern w:val="0"/>
        </w:rPr>
        <w:t>2.4.4 逾期提供的责任</w:t>
      </w:r>
    </w:p>
    <w:p>
      <w:pPr>
        <w:adjustRightInd w:val="0"/>
        <w:spacing w:line="360" w:lineRule="auto"/>
        <w:ind w:firstLine="420" w:firstLineChars="200"/>
        <w:rPr>
          <w:rFonts w:ascii="宋体" w:hAnsi="宋体"/>
          <w:kern w:val="0"/>
        </w:rPr>
      </w:pPr>
      <w:r>
        <w:rPr>
          <w:rFonts w:hint="eastAsia" w:ascii="宋体" w:hAnsi="宋体"/>
          <w:kern w:val="0"/>
        </w:rPr>
        <w:t>因发包人原因未能按合同约定及时向承包人提供施工现场、施工条件、基础资料的，由发包人承担由此增加的费用和（或）延误的工期。</w:t>
      </w:r>
    </w:p>
    <w:p>
      <w:pPr>
        <w:adjustRightInd w:val="0"/>
        <w:spacing w:line="360" w:lineRule="auto"/>
        <w:ind w:firstLine="422" w:firstLineChars="200"/>
        <w:rPr>
          <w:rFonts w:ascii="宋体" w:hAnsi="宋体"/>
          <w:b/>
        </w:rPr>
      </w:pPr>
      <w:r>
        <w:rPr>
          <w:rFonts w:hint="eastAsia" w:ascii="宋体" w:hAnsi="宋体"/>
          <w:b/>
        </w:rPr>
        <w:t>2.5 资金来源证明及支付担保</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除专用合同条款另有约定外，发包人应在收到承包人要求提供资金来源证明的书面通知后28天内，向承包人提供能够按照合同约定支付合同价款的相应资金来源证明。</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除专用合同条款另有约定外，发包人要求承包人提供履约担保的，发包人应当向承包人提供支付担保。支付担保可以采用银行保函或担保公司担保等形式，具体由合同当事人在专用合同条款中约定。</w:t>
      </w:r>
    </w:p>
    <w:p>
      <w:pPr>
        <w:adjustRightInd w:val="0"/>
        <w:spacing w:line="360" w:lineRule="auto"/>
        <w:ind w:firstLine="422" w:firstLineChars="200"/>
        <w:rPr>
          <w:rFonts w:ascii="宋体" w:hAnsi="宋体"/>
          <w:b/>
        </w:rPr>
      </w:pPr>
      <w:r>
        <w:rPr>
          <w:rFonts w:hint="eastAsia" w:ascii="宋体" w:hAnsi="宋体"/>
          <w:b/>
        </w:rPr>
        <w:t>2.6 支付合同价款</w:t>
      </w:r>
    </w:p>
    <w:p>
      <w:pPr>
        <w:adjustRightInd w:val="0"/>
        <w:spacing w:line="360" w:lineRule="auto"/>
        <w:ind w:firstLine="420" w:firstLineChars="200"/>
        <w:rPr>
          <w:rFonts w:ascii="宋体" w:hAnsi="宋体"/>
          <w:kern w:val="0"/>
        </w:rPr>
      </w:pPr>
      <w:r>
        <w:rPr>
          <w:rFonts w:hint="eastAsia" w:ascii="宋体" w:hAnsi="宋体"/>
          <w:kern w:val="0"/>
        </w:rPr>
        <w:t>发包人应按合同约定向承包人及时支付合同价款。</w:t>
      </w:r>
    </w:p>
    <w:p>
      <w:pPr>
        <w:adjustRightInd w:val="0"/>
        <w:spacing w:line="360" w:lineRule="auto"/>
        <w:ind w:firstLine="422" w:firstLineChars="200"/>
        <w:rPr>
          <w:rFonts w:ascii="宋体" w:hAnsi="宋体"/>
          <w:b/>
        </w:rPr>
      </w:pPr>
      <w:r>
        <w:rPr>
          <w:rFonts w:hint="eastAsia" w:ascii="宋体" w:hAnsi="宋体"/>
          <w:b/>
        </w:rPr>
        <w:t>2.7 组织竣工验收</w:t>
      </w:r>
    </w:p>
    <w:p>
      <w:pPr>
        <w:adjustRightInd w:val="0"/>
        <w:spacing w:line="360" w:lineRule="auto"/>
        <w:ind w:firstLine="420" w:firstLineChars="200"/>
        <w:rPr>
          <w:rFonts w:ascii="宋体" w:hAnsi="宋体"/>
          <w:kern w:val="0"/>
        </w:rPr>
      </w:pPr>
      <w:r>
        <w:rPr>
          <w:rFonts w:hint="eastAsia" w:ascii="宋体" w:hAnsi="宋体"/>
          <w:kern w:val="0"/>
        </w:rPr>
        <w:t>发包人应按合同约定及时组织竣工验收。</w:t>
      </w:r>
    </w:p>
    <w:p>
      <w:pPr>
        <w:adjustRightInd w:val="0"/>
        <w:spacing w:line="360" w:lineRule="auto"/>
        <w:ind w:firstLine="422" w:firstLineChars="200"/>
        <w:rPr>
          <w:rFonts w:ascii="宋体" w:hAnsi="宋体"/>
          <w:b/>
        </w:rPr>
      </w:pPr>
      <w:r>
        <w:rPr>
          <w:rFonts w:hint="eastAsia" w:ascii="宋体" w:hAnsi="宋体"/>
          <w:b/>
        </w:rPr>
        <w:t>2.8 现场统一管理协议</w:t>
      </w:r>
    </w:p>
    <w:p>
      <w:pPr>
        <w:adjustRightInd w:val="0"/>
        <w:spacing w:line="360" w:lineRule="auto"/>
        <w:ind w:firstLine="420" w:firstLineChars="200"/>
        <w:rPr>
          <w:rFonts w:ascii="宋体" w:hAnsi="宋体"/>
          <w:kern w:val="0"/>
        </w:rPr>
      </w:pPr>
      <w:r>
        <w:rPr>
          <w:rFonts w:hint="eastAsia" w:ascii="宋体" w:hAnsi="宋体"/>
          <w:kern w:val="0"/>
        </w:rPr>
        <w:t>发包人应与承包人、由发包人直接发包的专业工程的承包人签订施工现场统一管理协议，明确各方的权利义务。施工现场统一管理协议作为专用合同条款的附件。</w:t>
      </w:r>
    </w:p>
    <w:p>
      <w:pPr>
        <w:adjustRightInd w:val="0"/>
        <w:spacing w:line="360" w:lineRule="auto"/>
        <w:ind w:firstLine="422" w:firstLineChars="200"/>
        <w:rPr>
          <w:rFonts w:ascii="宋体" w:hAnsi="宋体"/>
          <w:b/>
        </w:rPr>
      </w:pPr>
      <w:r>
        <w:rPr>
          <w:rFonts w:hint="eastAsia" w:ascii="宋体" w:hAnsi="宋体"/>
          <w:b/>
        </w:rPr>
        <w:t>3. 承包人</w:t>
      </w:r>
    </w:p>
    <w:p>
      <w:pPr>
        <w:adjustRightInd w:val="0"/>
        <w:spacing w:line="360" w:lineRule="auto"/>
        <w:ind w:firstLine="422" w:firstLineChars="200"/>
        <w:rPr>
          <w:rFonts w:ascii="宋体" w:hAnsi="宋体"/>
          <w:b/>
        </w:rPr>
      </w:pPr>
      <w:r>
        <w:rPr>
          <w:rFonts w:hint="eastAsia" w:ascii="宋体" w:hAnsi="宋体"/>
          <w:b/>
        </w:rPr>
        <w:t>3.1 承包人的一般义务</w:t>
      </w:r>
    </w:p>
    <w:p>
      <w:pPr>
        <w:adjustRightInd w:val="0"/>
        <w:spacing w:line="360" w:lineRule="auto"/>
        <w:ind w:firstLine="420" w:firstLineChars="200"/>
        <w:rPr>
          <w:rFonts w:ascii="宋体" w:hAnsi="宋体"/>
          <w:kern w:val="0"/>
        </w:rPr>
      </w:pPr>
      <w:r>
        <w:rPr>
          <w:rFonts w:hint="eastAsia" w:ascii="宋体" w:hAnsi="宋体"/>
          <w:kern w:val="0"/>
        </w:rPr>
        <w:t>承包人在履行合同过程中应遵守法律和工程建设标准规范，并履行以下义务：</w:t>
      </w:r>
    </w:p>
    <w:p>
      <w:pPr>
        <w:adjustRightInd w:val="0"/>
        <w:spacing w:line="360" w:lineRule="auto"/>
        <w:ind w:firstLine="420" w:firstLineChars="200"/>
        <w:rPr>
          <w:rFonts w:ascii="宋体" w:hAnsi="宋体"/>
          <w:kern w:val="0"/>
        </w:rPr>
      </w:pPr>
      <w:r>
        <w:rPr>
          <w:rFonts w:hint="eastAsia" w:ascii="宋体" w:hAnsi="宋体"/>
          <w:kern w:val="0"/>
        </w:rPr>
        <w:t>办理法律规定应由承包人办理的许可和批准，并将办理结果书面报送发包人留存；</w:t>
      </w:r>
    </w:p>
    <w:p>
      <w:pPr>
        <w:adjustRightInd w:val="0"/>
        <w:spacing w:line="360" w:lineRule="auto"/>
        <w:ind w:firstLine="420" w:firstLineChars="200"/>
        <w:rPr>
          <w:rFonts w:ascii="宋体" w:hAnsi="宋体"/>
          <w:kern w:val="0"/>
        </w:rPr>
      </w:pPr>
      <w:r>
        <w:rPr>
          <w:rFonts w:hint="eastAsia" w:ascii="宋体" w:hAnsi="宋体"/>
          <w:kern w:val="0"/>
        </w:rPr>
        <w:t>（2）按法律规定和合同约定完成工程，并在保修期内承担保修义务；</w:t>
      </w:r>
    </w:p>
    <w:p>
      <w:pPr>
        <w:adjustRightInd w:val="0"/>
        <w:spacing w:line="360" w:lineRule="auto"/>
        <w:ind w:firstLine="420" w:firstLineChars="200"/>
        <w:rPr>
          <w:rFonts w:ascii="宋体" w:hAnsi="宋体"/>
          <w:kern w:val="0"/>
        </w:rPr>
      </w:pPr>
      <w:r>
        <w:rPr>
          <w:rFonts w:hint="eastAsia" w:ascii="宋体" w:hAnsi="宋体"/>
          <w:kern w:val="0"/>
        </w:rPr>
        <w:t>（3）按法律规定和合同约定采取施工安全和环境保护措施，办理工伤保险，确保工程及人员、材料、设备和设施的安全；</w:t>
      </w:r>
    </w:p>
    <w:p>
      <w:pPr>
        <w:adjustRightInd w:val="0"/>
        <w:spacing w:line="360" w:lineRule="auto"/>
        <w:ind w:firstLine="420" w:firstLineChars="200"/>
        <w:rPr>
          <w:rFonts w:ascii="宋体" w:hAnsi="宋体"/>
          <w:kern w:val="0"/>
        </w:rPr>
      </w:pPr>
      <w:r>
        <w:rPr>
          <w:rFonts w:hint="eastAsia" w:ascii="宋体" w:hAnsi="宋体"/>
          <w:kern w:val="0"/>
        </w:rPr>
        <w:t>（4）按合同约定的工作内容和施工进度要求，编制施工组织设计和施工措施计划，并对所有施工作业和施工方法的完备性和安全可靠性负责；</w:t>
      </w:r>
    </w:p>
    <w:p>
      <w:pPr>
        <w:adjustRightInd w:val="0"/>
        <w:spacing w:line="360" w:lineRule="auto"/>
        <w:ind w:firstLine="420" w:firstLineChars="200"/>
        <w:rPr>
          <w:rFonts w:ascii="宋体" w:hAnsi="宋体"/>
          <w:kern w:val="0"/>
        </w:rPr>
      </w:pPr>
      <w:r>
        <w:rPr>
          <w:rFonts w:hint="eastAsia" w:ascii="宋体" w:hAnsi="宋体"/>
          <w:kern w:val="0"/>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djustRightInd w:val="0"/>
        <w:spacing w:line="360" w:lineRule="auto"/>
        <w:ind w:firstLine="420" w:firstLineChars="200"/>
        <w:rPr>
          <w:rFonts w:ascii="宋体" w:hAnsi="宋体"/>
          <w:kern w:val="0"/>
        </w:rPr>
      </w:pPr>
      <w:r>
        <w:rPr>
          <w:rFonts w:hint="eastAsia" w:ascii="宋体" w:hAnsi="宋体"/>
          <w:kern w:val="0"/>
        </w:rPr>
        <w:t>（6）按照第6.3款〔环境保护〕约定负责施工场地及其周边环境与生态的保护工作；</w:t>
      </w:r>
    </w:p>
    <w:p>
      <w:pPr>
        <w:adjustRightInd w:val="0"/>
        <w:spacing w:line="360" w:lineRule="auto"/>
        <w:ind w:firstLine="420" w:firstLineChars="200"/>
        <w:rPr>
          <w:rFonts w:ascii="宋体" w:hAnsi="宋体"/>
          <w:kern w:val="0"/>
        </w:rPr>
      </w:pPr>
      <w:r>
        <w:rPr>
          <w:rFonts w:hint="eastAsia" w:ascii="宋体" w:hAnsi="宋体"/>
          <w:kern w:val="0"/>
        </w:rPr>
        <w:t>（7）按第6.1款〔安全文明施工〕约定采取施工安全措施，确保工程及其人员、材料、设备和设施的安全，防止因工程施工造成的人身伤害和财产损失；</w:t>
      </w:r>
    </w:p>
    <w:p>
      <w:pPr>
        <w:adjustRightInd w:val="0"/>
        <w:spacing w:line="360" w:lineRule="auto"/>
        <w:ind w:firstLine="420" w:firstLineChars="200"/>
        <w:rPr>
          <w:rFonts w:ascii="宋体" w:hAnsi="宋体"/>
          <w:kern w:val="0"/>
        </w:rPr>
      </w:pPr>
      <w:r>
        <w:rPr>
          <w:rFonts w:hint="eastAsia" w:ascii="宋体" w:hAnsi="宋体"/>
          <w:kern w:val="0"/>
        </w:rPr>
        <w:t>（8）将发包人按合同约定支付的各项价款专用于合同工程，且应及时支付其雇用人员工资，并及时向分包人支付合同价款；</w:t>
      </w:r>
    </w:p>
    <w:p>
      <w:pPr>
        <w:adjustRightInd w:val="0"/>
        <w:spacing w:line="360" w:lineRule="auto"/>
        <w:ind w:firstLine="420" w:firstLineChars="200"/>
        <w:rPr>
          <w:rFonts w:ascii="宋体" w:hAnsi="宋体"/>
          <w:kern w:val="0"/>
        </w:rPr>
      </w:pPr>
      <w:r>
        <w:rPr>
          <w:rFonts w:hint="eastAsia" w:ascii="宋体" w:hAnsi="宋体"/>
          <w:kern w:val="0"/>
        </w:rPr>
        <w:t>（9）按照法律规定和合同约定编制竣工资料，完成竣工资料立卷及归档，并按专用合同条款约定的竣工资料的套数、内容、时间等要求移交发包人；</w:t>
      </w:r>
    </w:p>
    <w:p>
      <w:pPr>
        <w:adjustRightInd w:val="0"/>
        <w:spacing w:line="360" w:lineRule="auto"/>
        <w:ind w:firstLine="420" w:firstLineChars="200"/>
        <w:rPr>
          <w:rFonts w:ascii="宋体" w:hAnsi="宋体"/>
          <w:kern w:val="0"/>
        </w:rPr>
      </w:pPr>
      <w:r>
        <w:rPr>
          <w:rFonts w:hint="eastAsia" w:ascii="宋体" w:hAnsi="宋体"/>
          <w:kern w:val="0"/>
        </w:rPr>
        <w:t>（10）应履行的其他义务。</w:t>
      </w:r>
    </w:p>
    <w:p>
      <w:pPr>
        <w:adjustRightInd w:val="0"/>
        <w:spacing w:line="360" w:lineRule="auto"/>
        <w:ind w:firstLine="422" w:firstLineChars="200"/>
        <w:rPr>
          <w:rFonts w:ascii="宋体" w:hAnsi="宋体"/>
          <w:b/>
        </w:rPr>
      </w:pPr>
      <w:r>
        <w:rPr>
          <w:rFonts w:hint="eastAsia" w:ascii="宋体" w:hAnsi="宋体"/>
          <w:b/>
        </w:rPr>
        <w:t>3.2 项目经理</w:t>
      </w:r>
    </w:p>
    <w:p>
      <w:pPr>
        <w:adjustRightInd w:val="0"/>
        <w:spacing w:line="360" w:lineRule="auto"/>
        <w:ind w:firstLine="420" w:firstLineChars="200"/>
        <w:rPr>
          <w:rFonts w:ascii="宋体" w:hAnsi="宋体"/>
          <w:kern w:val="0"/>
        </w:rPr>
      </w:pPr>
      <w:r>
        <w:rPr>
          <w:rFonts w:hint="eastAsia" w:ascii="宋体" w:hAnsi="宋体"/>
          <w:kern w:val="0"/>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djustRightInd w:val="0"/>
        <w:spacing w:line="360" w:lineRule="auto"/>
        <w:ind w:firstLine="420" w:firstLineChars="200"/>
        <w:rPr>
          <w:rFonts w:ascii="宋体" w:hAnsi="宋体"/>
          <w:kern w:val="0"/>
        </w:rPr>
      </w:pPr>
      <w:r>
        <w:rPr>
          <w:rFonts w:hint="eastAsia" w:ascii="宋体" w:hAnsi="宋体"/>
          <w:kern w:val="0"/>
        </w:rPr>
        <w:t>承包人违反上述约定的，应按照专用合同条款的约定，承担违约责任。</w:t>
      </w:r>
    </w:p>
    <w:p>
      <w:pPr>
        <w:adjustRightInd w:val="0"/>
        <w:spacing w:line="360" w:lineRule="auto"/>
        <w:ind w:firstLine="420" w:firstLineChars="200"/>
        <w:rPr>
          <w:rFonts w:ascii="宋体" w:hAnsi="宋体"/>
          <w:kern w:val="0"/>
        </w:rPr>
      </w:pPr>
      <w:r>
        <w:rPr>
          <w:rFonts w:hint="eastAsia" w:ascii="宋体" w:hAnsi="宋体"/>
          <w:kern w:val="0"/>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djustRightInd w:val="0"/>
        <w:spacing w:line="360" w:lineRule="auto"/>
        <w:ind w:firstLine="420" w:firstLineChars="200"/>
        <w:rPr>
          <w:rFonts w:ascii="宋体" w:hAnsi="宋体"/>
          <w:kern w:val="0"/>
        </w:rPr>
      </w:pPr>
      <w:r>
        <w:rPr>
          <w:rFonts w:hint="eastAsia" w:ascii="宋体" w:hAnsi="宋体"/>
          <w:kern w:val="0"/>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djustRightInd w:val="0"/>
        <w:spacing w:line="360" w:lineRule="auto"/>
        <w:ind w:firstLine="420" w:firstLineChars="200"/>
        <w:rPr>
          <w:rFonts w:ascii="宋体" w:hAnsi="宋体"/>
          <w:kern w:val="0"/>
        </w:rPr>
      </w:pPr>
      <w:r>
        <w:rPr>
          <w:rFonts w:hint="eastAsia" w:ascii="宋体" w:hAnsi="宋体"/>
          <w:kern w:val="0"/>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djustRightInd w:val="0"/>
        <w:spacing w:line="360" w:lineRule="auto"/>
        <w:ind w:firstLine="420" w:firstLineChars="200"/>
        <w:rPr>
          <w:rFonts w:ascii="宋体" w:hAnsi="宋体"/>
          <w:kern w:val="0"/>
        </w:rPr>
      </w:pPr>
      <w:r>
        <w:rPr>
          <w:rFonts w:hint="eastAsia" w:ascii="宋体" w:hAnsi="宋体"/>
          <w:kern w:val="0"/>
        </w:rPr>
        <w:t>3.2.5 项目经理因特殊情况授权其下属人员履行其某项工作职责的，该下属人员应具备履行相应职责的能力，并应提前7天将上述人员的姓名和授权范围书面通知监理人，并征得发包人书面同意。</w:t>
      </w:r>
    </w:p>
    <w:p>
      <w:pPr>
        <w:adjustRightInd w:val="0"/>
        <w:spacing w:line="360" w:lineRule="auto"/>
        <w:ind w:firstLine="422" w:firstLineChars="200"/>
        <w:rPr>
          <w:rFonts w:ascii="宋体" w:hAnsi="宋体"/>
          <w:b/>
        </w:rPr>
      </w:pPr>
      <w:r>
        <w:rPr>
          <w:rFonts w:hint="eastAsia" w:ascii="宋体" w:hAnsi="宋体"/>
          <w:b/>
        </w:rPr>
        <w:t>3.3 承包人人员</w:t>
      </w:r>
    </w:p>
    <w:p>
      <w:pPr>
        <w:adjustRightInd w:val="0"/>
        <w:spacing w:line="360" w:lineRule="auto"/>
        <w:ind w:firstLine="420" w:firstLineChars="200"/>
        <w:rPr>
          <w:rFonts w:ascii="宋体" w:hAnsi="宋体"/>
          <w:kern w:val="0"/>
        </w:rPr>
      </w:pPr>
      <w:r>
        <w:rPr>
          <w:rFonts w:hint="eastAsia" w:ascii="宋体" w:hAnsi="宋体"/>
          <w:kern w:val="0"/>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djustRightInd w:val="0"/>
        <w:spacing w:line="360" w:lineRule="auto"/>
        <w:ind w:firstLine="420" w:firstLineChars="200"/>
        <w:rPr>
          <w:rFonts w:ascii="宋体" w:hAnsi="宋体"/>
          <w:kern w:val="0"/>
        </w:rPr>
      </w:pPr>
      <w:r>
        <w:rPr>
          <w:rFonts w:hint="eastAsia" w:ascii="宋体" w:hAnsi="宋体"/>
          <w:kern w:val="0"/>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djustRightInd w:val="0"/>
        <w:spacing w:line="360" w:lineRule="auto"/>
        <w:ind w:firstLine="420" w:firstLineChars="200"/>
        <w:rPr>
          <w:rFonts w:ascii="宋体" w:hAnsi="宋体"/>
          <w:kern w:val="0"/>
        </w:rPr>
      </w:pPr>
      <w:r>
        <w:rPr>
          <w:rFonts w:hint="eastAsia" w:ascii="宋体" w:hAnsi="宋体"/>
          <w:kern w:val="0"/>
        </w:rPr>
        <w:t>特殊工种作业人员均应持有相应的资格证明，监理人可以随时检查。</w:t>
      </w:r>
    </w:p>
    <w:p>
      <w:pPr>
        <w:adjustRightInd w:val="0"/>
        <w:spacing w:line="360" w:lineRule="auto"/>
        <w:ind w:firstLine="420" w:firstLineChars="200"/>
        <w:rPr>
          <w:rFonts w:ascii="宋体" w:hAnsi="宋体"/>
          <w:kern w:val="0"/>
        </w:rPr>
      </w:pPr>
      <w:r>
        <w:rPr>
          <w:rFonts w:hint="eastAsia" w:ascii="宋体" w:hAnsi="宋体"/>
          <w:kern w:val="0"/>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djustRightInd w:val="0"/>
        <w:spacing w:line="360" w:lineRule="auto"/>
        <w:ind w:firstLine="420" w:firstLineChars="200"/>
        <w:rPr>
          <w:rFonts w:ascii="宋体" w:hAnsi="宋体"/>
          <w:kern w:val="0"/>
        </w:rPr>
      </w:pPr>
      <w:r>
        <w:rPr>
          <w:rFonts w:hint="eastAsia" w:ascii="宋体" w:hAnsi="宋体"/>
          <w:kern w:val="0"/>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djustRightInd w:val="0"/>
        <w:spacing w:line="360" w:lineRule="auto"/>
        <w:ind w:firstLine="420" w:firstLineChars="200"/>
        <w:rPr>
          <w:rFonts w:ascii="宋体" w:hAnsi="宋体"/>
          <w:kern w:val="0"/>
        </w:rPr>
      </w:pPr>
      <w:r>
        <w:rPr>
          <w:rFonts w:hint="eastAsia" w:ascii="宋体" w:hAnsi="宋体"/>
          <w:kern w:val="0"/>
        </w:rPr>
        <w:t>3.3.5 承包人擅自更换主要施工管理人员，或前述人员未经监理人或发包人同意擅自离开施工现场的，应按照专用合同条款约定承担违约责任。</w:t>
      </w:r>
    </w:p>
    <w:p>
      <w:pPr>
        <w:adjustRightInd w:val="0"/>
        <w:spacing w:line="360" w:lineRule="auto"/>
        <w:ind w:firstLine="422" w:firstLineChars="200"/>
        <w:rPr>
          <w:rFonts w:ascii="宋体" w:hAnsi="宋体"/>
          <w:b/>
        </w:rPr>
      </w:pPr>
      <w:r>
        <w:rPr>
          <w:rFonts w:hint="eastAsia" w:ascii="宋体" w:hAnsi="宋体"/>
          <w:b/>
        </w:rPr>
        <w:t>3.4 承包人现场查勘</w:t>
      </w:r>
    </w:p>
    <w:p>
      <w:pPr>
        <w:adjustRightInd w:val="0"/>
        <w:spacing w:line="360" w:lineRule="auto"/>
        <w:ind w:firstLine="420" w:firstLineChars="200"/>
        <w:rPr>
          <w:rFonts w:ascii="宋体" w:hAnsi="宋体"/>
        </w:rPr>
      </w:pPr>
      <w:r>
        <w:rPr>
          <w:rFonts w:hint="eastAsia" w:ascii="宋体" w:hAnsi="宋体"/>
          <w:kern w:val="0"/>
        </w:rPr>
        <w:t>承包人应对基于发包人按照第2.4.3项〔提供基础资料〕提交的基础资料所做出的解释和推断负责，但因基础资料存在错误、遗漏导致承包人解释或推断失实的，由发包人承担责任。</w:t>
      </w:r>
    </w:p>
    <w:p>
      <w:pPr>
        <w:adjustRightInd w:val="0"/>
        <w:spacing w:line="360" w:lineRule="auto"/>
        <w:ind w:firstLine="420" w:firstLineChars="200"/>
        <w:rPr>
          <w:rFonts w:ascii="宋体" w:hAnsi="宋体"/>
          <w:kern w:val="0"/>
        </w:rPr>
      </w:pPr>
      <w:r>
        <w:rPr>
          <w:rFonts w:hint="eastAsia" w:ascii="宋体" w:hAnsi="宋体"/>
          <w:kern w:val="0"/>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adjustRightInd w:val="0"/>
        <w:spacing w:line="360" w:lineRule="auto"/>
        <w:ind w:firstLine="422" w:firstLineChars="200"/>
        <w:rPr>
          <w:rFonts w:ascii="宋体" w:hAnsi="宋体"/>
          <w:b/>
        </w:rPr>
      </w:pPr>
      <w:r>
        <w:rPr>
          <w:rFonts w:hint="eastAsia" w:ascii="宋体" w:hAnsi="宋体"/>
          <w:b/>
        </w:rPr>
        <w:t>3.5 分包</w:t>
      </w:r>
    </w:p>
    <w:p>
      <w:pPr>
        <w:adjustRightInd w:val="0"/>
        <w:spacing w:line="360" w:lineRule="auto"/>
        <w:ind w:firstLine="420" w:firstLineChars="200"/>
        <w:rPr>
          <w:rFonts w:ascii="宋体" w:hAnsi="宋体"/>
          <w:kern w:val="0"/>
        </w:rPr>
      </w:pPr>
      <w:r>
        <w:rPr>
          <w:rFonts w:hint="eastAsia" w:ascii="宋体" w:hAnsi="宋体"/>
          <w:kern w:val="0"/>
        </w:rPr>
        <w:t>3.5.1 分包的一般约定</w:t>
      </w:r>
    </w:p>
    <w:p>
      <w:pPr>
        <w:adjustRightInd w:val="0"/>
        <w:spacing w:line="360" w:lineRule="auto"/>
        <w:ind w:firstLine="420" w:firstLineChars="200"/>
        <w:rPr>
          <w:rFonts w:ascii="宋体" w:hAnsi="宋体"/>
          <w:kern w:val="0"/>
        </w:rPr>
      </w:pPr>
      <w:r>
        <w:rPr>
          <w:rFonts w:hint="eastAsia" w:ascii="宋体" w:hAnsi="宋体"/>
          <w:kern w:val="0"/>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adjustRightInd w:val="0"/>
        <w:spacing w:line="360" w:lineRule="auto"/>
        <w:ind w:firstLine="420" w:firstLineChars="200"/>
        <w:rPr>
          <w:rFonts w:ascii="宋体" w:hAnsi="宋体"/>
          <w:kern w:val="0"/>
        </w:rPr>
      </w:pPr>
      <w:r>
        <w:rPr>
          <w:rFonts w:hint="eastAsia" w:ascii="宋体" w:hAnsi="宋体"/>
          <w:kern w:val="0"/>
        </w:rPr>
        <w:t>承包人不得以劳务分包的名义转包或违法分包工程。</w:t>
      </w:r>
    </w:p>
    <w:p>
      <w:pPr>
        <w:adjustRightInd w:val="0"/>
        <w:spacing w:line="360" w:lineRule="auto"/>
        <w:ind w:firstLine="420" w:firstLineChars="200"/>
        <w:rPr>
          <w:rFonts w:ascii="宋体" w:hAnsi="宋体"/>
          <w:kern w:val="0"/>
        </w:rPr>
      </w:pPr>
      <w:r>
        <w:rPr>
          <w:rFonts w:hint="eastAsia" w:ascii="宋体" w:hAnsi="宋体"/>
          <w:kern w:val="0"/>
        </w:rPr>
        <w:t>3.5.2 分包的确定</w:t>
      </w:r>
    </w:p>
    <w:p>
      <w:pPr>
        <w:adjustRightInd w:val="0"/>
        <w:spacing w:line="360" w:lineRule="auto"/>
        <w:ind w:firstLine="420" w:firstLineChars="200"/>
        <w:rPr>
          <w:rFonts w:ascii="宋体" w:hAnsi="宋体"/>
          <w:kern w:val="0"/>
        </w:rPr>
      </w:pPr>
      <w:r>
        <w:rPr>
          <w:rFonts w:hint="eastAsia" w:ascii="宋体" w:hAnsi="宋体"/>
          <w:kern w:val="0"/>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adjustRightInd w:val="0"/>
        <w:spacing w:line="360" w:lineRule="auto"/>
        <w:ind w:firstLine="420" w:firstLineChars="200"/>
        <w:rPr>
          <w:rFonts w:ascii="宋体" w:hAnsi="宋体"/>
          <w:kern w:val="0"/>
        </w:rPr>
      </w:pPr>
      <w:r>
        <w:rPr>
          <w:rFonts w:hint="eastAsia" w:ascii="宋体" w:hAnsi="宋体"/>
          <w:kern w:val="0"/>
        </w:rPr>
        <w:t>3.5.3 分包管理</w:t>
      </w:r>
    </w:p>
    <w:p>
      <w:pPr>
        <w:adjustRightInd w:val="0"/>
        <w:spacing w:line="360" w:lineRule="auto"/>
        <w:ind w:firstLine="420" w:firstLineChars="200"/>
        <w:rPr>
          <w:rFonts w:ascii="宋体" w:hAnsi="宋体"/>
          <w:kern w:val="0"/>
        </w:rPr>
      </w:pPr>
      <w:r>
        <w:rPr>
          <w:rFonts w:hint="eastAsia" w:ascii="宋体" w:hAnsi="宋体"/>
          <w:kern w:val="0"/>
        </w:rPr>
        <w:t>承包人应向监理人提交分包人的主要施工管理人员表，并对分包人的施工人员进行实名制管理，包括但不限于进出场管理、登记造册以及各种证照的办理。</w:t>
      </w:r>
    </w:p>
    <w:p>
      <w:pPr>
        <w:adjustRightInd w:val="0"/>
        <w:spacing w:line="360" w:lineRule="auto"/>
        <w:ind w:firstLine="420" w:firstLineChars="200"/>
        <w:rPr>
          <w:rFonts w:ascii="宋体" w:hAnsi="宋体"/>
          <w:kern w:val="0"/>
        </w:rPr>
      </w:pPr>
      <w:r>
        <w:rPr>
          <w:rFonts w:hint="eastAsia" w:ascii="宋体" w:hAnsi="宋体"/>
          <w:kern w:val="0"/>
        </w:rPr>
        <w:t>3.5.4 分包合同价款</w:t>
      </w:r>
    </w:p>
    <w:p>
      <w:pPr>
        <w:adjustRightInd w:val="0"/>
        <w:spacing w:line="360" w:lineRule="auto"/>
        <w:ind w:firstLine="420" w:firstLineChars="200"/>
        <w:rPr>
          <w:rFonts w:ascii="宋体" w:hAnsi="宋体"/>
          <w:kern w:val="0"/>
        </w:rPr>
      </w:pPr>
      <w:r>
        <w:rPr>
          <w:rFonts w:hint="eastAsia" w:ascii="宋体" w:hAnsi="宋体"/>
          <w:kern w:val="0"/>
        </w:rPr>
        <w:t>（1）除本项第（2）目约定的情况或专用合同条款另有约定外，分包合同价款由承包人与分包人结算，未经承包人同意，发包人不得向分包人支付分包工程价款；</w:t>
      </w:r>
    </w:p>
    <w:p>
      <w:pPr>
        <w:adjustRightInd w:val="0"/>
        <w:spacing w:line="360" w:lineRule="auto"/>
        <w:ind w:firstLine="420" w:firstLineChars="200"/>
        <w:rPr>
          <w:rFonts w:ascii="宋体" w:hAnsi="宋体"/>
          <w:kern w:val="0"/>
        </w:rPr>
      </w:pPr>
      <w:r>
        <w:rPr>
          <w:rFonts w:hint="eastAsia" w:ascii="宋体" w:hAnsi="宋体"/>
          <w:kern w:val="0"/>
        </w:rPr>
        <w:t>（2）生效法律文书要求发包人向分包人支付分包合同价款的，发包人有权从应付承包人工程款中扣除该部分款项。</w:t>
      </w:r>
    </w:p>
    <w:p>
      <w:pPr>
        <w:adjustRightInd w:val="0"/>
        <w:spacing w:line="360" w:lineRule="auto"/>
        <w:ind w:firstLine="420" w:firstLineChars="200"/>
        <w:rPr>
          <w:rFonts w:ascii="宋体" w:hAnsi="宋体"/>
          <w:kern w:val="0"/>
        </w:rPr>
      </w:pPr>
      <w:r>
        <w:rPr>
          <w:rFonts w:hint="eastAsia" w:ascii="宋体" w:hAnsi="宋体"/>
          <w:kern w:val="0"/>
        </w:rPr>
        <w:t>3.5.5 分包合同权益的转让</w:t>
      </w:r>
    </w:p>
    <w:p>
      <w:pPr>
        <w:adjustRightInd w:val="0"/>
        <w:spacing w:line="360" w:lineRule="auto"/>
        <w:ind w:firstLine="420" w:firstLineChars="200"/>
        <w:rPr>
          <w:rFonts w:ascii="宋体" w:hAnsi="宋体"/>
          <w:kern w:val="0"/>
        </w:rPr>
      </w:pPr>
      <w:r>
        <w:rPr>
          <w:rFonts w:hint="eastAsia" w:ascii="宋体" w:hAnsi="宋体"/>
          <w:kern w:val="0"/>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adjustRightInd w:val="0"/>
        <w:spacing w:line="360" w:lineRule="auto"/>
        <w:ind w:firstLine="422" w:firstLineChars="200"/>
        <w:rPr>
          <w:rFonts w:ascii="宋体" w:hAnsi="宋体"/>
          <w:b/>
        </w:rPr>
      </w:pPr>
      <w:r>
        <w:rPr>
          <w:rFonts w:hint="eastAsia" w:ascii="宋体" w:hAnsi="宋体"/>
          <w:b/>
        </w:rPr>
        <w:t>3.6 工程照管与成品、半成品保护</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（1）除专用合同条款另有约定外，自发包人向承包人移交施工现场之日起，承包人应负责照管工程及工程相关的材料、工程设备，直到颁发工程接收证书之日止。</w:t>
      </w:r>
    </w:p>
    <w:p>
      <w:pPr>
        <w:adjustRightInd w:val="0"/>
        <w:spacing w:line="360" w:lineRule="auto"/>
        <w:ind w:firstLine="420" w:firstLineChars="200"/>
        <w:rPr>
          <w:rFonts w:ascii="宋体" w:hAnsi="宋体"/>
          <w:kern w:val="0"/>
        </w:rPr>
      </w:pPr>
      <w:r>
        <w:rPr>
          <w:rFonts w:hint="eastAsia" w:ascii="宋体" w:hAnsi="宋体"/>
          <w:kern w:val="0"/>
        </w:rPr>
        <w:t>（2）在承包人负责照管期间，因承包人原因造成工程、材料、工程设备损坏的，由承包人负责修复或更换，并承担由此增加的费用和（或）延误的工期。</w:t>
      </w:r>
    </w:p>
    <w:p>
      <w:pPr>
        <w:adjustRightInd w:val="0"/>
        <w:spacing w:line="360" w:lineRule="auto"/>
        <w:ind w:firstLine="420" w:firstLineChars="200"/>
        <w:rPr>
          <w:rFonts w:ascii="宋体" w:hAnsi="宋体"/>
          <w:kern w:val="0"/>
        </w:rPr>
      </w:pPr>
      <w:r>
        <w:rPr>
          <w:rFonts w:hint="eastAsia" w:ascii="宋体" w:hAnsi="宋体"/>
          <w:kern w:val="0"/>
        </w:rPr>
        <w:t>（3）对合同内分期完成的成品和半成品，在工程接收证书颁发前，由承包人承担保护责任。因承包人原因造成成品或半成品损坏的，由承包人负责修复或更换，并承担由此增加的费用和（或）延误的工期。</w:t>
      </w:r>
    </w:p>
    <w:p>
      <w:pPr>
        <w:adjustRightInd w:val="0"/>
        <w:spacing w:line="360" w:lineRule="auto"/>
        <w:ind w:firstLine="422" w:firstLineChars="200"/>
        <w:rPr>
          <w:rFonts w:ascii="宋体" w:hAnsi="宋体"/>
          <w:b/>
        </w:rPr>
      </w:pPr>
      <w:r>
        <w:rPr>
          <w:rFonts w:hint="eastAsia" w:ascii="宋体" w:hAnsi="宋体"/>
          <w:b/>
        </w:rPr>
        <w:t>3.7 履约担保</w:t>
      </w:r>
    </w:p>
    <w:p>
      <w:pPr>
        <w:adjustRightInd w:val="0"/>
        <w:spacing w:line="360" w:lineRule="auto"/>
        <w:ind w:firstLine="420" w:firstLineChars="200"/>
        <w:rPr>
          <w:rFonts w:ascii="宋体" w:hAnsi="宋体"/>
          <w:kern w:val="0"/>
        </w:rPr>
      </w:pPr>
      <w:r>
        <w:rPr>
          <w:rFonts w:hint="eastAsia" w:ascii="宋体" w:hAnsi="宋体"/>
          <w:kern w:val="0"/>
        </w:rPr>
        <w:t>发包人需要承包人提供履约担保的，由合同当事人在专用合同条款中约定履约担保的方式、金额及期限等。履约担保可以采用银行保函或担保公司担保等形式，具体由合同当事人在专用合同条款中约定。</w:t>
      </w:r>
    </w:p>
    <w:p>
      <w:pPr>
        <w:adjustRightInd w:val="0"/>
        <w:spacing w:line="360" w:lineRule="auto"/>
        <w:ind w:firstLine="420" w:firstLineChars="200"/>
        <w:rPr>
          <w:rFonts w:ascii="宋体" w:hAnsi="宋体"/>
          <w:kern w:val="0"/>
        </w:rPr>
      </w:pPr>
      <w:r>
        <w:rPr>
          <w:rFonts w:hint="eastAsia" w:ascii="宋体" w:hAnsi="宋体"/>
          <w:kern w:val="0"/>
        </w:rPr>
        <w:t>因承包人原因导致工期延长的，继续提供履约担保所增加的费用由承包人承担；非因承包人原因导致工期延长的，继续提供履约担保所增加的费用由发包人承担。</w:t>
      </w:r>
    </w:p>
    <w:p>
      <w:pPr>
        <w:adjustRightInd w:val="0"/>
        <w:spacing w:line="360" w:lineRule="auto"/>
        <w:ind w:firstLine="422" w:firstLineChars="200"/>
        <w:rPr>
          <w:rFonts w:ascii="宋体" w:hAnsi="宋体"/>
          <w:b/>
        </w:rPr>
      </w:pPr>
      <w:r>
        <w:rPr>
          <w:rFonts w:hint="eastAsia" w:ascii="宋体" w:hAnsi="宋体"/>
          <w:b/>
        </w:rPr>
        <w:t>3.8 联合体</w:t>
      </w:r>
    </w:p>
    <w:p>
      <w:pPr>
        <w:adjustRightInd w:val="0"/>
        <w:spacing w:line="360" w:lineRule="auto"/>
        <w:ind w:firstLine="420" w:firstLineChars="200"/>
        <w:rPr>
          <w:rFonts w:ascii="宋体" w:hAnsi="宋体"/>
          <w:kern w:val="0"/>
        </w:rPr>
      </w:pPr>
      <w:r>
        <w:rPr>
          <w:rFonts w:hint="eastAsia" w:ascii="宋体" w:hAnsi="宋体"/>
          <w:kern w:val="0"/>
        </w:rPr>
        <w:t>3.8.1 联合体各方应共同与发包人签订合同协议书。联合体各方应为履行合同向发包人承担连带责任。</w:t>
      </w:r>
    </w:p>
    <w:p>
      <w:pPr>
        <w:adjustRightInd w:val="0"/>
        <w:spacing w:line="360" w:lineRule="auto"/>
        <w:ind w:firstLine="420" w:firstLineChars="200"/>
        <w:rPr>
          <w:rFonts w:ascii="宋体" w:hAnsi="宋体"/>
          <w:kern w:val="0"/>
        </w:rPr>
      </w:pPr>
      <w:r>
        <w:rPr>
          <w:rFonts w:hint="eastAsia" w:ascii="宋体" w:hAnsi="宋体"/>
          <w:kern w:val="0"/>
        </w:rPr>
        <w:t>3.8.2 联合体协议经发包人确认后作为合同附件。在履行合同过程中，未经发包人同意，不得修改联合体协议。</w:t>
      </w:r>
    </w:p>
    <w:p>
      <w:pPr>
        <w:adjustRightInd w:val="0"/>
        <w:spacing w:line="360" w:lineRule="auto"/>
        <w:ind w:firstLine="420" w:firstLineChars="200"/>
        <w:rPr>
          <w:rFonts w:ascii="宋体" w:hAnsi="宋体"/>
          <w:kern w:val="0"/>
        </w:rPr>
      </w:pPr>
      <w:r>
        <w:rPr>
          <w:rFonts w:hint="eastAsia" w:ascii="宋体" w:hAnsi="宋体"/>
          <w:kern w:val="0"/>
        </w:rPr>
        <w:t>3.8.3 联合体牵头人负责与发包人和监理人联系，并接受指示，负责组织联合体各成员全面履行合同。</w:t>
      </w:r>
    </w:p>
    <w:p>
      <w:pPr>
        <w:adjustRightInd w:val="0"/>
        <w:spacing w:line="360" w:lineRule="auto"/>
        <w:ind w:firstLine="422" w:firstLineChars="200"/>
        <w:rPr>
          <w:rFonts w:ascii="宋体" w:hAnsi="宋体"/>
          <w:b/>
        </w:rPr>
      </w:pPr>
      <w:r>
        <w:rPr>
          <w:rFonts w:hint="eastAsia" w:ascii="宋体" w:hAnsi="宋体"/>
          <w:b/>
        </w:rPr>
        <w:t>4. 监理人</w:t>
      </w:r>
    </w:p>
    <w:p>
      <w:pPr>
        <w:adjustRightInd w:val="0"/>
        <w:spacing w:line="360" w:lineRule="auto"/>
        <w:ind w:firstLine="422" w:firstLineChars="200"/>
        <w:rPr>
          <w:rFonts w:ascii="宋体" w:hAnsi="宋体"/>
          <w:b/>
        </w:rPr>
      </w:pPr>
      <w:r>
        <w:rPr>
          <w:rFonts w:hint="eastAsia" w:ascii="宋体" w:hAnsi="宋体"/>
          <w:b/>
        </w:rPr>
        <w:t>4.1监理人的一般规定</w:t>
      </w:r>
    </w:p>
    <w:p>
      <w:pPr>
        <w:adjustRightInd w:val="0"/>
        <w:spacing w:line="360" w:lineRule="auto"/>
        <w:ind w:firstLine="420" w:firstLineChars="200"/>
        <w:rPr>
          <w:rFonts w:ascii="宋体" w:hAnsi="宋体"/>
          <w:kern w:val="0"/>
        </w:rPr>
      </w:pPr>
      <w:r>
        <w:rPr>
          <w:rFonts w:hint="eastAsia" w:ascii="宋体" w:hAnsi="宋体"/>
          <w:kern w:val="0"/>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除专用合同条款另有约定外，监理人在施工现场的办公场所、生活场所由承包人提供，所发生的费用由发包人承担。</w:t>
      </w:r>
    </w:p>
    <w:p>
      <w:pPr>
        <w:adjustRightInd w:val="0"/>
        <w:spacing w:line="360" w:lineRule="auto"/>
        <w:ind w:firstLine="422" w:firstLineChars="200"/>
        <w:rPr>
          <w:rFonts w:ascii="宋体" w:hAnsi="宋体"/>
          <w:b/>
        </w:rPr>
      </w:pPr>
      <w:r>
        <w:rPr>
          <w:rFonts w:hint="eastAsia" w:ascii="宋体" w:hAnsi="宋体"/>
          <w:b/>
        </w:rPr>
        <w:t>4.2监理人员</w:t>
      </w:r>
    </w:p>
    <w:p>
      <w:pPr>
        <w:adjustRightInd w:val="0"/>
        <w:spacing w:line="360" w:lineRule="auto"/>
        <w:ind w:firstLine="420" w:firstLineChars="200"/>
        <w:rPr>
          <w:rFonts w:ascii="宋体" w:hAnsi="宋体"/>
          <w:kern w:val="0"/>
        </w:rPr>
      </w:pPr>
      <w:r>
        <w:rPr>
          <w:rFonts w:hint="eastAsia" w:ascii="宋体" w:hAnsi="宋体"/>
          <w:kern w:val="0"/>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adjustRightInd w:val="0"/>
        <w:spacing w:line="360" w:lineRule="auto"/>
        <w:ind w:firstLine="422" w:firstLineChars="200"/>
        <w:rPr>
          <w:rFonts w:ascii="宋体" w:hAnsi="宋体"/>
          <w:b/>
        </w:rPr>
      </w:pPr>
      <w:r>
        <w:rPr>
          <w:rFonts w:hint="eastAsia" w:ascii="宋体" w:hAnsi="宋体"/>
          <w:b/>
        </w:rPr>
        <w:t>4.3监理人的指示</w:t>
      </w:r>
    </w:p>
    <w:p>
      <w:pPr>
        <w:adjustRightInd w:val="0"/>
        <w:spacing w:line="360" w:lineRule="auto"/>
        <w:ind w:firstLine="420" w:firstLineChars="200"/>
        <w:rPr>
          <w:rFonts w:ascii="宋体" w:hAnsi="宋体"/>
          <w:kern w:val="0"/>
        </w:rPr>
      </w:pPr>
      <w:r>
        <w:rPr>
          <w:rFonts w:hint="eastAsia" w:ascii="宋体" w:hAnsi="宋体"/>
          <w:kern w:val="0"/>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djustRightInd w:val="0"/>
        <w:spacing w:line="360" w:lineRule="auto"/>
        <w:ind w:firstLine="420" w:firstLineChars="200"/>
        <w:rPr>
          <w:rFonts w:ascii="宋体" w:hAnsi="宋体"/>
          <w:kern w:val="0"/>
        </w:rPr>
      </w:pPr>
      <w:r>
        <w:rPr>
          <w:rFonts w:hint="eastAsia" w:ascii="宋体" w:hAnsi="宋体"/>
          <w:kern w:val="0"/>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djustRightInd w:val="0"/>
        <w:spacing w:line="360" w:lineRule="auto"/>
        <w:ind w:firstLine="420" w:firstLineChars="200"/>
        <w:rPr>
          <w:rFonts w:ascii="宋体" w:hAnsi="宋体"/>
          <w:kern w:val="0"/>
        </w:rPr>
      </w:pPr>
      <w:r>
        <w:rPr>
          <w:rFonts w:hint="eastAsia" w:ascii="宋体" w:hAnsi="宋体"/>
          <w:kern w:val="0"/>
        </w:rPr>
        <w:t>承包人对监理人发出的指示有疑问的，应向监理人提出书面异议，监理人应在48小时内对该指示予以确认、更改或撤销，监理人逾期未回复的，承包人有权拒绝执行上述指示。</w:t>
      </w:r>
    </w:p>
    <w:p>
      <w:pPr>
        <w:adjustRightInd w:val="0"/>
        <w:spacing w:line="360" w:lineRule="auto"/>
        <w:ind w:firstLine="420" w:firstLineChars="200"/>
        <w:rPr>
          <w:rFonts w:ascii="宋体" w:hAnsi="宋体"/>
          <w:kern w:val="0"/>
        </w:rPr>
      </w:pPr>
      <w:r>
        <w:rPr>
          <w:rFonts w:hint="eastAsia" w:ascii="宋体" w:hAnsi="宋体"/>
          <w:kern w:val="0"/>
        </w:rPr>
        <w:t>监理人对承包人的任何工作、工程或其采用的材料和工程设备未在约定的或合理期限内提出意见的，视为批准，但不免除或减轻承包人对该工作、工程、材料、工程设备等应承担的责任和义务。</w:t>
      </w:r>
    </w:p>
    <w:p>
      <w:pPr>
        <w:adjustRightInd w:val="0"/>
        <w:spacing w:line="360" w:lineRule="auto"/>
        <w:ind w:firstLine="422" w:firstLineChars="200"/>
        <w:rPr>
          <w:rFonts w:ascii="宋体" w:hAnsi="宋体"/>
          <w:b/>
        </w:rPr>
      </w:pPr>
      <w:r>
        <w:rPr>
          <w:rFonts w:hint="eastAsia" w:ascii="宋体" w:hAnsi="宋体"/>
          <w:b/>
        </w:rPr>
        <w:t>4.4 商定或确定</w:t>
      </w:r>
    </w:p>
    <w:p>
      <w:pPr>
        <w:adjustRightInd w:val="0"/>
        <w:spacing w:line="360" w:lineRule="auto"/>
        <w:ind w:firstLine="420" w:firstLineChars="200"/>
        <w:rPr>
          <w:rFonts w:ascii="宋体" w:hAnsi="宋体"/>
          <w:kern w:val="0"/>
        </w:rPr>
      </w:pPr>
      <w:r>
        <w:rPr>
          <w:rFonts w:hint="eastAsia" w:ascii="宋体" w:hAnsi="宋体"/>
          <w:kern w:val="0"/>
        </w:rPr>
        <w:t>合同当事人进行商定或确定时，总监理工程师应当会同合同当事人尽量通过协商达成一致，不能达成一致的，由总监理工程师按照合同约定审慎做出公正的确定。</w:t>
      </w:r>
    </w:p>
    <w:p>
      <w:pPr>
        <w:adjustRightInd w:val="0"/>
        <w:spacing w:line="360" w:lineRule="auto"/>
        <w:ind w:firstLine="420" w:firstLineChars="200"/>
        <w:rPr>
          <w:rFonts w:ascii="宋体" w:hAnsi="宋体"/>
          <w:kern w:val="0"/>
        </w:rPr>
      </w:pPr>
      <w:r>
        <w:rPr>
          <w:rFonts w:hint="eastAsia" w:ascii="宋体" w:hAnsi="宋体"/>
          <w:kern w:val="0"/>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adjustRightInd w:val="0"/>
        <w:spacing w:line="360" w:lineRule="auto"/>
        <w:ind w:firstLine="422" w:firstLineChars="200"/>
        <w:rPr>
          <w:rFonts w:ascii="宋体" w:hAnsi="宋体"/>
          <w:b/>
        </w:rPr>
      </w:pPr>
      <w:r>
        <w:rPr>
          <w:rFonts w:hint="eastAsia" w:ascii="宋体" w:hAnsi="宋体"/>
          <w:b/>
        </w:rPr>
        <w:t>5. 工程质量</w:t>
      </w:r>
    </w:p>
    <w:p>
      <w:pPr>
        <w:adjustRightInd w:val="0"/>
        <w:spacing w:line="360" w:lineRule="auto"/>
        <w:ind w:firstLine="422" w:firstLineChars="200"/>
        <w:rPr>
          <w:rFonts w:ascii="宋体" w:hAnsi="宋体"/>
          <w:b/>
        </w:rPr>
      </w:pPr>
      <w:r>
        <w:rPr>
          <w:rFonts w:hint="eastAsia" w:ascii="宋体" w:hAnsi="宋体"/>
          <w:b/>
        </w:rPr>
        <w:t>5.1质量要求</w:t>
      </w:r>
    </w:p>
    <w:p>
      <w:pPr>
        <w:adjustRightInd w:val="0"/>
        <w:spacing w:line="360" w:lineRule="auto"/>
        <w:ind w:firstLine="420" w:firstLineChars="200"/>
        <w:rPr>
          <w:rFonts w:ascii="宋体" w:hAnsi="宋体"/>
          <w:kern w:val="0"/>
        </w:rPr>
      </w:pPr>
      <w:r>
        <w:rPr>
          <w:rFonts w:hint="eastAsia" w:ascii="宋体" w:hAnsi="宋体"/>
          <w:kern w:val="0"/>
        </w:rPr>
        <w:t>5.1.1 工程质量标准必须符合现行国家有关工程施工质量验收规范和标准的要求。有关工程质量的特殊标准或要求由合同当事人在专用合同条款中约定。</w:t>
      </w:r>
    </w:p>
    <w:p>
      <w:pPr>
        <w:adjustRightInd w:val="0"/>
        <w:spacing w:line="360" w:lineRule="auto"/>
        <w:ind w:firstLine="420" w:firstLineChars="200"/>
        <w:rPr>
          <w:rFonts w:ascii="宋体" w:hAnsi="宋体"/>
          <w:kern w:val="0"/>
        </w:rPr>
      </w:pPr>
      <w:r>
        <w:rPr>
          <w:rFonts w:hint="eastAsia" w:ascii="宋体" w:hAnsi="宋体"/>
          <w:kern w:val="0"/>
        </w:rPr>
        <w:t>5.1.2 因发包人原因造成工程质量未达到合同约定标准的，由发包人承担由此增加的费用和（或）延误的工期，并支付承包人合理的利润。</w:t>
      </w:r>
    </w:p>
    <w:p>
      <w:pPr>
        <w:adjustRightInd w:val="0"/>
        <w:spacing w:line="360" w:lineRule="auto"/>
        <w:ind w:firstLine="420" w:firstLineChars="200"/>
        <w:rPr>
          <w:rFonts w:ascii="宋体" w:hAnsi="宋体"/>
          <w:kern w:val="0"/>
        </w:rPr>
      </w:pPr>
      <w:r>
        <w:rPr>
          <w:rFonts w:hint="eastAsia" w:ascii="宋体" w:hAnsi="宋体"/>
          <w:kern w:val="0"/>
        </w:rPr>
        <w:t>5.1.3 因承包人原因造成工程质量未达到合同约定标准的，发包人有权要求承包人返工直至工程质量达到合同约定的标准为止，并由承包人承担由此增加的费用和（或）延误的工期。</w:t>
      </w:r>
    </w:p>
    <w:p>
      <w:pPr>
        <w:adjustRightInd w:val="0"/>
        <w:spacing w:line="360" w:lineRule="auto"/>
        <w:ind w:firstLine="422" w:firstLineChars="200"/>
        <w:rPr>
          <w:rFonts w:ascii="宋体" w:hAnsi="宋体"/>
          <w:b/>
        </w:rPr>
      </w:pPr>
      <w:r>
        <w:rPr>
          <w:rFonts w:hint="eastAsia" w:ascii="宋体" w:hAnsi="宋体"/>
          <w:b/>
        </w:rPr>
        <w:t>5.2质量保证措施</w:t>
      </w:r>
    </w:p>
    <w:p>
      <w:pPr>
        <w:adjustRightInd w:val="0"/>
        <w:spacing w:line="360" w:lineRule="auto"/>
        <w:ind w:firstLine="420" w:firstLineChars="200"/>
        <w:rPr>
          <w:rFonts w:ascii="宋体" w:hAnsi="宋体"/>
          <w:kern w:val="0"/>
        </w:rPr>
      </w:pPr>
      <w:r>
        <w:rPr>
          <w:rFonts w:hint="eastAsia" w:ascii="宋体" w:hAnsi="宋体"/>
          <w:kern w:val="0"/>
        </w:rPr>
        <w:t>5.2.1 发包人的质量管理</w:t>
      </w:r>
    </w:p>
    <w:p>
      <w:pPr>
        <w:adjustRightInd w:val="0"/>
        <w:spacing w:line="360" w:lineRule="auto"/>
        <w:ind w:firstLine="420" w:firstLineChars="200"/>
        <w:rPr>
          <w:rFonts w:ascii="宋体" w:hAnsi="宋体"/>
          <w:kern w:val="0"/>
        </w:rPr>
      </w:pPr>
      <w:r>
        <w:rPr>
          <w:rFonts w:hint="eastAsia" w:ascii="宋体" w:hAnsi="宋体"/>
          <w:kern w:val="0"/>
        </w:rPr>
        <w:t>发包人应按照法律规定及合同约定完成与工程质量有关的各项工作。</w:t>
      </w:r>
    </w:p>
    <w:p>
      <w:pPr>
        <w:adjustRightInd w:val="0"/>
        <w:spacing w:line="360" w:lineRule="auto"/>
        <w:ind w:firstLine="420" w:firstLineChars="200"/>
        <w:rPr>
          <w:rFonts w:ascii="宋体" w:hAnsi="宋体"/>
          <w:kern w:val="0"/>
        </w:rPr>
      </w:pPr>
      <w:r>
        <w:rPr>
          <w:rFonts w:hint="eastAsia" w:ascii="宋体" w:hAnsi="宋体"/>
          <w:kern w:val="0"/>
        </w:rPr>
        <w:t>5.2.2 承包人的质量管理</w:t>
      </w:r>
    </w:p>
    <w:p>
      <w:pPr>
        <w:adjustRightInd w:val="0"/>
        <w:spacing w:line="360" w:lineRule="auto"/>
        <w:ind w:firstLine="420" w:firstLineChars="200"/>
        <w:rPr>
          <w:rFonts w:ascii="宋体" w:hAnsi="宋体"/>
          <w:kern w:val="0"/>
        </w:rPr>
      </w:pPr>
      <w:r>
        <w:rPr>
          <w:rFonts w:hint="eastAsia" w:ascii="宋体" w:hAnsi="宋体"/>
          <w:kern w:val="0"/>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djustRightInd w:val="0"/>
        <w:spacing w:line="360" w:lineRule="auto"/>
        <w:ind w:firstLine="420" w:firstLineChars="200"/>
        <w:rPr>
          <w:rFonts w:ascii="宋体" w:hAnsi="宋体"/>
          <w:kern w:val="0"/>
        </w:rPr>
      </w:pPr>
      <w:r>
        <w:rPr>
          <w:rFonts w:hint="eastAsia" w:ascii="宋体" w:hAnsi="宋体"/>
          <w:kern w:val="0"/>
        </w:rPr>
        <w:t>承包人应对施工人员进行质量教育和技术培训，定期考核施工人员的劳动技能，严格执行施工规范和操作规程。</w:t>
      </w:r>
    </w:p>
    <w:p>
      <w:pPr>
        <w:adjustRightInd w:val="0"/>
        <w:spacing w:line="360" w:lineRule="auto"/>
        <w:ind w:firstLine="420" w:firstLineChars="200"/>
        <w:rPr>
          <w:rFonts w:ascii="宋体" w:hAnsi="宋体"/>
          <w:kern w:val="0"/>
        </w:rPr>
      </w:pPr>
      <w:r>
        <w:rPr>
          <w:rFonts w:hint="eastAsia" w:ascii="宋体" w:hAnsi="宋体"/>
          <w:kern w:val="0"/>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djustRightInd w:val="0"/>
        <w:spacing w:line="360" w:lineRule="auto"/>
        <w:ind w:firstLine="420" w:firstLineChars="200"/>
        <w:rPr>
          <w:rFonts w:ascii="宋体" w:hAnsi="宋体"/>
          <w:kern w:val="0"/>
        </w:rPr>
      </w:pPr>
      <w:r>
        <w:rPr>
          <w:rFonts w:hint="eastAsia" w:ascii="宋体" w:hAnsi="宋体"/>
          <w:kern w:val="0"/>
        </w:rPr>
        <w:t>5.2.3 监理人的质量检查和检验</w:t>
      </w:r>
    </w:p>
    <w:p>
      <w:pPr>
        <w:adjustRightInd w:val="0"/>
        <w:spacing w:line="360" w:lineRule="auto"/>
        <w:ind w:firstLine="420" w:firstLineChars="200"/>
        <w:rPr>
          <w:rFonts w:ascii="宋体" w:hAnsi="宋体"/>
          <w:kern w:val="0"/>
        </w:rPr>
      </w:pPr>
      <w:r>
        <w:rPr>
          <w:rFonts w:hint="eastAsia" w:ascii="宋体" w:hAnsi="宋体"/>
          <w:kern w:val="0"/>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djustRightInd w:val="0"/>
        <w:spacing w:line="360" w:lineRule="auto"/>
        <w:ind w:firstLine="420" w:firstLineChars="200"/>
        <w:rPr>
          <w:rFonts w:ascii="宋体" w:hAnsi="宋体"/>
          <w:kern w:val="0"/>
        </w:rPr>
      </w:pPr>
      <w:r>
        <w:rPr>
          <w:rFonts w:hint="eastAsia" w:ascii="宋体" w:hAnsi="宋体"/>
          <w:kern w:val="0"/>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adjustRightInd w:val="0"/>
        <w:spacing w:line="360" w:lineRule="auto"/>
        <w:ind w:firstLine="422" w:firstLineChars="200"/>
        <w:rPr>
          <w:rFonts w:ascii="宋体" w:hAnsi="宋体"/>
          <w:b/>
        </w:rPr>
      </w:pPr>
      <w:r>
        <w:rPr>
          <w:rFonts w:hint="eastAsia" w:ascii="宋体" w:hAnsi="宋体"/>
          <w:b/>
        </w:rPr>
        <w:t>5.3 隐蔽工程检查</w:t>
      </w:r>
    </w:p>
    <w:p>
      <w:pPr>
        <w:adjustRightInd w:val="0"/>
        <w:spacing w:line="360" w:lineRule="auto"/>
        <w:ind w:firstLine="420" w:firstLineChars="200"/>
        <w:rPr>
          <w:rFonts w:ascii="宋体" w:hAnsi="宋体"/>
          <w:kern w:val="0"/>
        </w:rPr>
      </w:pPr>
      <w:r>
        <w:rPr>
          <w:rFonts w:hint="eastAsia" w:ascii="宋体" w:hAnsi="宋体"/>
          <w:kern w:val="0"/>
        </w:rPr>
        <w:t>5.3.1承包人自检</w:t>
      </w:r>
    </w:p>
    <w:p>
      <w:pPr>
        <w:adjustRightInd w:val="0"/>
        <w:spacing w:line="360" w:lineRule="auto"/>
        <w:ind w:firstLine="420" w:firstLineChars="200"/>
        <w:rPr>
          <w:rFonts w:ascii="宋体" w:hAnsi="宋体"/>
          <w:kern w:val="0"/>
        </w:rPr>
      </w:pPr>
      <w:r>
        <w:rPr>
          <w:rFonts w:hint="eastAsia" w:ascii="宋体" w:hAnsi="宋体"/>
          <w:kern w:val="0"/>
        </w:rPr>
        <w:t>承包人应当对工程隐蔽部位进行自检，并经自检确认是否具备覆盖条件。</w:t>
      </w:r>
    </w:p>
    <w:p>
      <w:pPr>
        <w:adjustRightInd w:val="0"/>
        <w:spacing w:line="360" w:lineRule="auto"/>
        <w:ind w:firstLine="420" w:firstLineChars="200"/>
        <w:rPr>
          <w:rFonts w:ascii="宋体" w:hAnsi="宋体"/>
          <w:kern w:val="0"/>
        </w:rPr>
      </w:pPr>
      <w:r>
        <w:rPr>
          <w:rFonts w:hint="eastAsia" w:ascii="宋体" w:hAnsi="宋体"/>
          <w:kern w:val="0"/>
        </w:rPr>
        <w:t>5.3.2检查程序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adjustRightInd w:val="0"/>
        <w:spacing w:line="360" w:lineRule="auto"/>
        <w:ind w:firstLine="420" w:firstLineChars="200"/>
        <w:rPr>
          <w:rFonts w:ascii="宋体" w:hAnsi="宋体"/>
          <w:kern w:val="0"/>
        </w:rPr>
      </w:pPr>
      <w:r>
        <w:rPr>
          <w:rFonts w:hint="eastAsia" w:ascii="宋体" w:hAnsi="宋体"/>
          <w:kern w:val="0"/>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adjustRightInd w:val="0"/>
        <w:spacing w:line="360" w:lineRule="auto"/>
        <w:ind w:firstLine="420" w:firstLineChars="200"/>
        <w:rPr>
          <w:rFonts w:ascii="宋体" w:hAnsi="宋体"/>
          <w:kern w:val="0"/>
        </w:rPr>
      </w:pPr>
      <w:r>
        <w:rPr>
          <w:rFonts w:hint="eastAsia" w:ascii="宋体" w:hAnsi="宋体"/>
          <w:kern w:val="0"/>
        </w:rPr>
        <w:t>5.3.3 重新检查</w:t>
      </w:r>
    </w:p>
    <w:p>
      <w:pPr>
        <w:adjustRightInd w:val="0"/>
        <w:spacing w:line="360" w:lineRule="auto"/>
        <w:ind w:firstLine="420" w:firstLineChars="200"/>
        <w:rPr>
          <w:rFonts w:ascii="宋体" w:hAnsi="宋体"/>
          <w:kern w:val="0"/>
        </w:rPr>
      </w:pPr>
      <w:r>
        <w:rPr>
          <w:rFonts w:hint="eastAsia" w:ascii="宋体" w:hAnsi="宋体"/>
          <w:kern w:val="0"/>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5.3.4 承包人私自覆盖</w:t>
      </w:r>
    </w:p>
    <w:p>
      <w:pPr>
        <w:adjustRightInd w:val="0"/>
        <w:spacing w:line="360" w:lineRule="auto"/>
        <w:ind w:firstLine="420" w:firstLineChars="200"/>
        <w:rPr>
          <w:rFonts w:ascii="宋体" w:hAnsi="宋体"/>
        </w:rPr>
      </w:pPr>
      <w:r>
        <w:rPr>
          <w:rFonts w:hint="eastAsia" w:ascii="宋体" w:hAnsi="宋体"/>
          <w:kern w:val="0"/>
        </w:rPr>
        <w:t>承包人未通知监理人到场检查，私自将工程隐蔽部位覆盖的，监理人有权指示承包人钻孔探测或揭开检查，无论工程隐蔽部位质量是否合格，由此增加的费用和（或）延误的工期均由承包人承担。</w:t>
      </w:r>
    </w:p>
    <w:p>
      <w:pPr>
        <w:adjustRightInd w:val="0"/>
        <w:spacing w:line="360" w:lineRule="auto"/>
        <w:ind w:firstLine="422" w:firstLineChars="200"/>
        <w:rPr>
          <w:rFonts w:ascii="宋体" w:hAnsi="宋体"/>
          <w:b/>
        </w:rPr>
      </w:pPr>
      <w:r>
        <w:rPr>
          <w:rFonts w:hint="eastAsia" w:ascii="宋体" w:hAnsi="宋体"/>
          <w:b/>
        </w:rPr>
        <w:t>5.4不合格工程的处理</w:t>
      </w:r>
    </w:p>
    <w:p>
      <w:pPr>
        <w:adjustRightInd w:val="0"/>
        <w:spacing w:line="360" w:lineRule="auto"/>
        <w:ind w:firstLine="420" w:firstLineChars="200"/>
        <w:rPr>
          <w:rFonts w:ascii="宋体" w:hAnsi="宋体"/>
          <w:kern w:val="0"/>
        </w:rPr>
      </w:pPr>
      <w:r>
        <w:rPr>
          <w:rFonts w:hint="eastAsia" w:ascii="宋体" w:hAnsi="宋体"/>
          <w:kern w:val="0"/>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adjustRightInd w:val="0"/>
        <w:spacing w:line="360" w:lineRule="auto"/>
        <w:ind w:firstLine="420" w:firstLineChars="200"/>
        <w:rPr>
          <w:rFonts w:ascii="宋体" w:hAnsi="宋体"/>
          <w:kern w:val="0"/>
        </w:rPr>
      </w:pPr>
      <w:r>
        <w:rPr>
          <w:rFonts w:hint="eastAsia" w:ascii="宋体" w:hAnsi="宋体"/>
          <w:kern w:val="0"/>
        </w:rPr>
        <w:t>5.4.2 因发包人原因造成工程不合格的，由此增加的费用和（或）延误的工期由发包人承担，并支付承包人合理的利润。</w:t>
      </w:r>
    </w:p>
    <w:p>
      <w:pPr>
        <w:adjustRightInd w:val="0"/>
        <w:spacing w:line="360" w:lineRule="auto"/>
        <w:ind w:firstLine="422" w:firstLineChars="200"/>
        <w:rPr>
          <w:rFonts w:ascii="宋体" w:hAnsi="宋体"/>
          <w:b/>
        </w:rPr>
      </w:pPr>
      <w:r>
        <w:rPr>
          <w:rFonts w:hint="eastAsia" w:ascii="宋体" w:hAnsi="宋体"/>
          <w:b/>
        </w:rPr>
        <w:t>5.5 质量争议检测</w:t>
      </w:r>
    </w:p>
    <w:p>
      <w:pPr>
        <w:adjustRightInd w:val="0"/>
        <w:spacing w:line="360" w:lineRule="auto"/>
        <w:ind w:firstLine="420" w:firstLineChars="200"/>
        <w:rPr>
          <w:rFonts w:ascii="宋体" w:hAnsi="宋体"/>
          <w:kern w:val="0"/>
        </w:rPr>
      </w:pPr>
      <w:r>
        <w:rPr>
          <w:rFonts w:hint="eastAsia" w:ascii="宋体" w:hAnsi="宋体"/>
          <w:kern w:val="0"/>
        </w:rPr>
        <w:t>合同当事人对工程质量有争议的，由双方协商确定的工程质量检测机构鉴定，由此产生的费用及因此造成的损失，由责任方承担。</w:t>
      </w:r>
    </w:p>
    <w:p>
      <w:pPr>
        <w:adjustRightInd w:val="0"/>
        <w:spacing w:line="360" w:lineRule="auto"/>
        <w:ind w:firstLine="420" w:firstLineChars="200"/>
        <w:rPr>
          <w:rFonts w:ascii="宋体" w:hAnsi="宋体"/>
          <w:kern w:val="0"/>
        </w:rPr>
      </w:pPr>
      <w:r>
        <w:rPr>
          <w:rFonts w:hint="eastAsia" w:ascii="宋体" w:hAnsi="宋体"/>
          <w:kern w:val="0"/>
        </w:rPr>
        <w:t>合同当事人均有责任的，由双方根据其责任分别承担。合同当事人无法达成一致的，按照第4.4款〔商定或确定〕执行。</w:t>
      </w:r>
    </w:p>
    <w:p>
      <w:pPr>
        <w:adjustRightInd w:val="0"/>
        <w:spacing w:line="360" w:lineRule="auto"/>
        <w:ind w:firstLine="422" w:firstLineChars="200"/>
        <w:rPr>
          <w:rFonts w:ascii="宋体" w:hAnsi="宋体"/>
          <w:b/>
        </w:rPr>
      </w:pPr>
      <w:r>
        <w:rPr>
          <w:rFonts w:hint="eastAsia" w:ascii="宋体" w:hAnsi="宋体"/>
          <w:b/>
        </w:rPr>
        <w:t>6. 安全文明施工与环境保护</w:t>
      </w:r>
    </w:p>
    <w:p>
      <w:pPr>
        <w:adjustRightInd w:val="0"/>
        <w:spacing w:line="360" w:lineRule="auto"/>
        <w:ind w:firstLine="422" w:firstLineChars="200"/>
        <w:rPr>
          <w:rFonts w:ascii="宋体" w:hAnsi="宋体"/>
          <w:b/>
        </w:rPr>
      </w:pPr>
      <w:r>
        <w:rPr>
          <w:rFonts w:hint="eastAsia" w:ascii="宋体" w:hAnsi="宋体"/>
          <w:b/>
        </w:rPr>
        <w:t>6.1安全文明施工</w:t>
      </w:r>
    </w:p>
    <w:p>
      <w:pPr>
        <w:adjustRightInd w:val="0"/>
        <w:spacing w:line="360" w:lineRule="auto"/>
        <w:ind w:firstLine="420" w:firstLineChars="200"/>
        <w:rPr>
          <w:rFonts w:ascii="宋体" w:hAnsi="宋体"/>
        </w:rPr>
      </w:pPr>
      <w:r>
        <w:rPr>
          <w:rFonts w:hint="eastAsia" w:ascii="宋体" w:hAnsi="宋体"/>
        </w:rPr>
        <w:t>6.1.1安全生产要求</w:t>
      </w:r>
    </w:p>
    <w:p>
      <w:pPr>
        <w:adjustRightInd w:val="0"/>
        <w:spacing w:line="360" w:lineRule="auto"/>
        <w:ind w:firstLine="420" w:firstLineChars="200"/>
        <w:rPr>
          <w:rFonts w:ascii="宋体" w:hAnsi="宋体"/>
        </w:rPr>
      </w:pPr>
      <w:r>
        <w:rPr>
          <w:rFonts w:hint="eastAsia" w:ascii="宋体" w:hAnsi="宋体"/>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adjustRightInd w:val="0"/>
        <w:spacing w:line="360" w:lineRule="auto"/>
        <w:ind w:firstLine="420" w:firstLineChars="200"/>
        <w:rPr>
          <w:rFonts w:ascii="宋体" w:hAnsi="宋体"/>
        </w:rPr>
      </w:pPr>
      <w:r>
        <w:rPr>
          <w:rFonts w:hint="eastAsia" w:ascii="宋体" w:hAnsi="宋体"/>
        </w:rPr>
        <w:t>在施工过程中，如遇到突发的地质变动、事先未知的地下施工障碍等影响施工安全的紧急情况，承包人应及时报告监理人和发包人，发包人应当及时下令停工并报</w:t>
      </w:r>
      <w:r>
        <w:rPr>
          <w:rFonts w:hint="eastAsia" w:ascii="宋体" w:hAnsi="宋体"/>
          <w:kern w:val="0"/>
        </w:rPr>
        <w:t>政府有关行政管理部门</w:t>
      </w:r>
      <w:r>
        <w:rPr>
          <w:rFonts w:hint="eastAsia" w:ascii="宋体" w:hAnsi="宋体"/>
        </w:rPr>
        <w:t>采取应急措施。</w:t>
      </w:r>
    </w:p>
    <w:p>
      <w:pPr>
        <w:adjustRightInd w:val="0"/>
        <w:spacing w:line="360" w:lineRule="auto"/>
        <w:ind w:firstLine="420" w:firstLineChars="200"/>
        <w:rPr>
          <w:rFonts w:ascii="宋体" w:hAnsi="宋体"/>
        </w:rPr>
      </w:pPr>
      <w:r>
        <w:rPr>
          <w:rFonts w:hint="eastAsia" w:ascii="宋体" w:hAnsi="宋体"/>
        </w:rPr>
        <w:t>因安全生产需要暂停施工的，按照第7.8款〔暂停施工〕的约定执行。</w:t>
      </w:r>
    </w:p>
    <w:p>
      <w:pPr>
        <w:adjustRightInd w:val="0"/>
        <w:spacing w:line="360" w:lineRule="auto"/>
        <w:ind w:firstLine="420" w:firstLineChars="200"/>
        <w:rPr>
          <w:rFonts w:ascii="宋体" w:hAnsi="宋体"/>
        </w:rPr>
      </w:pPr>
      <w:r>
        <w:rPr>
          <w:rFonts w:hint="eastAsia" w:ascii="宋体" w:hAnsi="宋体"/>
        </w:rPr>
        <w:t>6.1.2 安全生产保证措施</w:t>
      </w:r>
    </w:p>
    <w:p>
      <w:pPr>
        <w:adjustRightInd w:val="0"/>
        <w:spacing w:line="360" w:lineRule="auto"/>
        <w:ind w:firstLine="420" w:firstLineChars="200"/>
        <w:rPr>
          <w:rFonts w:ascii="宋体" w:hAnsi="宋体"/>
          <w:kern w:val="0"/>
        </w:rPr>
      </w:pPr>
      <w:r>
        <w:rPr>
          <w:rFonts w:hint="eastAsia" w:ascii="宋体" w:hAnsi="宋体"/>
        </w:rPr>
        <w:t>承包人应当按照有关</w:t>
      </w:r>
      <w:r>
        <w:rPr>
          <w:rFonts w:hint="eastAsia" w:ascii="宋体" w:hAnsi="宋体"/>
          <w:kern w:val="0"/>
        </w:rPr>
        <w:t>规定编制安全技术措施或者专项施工方案，</w:t>
      </w:r>
      <w:r>
        <w:rPr>
          <w:rFonts w:hint="eastAsia" w:ascii="宋体" w:hAnsi="宋体"/>
        </w:rPr>
        <w:t>建立安全生产责任制度、治安保卫制度及安全生产教育培训制度，并</w:t>
      </w:r>
      <w:r>
        <w:rPr>
          <w:rFonts w:hint="eastAsia" w:ascii="宋体" w:hAnsi="宋体"/>
          <w:kern w:val="0"/>
        </w:rPr>
        <w:t>按安全生产法律规定及合同约定履行安全职责，如实</w:t>
      </w:r>
      <w:r>
        <w:rPr>
          <w:rFonts w:hint="eastAsia" w:ascii="宋体" w:hAnsi="宋体"/>
        </w:rPr>
        <w:t>编制工程安全生产的有关记录，</w:t>
      </w:r>
      <w:r>
        <w:rPr>
          <w:rFonts w:hint="eastAsia" w:ascii="宋体" w:hAnsi="宋体"/>
          <w:kern w:val="0"/>
        </w:rPr>
        <w:t>接受发包人、监理人及政府安全监督部门的检查与监督。</w:t>
      </w:r>
    </w:p>
    <w:p>
      <w:pPr>
        <w:adjustRightInd w:val="0"/>
        <w:spacing w:line="360" w:lineRule="auto"/>
        <w:ind w:firstLine="420" w:firstLineChars="200"/>
        <w:rPr>
          <w:rFonts w:ascii="宋体" w:hAnsi="宋体"/>
        </w:rPr>
      </w:pPr>
      <w:r>
        <w:rPr>
          <w:rFonts w:hint="eastAsia" w:ascii="宋体" w:hAnsi="宋体"/>
        </w:rPr>
        <w:t>6.1.3特别安全生产事项</w:t>
      </w:r>
    </w:p>
    <w:p>
      <w:pPr>
        <w:adjustRightInd w:val="0"/>
        <w:spacing w:line="360" w:lineRule="auto"/>
        <w:ind w:firstLine="420" w:firstLineChars="200"/>
        <w:rPr>
          <w:rFonts w:ascii="宋体" w:hAnsi="宋体"/>
        </w:rPr>
      </w:pPr>
      <w:r>
        <w:rPr>
          <w:rFonts w:hint="eastAsia" w:ascii="宋体" w:hAnsi="宋体"/>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adjustRightInd w:val="0"/>
        <w:spacing w:line="360" w:lineRule="auto"/>
        <w:ind w:firstLine="420" w:firstLineChars="200"/>
        <w:rPr>
          <w:rFonts w:ascii="宋体" w:hAnsi="宋体"/>
        </w:rPr>
      </w:pPr>
      <w:r>
        <w:rPr>
          <w:rFonts w:hint="eastAsia" w:ascii="宋体" w:hAnsi="宋体"/>
        </w:rPr>
        <w:t xml:space="preserve">承包人在动力设备、输电线路、地下管道、密封防震车间、易燃易爆地段以及临街交通要道附近施工时，施工开始前应向发包人和监理人提出安全防护措施，经发包人认可后实施。 </w:t>
      </w:r>
    </w:p>
    <w:p>
      <w:pPr>
        <w:adjustRightInd w:val="0"/>
        <w:spacing w:line="360" w:lineRule="auto"/>
        <w:ind w:firstLine="420" w:firstLineChars="200"/>
        <w:rPr>
          <w:rFonts w:ascii="宋体" w:hAnsi="宋体"/>
        </w:rPr>
      </w:pPr>
      <w:r>
        <w:rPr>
          <w:rFonts w:hint="eastAsia" w:ascii="宋体" w:hAnsi="宋体"/>
        </w:rPr>
        <w:t>实施爆破作业，在放射、毒害性环境中施工（含储存、运输、使用）及使用毒害性、腐蚀性物品施工时，承包人应在施工前7天以书面通知发包人和监理人，并报送相应的安全防护措施，经发包人认可后实施。</w:t>
      </w:r>
    </w:p>
    <w:p>
      <w:pPr>
        <w:adjustRightInd w:val="0"/>
        <w:spacing w:line="360" w:lineRule="auto"/>
        <w:ind w:firstLine="420" w:firstLineChars="200"/>
        <w:rPr>
          <w:rFonts w:ascii="宋体" w:hAnsi="宋体"/>
        </w:rPr>
      </w:pPr>
      <w:r>
        <w:rPr>
          <w:rFonts w:hint="eastAsia" w:ascii="宋体" w:hAnsi="宋体"/>
        </w:rPr>
        <w:t>需单独编制危险性较大分部分项专项工程施工方案的，及要求进行专家论证的超过一定规模的危险性较大的分部分项工程，承包人应及时编制和组织论证。</w:t>
      </w:r>
    </w:p>
    <w:p>
      <w:pPr>
        <w:adjustRightInd w:val="0"/>
        <w:spacing w:line="360" w:lineRule="auto"/>
        <w:ind w:firstLine="420" w:firstLineChars="200"/>
        <w:rPr>
          <w:rFonts w:ascii="宋体" w:hAnsi="宋体"/>
        </w:rPr>
      </w:pPr>
      <w:r>
        <w:rPr>
          <w:rFonts w:hint="eastAsia" w:ascii="宋体" w:hAnsi="宋体"/>
        </w:rPr>
        <w:t>6.1.4 治安保卫</w:t>
      </w:r>
    </w:p>
    <w:p>
      <w:pPr>
        <w:adjustRightInd w:val="0"/>
        <w:spacing w:line="360" w:lineRule="auto"/>
        <w:ind w:firstLine="420" w:firstLineChars="200"/>
        <w:rPr>
          <w:rFonts w:ascii="宋体" w:hAnsi="宋体"/>
        </w:rPr>
      </w:pPr>
      <w:r>
        <w:rPr>
          <w:rFonts w:hint="eastAsia" w:ascii="宋体" w:hAnsi="宋体"/>
        </w:rPr>
        <w:t>除专用合同条款另有约定外，发包人应与当地公安部门协商，在现场建立治安管理机构或联防组织，统一管理施工场地的治安保卫事项，履行合同工程的治安保卫职责。</w:t>
      </w:r>
    </w:p>
    <w:p>
      <w:pPr>
        <w:adjustRightInd w:val="0"/>
        <w:spacing w:line="360" w:lineRule="auto"/>
        <w:ind w:firstLine="420" w:firstLineChars="200"/>
        <w:rPr>
          <w:rFonts w:ascii="宋体" w:hAnsi="宋体"/>
        </w:rPr>
      </w:pPr>
      <w:r>
        <w:rPr>
          <w:rFonts w:hint="eastAsia" w:ascii="宋体" w:hAnsi="宋体"/>
        </w:rPr>
        <w:t>发包人和承包人除应协助现场治安管理机构或联防组织维护施工场地的社会治安外，还应做好包括生活区在内的各自管辖区的治安保卫工作。</w:t>
      </w:r>
    </w:p>
    <w:p>
      <w:pPr>
        <w:adjustRightInd w:val="0"/>
        <w:spacing w:line="360" w:lineRule="auto"/>
        <w:ind w:firstLine="420" w:firstLineChars="200"/>
        <w:rPr>
          <w:rFonts w:ascii="宋体" w:hAnsi="宋体"/>
        </w:rPr>
      </w:pPr>
      <w:r>
        <w:rPr>
          <w:rFonts w:hint="eastAsia" w:ascii="宋体" w:hAnsi="宋体"/>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adjustRightInd w:val="0"/>
        <w:spacing w:line="360" w:lineRule="auto"/>
        <w:ind w:firstLine="420" w:firstLineChars="200"/>
        <w:rPr>
          <w:rFonts w:ascii="宋体" w:hAnsi="宋体"/>
          <w:kern w:val="0"/>
        </w:rPr>
      </w:pPr>
      <w:r>
        <w:rPr>
          <w:rFonts w:hint="eastAsia" w:ascii="宋体" w:hAnsi="宋体"/>
        </w:rPr>
        <w:t>6.1.5 文明施工</w:t>
      </w:r>
    </w:p>
    <w:p>
      <w:pPr>
        <w:adjustRightInd w:val="0"/>
        <w:spacing w:line="360" w:lineRule="auto"/>
        <w:ind w:firstLine="420" w:firstLineChars="200"/>
        <w:rPr>
          <w:rFonts w:ascii="宋体" w:hAnsi="宋体"/>
          <w:kern w:val="0"/>
        </w:rPr>
      </w:pPr>
      <w:r>
        <w:rPr>
          <w:rFonts w:hint="eastAsia" w:ascii="宋体" w:hAnsi="宋体"/>
          <w:kern w:val="0"/>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djustRightInd w:val="0"/>
        <w:spacing w:line="360" w:lineRule="auto"/>
        <w:ind w:firstLine="420" w:firstLineChars="200"/>
        <w:rPr>
          <w:rFonts w:ascii="宋体" w:hAnsi="宋体"/>
          <w:kern w:val="0"/>
        </w:rPr>
      </w:pPr>
      <w:r>
        <w:rPr>
          <w:rFonts w:hint="eastAsia" w:ascii="宋体" w:hAnsi="宋体"/>
          <w:kern w:val="0"/>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adjustRightInd w:val="0"/>
        <w:spacing w:line="360" w:lineRule="auto"/>
        <w:ind w:firstLine="420" w:firstLineChars="200"/>
        <w:rPr>
          <w:rFonts w:ascii="宋体" w:hAnsi="宋体"/>
        </w:rPr>
      </w:pPr>
      <w:r>
        <w:rPr>
          <w:rFonts w:hint="eastAsia" w:ascii="宋体" w:hAnsi="宋体"/>
        </w:rPr>
        <w:t>6.1.6 安全文明施工费</w:t>
      </w:r>
    </w:p>
    <w:p>
      <w:pPr>
        <w:adjustRightInd w:val="0"/>
        <w:spacing w:line="360" w:lineRule="auto"/>
        <w:ind w:firstLine="420" w:firstLineChars="200"/>
        <w:rPr>
          <w:rFonts w:ascii="宋体" w:hAnsi="宋体"/>
          <w:kern w:val="0"/>
        </w:rPr>
      </w:pPr>
      <w:r>
        <w:rPr>
          <w:rFonts w:hint="eastAsia" w:ascii="宋体" w:hAnsi="宋体"/>
          <w:kern w:val="0"/>
        </w:rPr>
        <w:t>安全文明施工费由发包人承担，发包人不得以任何形式扣减该部分费用。因基准日期后合同所适用的法律或政府有关规定发生变化，增加的安全文明施工费由发包人承担。</w:t>
      </w:r>
    </w:p>
    <w:p>
      <w:pPr>
        <w:adjustRightInd w:val="0"/>
        <w:spacing w:line="360" w:lineRule="auto"/>
        <w:ind w:firstLine="420" w:firstLineChars="200"/>
        <w:rPr>
          <w:rFonts w:ascii="宋体" w:hAnsi="宋体"/>
          <w:kern w:val="0"/>
        </w:rPr>
      </w:pPr>
      <w:r>
        <w:rPr>
          <w:rFonts w:hint="eastAsia" w:ascii="宋体" w:hAnsi="宋体"/>
          <w:kern w:val="0"/>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djustRightInd w:val="0"/>
        <w:spacing w:line="360" w:lineRule="auto"/>
        <w:ind w:firstLine="420" w:firstLineChars="200"/>
        <w:rPr>
          <w:rFonts w:ascii="宋体" w:hAnsi="宋体"/>
          <w:kern w:val="0"/>
        </w:rPr>
      </w:pPr>
      <w:r>
        <w:rPr>
          <w:rFonts w:hint="eastAsia" w:ascii="宋体" w:hAnsi="宋体"/>
          <w:kern w:val="0"/>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6.1.7 紧急情况处理</w:t>
      </w:r>
    </w:p>
    <w:p>
      <w:pPr>
        <w:adjustRightInd w:val="0"/>
        <w:spacing w:line="360" w:lineRule="auto"/>
        <w:ind w:firstLine="420" w:firstLineChars="200"/>
        <w:rPr>
          <w:rFonts w:ascii="宋体" w:hAnsi="宋体"/>
          <w:kern w:val="0"/>
        </w:rPr>
      </w:pPr>
      <w:r>
        <w:rPr>
          <w:rFonts w:hint="eastAsia" w:ascii="宋体" w:hAnsi="宋体"/>
          <w:kern w:val="0"/>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6.1.8 事故处理</w:t>
      </w:r>
    </w:p>
    <w:p>
      <w:pPr>
        <w:adjustRightInd w:val="0"/>
        <w:spacing w:line="360" w:lineRule="auto"/>
        <w:ind w:firstLine="420" w:firstLineChars="200"/>
        <w:rPr>
          <w:rFonts w:ascii="宋体" w:hAnsi="宋体"/>
          <w:kern w:val="0"/>
        </w:rPr>
      </w:pPr>
      <w:r>
        <w:rPr>
          <w:rFonts w:hint="eastAsia" w:ascii="宋体" w:hAnsi="宋体"/>
          <w:kern w:val="0"/>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djustRightInd w:val="0"/>
        <w:spacing w:line="360" w:lineRule="auto"/>
        <w:ind w:firstLine="420" w:firstLineChars="200"/>
        <w:rPr>
          <w:rFonts w:ascii="宋体" w:hAnsi="宋体"/>
          <w:kern w:val="0"/>
        </w:rPr>
      </w:pPr>
      <w:r>
        <w:rPr>
          <w:rFonts w:hint="eastAsia" w:ascii="宋体" w:hAnsi="宋体"/>
          <w:kern w:val="0"/>
        </w:rPr>
        <w:t>6.1.9 安全生产责任</w:t>
      </w:r>
    </w:p>
    <w:p>
      <w:pPr>
        <w:adjustRightInd w:val="0"/>
        <w:spacing w:line="360" w:lineRule="auto"/>
        <w:ind w:firstLine="420" w:firstLineChars="200"/>
        <w:rPr>
          <w:rFonts w:ascii="宋体" w:hAnsi="宋体"/>
          <w:kern w:val="0"/>
        </w:rPr>
      </w:pPr>
      <w:r>
        <w:rPr>
          <w:rFonts w:hint="eastAsia" w:ascii="宋体" w:hAnsi="宋体"/>
          <w:kern w:val="0"/>
        </w:rPr>
        <w:t>6.1.9.1 发包人的安全责任</w:t>
      </w:r>
    </w:p>
    <w:p>
      <w:pPr>
        <w:adjustRightInd w:val="0"/>
        <w:spacing w:line="360" w:lineRule="auto"/>
        <w:ind w:firstLine="420" w:firstLineChars="200"/>
        <w:rPr>
          <w:rFonts w:ascii="宋体" w:hAnsi="宋体"/>
        </w:rPr>
      </w:pPr>
      <w:r>
        <w:rPr>
          <w:rFonts w:hint="eastAsia" w:ascii="宋体" w:hAnsi="宋体"/>
        </w:rPr>
        <w:t>发包人应负责赔偿以下各种情况造成的损失：</w:t>
      </w:r>
    </w:p>
    <w:p>
      <w:pPr>
        <w:adjustRightInd w:val="0"/>
        <w:spacing w:line="360" w:lineRule="auto"/>
        <w:ind w:firstLine="420" w:firstLineChars="200"/>
        <w:rPr>
          <w:rFonts w:ascii="宋体" w:hAnsi="宋体"/>
        </w:rPr>
      </w:pPr>
      <w:r>
        <w:rPr>
          <w:rFonts w:hint="eastAsia" w:ascii="宋体" w:hAnsi="宋体"/>
        </w:rPr>
        <w:t>（1）工程或工程的任何部分对土地的占用所造成的第三者财产损失；</w:t>
      </w:r>
    </w:p>
    <w:p>
      <w:pPr>
        <w:adjustRightInd w:val="0"/>
        <w:spacing w:line="360" w:lineRule="auto"/>
        <w:ind w:firstLine="420" w:firstLineChars="200"/>
        <w:rPr>
          <w:rFonts w:ascii="宋体" w:hAnsi="宋体"/>
        </w:rPr>
      </w:pPr>
      <w:r>
        <w:rPr>
          <w:rFonts w:hint="eastAsia" w:ascii="宋体" w:hAnsi="宋体"/>
        </w:rPr>
        <w:t>（2）由于发包人原因在施工场地及其毗邻地带造成的第三者人身伤亡和财产损失；</w:t>
      </w:r>
    </w:p>
    <w:p>
      <w:pPr>
        <w:adjustRightInd w:val="0"/>
        <w:spacing w:line="360" w:lineRule="auto"/>
        <w:ind w:firstLine="420" w:firstLineChars="200"/>
        <w:rPr>
          <w:rFonts w:ascii="宋体" w:hAnsi="宋体"/>
        </w:rPr>
      </w:pPr>
      <w:r>
        <w:rPr>
          <w:rFonts w:hint="eastAsia" w:ascii="宋体" w:hAnsi="宋体"/>
        </w:rPr>
        <w:t>（3）由于发包人原因对承包人、监理人造成的人员人身伤亡和财产损失；</w:t>
      </w:r>
    </w:p>
    <w:p>
      <w:pPr>
        <w:adjustRightInd w:val="0"/>
        <w:spacing w:line="360" w:lineRule="auto"/>
        <w:ind w:firstLine="420" w:firstLineChars="200"/>
        <w:rPr>
          <w:rFonts w:ascii="宋体" w:hAnsi="宋体"/>
        </w:rPr>
      </w:pPr>
      <w:r>
        <w:rPr>
          <w:rFonts w:hint="eastAsia" w:ascii="宋体" w:hAnsi="宋体"/>
        </w:rPr>
        <w:t>（4）由于发包人原因造成的发包人自身人员的人身伤害以及财产损失。</w:t>
      </w:r>
    </w:p>
    <w:p>
      <w:pPr>
        <w:adjustRightInd w:val="0"/>
        <w:spacing w:line="360" w:lineRule="auto"/>
        <w:ind w:firstLine="420" w:firstLineChars="200"/>
        <w:rPr>
          <w:rFonts w:ascii="宋体" w:hAnsi="宋体"/>
          <w:kern w:val="0"/>
        </w:rPr>
      </w:pPr>
      <w:r>
        <w:rPr>
          <w:rFonts w:hint="eastAsia" w:ascii="宋体" w:hAnsi="宋体"/>
          <w:kern w:val="0"/>
        </w:rPr>
        <w:t>6.1.9.2 承包人的安全责任</w:t>
      </w:r>
    </w:p>
    <w:p>
      <w:pPr>
        <w:adjustRightInd w:val="0"/>
        <w:spacing w:line="360" w:lineRule="auto"/>
        <w:ind w:firstLine="420" w:firstLineChars="200"/>
        <w:rPr>
          <w:rFonts w:ascii="宋体" w:hAnsi="宋体"/>
          <w:kern w:val="0"/>
        </w:rPr>
      </w:pPr>
      <w:r>
        <w:rPr>
          <w:rFonts w:hint="eastAsia" w:ascii="宋体" w:hAnsi="宋体"/>
        </w:rPr>
        <w:t>由于承包人原因在施工场地内及其毗邻地带造成的发包人、监理人以及第三者人员伤亡和财产损失，由承包人负责赔偿。</w:t>
      </w:r>
    </w:p>
    <w:p>
      <w:pPr>
        <w:adjustRightInd w:val="0"/>
        <w:spacing w:line="360" w:lineRule="auto"/>
        <w:ind w:firstLine="422" w:firstLineChars="200"/>
        <w:rPr>
          <w:rFonts w:ascii="宋体" w:hAnsi="宋体"/>
          <w:b/>
        </w:rPr>
      </w:pPr>
      <w:r>
        <w:rPr>
          <w:rFonts w:hint="eastAsia" w:ascii="宋体" w:hAnsi="宋体"/>
          <w:b/>
        </w:rPr>
        <w:t>6.2 职业健康</w:t>
      </w:r>
    </w:p>
    <w:p>
      <w:pPr>
        <w:adjustRightInd w:val="0"/>
        <w:spacing w:line="360" w:lineRule="auto"/>
        <w:ind w:firstLine="420" w:firstLineChars="200"/>
        <w:rPr>
          <w:rFonts w:ascii="宋体" w:hAnsi="宋体"/>
          <w:kern w:val="0"/>
        </w:rPr>
      </w:pPr>
      <w:r>
        <w:rPr>
          <w:rFonts w:hint="eastAsia" w:ascii="宋体" w:hAnsi="宋体"/>
          <w:kern w:val="0"/>
        </w:rPr>
        <w:t>6.2.1 劳动保护</w:t>
      </w:r>
    </w:p>
    <w:p>
      <w:pPr>
        <w:adjustRightInd w:val="0"/>
        <w:spacing w:line="360" w:lineRule="auto"/>
        <w:ind w:firstLine="420" w:firstLineChars="200"/>
        <w:rPr>
          <w:rFonts w:ascii="宋体" w:hAnsi="宋体"/>
          <w:kern w:val="0"/>
        </w:rPr>
      </w:pPr>
      <w:r>
        <w:rPr>
          <w:rFonts w:hint="eastAsia" w:ascii="宋体" w:hAnsi="宋体"/>
          <w:kern w:val="0"/>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djustRightInd w:val="0"/>
        <w:spacing w:line="360" w:lineRule="auto"/>
        <w:ind w:firstLine="420" w:firstLineChars="200"/>
        <w:rPr>
          <w:rFonts w:ascii="宋体" w:hAnsi="宋体"/>
          <w:kern w:val="0"/>
        </w:rPr>
      </w:pPr>
      <w:r>
        <w:rPr>
          <w:rFonts w:hint="eastAsia" w:ascii="宋体" w:hAnsi="宋体"/>
          <w:kern w:val="0"/>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djustRightInd w:val="0"/>
        <w:spacing w:line="360" w:lineRule="auto"/>
        <w:ind w:firstLine="420" w:firstLineChars="200"/>
        <w:rPr>
          <w:rFonts w:ascii="宋体" w:hAnsi="宋体"/>
          <w:kern w:val="0"/>
        </w:rPr>
      </w:pPr>
      <w:r>
        <w:rPr>
          <w:rFonts w:hint="eastAsia" w:ascii="宋体" w:hAnsi="宋体"/>
          <w:kern w:val="0"/>
        </w:rPr>
        <w:t>承包人应按法律规定安排工作时间，保证其雇佣人员享有休息和休假的权利。因工程施工的特殊需要占用休假日或延长工作时间的，应不超过法律规定的限度，并按法律规定给予补休或付酬。</w:t>
      </w:r>
    </w:p>
    <w:p>
      <w:pPr>
        <w:adjustRightInd w:val="0"/>
        <w:spacing w:line="360" w:lineRule="auto"/>
        <w:ind w:firstLine="420" w:firstLineChars="200"/>
        <w:rPr>
          <w:rFonts w:ascii="宋体" w:hAnsi="宋体"/>
          <w:kern w:val="0"/>
        </w:rPr>
      </w:pPr>
      <w:r>
        <w:rPr>
          <w:rFonts w:hint="eastAsia" w:ascii="宋体" w:hAnsi="宋体"/>
          <w:kern w:val="0"/>
        </w:rPr>
        <w:t>6.2.2 生活条件</w:t>
      </w:r>
    </w:p>
    <w:p>
      <w:pPr>
        <w:adjustRightInd w:val="0"/>
        <w:spacing w:line="360" w:lineRule="auto"/>
        <w:ind w:firstLine="420" w:firstLineChars="200"/>
        <w:rPr>
          <w:rFonts w:ascii="宋体" w:hAnsi="宋体"/>
          <w:kern w:val="0"/>
        </w:rPr>
      </w:pPr>
      <w:r>
        <w:rPr>
          <w:rFonts w:hint="eastAsia" w:ascii="宋体" w:hAnsi="宋体"/>
          <w:kern w:val="0"/>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adjustRightInd w:val="0"/>
        <w:spacing w:line="360" w:lineRule="auto"/>
        <w:ind w:firstLine="422" w:firstLineChars="200"/>
        <w:rPr>
          <w:rFonts w:ascii="宋体" w:hAnsi="宋体"/>
          <w:b/>
        </w:rPr>
      </w:pPr>
      <w:r>
        <w:rPr>
          <w:rFonts w:hint="eastAsia" w:ascii="宋体" w:hAnsi="宋体"/>
          <w:b/>
        </w:rPr>
        <w:t>6.3 环境保护</w:t>
      </w:r>
    </w:p>
    <w:p>
      <w:pPr>
        <w:adjustRightInd w:val="0"/>
        <w:spacing w:line="360" w:lineRule="auto"/>
        <w:ind w:firstLine="420" w:firstLineChars="200"/>
        <w:rPr>
          <w:rFonts w:ascii="宋体" w:hAnsi="宋体"/>
          <w:kern w:val="0"/>
        </w:rPr>
      </w:pPr>
      <w:r>
        <w:rPr>
          <w:rFonts w:hint="eastAsia" w:ascii="宋体" w:hAnsi="宋体"/>
          <w:kern w:val="0"/>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djustRightInd w:val="0"/>
        <w:spacing w:line="360" w:lineRule="auto"/>
        <w:ind w:firstLine="420" w:firstLineChars="200"/>
        <w:rPr>
          <w:rFonts w:ascii="宋体" w:hAnsi="宋体"/>
          <w:kern w:val="0"/>
        </w:rPr>
      </w:pPr>
      <w:r>
        <w:rPr>
          <w:rFonts w:hint="eastAsia" w:ascii="宋体" w:hAnsi="宋体"/>
          <w:kern w:val="0"/>
        </w:rPr>
        <w:t>承包人应当承担因其原因引起的环境污染侵权损害赔偿责任，因上述环境污染引起纠纷而导致暂停施工的，由此增加的费用和（或）延误的工期由承包人承担。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7. 工期和进度</w:t>
      </w:r>
    </w:p>
    <w:p>
      <w:pPr>
        <w:adjustRightInd w:val="0"/>
        <w:spacing w:line="360" w:lineRule="auto"/>
        <w:ind w:firstLine="422" w:firstLineChars="200"/>
        <w:rPr>
          <w:rFonts w:ascii="宋体" w:hAnsi="宋体"/>
          <w:b/>
        </w:rPr>
      </w:pPr>
      <w:r>
        <w:rPr>
          <w:rFonts w:hint="eastAsia" w:ascii="宋体" w:hAnsi="宋体"/>
          <w:b/>
        </w:rPr>
        <w:t>7.1施工组织设计</w:t>
      </w:r>
    </w:p>
    <w:p>
      <w:pPr>
        <w:adjustRightInd w:val="0"/>
        <w:spacing w:line="360" w:lineRule="auto"/>
        <w:ind w:firstLine="420" w:firstLineChars="200"/>
        <w:rPr>
          <w:rFonts w:ascii="宋体" w:hAnsi="宋体"/>
          <w:kern w:val="0"/>
        </w:rPr>
      </w:pPr>
      <w:r>
        <w:rPr>
          <w:rFonts w:hint="eastAsia" w:ascii="宋体" w:hAnsi="宋体"/>
        </w:rPr>
        <w:t xml:space="preserve">7.1.1 </w:t>
      </w:r>
      <w:r>
        <w:rPr>
          <w:rFonts w:hint="eastAsia" w:ascii="宋体" w:hAnsi="宋体"/>
          <w:kern w:val="0"/>
        </w:rPr>
        <w:t>施工组织设计的内容</w:t>
      </w:r>
    </w:p>
    <w:p>
      <w:pPr>
        <w:adjustRightInd w:val="0"/>
        <w:spacing w:line="360" w:lineRule="auto"/>
        <w:ind w:firstLine="420" w:firstLineChars="200"/>
        <w:rPr>
          <w:rFonts w:ascii="宋体" w:hAnsi="宋体"/>
          <w:kern w:val="0"/>
        </w:rPr>
      </w:pPr>
      <w:r>
        <w:rPr>
          <w:rFonts w:hint="eastAsia" w:ascii="宋体" w:hAnsi="宋体"/>
          <w:kern w:val="0"/>
        </w:rPr>
        <w:t>施工组织设计应包含以下内容：</w:t>
      </w:r>
    </w:p>
    <w:p>
      <w:pPr>
        <w:adjustRightInd w:val="0"/>
        <w:spacing w:line="360" w:lineRule="auto"/>
        <w:ind w:firstLine="420" w:firstLineChars="200"/>
        <w:rPr>
          <w:rFonts w:ascii="宋体" w:hAnsi="宋体"/>
          <w:kern w:val="0"/>
        </w:rPr>
      </w:pPr>
      <w:r>
        <w:rPr>
          <w:rFonts w:hint="eastAsia" w:ascii="宋体" w:hAnsi="宋体"/>
          <w:kern w:val="0"/>
        </w:rPr>
        <w:t xml:space="preserve">（1）施工方案； </w:t>
      </w:r>
    </w:p>
    <w:p>
      <w:pPr>
        <w:adjustRightInd w:val="0"/>
        <w:spacing w:line="360" w:lineRule="auto"/>
        <w:ind w:firstLine="420" w:firstLineChars="200"/>
        <w:rPr>
          <w:rFonts w:ascii="宋体" w:hAnsi="宋体"/>
          <w:kern w:val="0"/>
        </w:rPr>
      </w:pPr>
      <w:r>
        <w:rPr>
          <w:rFonts w:hint="eastAsia" w:ascii="宋体" w:hAnsi="宋体"/>
          <w:kern w:val="0"/>
        </w:rPr>
        <w:t>（2）施工现场平面布置图；</w:t>
      </w:r>
    </w:p>
    <w:p>
      <w:pPr>
        <w:adjustRightInd w:val="0"/>
        <w:spacing w:line="360" w:lineRule="auto"/>
        <w:ind w:firstLine="420" w:firstLineChars="200"/>
        <w:rPr>
          <w:rFonts w:ascii="宋体" w:hAnsi="宋体"/>
          <w:kern w:val="0"/>
        </w:rPr>
      </w:pPr>
      <w:r>
        <w:rPr>
          <w:rFonts w:hint="eastAsia" w:ascii="宋体" w:hAnsi="宋体"/>
          <w:kern w:val="0"/>
        </w:rPr>
        <w:t xml:space="preserve">（3）施工进度计划和保证措施； </w:t>
      </w:r>
    </w:p>
    <w:p>
      <w:pPr>
        <w:adjustRightInd w:val="0"/>
        <w:spacing w:line="360" w:lineRule="auto"/>
        <w:ind w:firstLine="420" w:firstLineChars="200"/>
        <w:rPr>
          <w:rFonts w:ascii="宋体" w:hAnsi="宋体"/>
          <w:kern w:val="0"/>
        </w:rPr>
      </w:pPr>
      <w:r>
        <w:rPr>
          <w:rFonts w:hint="eastAsia" w:ascii="宋体" w:hAnsi="宋体"/>
          <w:kern w:val="0"/>
        </w:rPr>
        <w:t>（4）劳动力及材料供应计划；</w:t>
      </w:r>
    </w:p>
    <w:p>
      <w:pPr>
        <w:adjustRightInd w:val="0"/>
        <w:spacing w:line="360" w:lineRule="auto"/>
        <w:ind w:firstLine="420" w:firstLineChars="200"/>
        <w:rPr>
          <w:rFonts w:ascii="宋体" w:hAnsi="宋体"/>
          <w:kern w:val="0"/>
        </w:rPr>
      </w:pPr>
      <w:r>
        <w:rPr>
          <w:rFonts w:hint="eastAsia" w:ascii="宋体" w:hAnsi="宋体"/>
          <w:kern w:val="0"/>
        </w:rPr>
        <w:t>（5）施工机械设备的选用；</w:t>
      </w:r>
    </w:p>
    <w:p>
      <w:pPr>
        <w:adjustRightInd w:val="0"/>
        <w:spacing w:line="360" w:lineRule="auto"/>
        <w:ind w:firstLine="420" w:firstLineChars="200"/>
        <w:rPr>
          <w:rFonts w:ascii="宋体" w:hAnsi="宋体"/>
          <w:kern w:val="0"/>
        </w:rPr>
      </w:pPr>
      <w:r>
        <w:rPr>
          <w:rFonts w:hint="eastAsia" w:ascii="宋体" w:hAnsi="宋体"/>
          <w:kern w:val="0"/>
        </w:rPr>
        <w:t>（6）质量保证体系及措施；</w:t>
      </w:r>
    </w:p>
    <w:p>
      <w:pPr>
        <w:adjustRightInd w:val="0"/>
        <w:spacing w:line="360" w:lineRule="auto"/>
        <w:ind w:firstLine="420" w:firstLineChars="200"/>
        <w:rPr>
          <w:rFonts w:ascii="宋体" w:hAnsi="宋体"/>
          <w:kern w:val="0"/>
        </w:rPr>
      </w:pPr>
      <w:r>
        <w:rPr>
          <w:rFonts w:hint="eastAsia" w:ascii="宋体" w:hAnsi="宋体"/>
          <w:kern w:val="0"/>
        </w:rPr>
        <w:t>（7）安全生产、文明施工措施；</w:t>
      </w:r>
    </w:p>
    <w:p>
      <w:pPr>
        <w:adjustRightInd w:val="0"/>
        <w:spacing w:line="360" w:lineRule="auto"/>
        <w:ind w:firstLine="420" w:firstLineChars="200"/>
        <w:rPr>
          <w:rFonts w:ascii="宋体" w:hAnsi="宋体"/>
          <w:kern w:val="0"/>
        </w:rPr>
      </w:pPr>
      <w:r>
        <w:rPr>
          <w:rFonts w:hint="eastAsia" w:ascii="宋体" w:hAnsi="宋体"/>
          <w:kern w:val="0"/>
        </w:rPr>
        <w:t>（8）环境保护、成本控制措施；</w:t>
      </w:r>
    </w:p>
    <w:p>
      <w:pPr>
        <w:adjustRightInd w:val="0"/>
        <w:spacing w:line="360" w:lineRule="auto"/>
        <w:ind w:firstLine="420" w:firstLineChars="200"/>
        <w:rPr>
          <w:rFonts w:ascii="宋体" w:hAnsi="宋体"/>
          <w:kern w:val="0"/>
        </w:rPr>
      </w:pPr>
      <w:r>
        <w:rPr>
          <w:rFonts w:hint="eastAsia" w:ascii="宋体" w:hAnsi="宋体"/>
          <w:kern w:val="0"/>
        </w:rPr>
        <w:t>（9）合同当事人约定的其他内容。</w:t>
      </w:r>
    </w:p>
    <w:p>
      <w:pPr>
        <w:adjustRightInd w:val="0"/>
        <w:spacing w:line="360" w:lineRule="auto"/>
        <w:ind w:firstLine="420" w:firstLineChars="200"/>
        <w:rPr>
          <w:rFonts w:ascii="宋体" w:hAnsi="宋体"/>
          <w:kern w:val="0"/>
        </w:rPr>
      </w:pPr>
      <w:r>
        <w:rPr>
          <w:rFonts w:hint="eastAsia" w:ascii="宋体" w:hAnsi="宋体"/>
        </w:rPr>
        <w:t xml:space="preserve">7.1.2 </w:t>
      </w:r>
      <w:r>
        <w:rPr>
          <w:rFonts w:hint="eastAsia" w:ascii="宋体" w:hAnsi="宋体"/>
          <w:kern w:val="0"/>
        </w:rPr>
        <w:t>施工组织设计的提交和修改</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djustRightInd w:val="0"/>
        <w:spacing w:line="360" w:lineRule="auto"/>
        <w:ind w:firstLine="420" w:firstLineChars="200"/>
        <w:rPr>
          <w:rFonts w:ascii="宋体" w:hAnsi="宋体"/>
          <w:kern w:val="0"/>
        </w:rPr>
      </w:pPr>
      <w:r>
        <w:rPr>
          <w:rFonts w:hint="eastAsia" w:ascii="宋体" w:hAnsi="宋体"/>
          <w:kern w:val="0"/>
        </w:rPr>
        <w:t>施工进度计划的编制和修改按照第7.2款〔施工进度计划〕执行。</w:t>
      </w:r>
    </w:p>
    <w:p>
      <w:pPr>
        <w:adjustRightInd w:val="0"/>
        <w:spacing w:line="360" w:lineRule="auto"/>
        <w:ind w:firstLine="422" w:firstLineChars="200"/>
        <w:rPr>
          <w:rFonts w:ascii="宋体" w:hAnsi="宋体"/>
          <w:b/>
        </w:rPr>
      </w:pPr>
      <w:r>
        <w:rPr>
          <w:rFonts w:hint="eastAsia" w:ascii="宋体" w:hAnsi="宋体"/>
          <w:b/>
        </w:rPr>
        <w:t>7.2 施工进度计划</w:t>
      </w:r>
    </w:p>
    <w:p>
      <w:pPr>
        <w:adjustRightInd w:val="0"/>
        <w:spacing w:line="360" w:lineRule="auto"/>
        <w:ind w:firstLine="420" w:firstLineChars="200"/>
        <w:rPr>
          <w:rFonts w:ascii="宋体" w:hAnsi="宋体"/>
          <w:kern w:val="0"/>
        </w:rPr>
      </w:pPr>
      <w:r>
        <w:rPr>
          <w:rFonts w:hint="eastAsia" w:ascii="宋体" w:hAnsi="宋体"/>
          <w:kern w:val="0"/>
        </w:rPr>
        <w:t>7.2.1 施工进度计划的编制</w:t>
      </w:r>
    </w:p>
    <w:p>
      <w:pPr>
        <w:adjustRightInd w:val="0"/>
        <w:spacing w:line="360" w:lineRule="auto"/>
        <w:ind w:firstLine="420" w:firstLineChars="200"/>
        <w:rPr>
          <w:rFonts w:ascii="宋体" w:hAnsi="宋体"/>
          <w:kern w:val="0"/>
        </w:rPr>
      </w:pPr>
      <w:r>
        <w:rPr>
          <w:rFonts w:hint="eastAsia" w:ascii="宋体" w:hAnsi="宋体"/>
          <w:kern w:val="0"/>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djustRightInd w:val="0"/>
        <w:spacing w:line="360" w:lineRule="auto"/>
        <w:ind w:firstLine="420" w:firstLineChars="200"/>
        <w:rPr>
          <w:rFonts w:ascii="宋体" w:hAnsi="宋体"/>
          <w:kern w:val="0"/>
        </w:rPr>
      </w:pPr>
      <w:r>
        <w:rPr>
          <w:rFonts w:hint="eastAsia" w:ascii="宋体" w:hAnsi="宋体"/>
        </w:rPr>
        <w:t>7.2.2 施工进度计划的修订</w:t>
      </w:r>
    </w:p>
    <w:p>
      <w:pPr>
        <w:adjustRightInd w:val="0"/>
        <w:spacing w:line="360" w:lineRule="auto"/>
        <w:ind w:firstLine="420" w:firstLineChars="200"/>
        <w:rPr>
          <w:rFonts w:ascii="宋体" w:hAnsi="宋体"/>
          <w:kern w:val="0"/>
        </w:rPr>
      </w:pPr>
      <w:r>
        <w:rPr>
          <w:rFonts w:hint="eastAsia" w:ascii="宋体" w:hAnsi="宋体"/>
          <w:kern w:val="0"/>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adjustRightInd w:val="0"/>
        <w:spacing w:line="360" w:lineRule="auto"/>
        <w:ind w:firstLine="422" w:firstLineChars="200"/>
        <w:rPr>
          <w:rFonts w:ascii="宋体" w:hAnsi="宋体"/>
          <w:b/>
        </w:rPr>
      </w:pPr>
      <w:r>
        <w:rPr>
          <w:rFonts w:hint="eastAsia" w:ascii="宋体" w:hAnsi="宋体"/>
          <w:b/>
        </w:rPr>
        <w:t>7.3 开工</w:t>
      </w:r>
    </w:p>
    <w:p>
      <w:pPr>
        <w:adjustRightInd w:val="0"/>
        <w:spacing w:line="360" w:lineRule="auto"/>
        <w:ind w:firstLine="420" w:firstLineChars="200"/>
        <w:rPr>
          <w:rFonts w:ascii="宋体" w:hAnsi="宋体"/>
        </w:rPr>
      </w:pPr>
      <w:r>
        <w:rPr>
          <w:rFonts w:hint="eastAsia" w:ascii="宋体" w:hAnsi="宋体"/>
          <w:kern w:val="0"/>
        </w:rPr>
        <w:t>7.3.1 开工准备</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除专用合同条款另有约定外，合同当事人应按约定完成开工准备工作。</w:t>
      </w:r>
    </w:p>
    <w:p>
      <w:pPr>
        <w:adjustRightInd w:val="0"/>
        <w:spacing w:line="360" w:lineRule="auto"/>
        <w:ind w:firstLine="420" w:firstLineChars="200"/>
        <w:rPr>
          <w:rFonts w:ascii="宋体" w:hAnsi="宋体"/>
          <w:kern w:val="0"/>
        </w:rPr>
      </w:pPr>
      <w:r>
        <w:rPr>
          <w:rFonts w:hint="eastAsia" w:ascii="宋体" w:hAnsi="宋体"/>
          <w:kern w:val="0"/>
        </w:rPr>
        <w:t>7.3.2 开工通知</w:t>
      </w:r>
    </w:p>
    <w:p>
      <w:pPr>
        <w:adjustRightInd w:val="0"/>
        <w:spacing w:line="360" w:lineRule="auto"/>
        <w:ind w:firstLine="420" w:firstLineChars="200"/>
        <w:rPr>
          <w:rFonts w:ascii="宋体" w:hAnsi="宋体"/>
          <w:kern w:val="0"/>
        </w:rPr>
      </w:pPr>
      <w:r>
        <w:rPr>
          <w:rFonts w:hint="eastAsia" w:ascii="宋体" w:hAnsi="宋体"/>
          <w:kern w:val="0"/>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adjustRightInd w:val="0"/>
        <w:spacing w:line="360" w:lineRule="auto"/>
        <w:ind w:firstLine="422" w:firstLineChars="200"/>
        <w:rPr>
          <w:rFonts w:ascii="宋体" w:hAnsi="宋体"/>
          <w:b/>
        </w:rPr>
      </w:pPr>
      <w:r>
        <w:rPr>
          <w:rFonts w:hint="eastAsia" w:ascii="宋体" w:hAnsi="宋体"/>
          <w:b/>
        </w:rPr>
        <w:t>7.4测量放线</w:t>
      </w:r>
    </w:p>
    <w:p>
      <w:pPr>
        <w:adjustRightInd w:val="0"/>
        <w:spacing w:line="360" w:lineRule="auto"/>
        <w:ind w:firstLine="420" w:firstLineChars="200"/>
        <w:rPr>
          <w:rFonts w:ascii="宋体" w:hAnsi="宋体"/>
          <w:kern w:val="0"/>
        </w:rPr>
      </w:pPr>
      <w:r>
        <w:rPr>
          <w:rFonts w:hint="eastAsia" w:ascii="宋体" w:hAnsi="宋体"/>
          <w:kern w:val="0"/>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djustRightInd w:val="0"/>
        <w:spacing w:line="360" w:lineRule="auto"/>
        <w:ind w:firstLine="420" w:firstLineChars="200"/>
        <w:rPr>
          <w:rFonts w:ascii="宋体" w:hAnsi="宋体"/>
          <w:kern w:val="0"/>
        </w:rPr>
      </w:pPr>
      <w:r>
        <w:rPr>
          <w:rFonts w:hint="eastAsia" w:ascii="宋体" w:hAnsi="宋体"/>
          <w:kern w:val="0"/>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djustRightInd w:val="0"/>
        <w:spacing w:line="360" w:lineRule="auto"/>
        <w:ind w:firstLine="420" w:firstLineChars="200"/>
        <w:rPr>
          <w:rFonts w:ascii="宋体" w:hAnsi="宋体"/>
          <w:kern w:val="0"/>
        </w:rPr>
      </w:pPr>
      <w:r>
        <w:rPr>
          <w:rFonts w:hint="eastAsia" w:ascii="宋体" w:hAnsi="宋体"/>
          <w:kern w:val="0"/>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djustRightInd w:val="0"/>
        <w:spacing w:line="360" w:lineRule="auto"/>
        <w:ind w:firstLine="420" w:firstLineChars="200"/>
        <w:rPr>
          <w:rFonts w:ascii="宋体" w:hAnsi="宋体"/>
          <w:kern w:val="0"/>
        </w:rPr>
      </w:pPr>
      <w:r>
        <w:rPr>
          <w:rFonts w:hint="eastAsia" w:ascii="宋体" w:hAnsi="宋体"/>
          <w:kern w:val="0"/>
        </w:rPr>
        <w:t>施工过程中对施工现场内水准点等测量标志物的保护工作由承包人负责。</w:t>
      </w:r>
    </w:p>
    <w:p>
      <w:pPr>
        <w:adjustRightInd w:val="0"/>
        <w:spacing w:line="360" w:lineRule="auto"/>
        <w:ind w:firstLine="422" w:firstLineChars="200"/>
        <w:rPr>
          <w:rFonts w:ascii="宋体" w:hAnsi="宋体"/>
          <w:b/>
        </w:rPr>
      </w:pPr>
      <w:r>
        <w:rPr>
          <w:rFonts w:hint="eastAsia" w:ascii="宋体" w:hAnsi="宋体"/>
          <w:b/>
        </w:rPr>
        <w:t>7.5 工期延误</w:t>
      </w:r>
    </w:p>
    <w:p>
      <w:pPr>
        <w:adjustRightInd w:val="0"/>
        <w:spacing w:line="360" w:lineRule="auto"/>
        <w:ind w:firstLine="420" w:firstLineChars="200"/>
        <w:rPr>
          <w:rFonts w:ascii="宋体" w:hAnsi="宋体"/>
          <w:kern w:val="0"/>
        </w:rPr>
      </w:pPr>
      <w:r>
        <w:rPr>
          <w:rFonts w:hint="eastAsia" w:ascii="宋体" w:hAnsi="宋体"/>
          <w:kern w:val="0"/>
        </w:rPr>
        <w:t>7.5.1 因发包人原因导致工期延误</w:t>
      </w:r>
    </w:p>
    <w:p>
      <w:pPr>
        <w:adjustRightInd w:val="0"/>
        <w:spacing w:line="360" w:lineRule="auto"/>
        <w:ind w:firstLine="420" w:firstLineChars="200"/>
        <w:rPr>
          <w:rFonts w:ascii="宋体" w:hAnsi="宋体"/>
          <w:kern w:val="0"/>
        </w:rPr>
      </w:pPr>
      <w:r>
        <w:rPr>
          <w:rFonts w:hint="eastAsia" w:ascii="宋体" w:hAnsi="宋体"/>
          <w:kern w:val="0"/>
        </w:rPr>
        <w:t xml:space="preserve">在合同履行过程中，因下列情况导致工期延误和（或）费用增加的，由发包人承担由此延误的工期和（或）增加的费用，且发包人应支付承包人合理的利润： </w:t>
      </w:r>
    </w:p>
    <w:p>
      <w:pPr>
        <w:adjustRightInd w:val="0"/>
        <w:spacing w:line="360" w:lineRule="auto"/>
        <w:ind w:firstLine="420" w:firstLineChars="200"/>
        <w:rPr>
          <w:rFonts w:ascii="宋体" w:hAnsi="宋体"/>
          <w:kern w:val="0"/>
        </w:rPr>
      </w:pPr>
      <w:r>
        <w:rPr>
          <w:rFonts w:hint="eastAsia" w:ascii="宋体" w:hAnsi="宋体"/>
          <w:kern w:val="0"/>
        </w:rPr>
        <w:t>（1）发包人未能按合同约定提供图纸或所提供图纸不符合合同约定的；</w:t>
      </w:r>
    </w:p>
    <w:p>
      <w:pPr>
        <w:adjustRightInd w:val="0"/>
        <w:spacing w:line="360" w:lineRule="auto"/>
        <w:ind w:firstLine="420" w:firstLineChars="200"/>
        <w:rPr>
          <w:rFonts w:ascii="宋体" w:hAnsi="宋体"/>
          <w:kern w:val="0"/>
        </w:rPr>
      </w:pPr>
      <w:r>
        <w:rPr>
          <w:rFonts w:hint="eastAsia" w:ascii="宋体" w:hAnsi="宋体"/>
          <w:kern w:val="0"/>
        </w:rPr>
        <w:t>（2）发包人未能按合同约定提供施工现场、施工条件、基础资料、许可、批准等开工条件的；</w:t>
      </w:r>
    </w:p>
    <w:p>
      <w:pPr>
        <w:adjustRightInd w:val="0"/>
        <w:spacing w:line="360" w:lineRule="auto"/>
        <w:ind w:firstLine="420" w:firstLineChars="200"/>
        <w:rPr>
          <w:rFonts w:ascii="宋体" w:hAnsi="宋体"/>
          <w:kern w:val="0"/>
        </w:rPr>
      </w:pPr>
      <w:r>
        <w:rPr>
          <w:rFonts w:hint="eastAsia" w:ascii="宋体" w:hAnsi="宋体"/>
          <w:kern w:val="0"/>
        </w:rPr>
        <w:t>（3）发包人提供的测量基准点、基准线和水准点及其书面资料存在错误或疏漏的；</w:t>
      </w:r>
    </w:p>
    <w:p>
      <w:pPr>
        <w:adjustRightInd w:val="0"/>
        <w:spacing w:line="360" w:lineRule="auto"/>
        <w:ind w:firstLine="420" w:firstLineChars="200"/>
        <w:rPr>
          <w:rFonts w:ascii="宋体" w:hAnsi="宋体"/>
          <w:kern w:val="0"/>
        </w:rPr>
      </w:pPr>
      <w:r>
        <w:rPr>
          <w:rFonts w:hint="eastAsia" w:ascii="宋体" w:hAnsi="宋体"/>
          <w:kern w:val="0"/>
        </w:rPr>
        <w:t>（4）发包人未能在计划开工日期之日起7天内同意下达开工通知的；</w:t>
      </w:r>
    </w:p>
    <w:p>
      <w:pPr>
        <w:adjustRightInd w:val="0"/>
        <w:spacing w:line="360" w:lineRule="auto"/>
        <w:ind w:firstLine="420" w:firstLineChars="200"/>
        <w:rPr>
          <w:rFonts w:ascii="宋体" w:hAnsi="宋体"/>
          <w:kern w:val="0"/>
        </w:rPr>
      </w:pPr>
      <w:r>
        <w:rPr>
          <w:rFonts w:hint="eastAsia" w:ascii="宋体" w:hAnsi="宋体"/>
          <w:kern w:val="0"/>
        </w:rPr>
        <w:t>（5）发包人未能按合同约定日期支付工程预付款、进度款或竣工结算款的；</w:t>
      </w:r>
    </w:p>
    <w:p>
      <w:pPr>
        <w:adjustRightInd w:val="0"/>
        <w:spacing w:line="360" w:lineRule="auto"/>
        <w:ind w:firstLine="420" w:firstLineChars="200"/>
        <w:rPr>
          <w:rFonts w:ascii="宋体" w:hAnsi="宋体"/>
          <w:kern w:val="0"/>
        </w:rPr>
      </w:pPr>
      <w:r>
        <w:rPr>
          <w:rFonts w:hint="eastAsia" w:ascii="宋体" w:hAnsi="宋体"/>
          <w:kern w:val="0"/>
        </w:rPr>
        <w:t>（6）监理人未按合同约定发出指示、批准等文件的；</w:t>
      </w:r>
    </w:p>
    <w:p>
      <w:pPr>
        <w:adjustRightInd w:val="0"/>
        <w:spacing w:line="360" w:lineRule="auto"/>
        <w:ind w:firstLine="420" w:firstLineChars="200"/>
        <w:rPr>
          <w:rFonts w:ascii="宋体" w:hAnsi="宋体"/>
          <w:kern w:val="0"/>
        </w:rPr>
      </w:pPr>
      <w:r>
        <w:rPr>
          <w:rFonts w:hint="eastAsia" w:ascii="宋体" w:hAnsi="宋体"/>
          <w:kern w:val="0"/>
        </w:rPr>
        <w:t>（7）专用合同条款中约定的其他情形。</w:t>
      </w:r>
    </w:p>
    <w:p>
      <w:pPr>
        <w:adjustRightInd w:val="0"/>
        <w:spacing w:line="360" w:lineRule="auto"/>
        <w:ind w:firstLine="420" w:firstLineChars="200"/>
        <w:rPr>
          <w:rFonts w:ascii="宋体" w:hAnsi="宋体"/>
          <w:kern w:val="0"/>
        </w:rPr>
      </w:pPr>
      <w:r>
        <w:rPr>
          <w:rFonts w:hint="eastAsia" w:ascii="宋体" w:hAnsi="宋体"/>
          <w:kern w:val="0"/>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djustRightInd w:val="0"/>
        <w:spacing w:line="360" w:lineRule="auto"/>
        <w:ind w:firstLine="420" w:firstLineChars="200"/>
        <w:rPr>
          <w:rFonts w:ascii="宋体" w:hAnsi="宋体"/>
        </w:rPr>
      </w:pPr>
      <w:r>
        <w:rPr>
          <w:rFonts w:hint="eastAsia" w:ascii="宋体" w:hAnsi="宋体"/>
          <w:kern w:val="0"/>
        </w:rPr>
        <w:t>7.5.2 因承包人原因导致工期延误</w:t>
      </w:r>
    </w:p>
    <w:p>
      <w:pPr>
        <w:adjustRightInd w:val="0"/>
        <w:spacing w:line="360" w:lineRule="auto"/>
        <w:ind w:firstLine="420" w:firstLineChars="200"/>
        <w:rPr>
          <w:rFonts w:ascii="宋体" w:hAnsi="宋体"/>
          <w:kern w:val="0"/>
        </w:rPr>
      </w:pPr>
      <w:r>
        <w:rPr>
          <w:rFonts w:hint="eastAsia" w:ascii="宋体" w:hAnsi="宋体"/>
          <w:kern w:val="0"/>
        </w:rPr>
        <w:t>因承包人原因造成工期延误的，可以在专用合同条款中约定逾期竣工违约金的计算方法和逾期竣工违约金的上限。承包人支付逾期竣工违约金后，不免除承包人继续完成工程及修补缺陷的义务。</w:t>
      </w:r>
    </w:p>
    <w:p>
      <w:pPr>
        <w:adjustRightInd w:val="0"/>
        <w:spacing w:line="360" w:lineRule="auto"/>
        <w:ind w:firstLine="422" w:firstLineChars="200"/>
        <w:rPr>
          <w:rFonts w:ascii="宋体" w:hAnsi="宋体"/>
          <w:b/>
        </w:rPr>
      </w:pPr>
      <w:r>
        <w:rPr>
          <w:rFonts w:hint="eastAsia" w:ascii="宋体" w:hAnsi="宋体"/>
          <w:b/>
        </w:rPr>
        <w:t>7.6 不利物质条件</w:t>
      </w:r>
    </w:p>
    <w:p>
      <w:pPr>
        <w:adjustRightInd w:val="0"/>
        <w:spacing w:line="360" w:lineRule="auto"/>
        <w:ind w:firstLine="420" w:firstLineChars="200"/>
        <w:rPr>
          <w:rFonts w:ascii="宋体" w:hAnsi="宋体"/>
          <w:kern w:val="0"/>
        </w:rPr>
      </w:pPr>
      <w:r>
        <w:rPr>
          <w:rFonts w:hint="eastAsia" w:ascii="宋体" w:hAnsi="宋体"/>
          <w:kern w:val="0"/>
        </w:rPr>
        <w:t>不利物质条件是指有经验的承包人在施工现场遇到的不可预见的自然物质条件、非自然的物质障碍和污染物，包括地表以下物质条件和水文条件以及专用合同条款约定的其他情形，但不包括气候条件。</w:t>
      </w:r>
    </w:p>
    <w:p>
      <w:pPr>
        <w:adjustRightInd w:val="0"/>
        <w:spacing w:line="360" w:lineRule="auto"/>
        <w:ind w:firstLine="420" w:firstLineChars="200"/>
        <w:rPr>
          <w:rFonts w:ascii="宋体" w:hAnsi="宋体"/>
          <w:kern w:val="0"/>
        </w:rPr>
      </w:pPr>
      <w:r>
        <w:rPr>
          <w:rFonts w:hint="eastAsia" w:ascii="宋体" w:hAnsi="宋体"/>
          <w:kern w:val="0"/>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adjustRightInd w:val="0"/>
        <w:spacing w:line="360" w:lineRule="auto"/>
        <w:ind w:firstLine="422" w:firstLineChars="200"/>
        <w:rPr>
          <w:rFonts w:ascii="宋体" w:hAnsi="宋体"/>
          <w:b/>
        </w:rPr>
      </w:pPr>
      <w:r>
        <w:rPr>
          <w:rFonts w:hint="eastAsia" w:ascii="宋体" w:hAnsi="宋体"/>
          <w:b/>
        </w:rPr>
        <w:t>7.7 异常恶劣的气候条件</w:t>
      </w:r>
    </w:p>
    <w:p>
      <w:pPr>
        <w:adjustRightInd w:val="0"/>
        <w:spacing w:line="360" w:lineRule="auto"/>
        <w:ind w:firstLine="420" w:firstLineChars="200"/>
        <w:rPr>
          <w:rFonts w:ascii="宋体" w:hAnsi="宋体"/>
          <w:kern w:val="0"/>
        </w:rPr>
      </w:pPr>
      <w:r>
        <w:rPr>
          <w:rFonts w:hint="eastAsia" w:ascii="宋体" w:hAnsi="宋体"/>
          <w:kern w:val="0"/>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djustRightInd w:val="0"/>
        <w:spacing w:line="360" w:lineRule="auto"/>
        <w:ind w:firstLine="420" w:firstLineChars="200"/>
        <w:rPr>
          <w:rFonts w:ascii="宋体" w:hAnsi="宋体"/>
          <w:kern w:val="0"/>
        </w:rPr>
      </w:pPr>
      <w:r>
        <w:rPr>
          <w:rFonts w:hint="eastAsia" w:ascii="宋体" w:hAnsi="宋体"/>
          <w:kern w:val="0"/>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pPr>
        <w:adjustRightInd w:val="0"/>
        <w:spacing w:line="360" w:lineRule="auto"/>
        <w:ind w:firstLine="420" w:firstLineChars="200"/>
        <w:rPr>
          <w:rFonts w:ascii="宋体" w:hAnsi="宋体"/>
          <w:bCs/>
        </w:rPr>
      </w:pPr>
      <w:r>
        <w:rPr>
          <w:rFonts w:hint="eastAsia" w:ascii="宋体" w:hAnsi="宋体"/>
          <w:bCs/>
        </w:rPr>
        <w:t>7.8 暂停施工</w:t>
      </w:r>
    </w:p>
    <w:p>
      <w:pPr>
        <w:adjustRightInd w:val="0"/>
        <w:spacing w:line="360" w:lineRule="auto"/>
        <w:ind w:firstLine="420" w:firstLineChars="200"/>
        <w:rPr>
          <w:rFonts w:ascii="宋体" w:hAnsi="宋体"/>
          <w:kern w:val="0"/>
        </w:rPr>
      </w:pPr>
      <w:r>
        <w:rPr>
          <w:rFonts w:hint="eastAsia" w:ascii="宋体" w:hAnsi="宋体"/>
          <w:kern w:val="0"/>
        </w:rPr>
        <w:t>7.8.1发包人原因引起的暂停施工</w:t>
      </w:r>
    </w:p>
    <w:p>
      <w:pPr>
        <w:adjustRightInd w:val="0"/>
        <w:spacing w:line="360" w:lineRule="auto"/>
        <w:ind w:firstLine="420" w:firstLineChars="200"/>
        <w:rPr>
          <w:rFonts w:ascii="宋体" w:hAnsi="宋体"/>
          <w:kern w:val="0"/>
        </w:rPr>
      </w:pPr>
      <w:r>
        <w:rPr>
          <w:rFonts w:hint="eastAsia" w:ascii="宋体" w:hAnsi="宋体"/>
          <w:kern w:val="0"/>
        </w:rPr>
        <w:t>因发包人原因引起暂停施工的，监理人经发包人同意后，应及时下达暂停施工指示。情况紧急且监理人未及时下达暂停施工指示的，按照第7.8.4项〔紧急情况下的暂停施工〕执行。</w:t>
      </w:r>
    </w:p>
    <w:p>
      <w:pPr>
        <w:adjustRightInd w:val="0"/>
        <w:spacing w:line="360" w:lineRule="auto"/>
        <w:ind w:firstLine="420" w:firstLineChars="200"/>
        <w:rPr>
          <w:rFonts w:ascii="宋体" w:hAnsi="宋体"/>
          <w:kern w:val="0"/>
        </w:rPr>
      </w:pPr>
      <w:r>
        <w:rPr>
          <w:rFonts w:hint="eastAsia" w:ascii="宋体" w:hAnsi="宋体"/>
          <w:kern w:val="0"/>
        </w:rPr>
        <w:t>因发包人原因引起的暂停施工，发包人应承担由此增加的费用和（或）延误的工期，并支付承包人合理的利润。</w:t>
      </w:r>
    </w:p>
    <w:p>
      <w:pPr>
        <w:adjustRightInd w:val="0"/>
        <w:spacing w:line="360" w:lineRule="auto"/>
        <w:ind w:firstLine="420" w:firstLineChars="200"/>
        <w:rPr>
          <w:rFonts w:ascii="宋体" w:hAnsi="宋体"/>
          <w:kern w:val="0"/>
        </w:rPr>
      </w:pPr>
      <w:r>
        <w:rPr>
          <w:rFonts w:hint="eastAsia" w:ascii="宋体" w:hAnsi="宋体"/>
          <w:kern w:val="0"/>
        </w:rPr>
        <w:t>7.8.2 承包人原因引起的暂停施工</w:t>
      </w:r>
    </w:p>
    <w:p>
      <w:pPr>
        <w:adjustRightInd w:val="0"/>
        <w:spacing w:line="360" w:lineRule="auto"/>
        <w:ind w:firstLine="420" w:firstLineChars="200"/>
        <w:rPr>
          <w:rFonts w:ascii="宋体" w:hAnsi="宋体"/>
          <w:kern w:val="0"/>
        </w:rPr>
      </w:pPr>
      <w:r>
        <w:rPr>
          <w:rFonts w:hint="eastAsia" w:ascii="宋体" w:hAnsi="宋体"/>
          <w:kern w:val="0"/>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adjustRightInd w:val="0"/>
        <w:spacing w:line="360" w:lineRule="auto"/>
        <w:ind w:firstLine="420" w:firstLineChars="200"/>
        <w:rPr>
          <w:rFonts w:ascii="宋体" w:hAnsi="宋体"/>
          <w:kern w:val="0"/>
        </w:rPr>
      </w:pPr>
      <w:r>
        <w:rPr>
          <w:rFonts w:hint="eastAsia" w:ascii="宋体" w:hAnsi="宋体"/>
          <w:kern w:val="0"/>
        </w:rPr>
        <w:t>7.8.3 指示暂停施工</w:t>
      </w:r>
    </w:p>
    <w:p>
      <w:pPr>
        <w:adjustRightInd w:val="0"/>
        <w:spacing w:line="360" w:lineRule="auto"/>
        <w:ind w:firstLine="420" w:firstLineChars="200"/>
        <w:rPr>
          <w:rFonts w:ascii="宋体" w:hAnsi="宋体"/>
          <w:kern w:val="0"/>
        </w:rPr>
      </w:pPr>
      <w:r>
        <w:rPr>
          <w:rFonts w:hint="eastAsia" w:ascii="宋体" w:hAnsi="宋体"/>
          <w:kern w:val="0"/>
        </w:rPr>
        <w:t>监理人认为有必要时，并经发包人批准后，可向承包人作出暂停施工的指示，承包人应按监理人指示暂停施工。</w:t>
      </w:r>
    </w:p>
    <w:p>
      <w:pPr>
        <w:adjustRightInd w:val="0"/>
        <w:spacing w:line="360" w:lineRule="auto"/>
        <w:ind w:firstLine="420" w:firstLineChars="200"/>
        <w:rPr>
          <w:rFonts w:ascii="宋体" w:hAnsi="宋体"/>
          <w:kern w:val="0"/>
        </w:rPr>
      </w:pPr>
      <w:r>
        <w:rPr>
          <w:rFonts w:hint="eastAsia" w:ascii="宋体" w:hAnsi="宋体"/>
          <w:kern w:val="0"/>
        </w:rPr>
        <w:t>7.8.4 紧急情况下的暂停施工</w:t>
      </w:r>
    </w:p>
    <w:p>
      <w:pPr>
        <w:adjustRightInd w:val="0"/>
        <w:spacing w:line="360" w:lineRule="auto"/>
        <w:ind w:firstLine="420" w:firstLineChars="200"/>
        <w:rPr>
          <w:rFonts w:ascii="宋体" w:hAnsi="宋体"/>
          <w:kern w:val="0"/>
        </w:rPr>
      </w:pPr>
      <w:r>
        <w:rPr>
          <w:rFonts w:hint="eastAsia" w:ascii="宋体" w:hAnsi="宋体"/>
          <w:kern w:val="0"/>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adjustRightInd w:val="0"/>
        <w:spacing w:line="360" w:lineRule="auto"/>
        <w:ind w:firstLine="420" w:firstLineChars="200"/>
        <w:rPr>
          <w:rFonts w:ascii="宋体" w:hAnsi="宋体"/>
          <w:kern w:val="0"/>
        </w:rPr>
      </w:pPr>
      <w:r>
        <w:rPr>
          <w:rFonts w:hint="eastAsia" w:ascii="宋体" w:hAnsi="宋体"/>
          <w:kern w:val="0"/>
        </w:rPr>
        <w:t>7.8.5 暂停施工后的复工</w:t>
      </w:r>
    </w:p>
    <w:p>
      <w:pPr>
        <w:adjustRightInd w:val="0"/>
        <w:spacing w:line="360" w:lineRule="auto"/>
        <w:ind w:firstLine="420" w:firstLineChars="200"/>
        <w:rPr>
          <w:rFonts w:ascii="宋体" w:hAnsi="宋体"/>
          <w:kern w:val="0"/>
        </w:rPr>
      </w:pPr>
      <w:r>
        <w:rPr>
          <w:rFonts w:hint="eastAsia" w:ascii="宋体" w:hAnsi="宋体"/>
          <w:kern w:val="0"/>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adjustRightInd w:val="0"/>
        <w:spacing w:line="360" w:lineRule="auto"/>
        <w:ind w:firstLine="420" w:firstLineChars="200"/>
        <w:rPr>
          <w:rFonts w:ascii="宋体" w:hAnsi="宋体"/>
          <w:kern w:val="0"/>
        </w:rPr>
      </w:pPr>
      <w:r>
        <w:rPr>
          <w:rFonts w:hint="eastAsia" w:ascii="宋体" w:hAnsi="宋体"/>
          <w:kern w:val="0"/>
        </w:rPr>
        <w:t>承包人无故拖延和拒绝复工的，承包人承担由此增加的费用和（或）延误的工期；因发包人原因无法按时复工的，按照第7.5.1项〔因发包人原因导致工期延误〕约定办理。</w:t>
      </w:r>
    </w:p>
    <w:p>
      <w:pPr>
        <w:adjustRightInd w:val="0"/>
        <w:spacing w:line="360" w:lineRule="auto"/>
        <w:ind w:firstLine="420" w:firstLineChars="200"/>
        <w:rPr>
          <w:rFonts w:ascii="宋体" w:hAnsi="宋体"/>
          <w:kern w:val="0"/>
        </w:rPr>
      </w:pPr>
      <w:r>
        <w:rPr>
          <w:rFonts w:hint="eastAsia" w:ascii="宋体" w:hAnsi="宋体"/>
          <w:kern w:val="0"/>
        </w:rPr>
        <w:t>7.8.6 暂停施工持续56天以上</w:t>
      </w:r>
    </w:p>
    <w:p>
      <w:pPr>
        <w:adjustRightInd w:val="0"/>
        <w:spacing w:line="360" w:lineRule="auto"/>
        <w:ind w:firstLine="420" w:firstLineChars="200"/>
        <w:rPr>
          <w:rFonts w:ascii="宋体" w:hAnsi="宋体"/>
          <w:kern w:val="0"/>
        </w:rPr>
      </w:pPr>
      <w:r>
        <w:rPr>
          <w:rFonts w:hint="eastAsia" w:ascii="宋体" w:hAnsi="宋体"/>
          <w:kern w:val="0"/>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adjustRightInd w:val="0"/>
        <w:spacing w:line="360" w:lineRule="auto"/>
        <w:ind w:firstLine="420" w:firstLineChars="200"/>
        <w:rPr>
          <w:rFonts w:ascii="宋体" w:hAnsi="宋体"/>
          <w:kern w:val="0"/>
        </w:rPr>
      </w:pPr>
      <w:r>
        <w:rPr>
          <w:rFonts w:hint="eastAsia" w:ascii="宋体" w:hAnsi="宋体"/>
          <w:kern w:val="0"/>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adjustRightInd w:val="0"/>
        <w:spacing w:line="360" w:lineRule="auto"/>
        <w:ind w:firstLine="420" w:firstLineChars="200"/>
        <w:rPr>
          <w:rFonts w:ascii="宋体" w:hAnsi="宋体"/>
          <w:kern w:val="0"/>
        </w:rPr>
      </w:pPr>
      <w:r>
        <w:rPr>
          <w:rFonts w:hint="eastAsia" w:ascii="宋体" w:hAnsi="宋体"/>
          <w:kern w:val="0"/>
        </w:rPr>
        <w:t>7.8.7 暂停施工期间的工程照管</w:t>
      </w:r>
    </w:p>
    <w:p>
      <w:pPr>
        <w:adjustRightInd w:val="0"/>
        <w:spacing w:line="360" w:lineRule="auto"/>
        <w:ind w:firstLine="420" w:firstLineChars="200"/>
        <w:rPr>
          <w:rFonts w:ascii="宋体" w:hAnsi="宋体"/>
          <w:kern w:val="0"/>
        </w:rPr>
      </w:pPr>
      <w:r>
        <w:rPr>
          <w:rFonts w:hint="eastAsia" w:ascii="宋体" w:hAnsi="宋体"/>
          <w:kern w:val="0"/>
        </w:rPr>
        <w:t>暂停施工期间，承包人应负责妥善照管工程并提供安全保障，由此增加的费用由责任方承担。</w:t>
      </w:r>
    </w:p>
    <w:p>
      <w:pPr>
        <w:adjustRightInd w:val="0"/>
        <w:spacing w:line="360" w:lineRule="auto"/>
        <w:ind w:firstLine="420" w:firstLineChars="200"/>
        <w:rPr>
          <w:rFonts w:ascii="宋体" w:hAnsi="宋体"/>
          <w:kern w:val="0"/>
        </w:rPr>
      </w:pPr>
      <w:r>
        <w:rPr>
          <w:rFonts w:hint="eastAsia" w:ascii="宋体" w:hAnsi="宋体"/>
          <w:kern w:val="0"/>
        </w:rPr>
        <w:t>7.8.8 暂停施工的措施</w:t>
      </w:r>
    </w:p>
    <w:p>
      <w:pPr>
        <w:adjustRightInd w:val="0"/>
        <w:spacing w:line="360" w:lineRule="auto"/>
        <w:ind w:firstLine="420" w:firstLineChars="200"/>
        <w:rPr>
          <w:rFonts w:ascii="宋体" w:hAnsi="宋体"/>
          <w:kern w:val="0"/>
        </w:rPr>
      </w:pPr>
      <w:r>
        <w:rPr>
          <w:rFonts w:hint="eastAsia" w:ascii="宋体" w:hAnsi="宋体"/>
          <w:kern w:val="0"/>
        </w:rPr>
        <w:t>暂停施工期间，发包人和承包人均应采取必要的措施确保工程质量及安全，防止因暂停施工扩大损失。</w:t>
      </w:r>
    </w:p>
    <w:p>
      <w:pPr>
        <w:adjustRightInd w:val="0"/>
        <w:spacing w:line="360" w:lineRule="auto"/>
        <w:ind w:firstLine="422" w:firstLineChars="200"/>
        <w:rPr>
          <w:rFonts w:ascii="宋体" w:hAnsi="宋体"/>
          <w:b/>
        </w:rPr>
      </w:pPr>
      <w:r>
        <w:rPr>
          <w:rFonts w:hint="eastAsia" w:ascii="宋体" w:hAnsi="宋体"/>
          <w:b/>
        </w:rPr>
        <w:t>7.9提前竣工</w:t>
      </w:r>
    </w:p>
    <w:p>
      <w:pPr>
        <w:adjustRightInd w:val="0"/>
        <w:spacing w:line="360" w:lineRule="auto"/>
        <w:ind w:firstLine="420" w:firstLineChars="200"/>
        <w:rPr>
          <w:rFonts w:ascii="宋体" w:hAnsi="宋体"/>
          <w:kern w:val="0"/>
        </w:rPr>
      </w:pPr>
      <w:r>
        <w:rPr>
          <w:rFonts w:hint="eastAsia" w:ascii="宋体" w:hAnsi="宋体"/>
          <w:kern w:val="0"/>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adjustRightInd w:val="0"/>
        <w:spacing w:line="360" w:lineRule="auto"/>
        <w:ind w:firstLine="420" w:firstLineChars="200"/>
        <w:rPr>
          <w:rFonts w:ascii="宋体" w:hAnsi="宋体"/>
          <w:kern w:val="0"/>
        </w:rPr>
      </w:pPr>
      <w:r>
        <w:rPr>
          <w:rFonts w:hint="eastAsia" w:ascii="宋体" w:hAnsi="宋体"/>
          <w:kern w:val="0"/>
        </w:rPr>
        <w:t>7.9.2 发包人要求承包人提前竣工，或承包人提出提前竣工的建议能够给发包人带来效益的，合同当事人可以在专用合同条款中约定提前竣工的奖励。</w:t>
      </w:r>
    </w:p>
    <w:p>
      <w:pPr>
        <w:adjustRightInd w:val="0"/>
        <w:spacing w:line="360" w:lineRule="auto"/>
        <w:ind w:firstLine="422" w:firstLineChars="200"/>
        <w:rPr>
          <w:rFonts w:ascii="宋体" w:hAnsi="宋体"/>
          <w:b/>
        </w:rPr>
      </w:pPr>
      <w:r>
        <w:rPr>
          <w:rFonts w:hint="eastAsia" w:ascii="宋体" w:hAnsi="宋体"/>
          <w:b/>
        </w:rPr>
        <w:t>8. 材料与设备</w:t>
      </w:r>
    </w:p>
    <w:p>
      <w:pPr>
        <w:adjustRightInd w:val="0"/>
        <w:spacing w:line="360" w:lineRule="auto"/>
        <w:ind w:firstLine="422" w:firstLineChars="200"/>
        <w:rPr>
          <w:rFonts w:ascii="宋体" w:hAnsi="宋体"/>
          <w:b/>
        </w:rPr>
      </w:pPr>
      <w:r>
        <w:rPr>
          <w:rFonts w:hint="eastAsia" w:ascii="宋体" w:hAnsi="宋体"/>
          <w:b/>
        </w:rPr>
        <w:t>8.1发包人供应材料与工程设备</w:t>
      </w:r>
    </w:p>
    <w:p>
      <w:pPr>
        <w:adjustRightInd w:val="0"/>
        <w:spacing w:line="360" w:lineRule="auto"/>
        <w:ind w:firstLine="420" w:firstLineChars="200"/>
        <w:rPr>
          <w:rFonts w:ascii="宋体" w:hAnsi="宋体"/>
          <w:kern w:val="0"/>
        </w:rPr>
      </w:pPr>
      <w:r>
        <w:rPr>
          <w:rFonts w:hint="eastAsia" w:ascii="宋体" w:hAnsi="宋体"/>
          <w:kern w:val="0"/>
        </w:rPr>
        <w:t>发包人自行供应材料、工程设备的，应在签订合同时在专用合同条款的附件《发包人供应材料设备一览表》中明确材料、工程设备的品种、规格、型号、数量、单价、质量等级和送达地点。</w:t>
      </w:r>
    </w:p>
    <w:p>
      <w:pPr>
        <w:adjustRightInd w:val="0"/>
        <w:spacing w:line="360" w:lineRule="auto"/>
        <w:ind w:firstLine="420" w:firstLineChars="200"/>
        <w:rPr>
          <w:rFonts w:ascii="宋体" w:hAnsi="宋体"/>
          <w:kern w:val="0"/>
        </w:rPr>
      </w:pPr>
      <w:r>
        <w:rPr>
          <w:rFonts w:hint="eastAsia" w:ascii="宋体" w:hAnsi="宋体"/>
          <w:kern w:val="0"/>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adjustRightInd w:val="0"/>
        <w:spacing w:line="360" w:lineRule="auto"/>
        <w:ind w:firstLine="422" w:firstLineChars="200"/>
        <w:rPr>
          <w:rFonts w:ascii="宋体" w:hAnsi="宋体"/>
        </w:rPr>
      </w:pPr>
      <w:r>
        <w:rPr>
          <w:rFonts w:hint="eastAsia" w:ascii="宋体" w:hAnsi="宋体"/>
          <w:b/>
        </w:rPr>
        <w:t>8.2承包人采购材料与工程设备</w:t>
      </w:r>
    </w:p>
    <w:p>
      <w:pPr>
        <w:adjustRightInd w:val="0"/>
        <w:spacing w:line="360" w:lineRule="auto"/>
        <w:ind w:firstLine="420" w:firstLineChars="200"/>
        <w:rPr>
          <w:rFonts w:ascii="宋体" w:hAnsi="宋体"/>
          <w:kern w:val="0"/>
        </w:rPr>
      </w:pPr>
      <w:r>
        <w:rPr>
          <w:rFonts w:hint="eastAsia" w:ascii="宋体" w:hAnsi="宋体"/>
          <w:kern w:val="0"/>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adjustRightInd w:val="0"/>
        <w:spacing w:line="360" w:lineRule="auto"/>
        <w:ind w:firstLine="422" w:firstLineChars="200"/>
        <w:rPr>
          <w:rFonts w:ascii="宋体" w:hAnsi="宋体"/>
          <w:b/>
        </w:rPr>
      </w:pPr>
      <w:r>
        <w:rPr>
          <w:rFonts w:hint="eastAsia" w:ascii="宋体" w:hAnsi="宋体"/>
          <w:b/>
        </w:rPr>
        <w:t>8.3材料与工程设备的接收与拒收</w:t>
      </w:r>
    </w:p>
    <w:p>
      <w:pPr>
        <w:adjustRightInd w:val="0"/>
        <w:spacing w:line="360" w:lineRule="auto"/>
        <w:ind w:firstLine="420" w:firstLineChars="200"/>
        <w:rPr>
          <w:rFonts w:ascii="宋体" w:hAnsi="宋体"/>
          <w:kern w:val="0"/>
        </w:rPr>
      </w:pPr>
      <w:r>
        <w:rPr>
          <w:rFonts w:hint="eastAsia" w:ascii="宋体" w:hAnsi="宋体"/>
          <w:kern w:val="0"/>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djustRightInd w:val="0"/>
        <w:spacing w:line="360" w:lineRule="auto"/>
        <w:ind w:firstLine="420" w:firstLineChars="200"/>
        <w:rPr>
          <w:rFonts w:ascii="宋体" w:hAnsi="宋体"/>
          <w:kern w:val="0"/>
        </w:rPr>
      </w:pPr>
      <w:r>
        <w:rPr>
          <w:rFonts w:hint="eastAsia" w:ascii="宋体" w:hAnsi="宋体"/>
          <w:kern w:val="0"/>
        </w:rPr>
        <w:t>发包人提供的材料和工程设备的规格、数量或质量不符合合同约定的，或因发包人原因导致交货日期延误或交货地点变更等情况的，按照第16.1款〔发包人违约〕约定办理。</w:t>
      </w:r>
    </w:p>
    <w:p>
      <w:pPr>
        <w:adjustRightInd w:val="0"/>
        <w:spacing w:line="360" w:lineRule="auto"/>
        <w:ind w:firstLine="420" w:firstLineChars="200"/>
        <w:rPr>
          <w:rFonts w:ascii="宋体" w:hAnsi="宋体"/>
          <w:kern w:val="0"/>
        </w:rPr>
      </w:pPr>
      <w:r>
        <w:rPr>
          <w:rFonts w:hint="eastAsia" w:ascii="宋体" w:hAnsi="宋体"/>
          <w:kern w:val="0"/>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adjustRightInd w:val="0"/>
        <w:spacing w:line="360" w:lineRule="auto"/>
        <w:ind w:firstLine="420" w:firstLineChars="200"/>
        <w:rPr>
          <w:rFonts w:ascii="宋体" w:hAnsi="宋体"/>
          <w:kern w:val="0"/>
        </w:rPr>
      </w:pPr>
      <w:r>
        <w:rPr>
          <w:rFonts w:hint="eastAsia" w:ascii="宋体" w:hAnsi="宋体"/>
          <w:kern w:val="0"/>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8.4材料与工程设备的保管与使用</w:t>
      </w:r>
    </w:p>
    <w:p>
      <w:pPr>
        <w:adjustRightInd w:val="0"/>
        <w:spacing w:line="360" w:lineRule="auto"/>
        <w:ind w:firstLine="420" w:firstLineChars="200"/>
        <w:rPr>
          <w:rFonts w:ascii="宋体" w:hAnsi="宋体"/>
          <w:kern w:val="0"/>
        </w:rPr>
      </w:pPr>
      <w:r>
        <w:rPr>
          <w:rFonts w:hint="eastAsia" w:ascii="宋体" w:hAnsi="宋体"/>
          <w:kern w:val="0"/>
        </w:rPr>
        <w:t>8.4.1 发包人供应</w:t>
      </w:r>
      <w:r>
        <w:rPr>
          <w:rFonts w:hint="eastAsia" w:ascii="宋体" w:hAnsi="宋体"/>
        </w:rPr>
        <w:t>材料与</w:t>
      </w:r>
      <w:r>
        <w:rPr>
          <w:rFonts w:hint="eastAsia" w:ascii="宋体" w:hAnsi="宋体"/>
          <w:kern w:val="0"/>
        </w:rPr>
        <w:t>工程</w:t>
      </w:r>
      <w:r>
        <w:rPr>
          <w:rFonts w:hint="eastAsia" w:ascii="宋体" w:hAnsi="宋体"/>
        </w:rPr>
        <w:t>设备的保管与使用</w:t>
      </w:r>
    </w:p>
    <w:p>
      <w:pPr>
        <w:adjustRightInd w:val="0"/>
        <w:spacing w:line="360" w:lineRule="auto"/>
        <w:ind w:firstLine="420" w:firstLineChars="200"/>
        <w:rPr>
          <w:rFonts w:ascii="宋体" w:hAnsi="宋体"/>
          <w:kern w:val="0"/>
        </w:rPr>
      </w:pPr>
      <w:r>
        <w:rPr>
          <w:rFonts w:hint="eastAsia" w:ascii="宋体" w:hAnsi="宋体"/>
          <w:kern w:val="0"/>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djustRightInd w:val="0"/>
        <w:spacing w:line="360" w:lineRule="auto"/>
        <w:ind w:firstLine="420" w:firstLineChars="200"/>
        <w:rPr>
          <w:rFonts w:ascii="宋体" w:hAnsi="宋体"/>
          <w:kern w:val="0"/>
        </w:rPr>
      </w:pPr>
      <w:r>
        <w:rPr>
          <w:rFonts w:hint="eastAsia" w:ascii="宋体" w:hAnsi="宋体"/>
          <w:kern w:val="0"/>
        </w:rPr>
        <w:t>发包人供应的材料和工程设备使用前，由承包人负责检验，检验费用由发包人承担，不合格的不得使用。</w:t>
      </w:r>
    </w:p>
    <w:p>
      <w:pPr>
        <w:adjustRightInd w:val="0"/>
        <w:spacing w:line="360" w:lineRule="auto"/>
        <w:ind w:firstLine="420" w:firstLineChars="200"/>
        <w:rPr>
          <w:rFonts w:ascii="宋体" w:hAnsi="宋体"/>
          <w:kern w:val="0"/>
        </w:rPr>
      </w:pPr>
      <w:r>
        <w:rPr>
          <w:rFonts w:hint="eastAsia" w:ascii="宋体" w:hAnsi="宋体"/>
          <w:kern w:val="0"/>
        </w:rPr>
        <w:t>8.4.2 承包人采购</w:t>
      </w:r>
      <w:r>
        <w:rPr>
          <w:rFonts w:hint="eastAsia" w:ascii="宋体" w:hAnsi="宋体"/>
        </w:rPr>
        <w:t>材料与</w:t>
      </w:r>
      <w:r>
        <w:rPr>
          <w:rFonts w:hint="eastAsia" w:ascii="宋体" w:hAnsi="宋体"/>
          <w:kern w:val="0"/>
        </w:rPr>
        <w:t>工程</w:t>
      </w:r>
      <w:r>
        <w:rPr>
          <w:rFonts w:hint="eastAsia" w:ascii="宋体" w:hAnsi="宋体"/>
        </w:rPr>
        <w:t>设备的保管与使用</w:t>
      </w:r>
    </w:p>
    <w:p>
      <w:pPr>
        <w:adjustRightInd w:val="0"/>
        <w:spacing w:line="360" w:lineRule="auto"/>
        <w:ind w:firstLine="420" w:firstLineChars="200"/>
        <w:rPr>
          <w:rFonts w:ascii="宋体" w:hAnsi="宋体"/>
          <w:kern w:val="0"/>
        </w:rPr>
      </w:pPr>
      <w:r>
        <w:rPr>
          <w:rFonts w:hint="eastAsia" w:ascii="宋体" w:hAnsi="宋体"/>
          <w:kern w:val="0"/>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djustRightInd w:val="0"/>
        <w:spacing w:line="360" w:lineRule="auto"/>
        <w:ind w:firstLine="420" w:firstLineChars="200"/>
        <w:rPr>
          <w:rFonts w:ascii="宋体" w:hAnsi="宋体"/>
          <w:kern w:val="0"/>
        </w:rPr>
      </w:pPr>
      <w:r>
        <w:rPr>
          <w:rFonts w:hint="eastAsia" w:ascii="宋体" w:hAnsi="宋体"/>
          <w:kern w:val="0"/>
        </w:rPr>
        <w:t>发包人或监理人发现承包人使用不符合设计或有关标准要求的材料和工程设备时，有权要求承包人进行修复、拆除或重新采购，由此增加的费用和（或）延误的工期，由承包人承担。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8.5禁止使用不合格的材料和工程设备</w:t>
      </w:r>
    </w:p>
    <w:p>
      <w:pPr>
        <w:adjustRightInd w:val="0"/>
        <w:spacing w:line="360" w:lineRule="auto"/>
        <w:ind w:firstLine="420" w:firstLineChars="200"/>
        <w:rPr>
          <w:rFonts w:ascii="宋体" w:hAnsi="宋体"/>
          <w:kern w:val="0"/>
        </w:rPr>
      </w:pPr>
      <w:r>
        <w:rPr>
          <w:rFonts w:hint="eastAsia" w:ascii="宋体" w:hAnsi="宋体"/>
          <w:kern w:val="0"/>
        </w:rPr>
        <w:t>8.5.1 监理人有权拒绝承包人提供的不合格材料或工程设备，并要求承包人立即进行更换。监理人应在更换后再次进行检查和检验，由此增加的费用和（或）延误的工期由承包人承担。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8.5.2 监理人发现承包人使用了不合格的材料和工程设备，承包人应按照监理人的指示立即改正，并禁止在工程中继续使用不合格的材料和工程设备。</w:t>
      </w:r>
    </w:p>
    <w:p>
      <w:pPr>
        <w:adjustRightInd w:val="0"/>
        <w:spacing w:line="360" w:lineRule="auto"/>
        <w:ind w:firstLine="420" w:firstLineChars="200"/>
        <w:rPr>
          <w:rFonts w:ascii="宋体" w:hAnsi="宋体"/>
          <w:kern w:val="0"/>
        </w:rPr>
      </w:pPr>
      <w:r>
        <w:rPr>
          <w:rFonts w:hint="eastAsia" w:ascii="宋体" w:hAnsi="宋体"/>
          <w:kern w:val="0"/>
        </w:rPr>
        <w:t>8.5.3 发包人提供的材料或工程设备不符合合同要求的，承包人有权拒绝，并可要求发包人更换，由此增加的费用和（或）延误的工期由发包人承担，并支付承包人合理的利润。</w:t>
      </w:r>
    </w:p>
    <w:p>
      <w:pPr>
        <w:adjustRightInd w:val="0"/>
        <w:spacing w:line="360" w:lineRule="auto"/>
        <w:ind w:firstLine="422" w:firstLineChars="200"/>
        <w:rPr>
          <w:rFonts w:ascii="宋体" w:hAnsi="宋体"/>
          <w:b/>
        </w:rPr>
      </w:pPr>
      <w:r>
        <w:rPr>
          <w:rFonts w:hint="eastAsia" w:ascii="宋体" w:hAnsi="宋体"/>
          <w:b/>
        </w:rPr>
        <w:t>8.6 样品</w:t>
      </w:r>
    </w:p>
    <w:p>
      <w:pPr>
        <w:adjustRightInd w:val="0"/>
        <w:spacing w:line="360" w:lineRule="auto"/>
        <w:ind w:firstLine="420" w:firstLineChars="200"/>
        <w:rPr>
          <w:rFonts w:ascii="宋体" w:hAnsi="宋体"/>
          <w:kern w:val="0"/>
        </w:rPr>
      </w:pPr>
      <w:r>
        <w:rPr>
          <w:rFonts w:hint="eastAsia" w:ascii="宋体" w:hAnsi="宋体"/>
          <w:kern w:val="0"/>
        </w:rPr>
        <w:t>8.6.1样品的报送与封存</w:t>
      </w:r>
    </w:p>
    <w:p>
      <w:pPr>
        <w:adjustRightInd w:val="0"/>
        <w:spacing w:line="360" w:lineRule="auto"/>
        <w:ind w:firstLine="420" w:firstLineChars="200"/>
        <w:rPr>
          <w:rFonts w:ascii="宋体" w:hAnsi="宋体"/>
          <w:kern w:val="0"/>
        </w:rPr>
      </w:pPr>
      <w:r>
        <w:rPr>
          <w:rFonts w:hint="eastAsia" w:ascii="宋体" w:hAnsi="宋体"/>
          <w:kern w:val="0"/>
        </w:rPr>
        <w:t>需要承包人报送样品的材料或工程设备，样品的种类、名称、规格、数量等要求均应在专用合同条款中约定。样品的报送程序如下：</w:t>
      </w:r>
    </w:p>
    <w:p>
      <w:pPr>
        <w:adjustRightInd w:val="0"/>
        <w:spacing w:line="360" w:lineRule="auto"/>
        <w:ind w:firstLine="420" w:firstLineChars="200"/>
        <w:rPr>
          <w:rFonts w:ascii="宋体" w:hAnsi="宋体"/>
          <w:kern w:val="0"/>
        </w:rPr>
      </w:pPr>
      <w:r>
        <w:rPr>
          <w:rFonts w:hint="eastAsia" w:ascii="宋体" w:hAnsi="宋体"/>
          <w:kern w:val="0"/>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djustRightInd w:val="0"/>
        <w:spacing w:line="360" w:lineRule="auto"/>
        <w:ind w:firstLine="420" w:firstLineChars="200"/>
        <w:rPr>
          <w:rFonts w:ascii="宋体" w:hAnsi="宋体"/>
          <w:kern w:val="0"/>
        </w:rPr>
      </w:pPr>
      <w:r>
        <w:rPr>
          <w:rFonts w:hint="eastAsia" w:ascii="宋体" w:hAnsi="宋体"/>
          <w:kern w:val="0"/>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djustRightInd w:val="0"/>
        <w:spacing w:line="360" w:lineRule="auto"/>
        <w:ind w:firstLine="420" w:firstLineChars="200"/>
        <w:rPr>
          <w:rFonts w:ascii="宋体" w:hAnsi="宋体"/>
          <w:kern w:val="0"/>
        </w:rPr>
      </w:pPr>
      <w:r>
        <w:rPr>
          <w:rFonts w:hint="eastAsia" w:ascii="宋体" w:hAnsi="宋体"/>
          <w:kern w:val="0"/>
        </w:rPr>
        <w:t>（3）经发包人和监理人审批确认的样品应按约定的方法封样，封存的样品作为检验工程相关部分的标准之一。承包人在施工过程中不得使用与样品不符的材料或工程设备。</w:t>
      </w:r>
    </w:p>
    <w:p>
      <w:pPr>
        <w:adjustRightInd w:val="0"/>
        <w:spacing w:line="360" w:lineRule="auto"/>
        <w:ind w:firstLine="420" w:firstLineChars="200"/>
        <w:rPr>
          <w:rFonts w:ascii="宋体" w:hAnsi="宋体"/>
          <w:kern w:val="0"/>
        </w:rPr>
      </w:pPr>
      <w:r>
        <w:rPr>
          <w:rFonts w:hint="eastAsia" w:ascii="宋体" w:hAnsi="宋体"/>
          <w:kern w:val="0"/>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djustRightInd w:val="0"/>
        <w:spacing w:line="360" w:lineRule="auto"/>
        <w:ind w:firstLine="420" w:firstLineChars="200"/>
        <w:rPr>
          <w:rFonts w:ascii="宋体" w:hAnsi="宋体"/>
          <w:kern w:val="0"/>
        </w:rPr>
      </w:pPr>
      <w:r>
        <w:rPr>
          <w:rFonts w:hint="eastAsia" w:ascii="宋体" w:hAnsi="宋体"/>
          <w:kern w:val="0"/>
        </w:rPr>
        <w:t>8.6.2 样品的保管</w:t>
      </w:r>
    </w:p>
    <w:p>
      <w:pPr>
        <w:adjustRightInd w:val="0"/>
        <w:spacing w:line="360" w:lineRule="auto"/>
        <w:ind w:firstLine="420" w:firstLineChars="200"/>
        <w:rPr>
          <w:rFonts w:ascii="宋体" w:hAnsi="宋体"/>
          <w:kern w:val="0"/>
        </w:rPr>
      </w:pPr>
      <w:r>
        <w:rPr>
          <w:rFonts w:hint="eastAsia" w:ascii="宋体" w:hAnsi="宋体"/>
          <w:kern w:val="0"/>
        </w:rPr>
        <w:t>经批准的样品应由监理人负责封存于现场，承包人应在现场为保存样品提供适当和固定的场所并保持适当和良好的存储环境条件。</w:t>
      </w:r>
    </w:p>
    <w:p>
      <w:pPr>
        <w:adjustRightInd w:val="0"/>
        <w:spacing w:line="360" w:lineRule="auto"/>
        <w:ind w:firstLine="422" w:firstLineChars="200"/>
        <w:rPr>
          <w:rFonts w:ascii="宋体" w:hAnsi="宋体"/>
          <w:b/>
        </w:rPr>
      </w:pPr>
      <w:r>
        <w:rPr>
          <w:rFonts w:hint="eastAsia" w:ascii="宋体" w:hAnsi="宋体"/>
          <w:b/>
        </w:rPr>
        <w:t>8.7材料与工程设备的替代</w:t>
      </w:r>
    </w:p>
    <w:p>
      <w:pPr>
        <w:adjustRightInd w:val="0"/>
        <w:spacing w:line="360" w:lineRule="auto"/>
        <w:ind w:firstLine="420" w:firstLineChars="200"/>
        <w:rPr>
          <w:rFonts w:ascii="宋体" w:hAnsi="宋体"/>
          <w:kern w:val="0"/>
        </w:rPr>
      </w:pPr>
      <w:r>
        <w:rPr>
          <w:rFonts w:hint="eastAsia" w:ascii="宋体" w:hAnsi="宋体"/>
          <w:kern w:val="0"/>
        </w:rPr>
        <w:t>8.7.1 出现下列情况需要使用替代材料和工程设备的，承包人应按照第8.7.2项约定的程序执行：</w:t>
      </w:r>
    </w:p>
    <w:p>
      <w:pPr>
        <w:adjustRightInd w:val="0"/>
        <w:spacing w:line="360" w:lineRule="auto"/>
        <w:ind w:firstLine="420" w:firstLineChars="200"/>
        <w:rPr>
          <w:rFonts w:ascii="宋体" w:hAnsi="宋体"/>
          <w:kern w:val="0"/>
        </w:rPr>
      </w:pPr>
      <w:r>
        <w:rPr>
          <w:rFonts w:hint="eastAsia" w:ascii="宋体" w:hAnsi="宋体"/>
          <w:kern w:val="0"/>
        </w:rPr>
        <w:t>（1）基准日期后生效的法律规定禁止使用的；</w:t>
      </w:r>
    </w:p>
    <w:p>
      <w:pPr>
        <w:adjustRightInd w:val="0"/>
        <w:spacing w:line="360" w:lineRule="auto"/>
        <w:ind w:firstLine="420" w:firstLineChars="200"/>
        <w:rPr>
          <w:rFonts w:ascii="宋体" w:hAnsi="宋体"/>
          <w:kern w:val="0"/>
        </w:rPr>
      </w:pPr>
      <w:r>
        <w:rPr>
          <w:rFonts w:hint="eastAsia" w:ascii="宋体" w:hAnsi="宋体"/>
          <w:kern w:val="0"/>
        </w:rPr>
        <w:t>（2）发包人要求使用替代品的；</w:t>
      </w:r>
    </w:p>
    <w:p>
      <w:pPr>
        <w:adjustRightInd w:val="0"/>
        <w:spacing w:line="360" w:lineRule="auto"/>
        <w:ind w:firstLine="420" w:firstLineChars="200"/>
        <w:rPr>
          <w:rFonts w:ascii="宋体" w:hAnsi="宋体"/>
          <w:kern w:val="0"/>
        </w:rPr>
      </w:pPr>
      <w:r>
        <w:rPr>
          <w:rFonts w:hint="eastAsia" w:ascii="宋体" w:hAnsi="宋体"/>
          <w:kern w:val="0"/>
        </w:rPr>
        <w:t>（3）因其他原因必须使用替代品的。</w:t>
      </w:r>
    </w:p>
    <w:p>
      <w:pPr>
        <w:adjustRightInd w:val="0"/>
        <w:spacing w:line="360" w:lineRule="auto"/>
        <w:ind w:firstLine="420" w:firstLineChars="200"/>
        <w:rPr>
          <w:rFonts w:ascii="宋体" w:hAnsi="宋体"/>
          <w:kern w:val="0"/>
        </w:rPr>
      </w:pPr>
      <w:r>
        <w:rPr>
          <w:rFonts w:hint="eastAsia" w:ascii="宋体" w:hAnsi="宋体"/>
          <w:kern w:val="0"/>
        </w:rPr>
        <w:t>8.7.2 承包人应在使用替代材料和工程设备28天前书面通知监理人，并附下列文件：</w:t>
      </w:r>
    </w:p>
    <w:p>
      <w:pPr>
        <w:adjustRightInd w:val="0"/>
        <w:spacing w:line="360" w:lineRule="auto"/>
        <w:ind w:firstLine="420" w:firstLineChars="200"/>
        <w:rPr>
          <w:rFonts w:ascii="宋体" w:hAnsi="宋体"/>
          <w:kern w:val="0"/>
        </w:rPr>
      </w:pPr>
      <w:r>
        <w:rPr>
          <w:rFonts w:hint="eastAsia" w:ascii="宋体" w:hAnsi="宋体"/>
          <w:kern w:val="0"/>
        </w:rPr>
        <w:t>（1）被替代的材料和工程设备的名称、数量、规格、型号、品牌、性能、价格及其他相关资料；</w:t>
      </w:r>
    </w:p>
    <w:p>
      <w:pPr>
        <w:adjustRightInd w:val="0"/>
        <w:spacing w:line="360" w:lineRule="auto"/>
        <w:ind w:firstLine="420" w:firstLineChars="200"/>
        <w:rPr>
          <w:rFonts w:ascii="宋体" w:hAnsi="宋体"/>
          <w:kern w:val="0"/>
        </w:rPr>
      </w:pPr>
      <w:r>
        <w:rPr>
          <w:rFonts w:hint="eastAsia" w:ascii="宋体" w:hAnsi="宋体"/>
          <w:kern w:val="0"/>
        </w:rPr>
        <w:t>（2）替代品的名称、数量、规格、型号、品牌、性能、价格及其他相关资料；</w:t>
      </w:r>
    </w:p>
    <w:p>
      <w:pPr>
        <w:adjustRightInd w:val="0"/>
        <w:spacing w:line="360" w:lineRule="auto"/>
        <w:ind w:firstLine="420" w:firstLineChars="200"/>
        <w:rPr>
          <w:rFonts w:ascii="宋体" w:hAnsi="宋体"/>
          <w:kern w:val="0"/>
        </w:rPr>
      </w:pPr>
      <w:r>
        <w:rPr>
          <w:rFonts w:hint="eastAsia" w:ascii="宋体" w:hAnsi="宋体"/>
          <w:kern w:val="0"/>
        </w:rPr>
        <w:t>（3）替代品与被替代产品之间的差异以及使用替代品可能对工程产生的影响；</w:t>
      </w:r>
    </w:p>
    <w:p>
      <w:pPr>
        <w:adjustRightInd w:val="0"/>
        <w:spacing w:line="360" w:lineRule="auto"/>
        <w:ind w:firstLine="420" w:firstLineChars="200"/>
        <w:rPr>
          <w:rFonts w:ascii="宋体" w:hAnsi="宋体"/>
          <w:kern w:val="0"/>
        </w:rPr>
      </w:pPr>
      <w:r>
        <w:rPr>
          <w:rFonts w:hint="eastAsia" w:ascii="宋体" w:hAnsi="宋体"/>
          <w:kern w:val="0"/>
        </w:rPr>
        <w:t>（4）替代品与被替代产品的价格差异；</w:t>
      </w:r>
    </w:p>
    <w:p>
      <w:pPr>
        <w:adjustRightInd w:val="0"/>
        <w:spacing w:line="360" w:lineRule="auto"/>
        <w:ind w:firstLine="420" w:firstLineChars="200"/>
        <w:rPr>
          <w:rFonts w:ascii="宋体" w:hAnsi="宋体"/>
          <w:kern w:val="0"/>
        </w:rPr>
      </w:pPr>
      <w:r>
        <w:rPr>
          <w:rFonts w:hint="eastAsia" w:ascii="宋体" w:hAnsi="宋体"/>
          <w:kern w:val="0"/>
        </w:rPr>
        <w:t>（5）使用替代品的理由和原因说明；</w:t>
      </w:r>
    </w:p>
    <w:p>
      <w:pPr>
        <w:adjustRightInd w:val="0"/>
        <w:spacing w:line="360" w:lineRule="auto"/>
        <w:ind w:firstLine="420" w:firstLineChars="200"/>
        <w:rPr>
          <w:rFonts w:ascii="宋体" w:hAnsi="宋体"/>
          <w:kern w:val="0"/>
        </w:rPr>
      </w:pPr>
      <w:r>
        <w:rPr>
          <w:rFonts w:hint="eastAsia" w:ascii="宋体" w:hAnsi="宋体"/>
          <w:kern w:val="0"/>
        </w:rPr>
        <w:t>（6）监理人要求的其他文件。</w:t>
      </w:r>
    </w:p>
    <w:p>
      <w:pPr>
        <w:adjustRightInd w:val="0"/>
        <w:spacing w:line="360" w:lineRule="auto"/>
        <w:ind w:firstLine="420" w:firstLineChars="200"/>
        <w:rPr>
          <w:rFonts w:ascii="宋体" w:hAnsi="宋体"/>
          <w:kern w:val="0"/>
        </w:rPr>
      </w:pPr>
      <w:r>
        <w:rPr>
          <w:rFonts w:hint="eastAsia" w:ascii="宋体" w:hAnsi="宋体"/>
          <w:kern w:val="0"/>
        </w:rPr>
        <w:t>监理人应在收到通知后14天内向承包人发出经发包人签认的书面指示；监理人逾期发出书面指示的，视为发包人和监理人同意使用替代品。</w:t>
      </w:r>
    </w:p>
    <w:p>
      <w:pPr>
        <w:adjustRightInd w:val="0"/>
        <w:spacing w:line="360" w:lineRule="auto"/>
        <w:ind w:firstLine="420" w:firstLineChars="200"/>
        <w:rPr>
          <w:rFonts w:ascii="宋体" w:hAnsi="宋体"/>
          <w:kern w:val="0"/>
        </w:rPr>
      </w:pPr>
      <w:r>
        <w:rPr>
          <w:rFonts w:hint="eastAsia" w:ascii="宋体" w:hAnsi="宋体"/>
          <w:kern w:val="0"/>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adjustRightInd w:val="0"/>
        <w:spacing w:line="360" w:lineRule="auto"/>
        <w:ind w:firstLine="422" w:firstLineChars="200"/>
        <w:rPr>
          <w:rFonts w:ascii="宋体" w:hAnsi="宋体"/>
          <w:b/>
        </w:rPr>
      </w:pPr>
      <w:r>
        <w:rPr>
          <w:rFonts w:hint="eastAsia" w:ascii="宋体" w:hAnsi="宋体"/>
          <w:b/>
        </w:rPr>
        <w:t>8.8施工设备和临时设施</w:t>
      </w:r>
    </w:p>
    <w:p>
      <w:pPr>
        <w:adjustRightInd w:val="0"/>
        <w:spacing w:line="360" w:lineRule="auto"/>
        <w:ind w:firstLine="420" w:firstLineChars="200"/>
        <w:rPr>
          <w:rFonts w:ascii="宋体" w:hAnsi="宋体"/>
          <w:kern w:val="0"/>
        </w:rPr>
      </w:pPr>
      <w:r>
        <w:rPr>
          <w:rFonts w:hint="eastAsia" w:ascii="宋体" w:hAnsi="宋体"/>
          <w:kern w:val="0"/>
        </w:rPr>
        <w:t>8.8.1 承包人提供的施工设备和临时设施</w:t>
      </w:r>
    </w:p>
    <w:p>
      <w:pPr>
        <w:adjustRightInd w:val="0"/>
        <w:spacing w:line="360" w:lineRule="auto"/>
        <w:ind w:firstLine="420" w:firstLineChars="200"/>
        <w:rPr>
          <w:rFonts w:ascii="宋体" w:hAnsi="宋体"/>
          <w:kern w:val="0"/>
        </w:rPr>
      </w:pPr>
      <w:r>
        <w:rPr>
          <w:rFonts w:hint="eastAsia" w:ascii="宋体" w:hAnsi="宋体"/>
          <w:kern w:val="0"/>
        </w:rPr>
        <w:t>承包人应按合同进度计划的要求，及时配置施工设备和修建临时设施。进入施工场地的承包人设备需经监理人核查后才能投入使用。承包人更换合同约定的承包人设备的，应报监理人批准。</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除专用合同条款另有约定外，承包人应自行承担修建临时设施的费用，需要临时占地的，应由发包人办理申请手续并承担相应费用。</w:t>
      </w:r>
    </w:p>
    <w:p>
      <w:pPr>
        <w:adjustRightInd w:val="0"/>
        <w:spacing w:line="360" w:lineRule="auto"/>
        <w:ind w:firstLine="420" w:firstLineChars="200"/>
        <w:rPr>
          <w:rFonts w:ascii="宋体" w:hAnsi="宋体"/>
          <w:kern w:val="0"/>
        </w:rPr>
      </w:pPr>
      <w:r>
        <w:rPr>
          <w:rFonts w:hint="eastAsia" w:ascii="宋体" w:hAnsi="宋体"/>
          <w:kern w:val="0"/>
        </w:rPr>
        <w:t>8.8.2发包人提供的施工设备和临时设施</w:t>
      </w:r>
    </w:p>
    <w:p>
      <w:pPr>
        <w:adjustRightInd w:val="0"/>
        <w:spacing w:line="360" w:lineRule="auto"/>
        <w:ind w:firstLine="420" w:firstLineChars="200"/>
        <w:rPr>
          <w:rFonts w:ascii="宋体" w:hAnsi="宋体"/>
          <w:kern w:val="0"/>
        </w:rPr>
      </w:pPr>
      <w:r>
        <w:rPr>
          <w:rFonts w:hint="eastAsia" w:ascii="宋体" w:hAnsi="宋体"/>
          <w:kern w:val="0"/>
        </w:rPr>
        <w:t>发包人提供的施工设备或临时设施在专用合同条款中约定。</w:t>
      </w:r>
    </w:p>
    <w:p>
      <w:pPr>
        <w:adjustRightInd w:val="0"/>
        <w:spacing w:line="360" w:lineRule="auto"/>
        <w:ind w:firstLine="420" w:firstLineChars="200"/>
        <w:rPr>
          <w:rFonts w:ascii="宋体" w:hAnsi="宋体"/>
          <w:kern w:val="0"/>
        </w:rPr>
      </w:pPr>
      <w:r>
        <w:rPr>
          <w:rFonts w:hint="eastAsia" w:ascii="宋体" w:hAnsi="宋体"/>
          <w:kern w:val="0"/>
        </w:rPr>
        <w:t>8.8.3要求承包人增加或更换施工设备</w:t>
      </w:r>
    </w:p>
    <w:p>
      <w:pPr>
        <w:adjustRightInd w:val="0"/>
        <w:spacing w:line="360" w:lineRule="auto"/>
        <w:ind w:firstLine="420" w:firstLineChars="200"/>
        <w:rPr>
          <w:rFonts w:ascii="宋体" w:hAnsi="宋体"/>
          <w:kern w:val="0"/>
        </w:rPr>
      </w:pPr>
      <w:r>
        <w:rPr>
          <w:rFonts w:hint="eastAsia" w:ascii="宋体" w:hAnsi="宋体"/>
          <w:kern w:val="0"/>
        </w:rPr>
        <w:t>承包人使用的施工设备不能满足合同进度计划和（或）质量要求时，监理人有权要求承包人增加或更换施工设备，承包人应及时增加或更换，由此增加的费用和（或）延误的工期由承包人承担。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8.9材料与设备专用要求</w:t>
      </w:r>
    </w:p>
    <w:p>
      <w:pPr>
        <w:adjustRightInd w:val="0"/>
        <w:spacing w:line="360" w:lineRule="auto"/>
        <w:ind w:firstLine="420" w:firstLineChars="200"/>
        <w:rPr>
          <w:rFonts w:ascii="宋体" w:hAnsi="宋体"/>
          <w:kern w:val="0"/>
        </w:rPr>
      </w:pPr>
      <w:r>
        <w:rPr>
          <w:rFonts w:hint="eastAsia" w:ascii="宋体" w:hAnsi="宋体"/>
          <w:kern w:val="0"/>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adjustRightInd w:val="0"/>
        <w:spacing w:line="360" w:lineRule="auto"/>
        <w:ind w:firstLine="422" w:firstLineChars="200"/>
        <w:rPr>
          <w:rFonts w:ascii="宋体" w:hAnsi="宋体"/>
          <w:b/>
        </w:rPr>
      </w:pPr>
      <w:r>
        <w:rPr>
          <w:rFonts w:hint="eastAsia" w:ascii="宋体" w:hAnsi="宋体"/>
          <w:b/>
        </w:rPr>
        <w:t>9. 试验与检验</w:t>
      </w:r>
    </w:p>
    <w:p>
      <w:pPr>
        <w:adjustRightInd w:val="0"/>
        <w:spacing w:line="360" w:lineRule="auto"/>
        <w:ind w:firstLine="422" w:firstLineChars="200"/>
        <w:rPr>
          <w:rFonts w:ascii="宋体" w:hAnsi="宋体"/>
          <w:b/>
        </w:rPr>
      </w:pPr>
      <w:r>
        <w:rPr>
          <w:rFonts w:hint="eastAsia" w:ascii="宋体" w:hAnsi="宋体"/>
          <w:b/>
        </w:rPr>
        <w:t>9.1试验设备与试验人员</w:t>
      </w:r>
    </w:p>
    <w:p>
      <w:pPr>
        <w:adjustRightInd w:val="0"/>
        <w:spacing w:line="360" w:lineRule="auto"/>
        <w:ind w:firstLine="420" w:firstLineChars="200"/>
        <w:rPr>
          <w:rFonts w:ascii="宋体" w:hAnsi="宋体"/>
          <w:kern w:val="0"/>
        </w:rPr>
      </w:pPr>
      <w:r>
        <w:rPr>
          <w:rFonts w:hint="eastAsia" w:ascii="宋体" w:hAnsi="宋体"/>
          <w:kern w:val="0"/>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adjustRightInd w:val="0"/>
        <w:spacing w:line="360" w:lineRule="auto"/>
        <w:ind w:firstLine="420" w:firstLineChars="200"/>
        <w:rPr>
          <w:rFonts w:ascii="宋体" w:hAnsi="宋体"/>
          <w:kern w:val="0"/>
        </w:rPr>
      </w:pPr>
      <w:r>
        <w:rPr>
          <w:rFonts w:hint="eastAsia" w:ascii="宋体" w:hAnsi="宋体"/>
          <w:kern w:val="0"/>
        </w:rPr>
        <w:t>9.1.2 承包人应按专用合同条款的约定提供试验设备、取样装置、试验场所和试验条件，并向监理人提交相应进场计划表。</w:t>
      </w:r>
    </w:p>
    <w:p>
      <w:pPr>
        <w:adjustRightInd w:val="0"/>
        <w:spacing w:line="360" w:lineRule="auto"/>
        <w:ind w:firstLine="420" w:firstLineChars="200"/>
        <w:rPr>
          <w:rFonts w:ascii="宋体" w:hAnsi="宋体"/>
          <w:kern w:val="0"/>
        </w:rPr>
      </w:pPr>
      <w:r>
        <w:rPr>
          <w:rFonts w:hint="eastAsia" w:ascii="宋体" w:hAnsi="宋体"/>
          <w:kern w:val="0"/>
        </w:rPr>
        <w:t>承包人配置的试验设备要符合相应试验规程的要求并经过具有资质的检测单位检测，且在正式使用该试验设备前，需要经过监理人与承包人共同校定。</w:t>
      </w:r>
    </w:p>
    <w:p>
      <w:pPr>
        <w:adjustRightInd w:val="0"/>
        <w:spacing w:line="360" w:lineRule="auto"/>
        <w:ind w:firstLine="420" w:firstLineChars="200"/>
        <w:rPr>
          <w:rFonts w:ascii="宋体" w:hAnsi="宋体"/>
          <w:kern w:val="0"/>
        </w:rPr>
      </w:pPr>
      <w:r>
        <w:rPr>
          <w:rFonts w:hint="eastAsia" w:ascii="宋体" w:hAnsi="宋体"/>
          <w:kern w:val="0"/>
        </w:rPr>
        <w:t>9.1.3 承包人应向监理人提交试验人员的名单及其岗位、资格等证明资料，试验人员必须能够熟练进行相应的检测试验，承包人对试验人员的试验程序和试验结果的正确性负责。</w:t>
      </w:r>
    </w:p>
    <w:p>
      <w:pPr>
        <w:adjustRightInd w:val="0"/>
        <w:spacing w:line="360" w:lineRule="auto"/>
        <w:ind w:firstLine="422" w:firstLineChars="200"/>
        <w:rPr>
          <w:rFonts w:ascii="宋体" w:hAnsi="宋体"/>
          <w:b/>
        </w:rPr>
      </w:pPr>
      <w:r>
        <w:rPr>
          <w:rFonts w:hint="eastAsia" w:ascii="宋体" w:hAnsi="宋体"/>
          <w:b/>
        </w:rPr>
        <w:t>9.2取样</w:t>
      </w:r>
    </w:p>
    <w:p>
      <w:pPr>
        <w:adjustRightInd w:val="0"/>
        <w:spacing w:line="360" w:lineRule="auto"/>
        <w:ind w:firstLine="420" w:firstLineChars="200"/>
        <w:rPr>
          <w:rFonts w:ascii="宋体" w:hAnsi="宋体"/>
          <w:kern w:val="0"/>
        </w:rPr>
      </w:pPr>
      <w:r>
        <w:rPr>
          <w:rFonts w:hint="eastAsia" w:ascii="宋体" w:hAnsi="宋体"/>
          <w:kern w:val="0"/>
        </w:rPr>
        <w:t>试验属于自检性质的，承包人可以单独取样。试验属于监理人抽检性质的，可由监理人取样，也可由承包人的试验人员在监理人的监督下取样。</w:t>
      </w:r>
    </w:p>
    <w:p>
      <w:pPr>
        <w:adjustRightInd w:val="0"/>
        <w:spacing w:line="360" w:lineRule="auto"/>
        <w:ind w:firstLine="422" w:firstLineChars="200"/>
        <w:rPr>
          <w:rFonts w:ascii="宋体" w:hAnsi="宋体"/>
          <w:b/>
        </w:rPr>
      </w:pPr>
      <w:r>
        <w:rPr>
          <w:rFonts w:hint="eastAsia" w:ascii="宋体" w:hAnsi="宋体"/>
          <w:b/>
        </w:rPr>
        <w:t>9.3材料、工程设备和工程的试验和检验</w:t>
      </w:r>
    </w:p>
    <w:p>
      <w:pPr>
        <w:adjustRightInd w:val="0"/>
        <w:spacing w:line="360" w:lineRule="auto"/>
        <w:ind w:firstLine="420" w:firstLineChars="200"/>
        <w:rPr>
          <w:rFonts w:ascii="宋体" w:hAnsi="宋体"/>
          <w:kern w:val="0"/>
        </w:rPr>
      </w:pPr>
      <w:r>
        <w:rPr>
          <w:rFonts w:hint="eastAsia" w:ascii="宋体" w:hAnsi="宋体"/>
          <w:kern w:val="0"/>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djustRightInd w:val="0"/>
        <w:spacing w:line="360" w:lineRule="auto"/>
        <w:ind w:firstLine="420" w:firstLineChars="200"/>
        <w:rPr>
          <w:rFonts w:ascii="宋体" w:hAnsi="宋体"/>
          <w:kern w:val="0"/>
        </w:rPr>
      </w:pPr>
      <w:r>
        <w:rPr>
          <w:rFonts w:hint="eastAsia" w:ascii="宋体" w:hAnsi="宋体"/>
          <w:kern w:val="0"/>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adjustRightInd w:val="0"/>
        <w:spacing w:line="360" w:lineRule="auto"/>
        <w:ind w:firstLine="420" w:firstLineChars="200"/>
        <w:rPr>
          <w:rFonts w:ascii="宋体" w:hAnsi="宋体"/>
          <w:kern w:val="0"/>
        </w:rPr>
      </w:pPr>
      <w:r>
        <w:rPr>
          <w:rFonts w:hint="eastAsia" w:ascii="宋体" w:hAnsi="宋体"/>
          <w:kern w:val="0"/>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adjustRightInd w:val="0"/>
        <w:spacing w:line="360" w:lineRule="auto"/>
        <w:ind w:firstLine="422" w:firstLineChars="200"/>
        <w:rPr>
          <w:rFonts w:ascii="宋体" w:hAnsi="宋体"/>
          <w:b/>
        </w:rPr>
      </w:pPr>
      <w:r>
        <w:rPr>
          <w:rFonts w:hint="eastAsia" w:ascii="宋体" w:hAnsi="宋体"/>
          <w:b/>
        </w:rPr>
        <w:t>9.4现场工艺试验</w:t>
      </w:r>
    </w:p>
    <w:p>
      <w:pPr>
        <w:adjustRightInd w:val="0"/>
        <w:spacing w:line="360" w:lineRule="auto"/>
        <w:ind w:firstLine="420" w:firstLineChars="200"/>
        <w:rPr>
          <w:rFonts w:ascii="宋体" w:hAnsi="宋体"/>
          <w:kern w:val="0"/>
        </w:rPr>
      </w:pPr>
      <w:r>
        <w:rPr>
          <w:rFonts w:hint="eastAsia" w:ascii="宋体" w:hAnsi="宋体"/>
          <w:kern w:val="0"/>
        </w:rPr>
        <w:t>承包人应按合同约定或监理人指示进行现场工艺试验。对大型的现场工艺试验，监理人认为必要时，承包人应根据监理人提出的工艺试验要求，编制工艺试验措施计划，报送监理人审查。</w:t>
      </w:r>
    </w:p>
    <w:p>
      <w:pPr>
        <w:adjustRightInd w:val="0"/>
        <w:spacing w:line="360" w:lineRule="auto"/>
        <w:ind w:firstLine="422" w:firstLineChars="200"/>
        <w:rPr>
          <w:rFonts w:ascii="宋体" w:hAnsi="宋体"/>
          <w:b/>
        </w:rPr>
      </w:pPr>
      <w:r>
        <w:rPr>
          <w:rFonts w:hint="eastAsia" w:ascii="宋体" w:hAnsi="宋体"/>
          <w:b/>
        </w:rPr>
        <w:t>10. 变更</w:t>
      </w:r>
    </w:p>
    <w:p>
      <w:pPr>
        <w:adjustRightInd w:val="0"/>
        <w:spacing w:line="360" w:lineRule="auto"/>
        <w:ind w:firstLine="422" w:firstLineChars="200"/>
        <w:rPr>
          <w:rFonts w:ascii="宋体" w:hAnsi="宋体"/>
          <w:b/>
        </w:rPr>
      </w:pPr>
      <w:r>
        <w:rPr>
          <w:rFonts w:hint="eastAsia" w:ascii="宋体" w:hAnsi="宋体"/>
          <w:b/>
        </w:rPr>
        <w:t>10.1变更的范围</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除专用合同条款另有约定外，合同履行过程中发生以下情形的，应按照本条约定进行变更：</w:t>
      </w:r>
    </w:p>
    <w:p>
      <w:pPr>
        <w:adjustRightInd w:val="0"/>
        <w:spacing w:line="360" w:lineRule="auto"/>
        <w:ind w:firstLine="420" w:firstLineChars="200"/>
        <w:rPr>
          <w:rFonts w:ascii="宋体" w:hAnsi="宋体"/>
          <w:kern w:val="0"/>
        </w:rPr>
      </w:pPr>
      <w:r>
        <w:rPr>
          <w:rFonts w:hint="eastAsia" w:ascii="宋体" w:hAnsi="宋体"/>
          <w:kern w:val="0"/>
        </w:rPr>
        <w:t>（1）增加或减少合同中任何工作，或追加额外的工作；</w:t>
      </w:r>
    </w:p>
    <w:p>
      <w:pPr>
        <w:adjustRightInd w:val="0"/>
        <w:spacing w:line="360" w:lineRule="auto"/>
        <w:ind w:firstLine="420" w:firstLineChars="200"/>
        <w:rPr>
          <w:rFonts w:ascii="宋体" w:hAnsi="宋体"/>
          <w:kern w:val="0"/>
        </w:rPr>
      </w:pPr>
      <w:r>
        <w:rPr>
          <w:rFonts w:hint="eastAsia" w:ascii="宋体" w:hAnsi="宋体"/>
          <w:kern w:val="0"/>
        </w:rPr>
        <w:t>（2）取消合同中任何工作，但转由他人实施的工作除外；</w:t>
      </w:r>
    </w:p>
    <w:p>
      <w:pPr>
        <w:adjustRightInd w:val="0"/>
        <w:spacing w:line="360" w:lineRule="auto"/>
        <w:ind w:firstLine="420" w:firstLineChars="200"/>
        <w:rPr>
          <w:rFonts w:ascii="宋体" w:hAnsi="宋体"/>
          <w:kern w:val="0"/>
        </w:rPr>
      </w:pPr>
      <w:r>
        <w:rPr>
          <w:rFonts w:hint="eastAsia" w:ascii="宋体" w:hAnsi="宋体"/>
          <w:kern w:val="0"/>
        </w:rPr>
        <w:t>（3）改变合同中任何工作的质量标准或其他特性；</w:t>
      </w:r>
    </w:p>
    <w:p>
      <w:pPr>
        <w:adjustRightInd w:val="0"/>
        <w:spacing w:line="360" w:lineRule="auto"/>
        <w:ind w:firstLine="420" w:firstLineChars="200"/>
        <w:rPr>
          <w:rFonts w:ascii="宋体" w:hAnsi="宋体"/>
          <w:kern w:val="0"/>
        </w:rPr>
      </w:pPr>
      <w:r>
        <w:rPr>
          <w:rFonts w:hint="eastAsia" w:ascii="宋体" w:hAnsi="宋体"/>
          <w:kern w:val="0"/>
        </w:rPr>
        <w:t>（4）改变工程的基线、标高、位置和尺寸；</w:t>
      </w:r>
    </w:p>
    <w:p>
      <w:pPr>
        <w:adjustRightInd w:val="0"/>
        <w:spacing w:line="360" w:lineRule="auto"/>
        <w:ind w:firstLine="420" w:firstLineChars="200"/>
        <w:rPr>
          <w:rFonts w:ascii="宋体" w:hAnsi="宋体"/>
          <w:kern w:val="0"/>
        </w:rPr>
      </w:pPr>
      <w:r>
        <w:rPr>
          <w:rFonts w:hint="eastAsia" w:ascii="宋体" w:hAnsi="宋体"/>
          <w:kern w:val="0"/>
        </w:rPr>
        <w:t>（5）改变工程的时间安排或实施顺序。</w:t>
      </w:r>
    </w:p>
    <w:p>
      <w:pPr>
        <w:adjustRightInd w:val="0"/>
        <w:spacing w:line="360" w:lineRule="auto"/>
        <w:ind w:firstLine="422" w:firstLineChars="200"/>
        <w:rPr>
          <w:rFonts w:ascii="宋体" w:hAnsi="宋体"/>
          <w:b/>
        </w:rPr>
      </w:pPr>
      <w:r>
        <w:rPr>
          <w:rFonts w:hint="eastAsia" w:ascii="宋体" w:hAnsi="宋体"/>
          <w:b/>
        </w:rPr>
        <w:t>10.2变更权</w:t>
      </w:r>
    </w:p>
    <w:p>
      <w:pPr>
        <w:adjustRightInd w:val="0"/>
        <w:spacing w:line="360" w:lineRule="auto"/>
        <w:ind w:firstLine="420" w:firstLineChars="200"/>
        <w:rPr>
          <w:rFonts w:ascii="宋体" w:hAnsi="宋体"/>
          <w:kern w:val="0"/>
        </w:rPr>
      </w:pPr>
      <w:r>
        <w:rPr>
          <w:rFonts w:hint="eastAsia" w:ascii="宋体" w:hAnsi="宋体"/>
          <w:kern w:val="0"/>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djustRightInd w:val="0"/>
        <w:spacing w:line="360" w:lineRule="auto"/>
        <w:ind w:firstLine="420" w:firstLineChars="200"/>
        <w:rPr>
          <w:rFonts w:ascii="宋体" w:hAnsi="宋体"/>
          <w:kern w:val="0"/>
        </w:rPr>
      </w:pPr>
      <w:r>
        <w:rPr>
          <w:rFonts w:hint="eastAsia" w:ascii="宋体" w:hAnsi="宋体"/>
          <w:kern w:val="0"/>
        </w:rPr>
        <w:t>涉及设计变更的，应由设计人提供变更后的图纸和说明。如变更超过原设计标准或批准的建设规模时，发包人应及时办理规划、设计变更等审批手续。</w:t>
      </w:r>
    </w:p>
    <w:p>
      <w:pPr>
        <w:adjustRightInd w:val="0"/>
        <w:spacing w:line="360" w:lineRule="auto"/>
        <w:ind w:firstLine="422" w:firstLineChars="200"/>
        <w:rPr>
          <w:rFonts w:ascii="宋体" w:hAnsi="宋体"/>
          <w:b/>
        </w:rPr>
      </w:pPr>
      <w:r>
        <w:rPr>
          <w:rFonts w:hint="eastAsia" w:ascii="宋体" w:hAnsi="宋体"/>
          <w:b/>
        </w:rPr>
        <w:t>10.3变更程序</w:t>
      </w:r>
    </w:p>
    <w:p>
      <w:pPr>
        <w:adjustRightInd w:val="0"/>
        <w:spacing w:line="360" w:lineRule="auto"/>
        <w:ind w:firstLine="420" w:firstLineChars="200"/>
        <w:rPr>
          <w:rFonts w:ascii="宋体" w:hAnsi="宋体"/>
          <w:kern w:val="0"/>
        </w:rPr>
      </w:pPr>
      <w:r>
        <w:rPr>
          <w:rFonts w:hint="eastAsia" w:ascii="宋体" w:hAnsi="宋体"/>
        </w:rPr>
        <w:t>10</w:t>
      </w:r>
      <w:r>
        <w:rPr>
          <w:rFonts w:hint="eastAsia" w:ascii="宋体" w:hAnsi="宋体"/>
          <w:kern w:val="0"/>
        </w:rPr>
        <w:t>.3.1 发包人提出变更</w:t>
      </w:r>
    </w:p>
    <w:p>
      <w:pPr>
        <w:adjustRightInd w:val="0"/>
        <w:spacing w:line="360" w:lineRule="auto"/>
        <w:ind w:firstLine="420" w:firstLineChars="200"/>
        <w:rPr>
          <w:rFonts w:ascii="宋体" w:hAnsi="宋体"/>
          <w:kern w:val="0"/>
        </w:rPr>
      </w:pPr>
      <w:r>
        <w:rPr>
          <w:rFonts w:hint="eastAsia" w:ascii="宋体" w:hAnsi="宋体"/>
          <w:kern w:val="0"/>
        </w:rPr>
        <w:t>发包人提出变更的，应通过监理人向承包人发出变更指示，变更指示应说明计划变更的工程范围和变更的内容。</w:t>
      </w:r>
    </w:p>
    <w:p>
      <w:pPr>
        <w:adjustRightInd w:val="0"/>
        <w:spacing w:line="360" w:lineRule="auto"/>
        <w:ind w:firstLine="420" w:firstLineChars="200"/>
        <w:rPr>
          <w:rFonts w:ascii="宋体" w:hAnsi="宋体"/>
          <w:kern w:val="0"/>
        </w:rPr>
      </w:pPr>
      <w:r>
        <w:rPr>
          <w:rFonts w:hint="eastAsia" w:ascii="宋体" w:hAnsi="宋体"/>
        </w:rPr>
        <w:t>10</w:t>
      </w:r>
      <w:r>
        <w:rPr>
          <w:rFonts w:hint="eastAsia" w:ascii="宋体" w:hAnsi="宋体"/>
          <w:kern w:val="0"/>
        </w:rPr>
        <w:t>.3.2 监理人提出变更建议</w:t>
      </w:r>
    </w:p>
    <w:p>
      <w:pPr>
        <w:adjustRightInd w:val="0"/>
        <w:spacing w:line="360" w:lineRule="auto"/>
        <w:ind w:firstLine="420" w:firstLineChars="200"/>
        <w:rPr>
          <w:rFonts w:ascii="宋体" w:hAnsi="宋体"/>
          <w:kern w:val="0"/>
        </w:rPr>
      </w:pPr>
      <w:r>
        <w:rPr>
          <w:rFonts w:hint="eastAsia" w:ascii="宋体" w:hAnsi="宋体"/>
          <w:kern w:val="0"/>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djustRightInd w:val="0"/>
        <w:spacing w:line="360" w:lineRule="auto"/>
        <w:ind w:firstLine="420" w:firstLineChars="200"/>
        <w:rPr>
          <w:rFonts w:ascii="宋体" w:hAnsi="宋体"/>
        </w:rPr>
      </w:pPr>
      <w:r>
        <w:rPr>
          <w:rFonts w:hint="eastAsia" w:ascii="宋体" w:hAnsi="宋体"/>
        </w:rPr>
        <w:t>10.3.3 变更执行</w:t>
      </w:r>
    </w:p>
    <w:p>
      <w:pPr>
        <w:adjustRightInd w:val="0"/>
        <w:spacing w:line="360" w:lineRule="auto"/>
        <w:ind w:firstLine="420" w:firstLineChars="200"/>
        <w:rPr>
          <w:rFonts w:ascii="宋体" w:hAnsi="宋体"/>
          <w:kern w:val="0"/>
        </w:rPr>
      </w:pPr>
      <w:r>
        <w:rPr>
          <w:rFonts w:hint="eastAsia" w:ascii="宋体" w:hAnsi="宋体"/>
          <w:kern w:val="0"/>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adjustRightInd w:val="0"/>
        <w:spacing w:line="360" w:lineRule="auto"/>
        <w:ind w:firstLine="422" w:firstLineChars="200"/>
        <w:rPr>
          <w:rFonts w:ascii="宋体" w:hAnsi="宋体"/>
          <w:b/>
        </w:rPr>
      </w:pPr>
      <w:r>
        <w:rPr>
          <w:rFonts w:hint="eastAsia" w:ascii="宋体" w:hAnsi="宋体"/>
          <w:b/>
        </w:rPr>
        <w:t>10.4变更估价</w:t>
      </w:r>
    </w:p>
    <w:p>
      <w:pPr>
        <w:adjustRightInd w:val="0"/>
        <w:spacing w:line="360" w:lineRule="auto"/>
        <w:ind w:firstLine="420" w:firstLineChars="200"/>
        <w:rPr>
          <w:rFonts w:ascii="宋体" w:hAnsi="宋体"/>
          <w:kern w:val="0"/>
        </w:rPr>
      </w:pPr>
      <w:r>
        <w:rPr>
          <w:rFonts w:hint="eastAsia" w:ascii="宋体" w:hAnsi="宋体"/>
          <w:kern w:val="0"/>
        </w:rPr>
        <w:t>10.4.1 变更估价原则</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除专用合同条款另有约定外，变更估价按照本款约定处理：</w:t>
      </w:r>
    </w:p>
    <w:p>
      <w:pPr>
        <w:adjustRightInd w:val="0"/>
        <w:spacing w:line="360" w:lineRule="auto"/>
        <w:ind w:firstLine="420" w:firstLineChars="200"/>
        <w:rPr>
          <w:rFonts w:ascii="宋体" w:hAnsi="宋体"/>
          <w:kern w:val="0"/>
        </w:rPr>
      </w:pPr>
      <w:r>
        <w:rPr>
          <w:rFonts w:hint="eastAsia" w:ascii="宋体" w:hAnsi="宋体"/>
          <w:kern w:val="0"/>
        </w:rPr>
        <w:t>（1）已标价工程量清单或预算书有相同项目的，按照相同项目单价认定；</w:t>
      </w:r>
    </w:p>
    <w:p>
      <w:pPr>
        <w:adjustRightInd w:val="0"/>
        <w:spacing w:line="360" w:lineRule="auto"/>
        <w:ind w:firstLine="420" w:firstLineChars="200"/>
        <w:rPr>
          <w:rFonts w:ascii="宋体" w:hAnsi="宋体"/>
          <w:kern w:val="0"/>
        </w:rPr>
      </w:pPr>
      <w:r>
        <w:rPr>
          <w:rFonts w:hint="eastAsia" w:ascii="宋体" w:hAnsi="宋体"/>
          <w:kern w:val="0"/>
        </w:rPr>
        <w:t>（2）已标价工程量清单或预算书中无相同项目，但有类似项目的，参照类似项目的单价认定；</w:t>
      </w:r>
    </w:p>
    <w:p>
      <w:pPr>
        <w:adjustRightInd w:val="0"/>
        <w:spacing w:line="360" w:lineRule="auto"/>
        <w:ind w:firstLine="420" w:firstLineChars="200"/>
        <w:rPr>
          <w:rFonts w:ascii="宋体" w:hAnsi="宋体"/>
          <w:kern w:val="0"/>
        </w:rPr>
      </w:pPr>
      <w:r>
        <w:rPr>
          <w:rFonts w:hint="eastAsia" w:ascii="宋体" w:hAnsi="宋体"/>
          <w:kern w:val="0"/>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djustRightInd w:val="0"/>
        <w:spacing w:line="360" w:lineRule="auto"/>
        <w:ind w:firstLine="420" w:firstLineChars="200"/>
        <w:rPr>
          <w:rFonts w:ascii="宋体" w:hAnsi="宋体"/>
          <w:kern w:val="0"/>
        </w:rPr>
      </w:pPr>
      <w:r>
        <w:rPr>
          <w:rFonts w:hint="eastAsia" w:ascii="宋体" w:hAnsi="宋体"/>
          <w:kern w:val="0"/>
        </w:rPr>
        <w:t>10.4.2 变更估价程序</w:t>
      </w:r>
    </w:p>
    <w:p>
      <w:pPr>
        <w:adjustRightInd w:val="0"/>
        <w:spacing w:line="360" w:lineRule="auto"/>
        <w:ind w:firstLine="420" w:firstLineChars="200"/>
        <w:rPr>
          <w:rFonts w:ascii="宋体" w:hAnsi="宋体"/>
          <w:kern w:val="0"/>
        </w:rPr>
      </w:pPr>
      <w:r>
        <w:rPr>
          <w:rFonts w:hint="eastAsia" w:ascii="宋体" w:hAnsi="宋体"/>
          <w:kern w:val="0"/>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djustRightInd w:val="0"/>
        <w:spacing w:line="360" w:lineRule="auto"/>
        <w:ind w:firstLine="420" w:firstLineChars="200"/>
        <w:rPr>
          <w:rFonts w:ascii="宋体" w:hAnsi="宋体"/>
          <w:kern w:val="0"/>
        </w:rPr>
      </w:pPr>
      <w:r>
        <w:rPr>
          <w:rFonts w:hint="eastAsia" w:ascii="宋体" w:hAnsi="宋体"/>
          <w:kern w:val="0"/>
        </w:rPr>
        <w:t>因变更引起的价格调整应计入最近一期的进度款中支付。</w:t>
      </w:r>
    </w:p>
    <w:p>
      <w:pPr>
        <w:adjustRightInd w:val="0"/>
        <w:spacing w:line="360" w:lineRule="auto"/>
        <w:ind w:firstLine="422" w:firstLineChars="200"/>
        <w:rPr>
          <w:rFonts w:ascii="宋体" w:hAnsi="宋体"/>
          <w:b/>
        </w:rPr>
      </w:pPr>
      <w:r>
        <w:rPr>
          <w:rFonts w:hint="eastAsia" w:ascii="宋体" w:hAnsi="宋体"/>
          <w:b/>
        </w:rPr>
        <w:t>10.5承包人的合理化建议</w:t>
      </w:r>
    </w:p>
    <w:p>
      <w:pPr>
        <w:adjustRightInd w:val="0"/>
        <w:spacing w:line="360" w:lineRule="auto"/>
        <w:ind w:firstLine="420" w:firstLineChars="200"/>
        <w:rPr>
          <w:rFonts w:ascii="宋体" w:hAnsi="宋体"/>
          <w:kern w:val="0"/>
        </w:rPr>
      </w:pPr>
      <w:r>
        <w:rPr>
          <w:rFonts w:hint="eastAsia" w:ascii="宋体" w:hAnsi="宋体"/>
          <w:kern w:val="0"/>
        </w:rPr>
        <w:t>承包人提出合理化建议的，应向监理人提交合理化建议说明，说明建议的内容和理由，以及实施该建议对合同价格和工期的影响。</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djustRightInd w:val="0"/>
        <w:spacing w:line="360" w:lineRule="auto"/>
        <w:ind w:firstLine="420" w:firstLineChars="200"/>
        <w:rPr>
          <w:rFonts w:ascii="宋体" w:hAnsi="宋体"/>
          <w:kern w:val="0"/>
        </w:rPr>
      </w:pPr>
      <w:r>
        <w:rPr>
          <w:rFonts w:hint="eastAsia" w:ascii="宋体" w:hAnsi="宋体"/>
          <w:kern w:val="0"/>
        </w:rPr>
        <w:t>合理化建议降低了合同价格或者提高了工程经济效益的，发包人可对承包人给予奖励，奖励的方法和金额在专用合同条款中约定。</w:t>
      </w:r>
    </w:p>
    <w:p>
      <w:pPr>
        <w:adjustRightInd w:val="0"/>
        <w:spacing w:line="360" w:lineRule="auto"/>
        <w:ind w:firstLine="422" w:firstLineChars="200"/>
        <w:rPr>
          <w:rFonts w:ascii="宋体" w:hAnsi="宋体"/>
        </w:rPr>
      </w:pPr>
      <w:r>
        <w:rPr>
          <w:rFonts w:hint="eastAsia" w:ascii="宋体" w:hAnsi="宋体"/>
          <w:b/>
        </w:rPr>
        <w:t xml:space="preserve">10.6变更引起的工期调整  </w:t>
      </w:r>
      <w:r>
        <w:rPr>
          <w:rFonts w:hint="eastAsia" w:ascii="宋体" w:hAnsi="宋体"/>
        </w:rPr>
        <w:t xml:space="preserve"> </w:t>
      </w:r>
    </w:p>
    <w:p>
      <w:pPr>
        <w:adjustRightInd w:val="0"/>
        <w:spacing w:line="360" w:lineRule="auto"/>
        <w:ind w:firstLine="420" w:firstLineChars="200"/>
        <w:rPr>
          <w:rFonts w:ascii="宋体" w:hAnsi="宋体"/>
          <w:kern w:val="0"/>
        </w:rPr>
      </w:pPr>
      <w:r>
        <w:rPr>
          <w:rFonts w:hint="eastAsia" w:ascii="宋体" w:hAnsi="宋体"/>
          <w:kern w:val="0"/>
        </w:rPr>
        <w:t>因变更引起工期变化的，合同当事人均可要求调整合同工期，由合同当事人按照第4.4款〔商定或确定〕并参考工程所在地的工期定额标准确定增减工期天数。</w:t>
      </w:r>
    </w:p>
    <w:p>
      <w:pPr>
        <w:adjustRightInd w:val="0"/>
        <w:spacing w:line="360" w:lineRule="auto"/>
        <w:ind w:firstLine="422" w:firstLineChars="200"/>
        <w:rPr>
          <w:rFonts w:ascii="宋体" w:hAnsi="宋体"/>
          <w:b/>
        </w:rPr>
      </w:pPr>
      <w:r>
        <w:rPr>
          <w:rFonts w:hint="eastAsia" w:ascii="宋体" w:hAnsi="宋体"/>
          <w:b/>
        </w:rPr>
        <w:t>10.7暂估价</w:t>
      </w:r>
    </w:p>
    <w:p>
      <w:pPr>
        <w:adjustRightInd w:val="0"/>
        <w:spacing w:line="360" w:lineRule="auto"/>
        <w:ind w:firstLine="420" w:firstLineChars="200"/>
        <w:rPr>
          <w:rFonts w:ascii="宋体" w:hAnsi="宋体"/>
          <w:kern w:val="0"/>
        </w:rPr>
      </w:pPr>
      <w:r>
        <w:rPr>
          <w:rFonts w:hint="eastAsia" w:ascii="宋体" w:hAnsi="宋体"/>
          <w:kern w:val="0"/>
        </w:rPr>
        <w:t>暂估价专业分包工程、服务、材料和工程设备的明细由合同当事人在专用合同条款中约定。</w:t>
      </w:r>
    </w:p>
    <w:p>
      <w:pPr>
        <w:adjustRightInd w:val="0"/>
        <w:spacing w:line="360" w:lineRule="auto"/>
        <w:ind w:firstLine="420" w:firstLineChars="200"/>
        <w:rPr>
          <w:rFonts w:ascii="宋体" w:hAnsi="宋体"/>
          <w:kern w:val="0"/>
        </w:rPr>
      </w:pPr>
      <w:r>
        <w:rPr>
          <w:rFonts w:hint="eastAsia" w:ascii="宋体" w:hAnsi="宋体"/>
        </w:rPr>
        <w:t>10.7.1</w:t>
      </w:r>
      <w:r>
        <w:rPr>
          <w:rFonts w:hint="eastAsia" w:ascii="宋体" w:hAnsi="宋体"/>
          <w:kern w:val="0"/>
        </w:rPr>
        <w:t xml:space="preserve"> 依法必须招标的暂估价项目</w:t>
      </w:r>
    </w:p>
    <w:p>
      <w:pPr>
        <w:adjustRightInd w:val="0"/>
        <w:spacing w:line="360" w:lineRule="auto"/>
        <w:ind w:firstLine="420" w:firstLineChars="200"/>
        <w:rPr>
          <w:rFonts w:ascii="宋体" w:hAnsi="宋体"/>
          <w:kern w:val="0"/>
        </w:rPr>
      </w:pPr>
      <w:r>
        <w:rPr>
          <w:rFonts w:hint="eastAsia" w:ascii="宋体" w:hAnsi="宋体"/>
          <w:kern w:val="0"/>
        </w:rPr>
        <w:t>对于依法必须招标的暂估价项目，采取以下第1种方式确定。合同当事人也可以在专用合同条款中选择其他招标方式。</w:t>
      </w:r>
    </w:p>
    <w:p>
      <w:pPr>
        <w:adjustRightInd w:val="0"/>
        <w:spacing w:line="360" w:lineRule="auto"/>
        <w:ind w:firstLine="420" w:firstLineChars="200"/>
        <w:rPr>
          <w:rFonts w:ascii="宋体" w:hAnsi="宋体"/>
          <w:kern w:val="0"/>
        </w:rPr>
      </w:pPr>
      <w:r>
        <w:rPr>
          <w:rFonts w:hint="eastAsia" w:ascii="宋体" w:hAnsi="宋体"/>
          <w:kern w:val="0"/>
        </w:rPr>
        <w:t>第1种方式：对于依法必须招标的暂估价项目，由承包人招标，对该暂估价项目的确认和批准按照以下约定执行：</w:t>
      </w:r>
    </w:p>
    <w:p>
      <w:pPr>
        <w:adjustRightInd w:val="0"/>
        <w:spacing w:line="360" w:lineRule="auto"/>
        <w:ind w:firstLine="420" w:firstLineChars="200"/>
        <w:rPr>
          <w:rFonts w:ascii="宋体" w:hAnsi="宋体"/>
          <w:kern w:val="0"/>
        </w:rPr>
      </w:pPr>
      <w:r>
        <w:rPr>
          <w:rFonts w:hint="eastAsia" w:ascii="宋体" w:hAnsi="宋体"/>
          <w:kern w:val="0"/>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adjustRightInd w:val="0"/>
        <w:spacing w:line="360" w:lineRule="auto"/>
        <w:ind w:firstLine="420" w:firstLineChars="200"/>
        <w:rPr>
          <w:rFonts w:ascii="宋体" w:hAnsi="宋体"/>
          <w:kern w:val="0"/>
        </w:rPr>
      </w:pPr>
      <w:r>
        <w:rPr>
          <w:rFonts w:hint="eastAsia" w:ascii="宋体" w:hAnsi="宋体"/>
          <w:kern w:val="0"/>
        </w:rPr>
        <w:t>（2）承包人应当根据施工进度计划，提前14天将竞争性谈判文件通过监理人报送发包人审批，发包人应当在收到承包人报送的相关文件后7天内完成审批或提出修改意见；发包人有权确定招标控制价并按照法律规定参加评标；</w:t>
      </w:r>
    </w:p>
    <w:p>
      <w:pPr>
        <w:adjustRightInd w:val="0"/>
        <w:spacing w:line="360" w:lineRule="auto"/>
        <w:ind w:firstLine="420" w:firstLineChars="200"/>
        <w:rPr>
          <w:rFonts w:ascii="宋体" w:hAnsi="宋体"/>
          <w:kern w:val="0"/>
        </w:rPr>
      </w:pPr>
      <w:r>
        <w:rPr>
          <w:rFonts w:hint="eastAsia" w:ascii="宋体" w:hAnsi="宋体"/>
          <w:kern w:val="0"/>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adjustRightInd w:val="0"/>
        <w:spacing w:line="360" w:lineRule="auto"/>
        <w:ind w:firstLine="420" w:firstLineChars="200"/>
        <w:rPr>
          <w:rFonts w:ascii="宋体" w:hAnsi="宋体"/>
          <w:kern w:val="0"/>
        </w:rPr>
      </w:pPr>
      <w:r>
        <w:rPr>
          <w:rFonts w:hint="eastAsia" w:ascii="宋体" w:hAnsi="宋体"/>
          <w:kern w:val="0"/>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adjustRightInd w:val="0"/>
        <w:spacing w:line="360" w:lineRule="auto"/>
        <w:ind w:firstLine="420" w:firstLineChars="200"/>
        <w:rPr>
          <w:rFonts w:ascii="宋体" w:hAnsi="宋体"/>
          <w:kern w:val="0"/>
        </w:rPr>
      </w:pPr>
      <w:r>
        <w:rPr>
          <w:rFonts w:hint="eastAsia" w:ascii="宋体" w:hAnsi="宋体"/>
        </w:rPr>
        <w:t>10.7.2</w:t>
      </w:r>
      <w:r>
        <w:rPr>
          <w:rFonts w:hint="eastAsia" w:ascii="宋体" w:hAnsi="宋体"/>
          <w:kern w:val="0"/>
        </w:rPr>
        <w:t>不属于依法必须招标的暂估价项目</w:t>
      </w:r>
    </w:p>
    <w:p>
      <w:pPr>
        <w:adjustRightInd w:val="0"/>
        <w:spacing w:line="360" w:lineRule="auto"/>
        <w:ind w:firstLine="420" w:firstLineChars="200"/>
        <w:rPr>
          <w:rFonts w:ascii="宋体" w:hAnsi="宋体"/>
          <w:kern w:val="0"/>
        </w:rPr>
      </w:pPr>
      <w:r>
        <w:rPr>
          <w:rFonts w:hint="eastAsia" w:ascii="宋体" w:hAnsi="宋体"/>
          <w:kern w:val="0"/>
        </w:rPr>
        <w:t xml:space="preserve">除专用合同条款另有约定外，对于不属于依法必须招标的暂估价项目，采取以下第1种方式确定： </w:t>
      </w:r>
    </w:p>
    <w:p>
      <w:pPr>
        <w:adjustRightInd w:val="0"/>
        <w:spacing w:line="360" w:lineRule="auto"/>
        <w:ind w:firstLine="420" w:firstLineChars="200"/>
        <w:rPr>
          <w:rFonts w:ascii="宋体" w:hAnsi="宋体"/>
          <w:kern w:val="0"/>
        </w:rPr>
      </w:pPr>
      <w:r>
        <w:rPr>
          <w:rFonts w:hint="eastAsia" w:ascii="宋体" w:hAnsi="宋体"/>
          <w:kern w:val="0"/>
        </w:rPr>
        <w:t>第1种方式：对于不属于依法必须招标的暂估价项目，按本项约定确认和批准：</w:t>
      </w:r>
    </w:p>
    <w:p>
      <w:pPr>
        <w:adjustRightInd w:val="0"/>
        <w:spacing w:line="360" w:lineRule="auto"/>
        <w:ind w:firstLine="420" w:firstLineChars="200"/>
        <w:rPr>
          <w:rFonts w:ascii="宋体" w:hAnsi="宋体"/>
          <w:kern w:val="0"/>
        </w:rPr>
      </w:pPr>
      <w:r>
        <w:rPr>
          <w:rFonts w:hint="eastAsia" w:ascii="宋体" w:hAnsi="宋体"/>
          <w:kern w:val="0"/>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adjustRightInd w:val="0"/>
        <w:spacing w:line="360" w:lineRule="auto"/>
        <w:ind w:firstLine="420" w:firstLineChars="200"/>
        <w:rPr>
          <w:rFonts w:ascii="宋体" w:hAnsi="宋体"/>
          <w:kern w:val="0"/>
        </w:rPr>
      </w:pPr>
      <w:r>
        <w:rPr>
          <w:rFonts w:hint="eastAsia" w:ascii="宋体" w:hAnsi="宋体"/>
          <w:kern w:val="0"/>
        </w:rPr>
        <w:t>（2）发包人认为承包人确定的供应商、分包人无法满足工程质量或合同要求的，发包人可以要求承包人重新确定暂估价项目的供应商、分包人;</w:t>
      </w:r>
    </w:p>
    <w:p>
      <w:pPr>
        <w:adjustRightInd w:val="0"/>
        <w:spacing w:line="360" w:lineRule="auto"/>
        <w:ind w:firstLine="420" w:firstLineChars="200"/>
        <w:rPr>
          <w:rFonts w:ascii="宋体" w:hAnsi="宋体"/>
          <w:kern w:val="0"/>
        </w:rPr>
      </w:pPr>
      <w:r>
        <w:rPr>
          <w:rFonts w:hint="eastAsia" w:ascii="宋体" w:hAnsi="宋体"/>
          <w:kern w:val="0"/>
        </w:rPr>
        <w:t>（3）承包人应当在签订暂估价合同后7天内，将暂估价合同副本报送发包人留存。</w:t>
      </w:r>
    </w:p>
    <w:p>
      <w:pPr>
        <w:adjustRightInd w:val="0"/>
        <w:spacing w:line="360" w:lineRule="auto"/>
        <w:ind w:firstLine="420" w:firstLineChars="200"/>
        <w:rPr>
          <w:rFonts w:ascii="宋体" w:hAnsi="宋体"/>
          <w:kern w:val="0"/>
        </w:rPr>
      </w:pPr>
      <w:r>
        <w:rPr>
          <w:rFonts w:hint="eastAsia" w:ascii="宋体" w:hAnsi="宋体"/>
          <w:kern w:val="0"/>
        </w:rPr>
        <w:t>第2种方式：承包人按照第10.7.1项〔依法必须招标的暂估价项目〕约定的第1种方式确定暂估价项目。</w:t>
      </w:r>
    </w:p>
    <w:p>
      <w:pPr>
        <w:adjustRightInd w:val="0"/>
        <w:spacing w:line="360" w:lineRule="auto"/>
        <w:ind w:firstLine="420" w:firstLineChars="200"/>
        <w:rPr>
          <w:rFonts w:ascii="宋体" w:hAnsi="宋体"/>
          <w:kern w:val="0"/>
        </w:rPr>
      </w:pPr>
      <w:r>
        <w:rPr>
          <w:rFonts w:hint="eastAsia" w:ascii="宋体" w:hAnsi="宋体"/>
        </w:rPr>
        <w:t>第3种方式：</w:t>
      </w:r>
      <w:r>
        <w:rPr>
          <w:rFonts w:hint="eastAsia" w:ascii="宋体" w:hAnsi="宋体"/>
          <w:kern w:val="0"/>
        </w:rPr>
        <w:t>承包人直接实施的暂估价项目</w:t>
      </w:r>
    </w:p>
    <w:p>
      <w:pPr>
        <w:adjustRightInd w:val="0"/>
        <w:spacing w:line="360" w:lineRule="auto"/>
        <w:ind w:firstLine="420" w:firstLineChars="200"/>
        <w:rPr>
          <w:rFonts w:ascii="宋体" w:hAnsi="宋体"/>
          <w:kern w:val="0"/>
        </w:rPr>
      </w:pPr>
      <w:r>
        <w:rPr>
          <w:rFonts w:hint="eastAsia" w:ascii="宋体" w:hAnsi="宋体"/>
          <w:kern w:val="0"/>
        </w:rPr>
        <w:t>承包人具备实施暂估价项目的资格和条件的，经发包人和承包人协商一致后，可由承包人自行实施暂估价项目，合同当事人可以在专用合同条款约定具体事项。</w:t>
      </w:r>
    </w:p>
    <w:p>
      <w:pPr>
        <w:adjustRightInd w:val="0"/>
        <w:spacing w:line="360" w:lineRule="auto"/>
        <w:ind w:firstLine="420" w:firstLineChars="200"/>
        <w:rPr>
          <w:rFonts w:ascii="宋体" w:hAnsi="宋体"/>
          <w:kern w:val="0"/>
        </w:rPr>
      </w:pPr>
      <w:r>
        <w:rPr>
          <w:rFonts w:hint="eastAsia" w:ascii="宋体" w:hAnsi="宋体"/>
          <w:kern w:val="0"/>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10.8暂列金额</w:t>
      </w:r>
    </w:p>
    <w:p>
      <w:pPr>
        <w:adjustRightInd w:val="0"/>
        <w:spacing w:line="360" w:lineRule="auto"/>
        <w:ind w:firstLine="420" w:firstLineChars="200"/>
        <w:rPr>
          <w:rFonts w:ascii="宋体" w:hAnsi="宋体"/>
          <w:kern w:val="0"/>
        </w:rPr>
      </w:pPr>
      <w:r>
        <w:rPr>
          <w:rFonts w:hint="eastAsia" w:ascii="宋体" w:hAnsi="宋体"/>
          <w:kern w:val="0"/>
        </w:rPr>
        <w:t>暂列金额应按照发包人的要求使用，发包人的要求应通过监理人发出。合同当事人可以在专用合同条款中协商确定有关事项。</w:t>
      </w:r>
    </w:p>
    <w:p>
      <w:pPr>
        <w:adjustRightInd w:val="0"/>
        <w:spacing w:line="360" w:lineRule="auto"/>
        <w:ind w:firstLine="422" w:firstLineChars="200"/>
        <w:rPr>
          <w:rFonts w:ascii="宋体" w:hAnsi="宋体"/>
          <w:b/>
        </w:rPr>
      </w:pPr>
      <w:r>
        <w:rPr>
          <w:rFonts w:hint="eastAsia" w:ascii="宋体" w:hAnsi="宋体"/>
          <w:b/>
        </w:rPr>
        <w:t xml:space="preserve">10.9计日工 </w:t>
      </w:r>
    </w:p>
    <w:p>
      <w:pPr>
        <w:adjustRightInd w:val="0"/>
        <w:spacing w:line="360" w:lineRule="auto"/>
        <w:ind w:firstLine="420" w:firstLineChars="200"/>
        <w:rPr>
          <w:rFonts w:ascii="宋体" w:hAnsi="宋体"/>
          <w:kern w:val="0"/>
        </w:rPr>
      </w:pPr>
      <w:r>
        <w:rPr>
          <w:rFonts w:hint="eastAsia" w:ascii="宋体" w:hAnsi="宋体"/>
          <w:kern w:val="0"/>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adjustRightInd w:val="0"/>
        <w:spacing w:line="360" w:lineRule="auto"/>
        <w:ind w:firstLine="420" w:firstLineChars="200"/>
        <w:rPr>
          <w:rFonts w:ascii="宋体" w:hAnsi="宋体"/>
          <w:kern w:val="0"/>
        </w:rPr>
      </w:pPr>
      <w:r>
        <w:rPr>
          <w:rFonts w:hint="eastAsia" w:ascii="宋体" w:hAnsi="宋体"/>
          <w:kern w:val="0"/>
        </w:rPr>
        <w:t>采用计日工计价的任何一项工作，承包人应在该项工作实施过程中，每天提交以下报表和有关凭证报送监理人审查：</w:t>
      </w:r>
    </w:p>
    <w:p>
      <w:pPr>
        <w:adjustRightInd w:val="0"/>
        <w:spacing w:line="360" w:lineRule="auto"/>
        <w:ind w:firstLine="420" w:firstLineChars="200"/>
        <w:rPr>
          <w:rFonts w:ascii="宋体" w:hAnsi="宋体"/>
          <w:kern w:val="0"/>
        </w:rPr>
      </w:pPr>
      <w:r>
        <w:rPr>
          <w:rFonts w:hint="eastAsia" w:ascii="宋体" w:hAnsi="宋体"/>
          <w:kern w:val="0"/>
        </w:rPr>
        <w:t>（1）工作名称、内容和数量；</w:t>
      </w:r>
    </w:p>
    <w:p>
      <w:pPr>
        <w:adjustRightInd w:val="0"/>
        <w:spacing w:line="360" w:lineRule="auto"/>
        <w:ind w:firstLine="420" w:firstLineChars="200"/>
        <w:rPr>
          <w:rFonts w:ascii="宋体" w:hAnsi="宋体"/>
          <w:kern w:val="0"/>
        </w:rPr>
      </w:pPr>
      <w:r>
        <w:rPr>
          <w:rFonts w:hint="eastAsia" w:ascii="宋体" w:hAnsi="宋体"/>
          <w:kern w:val="0"/>
        </w:rPr>
        <w:t>（2）投入该工作的所有人员的姓名、专业、工种、级别和耗用工时；</w:t>
      </w:r>
    </w:p>
    <w:p>
      <w:pPr>
        <w:adjustRightInd w:val="0"/>
        <w:spacing w:line="360" w:lineRule="auto"/>
        <w:ind w:firstLine="420" w:firstLineChars="200"/>
        <w:rPr>
          <w:rFonts w:ascii="宋体" w:hAnsi="宋体"/>
          <w:kern w:val="0"/>
        </w:rPr>
      </w:pPr>
      <w:r>
        <w:rPr>
          <w:rFonts w:hint="eastAsia" w:ascii="宋体" w:hAnsi="宋体"/>
          <w:kern w:val="0"/>
        </w:rPr>
        <w:t>（3）投入该工作的材料类别和数量；</w:t>
      </w:r>
    </w:p>
    <w:p>
      <w:pPr>
        <w:adjustRightInd w:val="0"/>
        <w:spacing w:line="360" w:lineRule="auto"/>
        <w:ind w:firstLine="420" w:firstLineChars="200"/>
        <w:rPr>
          <w:rFonts w:ascii="宋体" w:hAnsi="宋体"/>
          <w:kern w:val="0"/>
        </w:rPr>
      </w:pPr>
      <w:r>
        <w:rPr>
          <w:rFonts w:hint="eastAsia" w:ascii="宋体" w:hAnsi="宋体"/>
          <w:kern w:val="0"/>
        </w:rPr>
        <w:t>（4）投入该工作的施工设备型号、台数和耗用台时；</w:t>
      </w:r>
    </w:p>
    <w:p>
      <w:pPr>
        <w:adjustRightInd w:val="0"/>
        <w:spacing w:line="360" w:lineRule="auto"/>
        <w:ind w:firstLine="420" w:firstLineChars="200"/>
        <w:rPr>
          <w:rFonts w:ascii="宋体" w:hAnsi="宋体"/>
          <w:kern w:val="0"/>
        </w:rPr>
      </w:pPr>
      <w:r>
        <w:rPr>
          <w:rFonts w:hint="eastAsia" w:ascii="宋体" w:hAnsi="宋体"/>
          <w:kern w:val="0"/>
        </w:rPr>
        <w:t>（5）其他有关资料和凭证。</w:t>
      </w:r>
    </w:p>
    <w:p>
      <w:pPr>
        <w:adjustRightInd w:val="0"/>
        <w:spacing w:line="360" w:lineRule="auto"/>
        <w:ind w:firstLine="420" w:firstLineChars="200"/>
        <w:rPr>
          <w:rFonts w:ascii="宋体" w:hAnsi="宋体"/>
          <w:kern w:val="0"/>
        </w:rPr>
      </w:pPr>
      <w:r>
        <w:rPr>
          <w:rFonts w:hint="eastAsia" w:ascii="宋体" w:hAnsi="宋体"/>
          <w:kern w:val="0"/>
        </w:rPr>
        <w:t xml:space="preserve"> 计日工由承包人汇总后，列入最近一期进度付款申请单，由监理人审查并经发包人批准后列入进度付款。</w:t>
      </w:r>
    </w:p>
    <w:p>
      <w:pPr>
        <w:adjustRightInd w:val="0"/>
        <w:spacing w:line="360" w:lineRule="auto"/>
        <w:ind w:firstLine="422" w:firstLineChars="200"/>
        <w:rPr>
          <w:rFonts w:ascii="宋体" w:hAnsi="宋体"/>
          <w:b/>
        </w:rPr>
      </w:pPr>
      <w:r>
        <w:rPr>
          <w:rFonts w:hint="eastAsia" w:ascii="宋体" w:hAnsi="宋体"/>
          <w:b/>
        </w:rPr>
        <w:t>11. 价格调整</w:t>
      </w:r>
    </w:p>
    <w:p>
      <w:pPr>
        <w:adjustRightInd w:val="0"/>
        <w:spacing w:line="360" w:lineRule="auto"/>
        <w:ind w:firstLine="422" w:firstLineChars="200"/>
        <w:rPr>
          <w:rFonts w:ascii="宋体" w:hAnsi="宋体"/>
          <w:b/>
        </w:rPr>
      </w:pPr>
      <w:r>
        <w:rPr>
          <w:rFonts w:hint="eastAsia" w:ascii="宋体" w:hAnsi="宋体"/>
          <w:b/>
        </w:rPr>
        <w:t>11.1市场价格波动引起的调整</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除专用合同条款另有约定外，市场价格波动超过合同当事人约定的范围，合同价格应当调整。合同当事人可以在专用合同条款中约定选择以下一种方式对合同价格进行调整：</w:t>
      </w:r>
    </w:p>
    <w:p>
      <w:pPr>
        <w:adjustRightInd w:val="0"/>
        <w:spacing w:line="360" w:lineRule="auto"/>
        <w:ind w:firstLine="420" w:firstLineChars="200"/>
        <w:rPr>
          <w:rFonts w:ascii="宋体" w:hAnsi="宋体"/>
        </w:rPr>
      </w:pPr>
      <w:r>
        <w:rPr>
          <w:rFonts w:hint="eastAsia" w:ascii="宋体" w:hAnsi="宋体"/>
        </w:rPr>
        <w:t>第1种方式：采用价格指数进行价格调整。</w:t>
      </w:r>
    </w:p>
    <w:p>
      <w:pPr>
        <w:adjustRightInd w:val="0"/>
        <w:spacing w:line="360" w:lineRule="auto"/>
        <w:ind w:firstLine="420" w:firstLineChars="200"/>
        <w:rPr>
          <w:rFonts w:ascii="宋体" w:hAnsi="宋体"/>
        </w:rPr>
      </w:pPr>
      <w:r>
        <w:rPr>
          <w:rFonts w:hint="eastAsia" w:ascii="宋体" w:hAnsi="宋体"/>
        </w:rPr>
        <w:t>（1）价格调整公式</w:t>
      </w:r>
    </w:p>
    <w:p>
      <w:pPr>
        <w:adjustRightInd w:val="0"/>
        <w:spacing w:line="360" w:lineRule="auto"/>
        <w:ind w:firstLine="420" w:firstLineChars="200"/>
        <w:rPr>
          <w:rFonts w:ascii="宋体" w:hAnsi="宋体"/>
        </w:rPr>
      </w:pPr>
      <w:r>
        <w:rPr>
          <w:rFonts w:hint="eastAsia" w:ascii="宋体" w:hAnsi="宋体"/>
        </w:rPr>
        <w:t>因人工、材料和设备等价格波动影响合同价格时，根据专用合同条款中约定的数据，按以下公式计算差额并调整合同价格：</w:t>
      </w:r>
    </w:p>
    <w:p>
      <w:pPr>
        <w:adjustRightInd w:val="0"/>
        <w:spacing w:line="360" w:lineRule="auto"/>
        <w:ind w:firstLine="420" w:firstLineChars="200"/>
        <w:rPr>
          <w:rFonts w:ascii="宋体" w:hAnsi="宋体"/>
        </w:rPr>
      </w:pPr>
      <w:r>
        <w:rPr>
          <w:rFonts w:hint="eastAsia" w:ascii="宋体" w:hAnsi="宋体"/>
          <w:position w:val="-30"/>
        </w:rPr>
        <w:drawing>
          <wp:inline distT="0" distB="0" distL="0" distR="0">
            <wp:extent cx="4572000" cy="562610"/>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pic:cNvPicPr>
                      <a:picLocks noChangeAspect="1"/>
                    </pic:cNvPicPr>
                  </pic:nvPicPr>
                  <pic:blipFill>
                    <a:blip r:embed="rId12" cstate="print"/>
                    <a:srcRect/>
                    <a:stretch>
                      <a:fillRect/>
                    </a:stretch>
                  </pic:blipFill>
                  <pic:spPr>
                    <a:xfrm>
                      <a:off x="0" y="0"/>
                      <a:ext cx="4572000" cy="562610"/>
                    </a:xfrm>
                    <a:prstGeom prst="rect">
                      <a:avLst/>
                    </a:prstGeom>
                    <a:ln>
                      <a:noFill/>
                    </a:ln>
                  </pic:spPr>
                </pic:pic>
              </a:graphicData>
            </a:graphic>
          </wp:inline>
        </w:drawing>
      </w:r>
    </w:p>
    <w:p>
      <w:pPr>
        <w:adjustRightInd w:val="0"/>
        <w:spacing w:line="360" w:lineRule="auto"/>
        <w:ind w:firstLine="420" w:firstLineChars="200"/>
        <w:rPr>
          <w:rFonts w:ascii="宋体" w:hAnsi="宋体"/>
        </w:rPr>
      </w:pPr>
      <w:r>
        <w:rPr>
          <w:rFonts w:hint="eastAsia" w:ascii="宋体" w:hAnsi="宋体"/>
        </w:rPr>
        <w:t>公式中：ΔP——需调整的价格差额；</w:t>
      </w:r>
    </w:p>
    <w:p>
      <w:pPr>
        <w:adjustRightInd w:val="0"/>
        <w:spacing w:line="360" w:lineRule="auto"/>
        <w:ind w:firstLine="420" w:firstLineChars="200"/>
        <w:rPr>
          <w:rFonts w:ascii="宋体" w:hAnsi="宋体"/>
        </w:rPr>
      </w:pPr>
      <w:r>
        <w:rPr>
          <w:rFonts w:hint="eastAsia" w:ascii="宋体" w:hAnsi="宋体"/>
          <w:position w:val="-6"/>
        </w:rPr>
        <w:drawing>
          <wp:inline distT="0" distB="0" distL="0" distR="0">
            <wp:extent cx="233045" cy="233045"/>
            <wp:effectExtent l="0" t="0" r="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
                    <pic:cNvPicPr>
                      <a:picLocks noChangeAspect="1"/>
                    </pic:cNvPicPr>
                  </pic:nvPicPr>
                  <pic:blipFill>
                    <a:blip r:embed="rId13" cstate="print"/>
                    <a:srcRect/>
                    <a:stretch>
                      <a:fillRect/>
                    </a:stretch>
                  </pic:blipFill>
                  <pic:spPr>
                    <a:xfrm>
                      <a:off x="0" y="0"/>
                      <a:ext cx="233045" cy="233045"/>
                    </a:xfrm>
                    <a:prstGeom prst="rect">
                      <a:avLst/>
                    </a:prstGeom>
                    <a:ln>
                      <a:noFill/>
                    </a:ln>
                  </pic:spPr>
                </pic:pic>
              </a:graphicData>
            </a:graphic>
          </wp:inline>
        </w:drawing>
      </w:r>
      <w:r>
        <w:rPr>
          <w:rFonts w:hint="eastAsia" w:ascii="宋体" w:hAnsi="宋体"/>
        </w:rPr>
        <w:t>——约定的付款证书中承包人应得到的已完成工程量的金额。此项金额应不包括价格调整、不计质量保证金的扣留和支付、预付款的支付和扣回。约定的变更及其他金额已按现行价格计价的，也不计在内；</w:t>
      </w:r>
    </w:p>
    <w:p>
      <w:pPr>
        <w:adjustRightInd w:val="0"/>
        <w:spacing w:line="360" w:lineRule="auto"/>
        <w:ind w:firstLine="420" w:firstLineChars="200"/>
        <w:rPr>
          <w:rFonts w:ascii="宋体" w:hAnsi="宋体"/>
        </w:rPr>
      </w:pPr>
      <w:r>
        <w:rPr>
          <w:rFonts w:hint="eastAsia" w:ascii="宋体" w:hAnsi="宋体"/>
        </w:rPr>
        <w:t>A——定值权重（即不调部分的权重）；</w:t>
      </w:r>
    </w:p>
    <w:p>
      <w:pPr>
        <w:adjustRightInd w:val="0"/>
        <w:spacing w:line="360" w:lineRule="auto"/>
        <w:ind w:firstLine="420" w:firstLineChars="200"/>
        <w:rPr>
          <w:rFonts w:ascii="宋体" w:hAnsi="宋体"/>
        </w:rPr>
      </w:pPr>
      <w:r>
        <w:rPr>
          <w:rFonts w:hint="eastAsia" w:ascii="宋体" w:hAnsi="宋体"/>
          <w:position w:val="-10"/>
        </w:rPr>
        <w:drawing>
          <wp:inline distT="0" distB="0" distL="0" distR="0">
            <wp:extent cx="1295400" cy="266700"/>
            <wp:effectExtent l="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1"/>
                    <pic:cNvPicPr>
                      <a:picLocks noChangeAspect="1"/>
                    </pic:cNvPicPr>
                  </pic:nvPicPr>
                  <pic:blipFill>
                    <a:blip r:embed="rId14" cstate="print"/>
                    <a:srcRect/>
                    <a:stretch>
                      <a:fillRect/>
                    </a:stretch>
                  </pic:blipFill>
                  <pic:spPr>
                    <a:xfrm>
                      <a:off x="0" y="0"/>
                      <a:ext cx="1295400" cy="266700"/>
                    </a:xfrm>
                    <a:prstGeom prst="rect">
                      <a:avLst/>
                    </a:prstGeom>
                    <a:ln>
                      <a:noFill/>
                    </a:ln>
                  </pic:spPr>
                </pic:pic>
              </a:graphicData>
            </a:graphic>
          </wp:inline>
        </w:drawing>
      </w:r>
      <w:r>
        <w:rPr>
          <w:rFonts w:hint="eastAsia" w:ascii="宋体" w:hAnsi="宋体"/>
        </w:rPr>
        <w:t>——各可调因子的变值权重（即可调部分的权重），为各可调因子在签约合同价中所占的比例；</w:t>
      </w:r>
    </w:p>
    <w:p>
      <w:pPr>
        <w:adjustRightInd w:val="0"/>
        <w:spacing w:line="360" w:lineRule="auto"/>
        <w:ind w:firstLine="420" w:firstLineChars="200"/>
        <w:rPr>
          <w:rFonts w:ascii="宋体" w:hAnsi="宋体"/>
        </w:rPr>
      </w:pPr>
      <w:r>
        <w:rPr>
          <w:rFonts w:hint="eastAsia" w:ascii="宋体" w:hAnsi="宋体"/>
          <w:position w:val="-10"/>
        </w:rPr>
        <w:drawing>
          <wp:inline distT="0" distB="0" distL="0" distR="0">
            <wp:extent cx="1292225" cy="250825"/>
            <wp:effectExtent l="0" t="0" r="0" b="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1"/>
                    <pic:cNvPicPr>
                      <a:picLocks noChangeAspect="1"/>
                    </pic:cNvPicPr>
                  </pic:nvPicPr>
                  <pic:blipFill>
                    <a:blip r:embed="rId15" cstate="print"/>
                    <a:srcRect/>
                    <a:stretch>
                      <a:fillRect/>
                    </a:stretch>
                  </pic:blipFill>
                  <pic:spPr>
                    <a:xfrm>
                      <a:off x="0" y="0"/>
                      <a:ext cx="1292225" cy="250825"/>
                    </a:xfrm>
                    <a:prstGeom prst="rect">
                      <a:avLst/>
                    </a:prstGeom>
                    <a:ln>
                      <a:noFill/>
                    </a:ln>
                  </pic:spPr>
                </pic:pic>
              </a:graphicData>
            </a:graphic>
          </wp:inline>
        </w:drawing>
      </w:r>
      <w:r>
        <w:rPr>
          <w:rFonts w:hint="eastAsia" w:ascii="宋体" w:hAnsi="宋体"/>
        </w:rPr>
        <w:t>——各可调因子的现行价格指数，指约定的付款证书相关周期最后一天的前42天的各可调因子的价格指数；</w:t>
      </w:r>
    </w:p>
    <w:p>
      <w:pPr>
        <w:adjustRightInd w:val="0"/>
        <w:spacing w:line="360" w:lineRule="auto"/>
        <w:ind w:firstLine="420" w:firstLineChars="200"/>
        <w:rPr>
          <w:rFonts w:ascii="宋体" w:hAnsi="宋体"/>
        </w:rPr>
      </w:pPr>
      <w:r>
        <w:rPr>
          <w:rFonts w:hint="eastAsia" w:ascii="宋体" w:hAnsi="宋体"/>
          <w:position w:val="-10"/>
        </w:rPr>
        <w:drawing>
          <wp:inline distT="0" distB="0" distL="0" distR="0">
            <wp:extent cx="1376045" cy="250825"/>
            <wp:effectExtent l="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1"/>
                    <pic:cNvPicPr>
                      <a:picLocks noChangeAspect="1"/>
                    </pic:cNvPicPr>
                  </pic:nvPicPr>
                  <pic:blipFill>
                    <a:blip r:embed="rId16" cstate="print"/>
                    <a:srcRect/>
                    <a:stretch>
                      <a:fillRect/>
                    </a:stretch>
                  </pic:blipFill>
                  <pic:spPr>
                    <a:xfrm>
                      <a:off x="0" y="0"/>
                      <a:ext cx="1376045" cy="250825"/>
                    </a:xfrm>
                    <a:prstGeom prst="rect">
                      <a:avLst/>
                    </a:prstGeom>
                    <a:ln>
                      <a:noFill/>
                    </a:ln>
                  </pic:spPr>
                </pic:pic>
              </a:graphicData>
            </a:graphic>
          </wp:inline>
        </w:drawing>
      </w:r>
      <w:r>
        <w:rPr>
          <w:rFonts w:hint="eastAsia" w:ascii="宋体" w:hAnsi="宋体"/>
        </w:rPr>
        <w:t>——各可调因子的基本价格指数，指基准日期的各可调因子的价格指数。</w:t>
      </w:r>
    </w:p>
    <w:p>
      <w:pPr>
        <w:adjustRightInd w:val="0"/>
        <w:spacing w:line="360" w:lineRule="auto"/>
        <w:ind w:firstLine="420" w:firstLineChars="200"/>
        <w:rPr>
          <w:rFonts w:ascii="宋体" w:hAnsi="宋体"/>
        </w:rPr>
      </w:pPr>
      <w:r>
        <w:rPr>
          <w:rFonts w:hint="eastAsia" w:ascii="宋体" w:hAnsi="宋体"/>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adjustRightInd w:val="0"/>
        <w:spacing w:line="360" w:lineRule="auto"/>
        <w:ind w:firstLine="420" w:firstLineChars="200"/>
        <w:rPr>
          <w:rFonts w:ascii="宋体" w:hAnsi="宋体"/>
        </w:rPr>
      </w:pPr>
      <w:r>
        <w:rPr>
          <w:rFonts w:hint="eastAsia" w:ascii="宋体" w:hAnsi="宋体"/>
        </w:rPr>
        <w:t>（2）暂时确定调整差额</w:t>
      </w:r>
    </w:p>
    <w:p>
      <w:pPr>
        <w:adjustRightInd w:val="0"/>
        <w:spacing w:line="360" w:lineRule="auto"/>
        <w:ind w:firstLine="420" w:firstLineChars="200"/>
        <w:rPr>
          <w:rFonts w:ascii="宋体" w:hAnsi="宋体"/>
        </w:rPr>
      </w:pPr>
      <w:r>
        <w:rPr>
          <w:rFonts w:hint="eastAsia" w:ascii="宋体" w:hAnsi="宋体"/>
        </w:rPr>
        <w:t>在计算调整差额时无现行价格指数的，合同当事人同意暂用前次价格指数计算。实际价格指数有调整的，合同当事人进行相应调整。</w:t>
      </w:r>
    </w:p>
    <w:p>
      <w:pPr>
        <w:adjustRightInd w:val="0"/>
        <w:spacing w:line="360" w:lineRule="auto"/>
        <w:ind w:firstLine="420" w:firstLineChars="200"/>
        <w:rPr>
          <w:rFonts w:ascii="宋体" w:hAnsi="宋体"/>
        </w:rPr>
      </w:pPr>
      <w:r>
        <w:rPr>
          <w:rFonts w:hint="eastAsia" w:ascii="宋体" w:hAnsi="宋体"/>
        </w:rPr>
        <w:t>（3）权重的调整</w:t>
      </w:r>
    </w:p>
    <w:p>
      <w:pPr>
        <w:adjustRightInd w:val="0"/>
        <w:spacing w:line="360" w:lineRule="auto"/>
        <w:ind w:firstLine="420" w:firstLineChars="200"/>
        <w:rPr>
          <w:rFonts w:ascii="宋体" w:hAnsi="宋体"/>
        </w:rPr>
      </w:pPr>
      <w:r>
        <w:rPr>
          <w:rFonts w:hint="eastAsia" w:ascii="宋体" w:hAnsi="宋体"/>
        </w:rPr>
        <w:t>因变更导致合同约定的权重不合理时，按照第4.4款〔商定或确定〕执行。</w:t>
      </w:r>
    </w:p>
    <w:p>
      <w:pPr>
        <w:adjustRightInd w:val="0"/>
        <w:spacing w:line="360" w:lineRule="auto"/>
        <w:ind w:firstLine="420" w:firstLineChars="200"/>
        <w:rPr>
          <w:rFonts w:ascii="宋体" w:hAnsi="宋体"/>
        </w:rPr>
      </w:pPr>
      <w:r>
        <w:rPr>
          <w:rFonts w:hint="eastAsia" w:ascii="宋体" w:hAnsi="宋体"/>
        </w:rPr>
        <w:t>（4）因承包人原因工期延误后的价格调整</w:t>
      </w:r>
    </w:p>
    <w:p>
      <w:pPr>
        <w:adjustRightInd w:val="0"/>
        <w:spacing w:line="360" w:lineRule="auto"/>
        <w:ind w:firstLine="420" w:firstLineChars="200"/>
        <w:rPr>
          <w:rFonts w:ascii="宋体" w:hAnsi="宋体"/>
        </w:rPr>
      </w:pPr>
      <w:r>
        <w:rPr>
          <w:rFonts w:hint="eastAsia" w:ascii="宋体" w:hAnsi="宋体"/>
        </w:rPr>
        <w:t>因承包人原因未按期竣工的，对合同约定的竣工日期后继续施工的工程，在使用价格调整公式时，应采用计划竣工日期与实际竣工日期的两个价格指数中较低的一个作为现行价格指数。</w:t>
      </w:r>
    </w:p>
    <w:p>
      <w:pPr>
        <w:adjustRightInd w:val="0"/>
        <w:spacing w:line="360" w:lineRule="auto"/>
        <w:ind w:firstLine="420" w:firstLineChars="200"/>
        <w:rPr>
          <w:rFonts w:ascii="宋体" w:hAnsi="宋体"/>
        </w:rPr>
      </w:pPr>
      <w:r>
        <w:rPr>
          <w:rFonts w:hint="eastAsia" w:ascii="宋体" w:hAnsi="宋体"/>
        </w:rPr>
        <w:t>第2种方式：采用造价信息进行价格调整。</w:t>
      </w:r>
    </w:p>
    <w:p>
      <w:pPr>
        <w:adjustRightInd w:val="0"/>
        <w:spacing w:line="360" w:lineRule="auto"/>
        <w:ind w:firstLine="420" w:firstLineChars="200"/>
        <w:rPr>
          <w:rFonts w:ascii="宋体" w:hAnsi="宋体"/>
        </w:rPr>
      </w:pPr>
      <w:r>
        <w:rPr>
          <w:rFonts w:hint="eastAsia" w:ascii="宋体" w:hAnsi="宋体"/>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adjustRightInd w:val="0"/>
        <w:spacing w:line="360" w:lineRule="auto"/>
        <w:ind w:firstLine="420" w:firstLineChars="200"/>
        <w:rPr>
          <w:rFonts w:ascii="宋体" w:hAnsi="宋体"/>
        </w:rPr>
      </w:pPr>
      <w:r>
        <w:rPr>
          <w:rFonts w:hint="eastAsia" w:ascii="宋体" w:hAnsi="宋体"/>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adjustRightInd w:val="0"/>
        <w:spacing w:line="360" w:lineRule="auto"/>
        <w:ind w:firstLine="420" w:firstLineChars="200"/>
        <w:rPr>
          <w:rFonts w:ascii="宋体" w:hAnsi="宋体"/>
        </w:rPr>
      </w:pPr>
      <w:r>
        <w:rPr>
          <w:rFonts w:hint="eastAsia" w:ascii="宋体" w:hAnsi="宋体"/>
        </w:rPr>
        <w:t>（2）材料、工程设备价格变化的价款调整按照发包人提供的基准价格，按以下风险范围规定执行:</w:t>
      </w:r>
    </w:p>
    <w:p>
      <w:pPr>
        <w:adjustRightInd w:val="0"/>
        <w:spacing w:line="360" w:lineRule="auto"/>
        <w:ind w:firstLine="420" w:firstLineChars="200"/>
        <w:rPr>
          <w:rFonts w:ascii="宋体" w:hAnsi="宋体"/>
        </w:rPr>
      </w:pPr>
      <w:r>
        <w:rPr>
          <w:rFonts w:hint="eastAsia" w:ascii="宋体" w:hAnsi="宋体"/>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adjustRightInd w:val="0"/>
        <w:spacing w:line="360" w:lineRule="auto"/>
        <w:ind w:firstLine="420" w:firstLineChars="200"/>
        <w:rPr>
          <w:rFonts w:ascii="宋体" w:hAnsi="宋体"/>
        </w:rPr>
      </w:pPr>
      <w:r>
        <w:rPr>
          <w:rFonts w:hint="eastAsia" w:ascii="宋体" w:hAnsi="宋体"/>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adjustRightInd w:val="0"/>
        <w:spacing w:line="360" w:lineRule="auto"/>
        <w:ind w:firstLine="420" w:firstLineChars="200"/>
        <w:rPr>
          <w:rFonts w:ascii="宋体" w:hAnsi="宋体"/>
        </w:rPr>
      </w:pPr>
      <w:r>
        <w:rPr>
          <w:rFonts w:hint="eastAsia" w:ascii="宋体" w:hAnsi="宋体"/>
        </w:rPr>
        <w:t>③承包人在已标价工程量清单或预算书中载明材料单价等于基准价格的：除专用合同条款另有约定外，合同履行期间材料单价涨跌幅以基准价格为基础超过±5%时，其超过部分据实调整。</w:t>
      </w:r>
    </w:p>
    <w:p>
      <w:pPr>
        <w:adjustRightInd w:val="0"/>
        <w:spacing w:line="360" w:lineRule="auto"/>
        <w:ind w:firstLine="420" w:firstLineChars="200"/>
        <w:rPr>
          <w:rFonts w:ascii="宋体" w:hAnsi="宋体"/>
        </w:rPr>
      </w:pPr>
      <w:r>
        <w:rPr>
          <w:rFonts w:hint="eastAsia" w:ascii="宋体" w:hAnsi="宋体"/>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adjustRightInd w:val="0"/>
        <w:spacing w:line="360" w:lineRule="auto"/>
        <w:ind w:firstLine="420" w:firstLineChars="200"/>
        <w:rPr>
          <w:rFonts w:ascii="宋体" w:hAnsi="宋体"/>
        </w:rPr>
      </w:pPr>
      <w:r>
        <w:rPr>
          <w:rFonts w:hint="eastAsia" w:ascii="宋体" w:hAnsi="宋体"/>
        </w:rPr>
        <w:t>前述基准价格是指由发包人在竞争性谈判文件或专用合同条款中给定的材料、工程设备的价格，该价格原则上应当按照省级或行业建设主管部门或其授权的工程造价管理机构发布的信息价编制。</w:t>
      </w:r>
    </w:p>
    <w:p>
      <w:pPr>
        <w:adjustRightInd w:val="0"/>
        <w:spacing w:line="360" w:lineRule="auto"/>
        <w:ind w:firstLine="420" w:firstLineChars="200"/>
        <w:rPr>
          <w:rFonts w:ascii="宋体" w:hAnsi="宋体"/>
        </w:rPr>
      </w:pPr>
      <w:r>
        <w:rPr>
          <w:rFonts w:hint="eastAsia" w:ascii="宋体" w:hAnsi="宋体"/>
        </w:rPr>
        <w:t>（3）施工机械台班单价或施工机械使用费发生变化超过省级或行业建设主管部门或其授权的工程造价管理机构规定的范围时，按规定调整合同价格。</w:t>
      </w:r>
    </w:p>
    <w:p>
      <w:pPr>
        <w:adjustRightInd w:val="0"/>
        <w:spacing w:line="360" w:lineRule="auto"/>
        <w:ind w:firstLine="420" w:firstLineChars="200"/>
        <w:rPr>
          <w:rFonts w:ascii="宋体" w:hAnsi="宋体"/>
        </w:rPr>
      </w:pPr>
      <w:r>
        <w:rPr>
          <w:rFonts w:hint="eastAsia" w:ascii="宋体" w:hAnsi="宋体"/>
        </w:rPr>
        <w:t>第3种方式：专用合同条款约定的其他方式。</w:t>
      </w:r>
    </w:p>
    <w:p>
      <w:pPr>
        <w:adjustRightInd w:val="0"/>
        <w:spacing w:line="360" w:lineRule="auto"/>
        <w:ind w:firstLine="422" w:firstLineChars="200"/>
        <w:rPr>
          <w:rFonts w:ascii="宋体" w:hAnsi="宋体"/>
          <w:b/>
        </w:rPr>
      </w:pPr>
      <w:r>
        <w:rPr>
          <w:rFonts w:hint="eastAsia" w:ascii="宋体" w:hAnsi="宋体"/>
          <w:b/>
        </w:rPr>
        <w:t>11.2法律变化引起的调整</w:t>
      </w:r>
    </w:p>
    <w:p>
      <w:pPr>
        <w:adjustRightInd w:val="0"/>
        <w:spacing w:line="360" w:lineRule="auto"/>
        <w:ind w:firstLine="420" w:firstLineChars="200"/>
        <w:rPr>
          <w:rFonts w:ascii="宋体" w:hAnsi="宋体"/>
        </w:rPr>
      </w:pPr>
      <w:r>
        <w:rPr>
          <w:rFonts w:hint="eastAsia" w:ascii="宋体" w:hAnsi="宋体"/>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adjustRightInd w:val="0"/>
        <w:spacing w:line="360" w:lineRule="auto"/>
        <w:ind w:firstLine="420" w:firstLineChars="200"/>
        <w:rPr>
          <w:rFonts w:ascii="宋体" w:hAnsi="宋体"/>
        </w:rPr>
      </w:pPr>
      <w:r>
        <w:rPr>
          <w:rFonts w:hint="eastAsia" w:ascii="宋体" w:hAnsi="宋体"/>
        </w:rPr>
        <w:t>因法律变化引起的合同价格和工期调整，合同当事人无法达成一致的，由总监理工程师按第4.4款〔商定或确定〕的约定处理。</w:t>
      </w:r>
    </w:p>
    <w:p>
      <w:pPr>
        <w:adjustRightInd w:val="0"/>
        <w:spacing w:line="360" w:lineRule="auto"/>
        <w:ind w:firstLine="420" w:firstLineChars="200"/>
        <w:rPr>
          <w:rFonts w:ascii="宋体" w:hAnsi="宋体"/>
        </w:rPr>
      </w:pPr>
      <w:r>
        <w:rPr>
          <w:rFonts w:hint="eastAsia" w:ascii="宋体" w:hAnsi="宋体"/>
          <w:kern w:val="0"/>
        </w:rPr>
        <w:t>因承包人原因造成工期延误，在工期延误期间出现法律变化的，由此增加的费用和（或）延误的工期由承包人承担。</w:t>
      </w:r>
    </w:p>
    <w:p>
      <w:pPr>
        <w:adjustRightInd w:val="0"/>
        <w:spacing w:line="360" w:lineRule="auto"/>
        <w:ind w:firstLine="422" w:firstLineChars="200"/>
        <w:rPr>
          <w:rFonts w:ascii="宋体" w:hAnsi="宋体"/>
          <w:b/>
        </w:rPr>
      </w:pPr>
      <w:r>
        <w:rPr>
          <w:rFonts w:hint="eastAsia" w:ascii="宋体" w:hAnsi="宋体"/>
          <w:b/>
        </w:rPr>
        <w:t>12. 合同价格、计量与支付</w:t>
      </w:r>
    </w:p>
    <w:p>
      <w:pPr>
        <w:adjustRightInd w:val="0"/>
        <w:spacing w:line="360" w:lineRule="auto"/>
        <w:ind w:firstLine="422" w:firstLineChars="200"/>
        <w:rPr>
          <w:rFonts w:ascii="宋体" w:hAnsi="宋体"/>
          <w:b/>
        </w:rPr>
      </w:pPr>
      <w:r>
        <w:rPr>
          <w:rFonts w:hint="eastAsia" w:ascii="宋体" w:hAnsi="宋体"/>
          <w:b/>
        </w:rPr>
        <w:t>12.1 合同价格形式</w:t>
      </w:r>
    </w:p>
    <w:p>
      <w:pPr>
        <w:adjustRightInd w:val="0"/>
        <w:spacing w:line="360" w:lineRule="auto"/>
        <w:ind w:firstLine="420" w:firstLineChars="200"/>
        <w:rPr>
          <w:rFonts w:ascii="宋体" w:hAnsi="宋体"/>
          <w:kern w:val="0"/>
        </w:rPr>
      </w:pPr>
      <w:r>
        <w:rPr>
          <w:rFonts w:hint="eastAsia" w:ascii="宋体" w:hAnsi="宋体"/>
          <w:kern w:val="0"/>
        </w:rPr>
        <w:t xml:space="preserve">发包人和承包人应在合同协议书中选择下列一种合同价格形式： </w:t>
      </w:r>
    </w:p>
    <w:p>
      <w:pPr>
        <w:adjustRightInd w:val="0"/>
        <w:spacing w:line="360" w:lineRule="auto"/>
        <w:ind w:firstLine="420" w:firstLineChars="200"/>
        <w:rPr>
          <w:rFonts w:ascii="宋体" w:hAnsi="宋体"/>
          <w:kern w:val="0"/>
        </w:rPr>
      </w:pPr>
      <w:r>
        <w:rPr>
          <w:rFonts w:hint="eastAsia" w:ascii="宋体" w:hAnsi="宋体"/>
          <w:kern w:val="0"/>
        </w:rPr>
        <w:t>1、单价合同</w:t>
      </w:r>
    </w:p>
    <w:p>
      <w:pPr>
        <w:adjustRightInd w:val="0"/>
        <w:spacing w:line="360" w:lineRule="auto"/>
        <w:ind w:firstLine="420" w:firstLineChars="200"/>
        <w:rPr>
          <w:rFonts w:ascii="宋体" w:hAnsi="宋体"/>
          <w:kern w:val="0"/>
        </w:rPr>
      </w:pPr>
      <w:r>
        <w:rPr>
          <w:rFonts w:hint="eastAsia" w:ascii="宋体" w:hAnsi="宋体"/>
          <w:kern w:val="0"/>
        </w:rPr>
        <w:t>单价合同是指合同当事人约定以工程量清单及其综合单价进行合同价格计算、调整和确认的建设工程施工合同，</w:t>
      </w:r>
      <w:r>
        <w:rPr>
          <w:rFonts w:hint="eastAsia" w:ascii="宋体" w:hAnsi="宋体"/>
        </w:rPr>
        <w:t>在约定的范围内合同单价不作调整</w:t>
      </w:r>
      <w:r>
        <w:rPr>
          <w:rFonts w:hint="eastAsia" w:ascii="宋体" w:hAnsi="宋体"/>
          <w:kern w:val="0"/>
        </w:rPr>
        <w:t>。合同当事人应在专用合同条款中约定综合单价包含的风险范围和风险费用的计算方法</w:t>
      </w:r>
      <w:r>
        <w:rPr>
          <w:rFonts w:hint="eastAsia" w:ascii="宋体" w:hAnsi="宋体"/>
        </w:rPr>
        <w:t>，</w:t>
      </w:r>
      <w:r>
        <w:rPr>
          <w:rFonts w:hint="eastAsia" w:ascii="宋体" w:hAnsi="宋体"/>
          <w:kern w:val="0"/>
        </w:rPr>
        <w:t>并约定风险范围以外的合同价格的调整方法，其中因市场价格波动引起的调整按第11.1款〔市场价格波动引起的调整〕约定执行。</w:t>
      </w:r>
    </w:p>
    <w:p>
      <w:pPr>
        <w:adjustRightInd w:val="0"/>
        <w:spacing w:line="360" w:lineRule="auto"/>
        <w:ind w:firstLine="420" w:firstLineChars="200"/>
        <w:rPr>
          <w:rFonts w:ascii="宋体" w:hAnsi="宋体"/>
          <w:kern w:val="0"/>
        </w:rPr>
      </w:pPr>
      <w:r>
        <w:rPr>
          <w:rFonts w:hint="eastAsia" w:ascii="宋体" w:hAnsi="宋体"/>
          <w:kern w:val="0"/>
        </w:rPr>
        <w:t>2、总价合同</w:t>
      </w:r>
    </w:p>
    <w:p>
      <w:pPr>
        <w:adjustRightInd w:val="0"/>
        <w:spacing w:line="360" w:lineRule="auto"/>
        <w:ind w:firstLine="420" w:firstLineChars="200"/>
        <w:rPr>
          <w:rFonts w:ascii="宋体" w:hAnsi="宋体"/>
          <w:kern w:val="0"/>
        </w:rPr>
      </w:pPr>
      <w:r>
        <w:rPr>
          <w:rFonts w:hint="eastAsia" w:ascii="宋体" w:hAnsi="宋体"/>
          <w:kern w:val="0"/>
        </w:rPr>
        <w:t>总价合同是指合同当事人约定以施工图、已标价工程量清单或预算书及有关条件进行合同价格计算、调整和确认的建设工程施工合同，</w:t>
      </w:r>
      <w:r>
        <w:rPr>
          <w:rFonts w:hint="eastAsia" w:ascii="宋体" w:hAnsi="宋体"/>
        </w:rPr>
        <w:t>在约定的范围内合同总价不作调整</w:t>
      </w:r>
      <w:r>
        <w:rPr>
          <w:rFonts w:hint="eastAsia" w:ascii="宋体" w:hAnsi="宋体"/>
          <w:kern w:val="0"/>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djustRightInd w:val="0"/>
        <w:spacing w:line="360" w:lineRule="auto"/>
        <w:ind w:firstLine="420" w:firstLineChars="200"/>
        <w:rPr>
          <w:rFonts w:ascii="宋体" w:hAnsi="宋体"/>
          <w:kern w:val="0"/>
        </w:rPr>
      </w:pPr>
      <w:r>
        <w:rPr>
          <w:rFonts w:hint="eastAsia" w:ascii="宋体" w:hAnsi="宋体"/>
          <w:kern w:val="0"/>
        </w:rPr>
        <w:t>3、其它价格形式</w:t>
      </w:r>
    </w:p>
    <w:p>
      <w:pPr>
        <w:adjustRightInd w:val="0"/>
        <w:spacing w:line="360" w:lineRule="auto"/>
        <w:ind w:firstLine="420" w:firstLineChars="200"/>
        <w:rPr>
          <w:rFonts w:ascii="宋体" w:hAnsi="宋体"/>
          <w:kern w:val="0"/>
        </w:rPr>
      </w:pPr>
      <w:r>
        <w:rPr>
          <w:rFonts w:hint="eastAsia" w:ascii="宋体" w:hAnsi="宋体"/>
          <w:kern w:val="0"/>
        </w:rPr>
        <w:t>合同当事人可在专用合同条款中约定其他合同价格形式。</w:t>
      </w:r>
    </w:p>
    <w:p>
      <w:pPr>
        <w:adjustRightInd w:val="0"/>
        <w:spacing w:line="360" w:lineRule="auto"/>
        <w:ind w:firstLine="422" w:firstLineChars="200"/>
        <w:rPr>
          <w:rFonts w:ascii="宋体" w:hAnsi="宋体"/>
          <w:b/>
        </w:rPr>
      </w:pPr>
      <w:r>
        <w:rPr>
          <w:rFonts w:hint="eastAsia" w:ascii="宋体" w:hAnsi="宋体"/>
          <w:b/>
        </w:rPr>
        <w:t>12.2预付款</w:t>
      </w:r>
    </w:p>
    <w:p>
      <w:pPr>
        <w:adjustRightInd w:val="0"/>
        <w:spacing w:line="360" w:lineRule="auto"/>
        <w:ind w:firstLine="420" w:firstLineChars="200"/>
        <w:rPr>
          <w:rFonts w:ascii="宋体" w:hAnsi="宋体"/>
          <w:kern w:val="0"/>
        </w:rPr>
      </w:pPr>
      <w:r>
        <w:rPr>
          <w:rFonts w:hint="eastAsia" w:ascii="宋体" w:hAnsi="宋体"/>
        </w:rPr>
        <w:t>12.2.</w:t>
      </w:r>
      <w:r>
        <w:rPr>
          <w:rFonts w:hint="eastAsia" w:ascii="宋体" w:hAnsi="宋体"/>
          <w:kern w:val="0"/>
        </w:rPr>
        <w:t>1预付款的支付</w:t>
      </w:r>
    </w:p>
    <w:p>
      <w:pPr>
        <w:adjustRightInd w:val="0"/>
        <w:spacing w:line="360" w:lineRule="auto"/>
        <w:ind w:firstLine="420" w:firstLineChars="200"/>
        <w:rPr>
          <w:rFonts w:ascii="宋体" w:hAnsi="宋体"/>
          <w:kern w:val="0"/>
        </w:rPr>
      </w:pPr>
      <w:r>
        <w:rPr>
          <w:rFonts w:hint="eastAsia" w:ascii="宋体" w:hAnsi="宋体"/>
          <w:kern w:val="0"/>
        </w:rPr>
        <w:t>预付款的支付按照专用合同条款约定执行，但至迟应在开工通知载明的开工日期7天前支付。预付款应当用于材料、工程设备、施工设备的采购及修建临时工程、组织施工队伍进场等。</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除专用合同条款另有约定外，预付款在进度付款中同比例扣回。在颁发工程接收证书前，提前解除合同的，尚未扣完的预付款应与合同价款一并结算。</w:t>
      </w:r>
    </w:p>
    <w:p>
      <w:pPr>
        <w:adjustRightInd w:val="0"/>
        <w:spacing w:line="360" w:lineRule="auto"/>
        <w:ind w:firstLine="420" w:firstLineChars="200"/>
        <w:rPr>
          <w:rFonts w:ascii="宋体" w:hAnsi="宋体"/>
          <w:kern w:val="0"/>
        </w:rPr>
      </w:pPr>
      <w:r>
        <w:rPr>
          <w:rFonts w:hint="eastAsia" w:ascii="宋体" w:hAnsi="宋体"/>
          <w:kern w:val="0"/>
        </w:rPr>
        <w:t>发包人逾期支付预付款超过7天的，承包人有权向发包人发出要求预付的催告通知，发包人收到通知后7天内仍未支付的，承包人有权暂停施工，并按第16.1.1项〔发包人违约的情形〕执行。</w:t>
      </w:r>
    </w:p>
    <w:p>
      <w:pPr>
        <w:adjustRightInd w:val="0"/>
        <w:spacing w:line="360" w:lineRule="auto"/>
        <w:ind w:firstLine="420" w:firstLineChars="200"/>
        <w:rPr>
          <w:rFonts w:ascii="宋体" w:hAnsi="宋体"/>
        </w:rPr>
      </w:pPr>
      <w:r>
        <w:rPr>
          <w:rFonts w:hint="eastAsia" w:ascii="宋体" w:hAnsi="宋体"/>
        </w:rPr>
        <w:t>12.2.2 预付款担保</w:t>
      </w:r>
    </w:p>
    <w:p>
      <w:pPr>
        <w:adjustRightInd w:val="0"/>
        <w:spacing w:line="360" w:lineRule="auto"/>
        <w:ind w:firstLine="420" w:firstLineChars="200"/>
        <w:rPr>
          <w:rFonts w:ascii="宋体" w:hAnsi="宋体"/>
          <w:kern w:val="0"/>
        </w:rPr>
      </w:pPr>
      <w:r>
        <w:rPr>
          <w:rFonts w:hint="eastAsia" w:ascii="宋体" w:hAnsi="宋体"/>
          <w:kern w:val="0"/>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adjustRightInd w:val="0"/>
        <w:spacing w:line="360" w:lineRule="auto"/>
        <w:ind w:firstLine="420" w:firstLineChars="200"/>
        <w:rPr>
          <w:rFonts w:ascii="宋体" w:hAnsi="宋体"/>
          <w:kern w:val="0"/>
        </w:rPr>
      </w:pPr>
      <w:r>
        <w:rPr>
          <w:rFonts w:hint="eastAsia" w:ascii="宋体" w:hAnsi="宋体"/>
          <w:kern w:val="0"/>
        </w:rPr>
        <w:t>发包人在工程款中逐期扣回预付款后，预付款担保额度应相应减少，但剩余的预付款担保金额不得低于未被扣回的预付款金额。</w:t>
      </w:r>
    </w:p>
    <w:p>
      <w:pPr>
        <w:adjustRightInd w:val="0"/>
        <w:spacing w:line="360" w:lineRule="auto"/>
        <w:ind w:firstLine="422" w:firstLineChars="200"/>
        <w:rPr>
          <w:rFonts w:ascii="宋体" w:hAnsi="宋体"/>
          <w:b/>
        </w:rPr>
      </w:pPr>
      <w:r>
        <w:rPr>
          <w:rFonts w:hint="eastAsia" w:ascii="宋体" w:hAnsi="宋体"/>
          <w:b/>
        </w:rPr>
        <w:t>12.3计量</w:t>
      </w:r>
    </w:p>
    <w:p>
      <w:pPr>
        <w:adjustRightInd w:val="0"/>
        <w:spacing w:line="360" w:lineRule="auto"/>
        <w:ind w:firstLine="420" w:firstLineChars="200"/>
        <w:rPr>
          <w:rFonts w:ascii="宋体" w:hAnsi="宋体"/>
          <w:kern w:val="0"/>
        </w:rPr>
      </w:pPr>
      <w:r>
        <w:rPr>
          <w:rFonts w:hint="eastAsia" w:ascii="宋体" w:hAnsi="宋体"/>
          <w:kern w:val="0"/>
        </w:rPr>
        <w:t>12.3.1 计量原则</w:t>
      </w:r>
    </w:p>
    <w:p>
      <w:pPr>
        <w:adjustRightInd w:val="0"/>
        <w:spacing w:line="360" w:lineRule="auto"/>
        <w:ind w:firstLine="420" w:firstLineChars="200"/>
        <w:rPr>
          <w:rFonts w:ascii="宋体" w:hAnsi="宋体"/>
          <w:kern w:val="0"/>
        </w:rPr>
      </w:pPr>
      <w:r>
        <w:rPr>
          <w:rFonts w:hint="eastAsia" w:ascii="宋体" w:hAnsi="宋体"/>
          <w:kern w:val="0"/>
        </w:rPr>
        <w:t>工程量计量按照合同约定的工程量计算规则、图纸及变更指示等进行计量。工程量计算规则应以相关的国家标准、行业标准等为依据，由合同当事人在专用合同条款中约定。</w:t>
      </w:r>
    </w:p>
    <w:p>
      <w:pPr>
        <w:adjustRightInd w:val="0"/>
        <w:spacing w:line="360" w:lineRule="auto"/>
        <w:ind w:firstLine="420" w:firstLineChars="200"/>
        <w:rPr>
          <w:rFonts w:ascii="宋体" w:hAnsi="宋体"/>
          <w:kern w:val="0"/>
        </w:rPr>
      </w:pPr>
      <w:r>
        <w:rPr>
          <w:rFonts w:hint="eastAsia" w:ascii="宋体" w:hAnsi="宋体"/>
          <w:kern w:val="0"/>
        </w:rPr>
        <w:t>12.3.2 计量周期</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除专用合同条款另有约定外，工程量的计量按月进行。</w:t>
      </w:r>
    </w:p>
    <w:p>
      <w:pPr>
        <w:adjustRightInd w:val="0"/>
        <w:spacing w:line="360" w:lineRule="auto"/>
        <w:ind w:firstLine="420" w:firstLineChars="200"/>
        <w:rPr>
          <w:rFonts w:ascii="宋体" w:hAnsi="宋体"/>
          <w:kern w:val="0"/>
        </w:rPr>
      </w:pPr>
      <w:r>
        <w:rPr>
          <w:rFonts w:hint="eastAsia" w:ascii="宋体" w:hAnsi="宋体"/>
          <w:kern w:val="0"/>
        </w:rPr>
        <w:t>12.3.3 单价合同的计量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除专用合同条款另有约定外，单价合同的计量按照本项约定执行：</w:t>
      </w:r>
    </w:p>
    <w:p>
      <w:pPr>
        <w:adjustRightInd w:val="0"/>
        <w:spacing w:line="360" w:lineRule="auto"/>
        <w:ind w:firstLine="420" w:firstLineChars="200"/>
        <w:rPr>
          <w:rFonts w:ascii="宋体" w:hAnsi="宋体"/>
          <w:kern w:val="0"/>
        </w:rPr>
      </w:pPr>
      <w:r>
        <w:rPr>
          <w:rFonts w:hint="eastAsia" w:ascii="宋体" w:hAnsi="宋体"/>
          <w:kern w:val="0"/>
        </w:rPr>
        <w:t>（1）承包人应于每月25日向监理人报送上月20日至当月19日已完成的工程量报告，并附具进度付款申请单、已完成工程量报表和有关资料。</w:t>
      </w:r>
    </w:p>
    <w:p>
      <w:pPr>
        <w:adjustRightInd w:val="0"/>
        <w:spacing w:line="360" w:lineRule="auto"/>
        <w:ind w:firstLine="420" w:firstLineChars="200"/>
        <w:rPr>
          <w:rFonts w:ascii="宋体" w:hAnsi="宋体"/>
          <w:kern w:val="0"/>
        </w:rPr>
      </w:pPr>
      <w:r>
        <w:rPr>
          <w:rFonts w:hint="eastAsia" w:ascii="宋体" w:hAnsi="宋体"/>
          <w:kern w:val="0"/>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adjustRightInd w:val="0"/>
        <w:spacing w:line="360" w:lineRule="auto"/>
        <w:ind w:firstLine="420" w:firstLineChars="200"/>
        <w:rPr>
          <w:rFonts w:ascii="宋体" w:hAnsi="宋体"/>
          <w:kern w:val="0"/>
        </w:rPr>
      </w:pPr>
      <w:r>
        <w:rPr>
          <w:rFonts w:hint="eastAsia" w:ascii="宋体" w:hAnsi="宋体"/>
          <w:kern w:val="0"/>
        </w:rPr>
        <w:t>（3）监理人未在收到承包人提交的工程量报表后的7天内完成审核的，承包人报送的工程量报告中的工程量视为承包人实际完成的工程量，据此计算工程价款。</w:t>
      </w:r>
    </w:p>
    <w:p>
      <w:pPr>
        <w:adjustRightInd w:val="0"/>
        <w:spacing w:line="360" w:lineRule="auto"/>
        <w:ind w:firstLine="420" w:firstLineChars="200"/>
        <w:rPr>
          <w:rFonts w:ascii="宋体" w:hAnsi="宋体"/>
          <w:kern w:val="0"/>
        </w:rPr>
      </w:pPr>
      <w:r>
        <w:rPr>
          <w:rFonts w:hint="eastAsia" w:ascii="宋体" w:hAnsi="宋体"/>
          <w:kern w:val="0"/>
        </w:rPr>
        <w:t>12.3.4 总价合同的计量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除专用合同条款另有约定外，按月计量支付的总价合同，按照本项约定执行：</w:t>
      </w:r>
    </w:p>
    <w:p>
      <w:pPr>
        <w:adjustRightInd w:val="0"/>
        <w:spacing w:line="360" w:lineRule="auto"/>
        <w:ind w:firstLine="420" w:firstLineChars="200"/>
        <w:rPr>
          <w:rFonts w:ascii="宋体" w:hAnsi="宋体"/>
          <w:kern w:val="0"/>
        </w:rPr>
      </w:pPr>
      <w:r>
        <w:rPr>
          <w:rFonts w:hint="eastAsia" w:ascii="宋体" w:hAnsi="宋体"/>
          <w:kern w:val="0"/>
        </w:rPr>
        <w:t>（1）承包人应于每月25日向监理人报送上月20日至当月19日已完成的工程量报告，并附具进度付款申请单、已完成工程量报表和有关资料。</w:t>
      </w:r>
    </w:p>
    <w:p>
      <w:pPr>
        <w:adjustRightInd w:val="0"/>
        <w:spacing w:line="360" w:lineRule="auto"/>
        <w:ind w:firstLine="420" w:firstLineChars="200"/>
        <w:rPr>
          <w:rFonts w:ascii="宋体" w:hAnsi="宋体"/>
          <w:kern w:val="0"/>
        </w:rPr>
      </w:pPr>
      <w:r>
        <w:rPr>
          <w:rFonts w:hint="eastAsia" w:ascii="宋体" w:hAnsi="宋体"/>
          <w:kern w:val="0"/>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adjustRightInd w:val="0"/>
        <w:spacing w:line="360" w:lineRule="auto"/>
        <w:ind w:firstLine="420" w:firstLineChars="200"/>
        <w:rPr>
          <w:rFonts w:ascii="宋体" w:hAnsi="宋体"/>
          <w:kern w:val="0"/>
        </w:rPr>
      </w:pPr>
      <w:r>
        <w:rPr>
          <w:rFonts w:hint="eastAsia" w:ascii="宋体" w:hAnsi="宋体"/>
          <w:kern w:val="0"/>
        </w:rPr>
        <w:t>（3）监理人未在收到承包人提交的工程量报表后的7天内完成复核的，承包人提交的工程量报告中的工程量视为承包人实际完成的工程量。</w:t>
      </w:r>
    </w:p>
    <w:p>
      <w:pPr>
        <w:adjustRightInd w:val="0"/>
        <w:spacing w:line="360" w:lineRule="auto"/>
        <w:ind w:firstLine="420" w:firstLineChars="200"/>
        <w:rPr>
          <w:rFonts w:ascii="宋体" w:hAnsi="宋体"/>
          <w:kern w:val="0"/>
        </w:rPr>
      </w:pPr>
      <w:r>
        <w:rPr>
          <w:rFonts w:hint="eastAsia" w:ascii="宋体" w:hAnsi="宋体"/>
          <w:kern w:val="0"/>
        </w:rPr>
        <w:t>12.3.5 总价合同采用支付分解表计量支付的，可以按照第12.3.4项〔总价合同的计量〕约定进行计量，但合同价款按照支付分解表进行支付。</w:t>
      </w:r>
    </w:p>
    <w:p>
      <w:pPr>
        <w:adjustRightInd w:val="0"/>
        <w:spacing w:line="360" w:lineRule="auto"/>
        <w:ind w:firstLine="420" w:firstLineChars="200"/>
        <w:rPr>
          <w:rFonts w:ascii="宋体" w:hAnsi="宋体"/>
          <w:kern w:val="0"/>
        </w:rPr>
      </w:pPr>
      <w:r>
        <w:rPr>
          <w:rFonts w:hint="eastAsia" w:ascii="宋体" w:hAnsi="宋体"/>
          <w:kern w:val="0"/>
        </w:rPr>
        <w:t>12.3.6 其他价格形式合同的计量</w:t>
      </w:r>
    </w:p>
    <w:p>
      <w:pPr>
        <w:adjustRightInd w:val="0"/>
        <w:spacing w:line="360" w:lineRule="auto"/>
        <w:ind w:firstLine="420" w:firstLineChars="200"/>
        <w:rPr>
          <w:rFonts w:ascii="宋体" w:hAnsi="宋体"/>
          <w:kern w:val="0"/>
        </w:rPr>
      </w:pPr>
      <w:r>
        <w:rPr>
          <w:rFonts w:hint="eastAsia" w:ascii="宋体" w:hAnsi="宋体"/>
          <w:kern w:val="0"/>
        </w:rPr>
        <w:t>合同当事人可在专用合同条款中约定其他价格形式合同的计量方式和程序。</w:t>
      </w:r>
    </w:p>
    <w:p>
      <w:pPr>
        <w:adjustRightInd w:val="0"/>
        <w:spacing w:line="360" w:lineRule="auto"/>
        <w:ind w:firstLine="422" w:firstLineChars="200"/>
        <w:rPr>
          <w:rFonts w:ascii="宋体" w:hAnsi="宋体"/>
          <w:b/>
        </w:rPr>
      </w:pPr>
      <w:r>
        <w:rPr>
          <w:rFonts w:hint="eastAsia" w:ascii="宋体" w:hAnsi="宋体"/>
          <w:b/>
        </w:rPr>
        <w:t>12.4工程进度款支付</w:t>
      </w:r>
    </w:p>
    <w:p>
      <w:pPr>
        <w:adjustRightInd w:val="0"/>
        <w:spacing w:line="360" w:lineRule="auto"/>
        <w:ind w:firstLine="420" w:firstLineChars="200"/>
        <w:rPr>
          <w:rFonts w:ascii="宋体" w:hAnsi="宋体"/>
          <w:kern w:val="0"/>
        </w:rPr>
      </w:pPr>
      <w:r>
        <w:rPr>
          <w:rFonts w:hint="eastAsia" w:ascii="宋体" w:hAnsi="宋体"/>
        </w:rPr>
        <w:t>12.4</w:t>
      </w:r>
      <w:r>
        <w:rPr>
          <w:rFonts w:hint="eastAsia" w:ascii="宋体" w:hAnsi="宋体"/>
          <w:kern w:val="0"/>
        </w:rPr>
        <w:t>.1 付款周期</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除专用合同条款另有约定外，付款周期应按照第12.3.2项〔计量周期〕的约定与计量周期保持一致。</w:t>
      </w:r>
    </w:p>
    <w:p>
      <w:pPr>
        <w:adjustRightInd w:val="0"/>
        <w:spacing w:line="360" w:lineRule="auto"/>
        <w:ind w:firstLine="420" w:firstLineChars="200"/>
        <w:rPr>
          <w:rFonts w:ascii="宋体" w:hAnsi="宋体"/>
          <w:kern w:val="0"/>
        </w:rPr>
      </w:pPr>
      <w:r>
        <w:rPr>
          <w:rFonts w:hint="eastAsia" w:ascii="宋体" w:hAnsi="宋体"/>
        </w:rPr>
        <w:t>12.4</w:t>
      </w:r>
      <w:r>
        <w:rPr>
          <w:rFonts w:hint="eastAsia" w:ascii="宋体" w:hAnsi="宋体"/>
          <w:kern w:val="0"/>
        </w:rPr>
        <w:t>.2 进度付款申请单的编制</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除专用合同条款另有约定外，进度付款申请单应包括下列内容：</w:t>
      </w:r>
    </w:p>
    <w:p>
      <w:pPr>
        <w:adjustRightInd w:val="0"/>
        <w:spacing w:line="360" w:lineRule="auto"/>
        <w:ind w:firstLine="420" w:firstLineChars="200"/>
        <w:rPr>
          <w:rFonts w:ascii="宋体" w:hAnsi="宋体"/>
          <w:kern w:val="0"/>
        </w:rPr>
      </w:pPr>
      <w:r>
        <w:rPr>
          <w:rFonts w:hint="eastAsia" w:ascii="宋体" w:hAnsi="宋体"/>
          <w:kern w:val="0"/>
        </w:rPr>
        <w:t>（1）截至本次付款周期已完成工作对应的金额；</w:t>
      </w:r>
    </w:p>
    <w:p>
      <w:pPr>
        <w:adjustRightInd w:val="0"/>
        <w:spacing w:line="360" w:lineRule="auto"/>
        <w:ind w:firstLine="420" w:firstLineChars="200"/>
        <w:rPr>
          <w:rFonts w:ascii="宋体" w:hAnsi="宋体"/>
          <w:kern w:val="0"/>
        </w:rPr>
      </w:pPr>
      <w:r>
        <w:rPr>
          <w:rFonts w:hint="eastAsia" w:ascii="宋体" w:hAnsi="宋体"/>
          <w:kern w:val="0"/>
        </w:rPr>
        <w:t>（2）根据第10条〔变更〕应增加和扣减的变更金额；</w:t>
      </w:r>
    </w:p>
    <w:p>
      <w:pPr>
        <w:adjustRightInd w:val="0"/>
        <w:spacing w:line="360" w:lineRule="auto"/>
        <w:ind w:firstLine="420" w:firstLineChars="200"/>
        <w:rPr>
          <w:rFonts w:ascii="宋体" w:hAnsi="宋体"/>
          <w:kern w:val="0"/>
        </w:rPr>
      </w:pPr>
      <w:r>
        <w:rPr>
          <w:rFonts w:hint="eastAsia" w:ascii="宋体" w:hAnsi="宋体"/>
          <w:kern w:val="0"/>
        </w:rPr>
        <w:t>（3）根据第12.2款〔预付款〕约定应支付的预付款和扣减的返还预付款；</w:t>
      </w:r>
    </w:p>
    <w:p>
      <w:pPr>
        <w:adjustRightInd w:val="0"/>
        <w:spacing w:line="360" w:lineRule="auto"/>
        <w:ind w:firstLine="420" w:firstLineChars="200"/>
        <w:rPr>
          <w:rFonts w:ascii="宋体" w:hAnsi="宋体"/>
          <w:kern w:val="0"/>
        </w:rPr>
      </w:pPr>
      <w:r>
        <w:rPr>
          <w:rFonts w:hint="eastAsia" w:ascii="宋体" w:hAnsi="宋体"/>
          <w:kern w:val="0"/>
        </w:rPr>
        <w:t>（4）根据第15.3款〔质量保证金〕约定应扣减的质量保证金；</w:t>
      </w:r>
    </w:p>
    <w:p>
      <w:pPr>
        <w:adjustRightInd w:val="0"/>
        <w:spacing w:line="360" w:lineRule="auto"/>
        <w:ind w:firstLine="420" w:firstLineChars="200"/>
        <w:rPr>
          <w:rFonts w:ascii="宋体" w:hAnsi="宋体"/>
          <w:kern w:val="0"/>
        </w:rPr>
      </w:pPr>
      <w:r>
        <w:rPr>
          <w:rFonts w:hint="eastAsia" w:ascii="宋体" w:hAnsi="宋体"/>
          <w:kern w:val="0"/>
        </w:rPr>
        <w:t>（5）根据第19条〔索赔〕应增加和扣减的索赔金额；</w:t>
      </w:r>
    </w:p>
    <w:p>
      <w:pPr>
        <w:adjustRightInd w:val="0"/>
        <w:spacing w:line="360" w:lineRule="auto"/>
        <w:ind w:firstLine="420" w:firstLineChars="200"/>
        <w:rPr>
          <w:rFonts w:ascii="宋体" w:hAnsi="宋体"/>
          <w:kern w:val="0"/>
        </w:rPr>
      </w:pPr>
      <w:r>
        <w:rPr>
          <w:rFonts w:hint="eastAsia" w:ascii="宋体" w:hAnsi="宋体"/>
          <w:kern w:val="0"/>
        </w:rPr>
        <w:t>（6）对已签发的进度款支付证书中出现错误的修正，应在本次进度付款中支付或扣除的金额；</w:t>
      </w:r>
    </w:p>
    <w:p>
      <w:pPr>
        <w:adjustRightInd w:val="0"/>
        <w:spacing w:line="360" w:lineRule="auto"/>
        <w:ind w:firstLine="420" w:firstLineChars="200"/>
        <w:rPr>
          <w:rFonts w:ascii="宋体" w:hAnsi="宋体"/>
          <w:kern w:val="0"/>
        </w:rPr>
      </w:pPr>
      <w:r>
        <w:rPr>
          <w:rFonts w:hint="eastAsia" w:ascii="宋体" w:hAnsi="宋体"/>
          <w:kern w:val="0"/>
        </w:rPr>
        <w:t>（7）根据合同约定应增加和扣减的其他金额。</w:t>
      </w:r>
    </w:p>
    <w:p>
      <w:pPr>
        <w:adjustRightInd w:val="0"/>
        <w:spacing w:line="360" w:lineRule="auto"/>
        <w:ind w:firstLine="420" w:firstLineChars="200"/>
        <w:rPr>
          <w:rFonts w:ascii="宋体" w:hAnsi="宋体"/>
          <w:kern w:val="0"/>
        </w:rPr>
      </w:pPr>
      <w:r>
        <w:rPr>
          <w:rFonts w:hint="eastAsia" w:ascii="宋体" w:hAnsi="宋体"/>
          <w:kern w:val="0"/>
        </w:rPr>
        <w:t>12.4.3 进度付款申请单的提交</w:t>
      </w:r>
    </w:p>
    <w:p>
      <w:pPr>
        <w:adjustRightInd w:val="0"/>
        <w:spacing w:line="360" w:lineRule="auto"/>
        <w:ind w:firstLine="420" w:firstLineChars="200"/>
        <w:rPr>
          <w:rFonts w:ascii="宋体" w:hAnsi="宋体"/>
          <w:kern w:val="0"/>
        </w:rPr>
      </w:pPr>
      <w:r>
        <w:rPr>
          <w:rFonts w:hint="eastAsia" w:ascii="宋体" w:hAnsi="宋体"/>
          <w:kern w:val="0"/>
        </w:rPr>
        <w:t>（1）单价合同进度付款申请单的提交</w:t>
      </w:r>
    </w:p>
    <w:p>
      <w:pPr>
        <w:adjustRightInd w:val="0"/>
        <w:spacing w:line="360" w:lineRule="auto"/>
        <w:ind w:firstLine="420" w:firstLineChars="200"/>
        <w:rPr>
          <w:rFonts w:ascii="宋体" w:hAnsi="宋体"/>
          <w:kern w:val="0"/>
        </w:rPr>
      </w:pPr>
      <w:r>
        <w:rPr>
          <w:rFonts w:hint="eastAsia" w:ascii="宋体" w:hAnsi="宋体"/>
          <w:kern w:val="0"/>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djustRightInd w:val="0"/>
        <w:spacing w:line="360" w:lineRule="auto"/>
        <w:ind w:firstLine="420" w:firstLineChars="200"/>
        <w:rPr>
          <w:rFonts w:ascii="宋体" w:hAnsi="宋体"/>
          <w:kern w:val="0"/>
        </w:rPr>
      </w:pPr>
      <w:r>
        <w:rPr>
          <w:rFonts w:hint="eastAsia" w:ascii="宋体" w:hAnsi="宋体"/>
          <w:kern w:val="0"/>
        </w:rPr>
        <w:t>（2）总价合同进度付款申请单的提交</w:t>
      </w:r>
    </w:p>
    <w:p>
      <w:pPr>
        <w:adjustRightInd w:val="0"/>
        <w:spacing w:line="360" w:lineRule="auto"/>
        <w:ind w:firstLine="420" w:firstLineChars="200"/>
        <w:rPr>
          <w:rFonts w:ascii="宋体" w:hAnsi="宋体"/>
          <w:kern w:val="0"/>
        </w:rPr>
      </w:pPr>
      <w:r>
        <w:rPr>
          <w:rFonts w:hint="eastAsia" w:ascii="宋体" w:hAnsi="宋体"/>
          <w:kern w:val="0"/>
        </w:rPr>
        <w:t>总价合同按月计量支付的，承包人按照第12.3.4项〔总价合同的计量〕约定的时间按月向监理人提交进度付款申请单，并附上已完成工程量报表和有关资料。</w:t>
      </w:r>
    </w:p>
    <w:p>
      <w:pPr>
        <w:adjustRightInd w:val="0"/>
        <w:spacing w:line="360" w:lineRule="auto"/>
        <w:ind w:firstLine="420" w:firstLineChars="200"/>
        <w:rPr>
          <w:rFonts w:ascii="宋体" w:hAnsi="宋体"/>
          <w:kern w:val="0"/>
        </w:rPr>
      </w:pPr>
      <w:r>
        <w:rPr>
          <w:rFonts w:hint="eastAsia" w:ascii="宋体" w:hAnsi="宋体"/>
          <w:kern w:val="0"/>
        </w:rPr>
        <w:t>总价合同按支付分解表支付的，承包人应按照第12.4.6项〔支付分解表〕及第12.4.2项〔进度付款申请单的编制〕的约定向监理人提交进度付款申请单。</w:t>
      </w:r>
    </w:p>
    <w:p>
      <w:pPr>
        <w:adjustRightInd w:val="0"/>
        <w:spacing w:line="360" w:lineRule="auto"/>
        <w:ind w:firstLine="420" w:firstLineChars="200"/>
        <w:rPr>
          <w:rFonts w:ascii="宋体" w:hAnsi="宋体"/>
          <w:kern w:val="0"/>
        </w:rPr>
      </w:pPr>
      <w:r>
        <w:rPr>
          <w:rFonts w:hint="eastAsia" w:ascii="宋体" w:hAnsi="宋体"/>
          <w:kern w:val="0"/>
        </w:rPr>
        <w:t>（3）其他价格形式合同的进度付款申请单的提交</w:t>
      </w:r>
    </w:p>
    <w:p>
      <w:pPr>
        <w:adjustRightInd w:val="0"/>
        <w:spacing w:line="360" w:lineRule="auto"/>
        <w:ind w:firstLine="420" w:firstLineChars="200"/>
        <w:rPr>
          <w:rFonts w:ascii="宋体" w:hAnsi="宋体"/>
          <w:kern w:val="0"/>
        </w:rPr>
      </w:pPr>
      <w:r>
        <w:rPr>
          <w:rFonts w:hint="eastAsia" w:ascii="宋体" w:hAnsi="宋体"/>
          <w:kern w:val="0"/>
        </w:rPr>
        <w:t>合同当事人可在专用合同条款中约定其他价格形式合同的进度付款申请单的编制和提交程序。</w:t>
      </w:r>
    </w:p>
    <w:p>
      <w:pPr>
        <w:adjustRightInd w:val="0"/>
        <w:spacing w:line="360" w:lineRule="auto"/>
        <w:ind w:firstLine="420" w:firstLineChars="200"/>
        <w:rPr>
          <w:rFonts w:ascii="宋体" w:hAnsi="宋体"/>
          <w:kern w:val="0"/>
        </w:rPr>
      </w:pPr>
      <w:r>
        <w:rPr>
          <w:rFonts w:hint="eastAsia" w:ascii="宋体" w:hAnsi="宋体"/>
        </w:rPr>
        <w:t>12.4</w:t>
      </w:r>
      <w:r>
        <w:rPr>
          <w:rFonts w:hint="eastAsia" w:ascii="宋体" w:hAnsi="宋体"/>
          <w:kern w:val="0"/>
        </w:rPr>
        <w:t>.4 进度款审核和支付</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djustRightInd w:val="0"/>
        <w:spacing w:line="360" w:lineRule="auto"/>
        <w:ind w:firstLine="420" w:firstLineChars="200"/>
        <w:rPr>
          <w:rFonts w:ascii="宋体" w:hAnsi="宋体"/>
          <w:kern w:val="0"/>
        </w:rPr>
      </w:pPr>
      <w:r>
        <w:rPr>
          <w:rFonts w:hint="eastAsia" w:ascii="宋体" w:hAnsi="宋体"/>
          <w:kern w:val="0"/>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djustRightInd w:val="0"/>
        <w:spacing w:line="360" w:lineRule="auto"/>
        <w:ind w:firstLine="420" w:firstLineChars="200"/>
        <w:rPr>
          <w:rFonts w:ascii="宋体" w:hAnsi="宋体"/>
          <w:kern w:val="0"/>
        </w:rPr>
      </w:pPr>
      <w:r>
        <w:rPr>
          <w:rFonts w:hint="eastAsia" w:ascii="宋体" w:hAnsi="宋体"/>
          <w:kern w:val="0"/>
        </w:rPr>
        <w:t>（2）除专用合同条款另有约定外，发包人应在进度款支付证书或临时进度款支付证书签发后14天内完成支付，发包人逾期支付进度款的，应按照中国人民银行发布的同期同类贷款基准利率支付违约金。</w:t>
      </w:r>
    </w:p>
    <w:p>
      <w:pPr>
        <w:adjustRightInd w:val="0"/>
        <w:spacing w:line="360" w:lineRule="auto"/>
        <w:ind w:firstLine="420" w:firstLineChars="200"/>
        <w:rPr>
          <w:rFonts w:ascii="宋体" w:hAnsi="宋体"/>
          <w:kern w:val="0"/>
        </w:rPr>
      </w:pPr>
      <w:r>
        <w:rPr>
          <w:rFonts w:hint="eastAsia" w:ascii="宋体" w:hAnsi="宋体"/>
          <w:kern w:val="0"/>
        </w:rPr>
        <w:t>（3）发包人签发进度款支付证书或临时进度款支付证书，不表明发包人已同意、批准或接受了承包人完成的相应部分的工作。</w:t>
      </w:r>
    </w:p>
    <w:p>
      <w:pPr>
        <w:adjustRightInd w:val="0"/>
        <w:spacing w:line="360" w:lineRule="auto"/>
        <w:ind w:firstLine="420" w:firstLineChars="200"/>
        <w:rPr>
          <w:rFonts w:ascii="宋体" w:hAnsi="宋体"/>
          <w:kern w:val="0"/>
        </w:rPr>
      </w:pPr>
      <w:r>
        <w:rPr>
          <w:rFonts w:hint="eastAsia" w:ascii="宋体" w:hAnsi="宋体"/>
          <w:kern w:val="0"/>
        </w:rPr>
        <w:t>12.4.5 进度付款的修正</w:t>
      </w:r>
    </w:p>
    <w:p>
      <w:pPr>
        <w:adjustRightInd w:val="0"/>
        <w:spacing w:line="360" w:lineRule="auto"/>
        <w:ind w:firstLine="420" w:firstLineChars="200"/>
        <w:rPr>
          <w:rFonts w:ascii="宋体" w:hAnsi="宋体"/>
          <w:kern w:val="0"/>
        </w:rPr>
      </w:pPr>
      <w:r>
        <w:rPr>
          <w:rFonts w:hint="eastAsia" w:ascii="宋体" w:hAnsi="宋体"/>
          <w:kern w:val="0"/>
        </w:rPr>
        <w:t>在对已签发的进度款支付证书进行阶段汇总和复核中发现错误、遗漏或重复的，发包人和承包人均有权提出修正申请。经发包人和承包人同意的修正，应在下期进度付款中支付或扣除。</w:t>
      </w:r>
    </w:p>
    <w:p>
      <w:pPr>
        <w:adjustRightInd w:val="0"/>
        <w:spacing w:line="360" w:lineRule="auto"/>
        <w:ind w:firstLine="420" w:firstLineChars="200"/>
        <w:rPr>
          <w:rFonts w:ascii="宋体" w:hAnsi="宋体"/>
          <w:kern w:val="0"/>
        </w:rPr>
      </w:pPr>
      <w:r>
        <w:rPr>
          <w:rFonts w:hint="eastAsia" w:ascii="宋体" w:hAnsi="宋体"/>
          <w:kern w:val="0"/>
        </w:rPr>
        <w:t>12.4.6 支付分解表</w:t>
      </w:r>
    </w:p>
    <w:p>
      <w:pPr>
        <w:adjustRightInd w:val="0"/>
        <w:spacing w:line="360" w:lineRule="auto"/>
        <w:ind w:firstLine="420" w:firstLineChars="200"/>
        <w:rPr>
          <w:rFonts w:ascii="宋体" w:hAnsi="宋体"/>
          <w:kern w:val="0"/>
        </w:rPr>
      </w:pPr>
      <w:r>
        <w:rPr>
          <w:rFonts w:hint="eastAsia" w:ascii="宋体" w:hAnsi="宋体"/>
          <w:kern w:val="0"/>
        </w:rPr>
        <w:t>1、支付分解表的编制要求</w:t>
      </w:r>
    </w:p>
    <w:p>
      <w:pPr>
        <w:adjustRightInd w:val="0"/>
        <w:spacing w:line="360" w:lineRule="auto"/>
        <w:ind w:firstLine="420" w:firstLineChars="200"/>
        <w:rPr>
          <w:rFonts w:ascii="宋体" w:hAnsi="宋体"/>
          <w:kern w:val="0"/>
        </w:rPr>
      </w:pPr>
      <w:r>
        <w:rPr>
          <w:rFonts w:hint="eastAsia" w:ascii="宋体" w:hAnsi="宋体"/>
          <w:kern w:val="0"/>
        </w:rPr>
        <w:t>（1）支付分解表中所列的每期付款金额，应为第12.4.2项〔进度付款申请单的编制〕第（1）目的估算金额；</w:t>
      </w:r>
    </w:p>
    <w:p>
      <w:pPr>
        <w:adjustRightInd w:val="0"/>
        <w:spacing w:line="360" w:lineRule="auto"/>
        <w:ind w:firstLine="420" w:firstLineChars="200"/>
        <w:rPr>
          <w:rFonts w:ascii="宋体" w:hAnsi="宋体"/>
          <w:kern w:val="0"/>
        </w:rPr>
      </w:pPr>
      <w:r>
        <w:rPr>
          <w:rFonts w:hint="eastAsia" w:ascii="宋体" w:hAnsi="宋体"/>
          <w:kern w:val="0"/>
        </w:rPr>
        <w:t>（2）实际进度与施工进度计划不一致的，合同当事人可按照第4.4款〔商定或确定〕修改支付分解表；</w:t>
      </w:r>
    </w:p>
    <w:p>
      <w:pPr>
        <w:adjustRightInd w:val="0"/>
        <w:spacing w:line="360" w:lineRule="auto"/>
        <w:ind w:firstLine="420" w:firstLineChars="200"/>
        <w:rPr>
          <w:rFonts w:ascii="宋体" w:hAnsi="宋体"/>
          <w:kern w:val="0"/>
        </w:rPr>
      </w:pPr>
      <w:r>
        <w:rPr>
          <w:rFonts w:hint="eastAsia" w:ascii="宋体" w:hAnsi="宋体"/>
          <w:kern w:val="0"/>
        </w:rPr>
        <w:t>（3）不采用支付分解表的，承包人应向发包人和监理人提交按季度编制的支付估算分解表，用于支付参考。</w:t>
      </w:r>
    </w:p>
    <w:p>
      <w:pPr>
        <w:adjustRightInd w:val="0"/>
        <w:spacing w:line="360" w:lineRule="auto"/>
        <w:ind w:firstLine="420" w:firstLineChars="200"/>
        <w:rPr>
          <w:rFonts w:ascii="宋体" w:hAnsi="宋体"/>
          <w:kern w:val="0"/>
        </w:rPr>
      </w:pPr>
      <w:r>
        <w:rPr>
          <w:rFonts w:hint="eastAsia" w:ascii="宋体" w:hAnsi="宋体"/>
          <w:kern w:val="0"/>
        </w:rPr>
        <w:t>2、总价合同支付分解表的编制与审批</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adjustRightInd w:val="0"/>
        <w:spacing w:line="360" w:lineRule="auto"/>
        <w:ind w:firstLine="420" w:firstLineChars="200"/>
        <w:rPr>
          <w:rFonts w:ascii="宋体" w:hAnsi="宋体"/>
          <w:kern w:val="0"/>
        </w:rPr>
      </w:pPr>
      <w:r>
        <w:rPr>
          <w:rFonts w:hint="eastAsia" w:ascii="宋体" w:hAnsi="宋体"/>
          <w:kern w:val="0"/>
        </w:rPr>
        <w:t>（2）监理人应在收到支付分解表后7天内完成审核并报送发包人。发包人应在收到经监理人审核的支付分解表后7天内完成审批，经发包人批准的支付分解表为有约束力的支付分解表。</w:t>
      </w:r>
    </w:p>
    <w:p>
      <w:pPr>
        <w:adjustRightInd w:val="0"/>
        <w:spacing w:line="360" w:lineRule="auto"/>
        <w:ind w:firstLine="420" w:firstLineChars="200"/>
        <w:rPr>
          <w:rFonts w:ascii="宋体" w:hAnsi="宋体"/>
          <w:kern w:val="0"/>
        </w:rPr>
      </w:pPr>
      <w:r>
        <w:rPr>
          <w:rFonts w:hint="eastAsia" w:ascii="宋体" w:hAnsi="宋体"/>
          <w:kern w:val="0"/>
        </w:rPr>
        <w:t>（3）发包人逾期未完成支付分解表审批的，也未及时要求承包人进行修正和提供补充资料的，则承包人提交的支付分解表视为已经获得发包人批准。</w:t>
      </w:r>
    </w:p>
    <w:p>
      <w:pPr>
        <w:adjustRightInd w:val="0"/>
        <w:spacing w:line="360" w:lineRule="auto"/>
        <w:ind w:firstLine="420" w:firstLineChars="200"/>
        <w:rPr>
          <w:rFonts w:ascii="宋体" w:hAnsi="宋体"/>
          <w:kern w:val="0"/>
        </w:rPr>
      </w:pPr>
      <w:r>
        <w:rPr>
          <w:rFonts w:hint="eastAsia" w:ascii="宋体" w:hAnsi="宋体"/>
          <w:kern w:val="0"/>
        </w:rPr>
        <w:t>3、单价合同的总价项目支付分解表的编制与审批</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adjustRightInd w:val="0"/>
        <w:spacing w:line="360" w:lineRule="auto"/>
        <w:ind w:firstLine="420" w:firstLineChars="200"/>
        <w:rPr>
          <w:rFonts w:ascii="宋体" w:hAnsi="宋体"/>
          <w:kern w:val="0"/>
        </w:rPr>
      </w:pPr>
      <w:r>
        <w:rPr>
          <w:rFonts w:hint="eastAsia" w:ascii="宋体" w:hAnsi="宋体"/>
          <w:kern w:val="0"/>
        </w:rPr>
        <w:t>12.5支付账户</w:t>
      </w:r>
    </w:p>
    <w:p>
      <w:pPr>
        <w:adjustRightInd w:val="0"/>
        <w:spacing w:line="360" w:lineRule="auto"/>
        <w:ind w:firstLine="420" w:firstLineChars="200"/>
        <w:rPr>
          <w:rFonts w:ascii="宋体" w:hAnsi="宋体"/>
          <w:kern w:val="0"/>
        </w:rPr>
      </w:pPr>
      <w:r>
        <w:rPr>
          <w:rFonts w:hint="eastAsia" w:ascii="宋体" w:hAnsi="宋体"/>
          <w:kern w:val="0"/>
        </w:rPr>
        <w:t>发包人应将合同价款支付至合同协议书中约定的承包人账户。</w:t>
      </w:r>
    </w:p>
    <w:p>
      <w:pPr>
        <w:adjustRightInd w:val="0"/>
        <w:spacing w:line="360" w:lineRule="auto"/>
        <w:ind w:firstLine="420" w:firstLineChars="200"/>
        <w:rPr>
          <w:rFonts w:ascii="宋体" w:hAnsi="宋体"/>
          <w:kern w:val="0"/>
        </w:rPr>
      </w:pPr>
      <w:r>
        <w:rPr>
          <w:rFonts w:hint="eastAsia" w:ascii="宋体" w:hAnsi="宋体"/>
          <w:kern w:val="0"/>
        </w:rPr>
        <w:t>13. 验收和工程试车</w:t>
      </w:r>
    </w:p>
    <w:p>
      <w:pPr>
        <w:adjustRightInd w:val="0"/>
        <w:spacing w:line="360" w:lineRule="auto"/>
        <w:ind w:firstLine="420" w:firstLineChars="200"/>
        <w:rPr>
          <w:rFonts w:ascii="宋体" w:hAnsi="宋体"/>
          <w:kern w:val="0"/>
        </w:rPr>
      </w:pPr>
      <w:r>
        <w:rPr>
          <w:rFonts w:hint="eastAsia" w:ascii="宋体" w:hAnsi="宋体"/>
          <w:kern w:val="0"/>
        </w:rPr>
        <w:t>13.1分部分项工程验收</w:t>
      </w:r>
    </w:p>
    <w:p>
      <w:pPr>
        <w:adjustRightInd w:val="0"/>
        <w:spacing w:line="360" w:lineRule="auto"/>
        <w:ind w:firstLine="420" w:firstLineChars="200"/>
        <w:rPr>
          <w:rFonts w:ascii="宋体" w:hAnsi="宋体"/>
          <w:kern w:val="0"/>
        </w:rPr>
      </w:pPr>
      <w:r>
        <w:rPr>
          <w:rFonts w:hint="eastAsia" w:ascii="宋体" w:hAnsi="宋体"/>
          <w:kern w:val="0"/>
        </w:rPr>
        <w:t>13.1.1 分部分项工程质量应符合国家有关工程施工验收规范、标准及合同约定，承包人应按照施工组织设计的要求完成分部分项工程施工。</w:t>
      </w:r>
    </w:p>
    <w:p>
      <w:pPr>
        <w:adjustRightInd w:val="0"/>
        <w:spacing w:line="360" w:lineRule="auto"/>
        <w:ind w:firstLine="420" w:firstLineChars="200"/>
        <w:rPr>
          <w:rFonts w:ascii="宋体" w:hAnsi="宋体"/>
          <w:kern w:val="0"/>
        </w:rPr>
      </w:pPr>
      <w:r>
        <w:rPr>
          <w:rFonts w:hint="eastAsia" w:ascii="宋体" w:hAnsi="宋体"/>
          <w:kern w:val="0"/>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adjustRightInd w:val="0"/>
        <w:spacing w:line="360" w:lineRule="auto"/>
        <w:ind w:firstLine="420" w:firstLineChars="200"/>
        <w:rPr>
          <w:rFonts w:ascii="宋体" w:hAnsi="宋体"/>
          <w:kern w:val="0"/>
        </w:rPr>
      </w:pPr>
      <w:r>
        <w:rPr>
          <w:rFonts w:hint="eastAsia" w:ascii="宋体" w:hAnsi="宋体"/>
          <w:kern w:val="0"/>
        </w:rPr>
        <w:t>分部分项工程的验收资料应当作为竣工资料的组成部分。</w:t>
      </w:r>
    </w:p>
    <w:p>
      <w:pPr>
        <w:adjustRightInd w:val="0"/>
        <w:spacing w:line="360" w:lineRule="auto"/>
        <w:ind w:firstLine="420" w:firstLineChars="200"/>
        <w:rPr>
          <w:rFonts w:ascii="宋体" w:hAnsi="宋体"/>
          <w:kern w:val="0"/>
        </w:rPr>
      </w:pPr>
      <w:r>
        <w:rPr>
          <w:rFonts w:hint="eastAsia" w:ascii="宋体" w:hAnsi="宋体"/>
          <w:kern w:val="0"/>
        </w:rPr>
        <w:t>13.2竣工验收</w:t>
      </w:r>
    </w:p>
    <w:p>
      <w:pPr>
        <w:adjustRightInd w:val="0"/>
        <w:spacing w:line="360" w:lineRule="auto"/>
        <w:ind w:firstLine="420" w:firstLineChars="200"/>
        <w:rPr>
          <w:rFonts w:ascii="宋体" w:hAnsi="宋体"/>
          <w:kern w:val="0"/>
        </w:rPr>
      </w:pPr>
      <w:r>
        <w:rPr>
          <w:rFonts w:hint="eastAsia" w:ascii="宋体" w:hAnsi="宋体"/>
          <w:kern w:val="0"/>
        </w:rPr>
        <w:t>13.2.1竣工验收条件</w:t>
      </w:r>
    </w:p>
    <w:p>
      <w:pPr>
        <w:adjustRightInd w:val="0"/>
        <w:spacing w:line="360" w:lineRule="auto"/>
        <w:ind w:firstLine="420" w:firstLineChars="200"/>
        <w:rPr>
          <w:rFonts w:ascii="宋体" w:hAnsi="宋体"/>
          <w:kern w:val="0"/>
        </w:rPr>
      </w:pPr>
      <w:r>
        <w:rPr>
          <w:rFonts w:hint="eastAsia" w:ascii="宋体" w:hAnsi="宋体"/>
          <w:kern w:val="0"/>
        </w:rPr>
        <w:t>工程具备以下条件的，承包人可以申请竣工验收：</w:t>
      </w:r>
    </w:p>
    <w:p>
      <w:pPr>
        <w:adjustRightInd w:val="0"/>
        <w:spacing w:line="360" w:lineRule="auto"/>
        <w:ind w:firstLine="420" w:firstLineChars="200"/>
        <w:rPr>
          <w:rFonts w:ascii="宋体" w:hAnsi="宋体"/>
          <w:kern w:val="0"/>
        </w:rPr>
      </w:pPr>
      <w:r>
        <w:rPr>
          <w:rFonts w:hint="eastAsia" w:ascii="宋体" w:hAnsi="宋体"/>
          <w:kern w:val="0"/>
        </w:rPr>
        <w:t>（1）除发包人同意的甩项工作和缺陷修补工作外，合同范围内的全部工程以及有关工作，包括合同要求的试验、试运行以及检验均已完成，并符合合同要求；</w:t>
      </w:r>
    </w:p>
    <w:p>
      <w:pPr>
        <w:adjustRightInd w:val="0"/>
        <w:spacing w:line="360" w:lineRule="auto"/>
        <w:ind w:firstLine="420" w:firstLineChars="200"/>
        <w:rPr>
          <w:rFonts w:ascii="宋体" w:hAnsi="宋体"/>
          <w:kern w:val="0"/>
        </w:rPr>
      </w:pPr>
      <w:r>
        <w:rPr>
          <w:rFonts w:hint="eastAsia" w:ascii="宋体" w:hAnsi="宋体"/>
          <w:kern w:val="0"/>
        </w:rPr>
        <w:t>（2）已按合同约定编制了甩项工作和缺陷修补工作清单以及相应的施工计划；</w:t>
      </w:r>
    </w:p>
    <w:p>
      <w:pPr>
        <w:adjustRightInd w:val="0"/>
        <w:spacing w:line="360" w:lineRule="auto"/>
        <w:ind w:firstLine="420" w:firstLineChars="200"/>
        <w:rPr>
          <w:rFonts w:ascii="宋体" w:hAnsi="宋体"/>
          <w:kern w:val="0"/>
        </w:rPr>
      </w:pPr>
      <w:r>
        <w:rPr>
          <w:rFonts w:hint="eastAsia" w:ascii="宋体" w:hAnsi="宋体"/>
          <w:kern w:val="0"/>
        </w:rPr>
        <w:t>（3）已按合同约定的内容和份数备齐竣工资料。</w:t>
      </w:r>
    </w:p>
    <w:p>
      <w:pPr>
        <w:adjustRightInd w:val="0"/>
        <w:spacing w:line="360" w:lineRule="auto"/>
        <w:ind w:firstLine="420" w:firstLineChars="200"/>
        <w:rPr>
          <w:rFonts w:ascii="宋体" w:hAnsi="宋体"/>
          <w:kern w:val="0"/>
        </w:rPr>
      </w:pPr>
      <w:r>
        <w:rPr>
          <w:rFonts w:hint="eastAsia" w:ascii="宋体" w:hAnsi="宋体"/>
          <w:kern w:val="0"/>
        </w:rPr>
        <w:t>13.2.2竣工验收程序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除专用合同条款另有约定外，承包人申请竣工验收的，应当按照以下程序进行：</w:t>
      </w:r>
    </w:p>
    <w:p>
      <w:pPr>
        <w:adjustRightInd w:val="0"/>
        <w:spacing w:line="360" w:lineRule="auto"/>
        <w:ind w:firstLine="420" w:firstLineChars="200"/>
        <w:rPr>
          <w:rFonts w:ascii="宋体" w:hAnsi="宋体"/>
          <w:kern w:val="0"/>
        </w:rPr>
      </w:pPr>
      <w:r>
        <w:rPr>
          <w:rFonts w:hint="eastAsia" w:ascii="宋体" w:hAnsi="宋体"/>
          <w:kern w:val="0"/>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adjustRightInd w:val="0"/>
        <w:spacing w:line="360" w:lineRule="auto"/>
        <w:ind w:firstLine="420" w:firstLineChars="200"/>
        <w:rPr>
          <w:rFonts w:ascii="宋体" w:hAnsi="宋体"/>
          <w:kern w:val="0"/>
        </w:rPr>
      </w:pPr>
      <w:r>
        <w:rPr>
          <w:rFonts w:hint="eastAsia" w:ascii="宋体" w:hAnsi="宋体"/>
          <w:kern w:val="0"/>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adjustRightInd w:val="0"/>
        <w:spacing w:line="360" w:lineRule="auto"/>
        <w:ind w:firstLine="420" w:firstLineChars="200"/>
        <w:rPr>
          <w:rFonts w:ascii="宋体" w:hAnsi="宋体"/>
          <w:kern w:val="0"/>
        </w:rPr>
      </w:pPr>
      <w:r>
        <w:rPr>
          <w:rFonts w:hint="eastAsia" w:ascii="宋体" w:hAnsi="宋体"/>
          <w:kern w:val="0"/>
        </w:rPr>
        <w:t>（3）竣工验收合格的，发包人应在验收合格后14天内向承包人签发工程接收证书。发包人无正当理由逾期不颁发工程接收证书的，自验收合格后第15天起视为已颁发工程接收证书。</w:t>
      </w:r>
    </w:p>
    <w:p>
      <w:pPr>
        <w:adjustRightInd w:val="0"/>
        <w:spacing w:line="360" w:lineRule="auto"/>
        <w:ind w:firstLine="420" w:firstLineChars="200"/>
        <w:rPr>
          <w:rFonts w:ascii="宋体" w:hAnsi="宋体"/>
          <w:kern w:val="0"/>
        </w:rPr>
      </w:pPr>
      <w:r>
        <w:rPr>
          <w:rFonts w:hint="eastAsia" w:ascii="宋体" w:hAnsi="宋体"/>
          <w:kern w:val="0"/>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djustRightInd w:val="0"/>
        <w:spacing w:line="360" w:lineRule="auto"/>
        <w:ind w:firstLine="420" w:firstLineChars="200"/>
        <w:rPr>
          <w:rFonts w:ascii="宋体" w:hAnsi="宋体"/>
          <w:kern w:val="0"/>
        </w:rPr>
      </w:pPr>
      <w:r>
        <w:rPr>
          <w:rFonts w:hint="eastAsia" w:ascii="宋体" w:hAnsi="宋体"/>
          <w:kern w:val="0"/>
        </w:rPr>
        <w:t>（5）工程未经验收或验收不合格，发包人擅自使用的，应在转移占有工程后7天内向承包人颁发工程接收证书；发包人无正当理由逾期不颁发工程接收证书的，自转移占有后第15天起视为已颁发工程接收证书。</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除专用合同条款另有约定外，发包人不按照本项约定组织竣工验收、颁发工程接收证书的，每逾期一天，应以签约合同价为基数，按照中国人民银行发布的同期同类贷款基准利率支付违约金。</w:t>
      </w:r>
    </w:p>
    <w:p>
      <w:pPr>
        <w:adjustRightInd w:val="0"/>
        <w:spacing w:line="360" w:lineRule="auto"/>
        <w:ind w:firstLine="420" w:firstLineChars="200"/>
        <w:rPr>
          <w:rFonts w:ascii="宋体" w:hAnsi="宋体"/>
          <w:kern w:val="0"/>
        </w:rPr>
      </w:pPr>
      <w:r>
        <w:rPr>
          <w:rFonts w:hint="eastAsia" w:ascii="宋体" w:hAnsi="宋体"/>
          <w:kern w:val="0"/>
        </w:rPr>
        <w:t>13.2.3竣工日期</w:t>
      </w:r>
    </w:p>
    <w:p>
      <w:pPr>
        <w:adjustRightInd w:val="0"/>
        <w:spacing w:line="360" w:lineRule="auto"/>
        <w:ind w:firstLine="420" w:firstLineChars="200"/>
        <w:rPr>
          <w:rFonts w:ascii="宋体" w:hAnsi="宋体"/>
          <w:kern w:val="0"/>
        </w:rPr>
      </w:pPr>
      <w:r>
        <w:rPr>
          <w:rFonts w:hint="eastAsia" w:ascii="宋体" w:hAnsi="宋体"/>
          <w:kern w:val="0"/>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adjustRightInd w:val="0"/>
        <w:spacing w:line="360" w:lineRule="auto"/>
        <w:ind w:firstLine="420" w:firstLineChars="200"/>
        <w:rPr>
          <w:rFonts w:ascii="宋体" w:hAnsi="宋体"/>
          <w:kern w:val="0"/>
        </w:rPr>
      </w:pPr>
      <w:r>
        <w:rPr>
          <w:rFonts w:hint="eastAsia" w:ascii="宋体" w:hAnsi="宋体"/>
          <w:kern w:val="0"/>
        </w:rPr>
        <w:t>13.2.4 拒绝接收全部或部分工程</w:t>
      </w:r>
    </w:p>
    <w:p>
      <w:pPr>
        <w:adjustRightInd w:val="0"/>
        <w:spacing w:line="360" w:lineRule="auto"/>
        <w:ind w:firstLine="420" w:firstLineChars="200"/>
        <w:rPr>
          <w:rFonts w:ascii="宋体" w:hAnsi="宋体"/>
          <w:kern w:val="0"/>
        </w:rPr>
      </w:pPr>
      <w:r>
        <w:rPr>
          <w:rFonts w:hint="eastAsia" w:ascii="宋体" w:hAnsi="宋体"/>
          <w:kern w:val="0"/>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djustRightInd w:val="0"/>
        <w:spacing w:line="360" w:lineRule="auto"/>
        <w:ind w:firstLine="420" w:firstLineChars="200"/>
        <w:rPr>
          <w:rFonts w:ascii="宋体" w:hAnsi="宋体"/>
          <w:kern w:val="0"/>
        </w:rPr>
      </w:pPr>
      <w:r>
        <w:rPr>
          <w:rFonts w:hint="eastAsia" w:ascii="宋体" w:hAnsi="宋体"/>
          <w:kern w:val="0"/>
        </w:rPr>
        <w:t>13.2.5 移交、接收全部与部分工程</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除专用合同条款另有约定外，合同当事人应当在颁发工程接收证书后7天内完成工程的移交。</w:t>
      </w:r>
    </w:p>
    <w:p>
      <w:pPr>
        <w:adjustRightInd w:val="0"/>
        <w:spacing w:line="360" w:lineRule="auto"/>
        <w:ind w:firstLine="420" w:firstLineChars="200"/>
        <w:rPr>
          <w:rFonts w:ascii="宋体" w:hAnsi="宋体"/>
          <w:kern w:val="0"/>
        </w:rPr>
      </w:pPr>
      <w:r>
        <w:rPr>
          <w:rFonts w:hint="eastAsia" w:ascii="宋体" w:hAnsi="宋体"/>
          <w:kern w:val="0"/>
        </w:rPr>
        <w:t>发包人无正当理由不接收工程的，发包人自应当接收工程之日起，承担工程照管、成品保护、保管等与工程有关的各项费用，合同当事人可以在专用合同条款中另行约定发包人逾期接收工程的违约责任。</w:t>
      </w:r>
    </w:p>
    <w:p>
      <w:pPr>
        <w:adjustRightInd w:val="0"/>
        <w:spacing w:line="360" w:lineRule="auto"/>
        <w:ind w:firstLine="420" w:firstLineChars="200"/>
        <w:rPr>
          <w:rFonts w:ascii="宋体" w:hAnsi="宋体"/>
          <w:kern w:val="0"/>
        </w:rPr>
      </w:pPr>
      <w:r>
        <w:rPr>
          <w:rFonts w:hint="eastAsia" w:ascii="宋体" w:hAnsi="宋体"/>
          <w:kern w:val="0"/>
        </w:rPr>
        <w:t>承包人无正当理由不移交工程的，承包人应承担工程照管、成品保护、保管等与工程有关的各项费用，合同当事人可以在专用合同条款中另行约定承包人无正当理由不移交工程的违约责任。</w:t>
      </w:r>
    </w:p>
    <w:p>
      <w:pPr>
        <w:adjustRightInd w:val="0"/>
        <w:spacing w:line="360" w:lineRule="auto"/>
        <w:ind w:firstLine="420" w:firstLineChars="200"/>
        <w:rPr>
          <w:rFonts w:ascii="宋体" w:hAnsi="宋体"/>
          <w:kern w:val="0"/>
        </w:rPr>
      </w:pPr>
      <w:r>
        <w:rPr>
          <w:rFonts w:hint="eastAsia" w:ascii="宋体" w:hAnsi="宋体"/>
          <w:kern w:val="0"/>
        </w:rPr>
        <w:t>13.3工程试车</w:t>
      </w:r>
    </w:p>
    <w:p>
      <w:pPr>
        <w:adjustRightInd w:val="0"/>
        <w:spacing w:line="360" w:lineRule="auto"/>
        <w:ind w:firstLine="420" w:firstLineChars="200"/>
        <w:rPr>
          <w:rFonts w:ascii="宋体" w:hAnsi="宋体"/>
          <w:kern w:val="0"/>
        </w:rPr>
      </w:pPr>
      <w:r>
        <w:rPr>
          <w:rFonts w:hint="eastAsia" w:ascii="宋体" w:hAnsi="宋体"/>
          <w:kern w:val="0"/>
        </w:rPr>
        <w:t>13.3.1试车程序</w:t>
      </w:r>
    </w:p>
    <w:p>
      <w:pPr>
        <w:adjustRightInd w:val="0"/>
        <w:spacing w:line="360" w:lineRule="auto"/>
        <w:ind w:firstLine="420" w:firstLineChars="200"/>
        <w:rPr>
          <w:rFonts w:ascii="宋体" w:hAnsi="宋体"/>
          <w:kern w:val="0"/>
        </w:rPr>
      </w:pPr>
      <w:r>
        <w:rPr>
          <w:rFonts w:hint="eastAsia" w:ascii="宋体" w:hAnsi="宋体"/>
          <w:kern w:val="0"/>
        </w:rPr>
        <w:t>工程需要试车的，除专用合同条款另有约定外，试车内容应与承包人承包范围相一致，试车费用由承包人承担。工程试车应按如下程序进行：</w:t>
      </w:r>
    </w:p>
    <w:p>
      <w:pPr>
        <w:adjustRightInd w:val="0"/>
        <w:spacing w:line="360" w:lineRule="auto"/>
        <w:ind w:firstLine="420" w:firstLineChars="200"/>
        <w:rPr>
          <w:rFonts w:ascii="宋体" w:hAnsi="宋体"/>
          <w:kern w:val="0"/>
        </w:rPr>
      </w:pPr>
      <w:r>
        <w:rPr>
          <w:rFonts w:hint="eastAsia" w:ascii="宋体" w:hAnsi="宋体"/>
          <w:kern w:val="0"/>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adjustRightInd w:val="0"/>
        <w:spacing w:line="360" w:lineRule="auto"/>
        <w:ind w:firstLine="420" w:firstLineChars="200"/>
        <w:rPr>
          <w:rFonts w:ascii="宋体" w:hAnsi="宋体"/>
          <w:kern w:val="0"/>
        </w:rPr>
      </w:pPr>
      <w:r>
        <w:rPr>
          <w:rFonts w:hint="eastAsia" w:ascii="宋体" w:hAnsi="宋体"/>
          <w:kern w:val="0"/>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adjustRightInd w:val="0"/>
        <w:spacing w:line="360" w:lineRule="auto"/>
        <w:ind w:firstLine="420" w:firstLineChars="200"/>
        <w:rPr>
          <w:rFonts w:ascii="宋体" w:hAnsi="宋体"/>
          <w:kern w:val="0"/>
        </w:rPr>
      </w:pPr>
      <w:r>
        <w:rPr>
          <w:rFonts w:hint="eastAsia" w:ascii="宋体" w:hAnsi="宋体"/>
          <w:kern w:val="0"/>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adjustRightInd w:val="0"/>
        <w:spacing w:line="360" w:lineRule="auto"/>
        <w:ind w:firstLine="420" w:firstLineChars="200"/>
        <w:rPr>
          <w:rFonts w:ascii="宋体" w:hAnsi="宋体"/>
          <w:kern w:val="0"/>
        </w:rPr>
      </w:pPr>
      <w:r>
        <w:rPr>
          <w:rFonts w:hint="eastAsia" w:ascii="宋体" w:hAnsi="宋体"/>
          <w:kern w:val="0"/>
        </w:rPr>
        <w:t>13.3.2 试车中的责任</w:t>
      </w:r>
    </w:p>
    <w:p>
      <w:pPr>
        <w:adjustRightInd w:val="0"/>
        <w:spacing w:line="360" w:lineRule="auto"/>
        <w:ind w:firstLine="420" w:firstLineChars="200"/>
        <w:rPr>
          <w:rFonts w:ascii="宋体" w:hAnsi="宋体"/>
          <w:kern w:val="0"/>
        </w:rPr>
      </w:pPr>
      <w:r>
        <w:rPr>
          <w:rFonts w:hint="eastAsia" w:ascii="宋体" w:hAnsi="宋体"/>
          <w:kern w:val="0"/>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adjustRightInd w:val="0"/>
        <w:spacing w:line="360" w:lineRule="auto"/>
        <w:ind w:firstLine="420" w:firstLineChars="200"/>
        <w:rPr>
          <w:rFonts w:ascii="宋体" w:hAnsi="宋体"/>
          <w:kern w:val="0"/>
        </w:rPr>
      </w:pPr>
      <w:r>
        <w:rPr>
          <w:rFonts w:hint="eastAsia" w:ascii="宋体" w:hAnsi="宋体"/>
          <w:kern w:val="0"/>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adjustRightInd w:val="0"/>
        <w:spacing w:line="360" w:lineRule="auto"/>
        <w:ind w:firstLine="420" w:firstLineChars="200"/>
        <w:rPr>
          <w:rFonts w:ascii="宋体" w:hAnsi="宋体"/>
          <w:kern w:val="0"/>
        </w:rPr>
      </w:pPr>
      <w:r>
        <w:rPr>
          <w:rFonts w:hint="eastAsia" w:ascii="宋体" w:hAnsi="宋体"/>
          <w:kern w:val="0"/>
        </w:rPr>
        <w:t>13.3.3 投料试车</w:t>
      </w:r>
    </w:p>
    <w:p>
      <w:pPr>
        <w:adjustRightInd w:val="0"/>
        <w:spacing w:line="360" w:lineRule="auto"/>
        <w:ind w:firstLine="420" w:firstLineChars="200"/>
        <w:rPr>
          <w:rFonts w:ascii="宋体" w:hAnsi="宋体"/>
          <w:kern w:val="0"/>
        </w:rPr>
      </w:pPr>
      <w:r>
        <w:rPr>
          <w:rFonts w:hint="eastAsia" w:ascii="宋体" w:hAnsi="宋体"/>
          <w:kern w:val="0"/>
        </w:rPr>
        <w:t>如需进行投料试车的，发包人应在工程竣工验收后组织投料试车。发包人要求在工程竣工验收前进行或需要承包人配合时，应征得承包人同意，并在专用合同条款中约定有关事项。</w:t>
      </w:r>
    </w:p>
    <w:p>
      <w:pPr>
        <w:adjustRightInd w:val="0"/>
        <w:spacing w:line="360" w:lineRule="auto"/>
        <w:ind w:firstLine="420" w:firstLineChars="200"/>
        <w:rPr>
          <w:rFonts w:ascii="宋体" w:hAnsi="宋体"/>
          <w:kern w:val="0"/>
        </w:rPr>
      </w:pPr>
      <w:r>
        <w:rPr>
          <w:rFonts w:hint="eastAsia" w:ascii="宋体" w:hAnsi="宋体"/>
          <w:kern w:val="0"/>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adjustRightInd w:val="0"/>
        <w:spacing w:line="360" w:lineRule="auto"/>
        <w:ind w:firstLine="420" w:firstLineChars="200"/>
        <w:rPr>
          <w:rFonts w:ascii="宋体" w:hAnsi="宋体"/>
          <w:kern w:val="0"/>
        </w:rPr>
      </w:pPr>
      <w:r>
        <w:rPr>
          <w:rFonts w:hint="eastAsia" w:ascii="宋体" w:hAnsi="宋体"/>
          <w:kern w:val="0"/>
        </w:rPr>
        <w:t xml:space="preserve">    13.4提前交付单位工程的验收</w:t>
      </w:r>
    </w:p>
    <w:p>
      <w:pPr>
        <w:adjustRightInd w:val="0"/>
        <w:spacing w:line="360" w:lineRule="auto"/>
        <w:ind w:firstLine="420" w:firstLineChars="200"/>
        <w:rPr>
          <w:rFonts w:ascii="宋体" w:hAnsi="宋体"/>
          <w:kern w:val="0"/>
        </w:rPr>
      </w:pPr>
      <w:r>
        <w:rPr>
          <w:rFonts w:hint="eastAsia" w:ascii="宋体" w:hAnsi="宋体"/>
          <w:kern w:val="0"/>
        </w:rPr>
        <w:t>13.4.1 发包人需要在工程竣工前使用单位工程的，或承包人提出提前交付已经竣工的单位工程且经发包人同意的，可进行单位工程验收，验收的程序按照第13.2款〔竣工验收〕的约定进行。</w:t>
      </w:r>
    </w:p>
    <w:p>
      <w:pPr>
        <w:adjustRightInd w:val="0"/>
        <w:spacing w:line="360" w:lineRule="auto"/>
        <w:ind w:firstLine="420" w:firstLineChars="200"/>
        <w:rPr>
          <w:rFonts w:ascii="宋体" w:hAnsi="宋体"/>
          <w:kern w:val="0"/>
        </w:rPr>
      </w:pPr>
      <w:r>
        <w:rPr>
          <w:rFonts w:hint="eastAsia" w:ascii="宋体" w:hAnsi="宋体"/>
          <w:kern w:val="0"/>
        </w:rPr>
        <w:t>验收合格后，由监理人向承包人出具经发包人签认的单位工程接收证书。已签发单位工程接收证书的单位工程由发包人负责照管。单位工程的验收成果和结论作为整体工程竣工验收申请报告的附件。</w:t>
      </w:r>
    </w:p>
    <w:p>
      <w:pPr>
        <w:adjustRightInd w:val="0"/>
        <w:spacing w:line="360" w:lineRule="auto"/>
        <w:ind w:firstLine="420" w:firstLineChars="200"/>
        <w:rPr>
          <w:rFonts w:ascii="宋体" w:hAnsi="宋体"/>
          <w:kern w:val="0"/>
        </w:rPr>
      </w:pPr>
      <w:r>
        <w:rPr>
          <w:rFonts w:hint="eastAsia" w:ascii="宋体" w:hAnsi="宋体"/>
          <w:kern w:val="0"/>
        </w:rPr>
        <w:t>13.4.2 发包人要求在工程竣工前交付单位工程，由此导致承包人费用增加和（或）工期延误的，由发包人承担由此增加的费用和（或）延误的工期，并支付承包人合理的利润。</w:t>
      </w:r>
    </w:p>
    <w:p>
      <w:pPr>
        <w:adjustRightInd w:val="0"/>
        <w:spacing w:line="360" w:lineRule="auto"/>
        <w:ind w:firstLine="420" w:firstLineChars="200"/>
        <w:rPr>
          <w:rFonts w:ascii="宋体" w:hAnsi="宋体"/>
          <w:kern w:val="0"/>
        </w:rPr>
      </w:pPr>
      <w:r>
        <w:rPr>
          <w:rFonts w:hint="eastAsia" w:ascii="宋体" w:hAnsi="宋体"/>
          <w:kern w:val="0"/>
        </w:rPr>
        <w:t>13.5 施工期运行</w:t>
      </w:r>
    </w:p>
    <w:p>
      <w:pPr>
        <w:adjustRightInd w:val="0"/>
        <w:spacing w:line="360" w:lineRule="auto"/>
        <w:ind w:firstLine="420" w:firstLineChars="200"/>
        <w:rPr>
          <w:rFonts w:ascii="宋体" w:hAnsi="宋体"/>
          <w:kern w:val="0"/>
        </w:rPr>
      </w:pPr>
      <w:r>
        <w:rPr>
          <w:rFonts w:hint="eastAsia" w:ascii="宋体" w:hAnsi="宋体"/>
          <w:kern w:val="0"/>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adjustRightInd w:val="0"/>
        <w:spacing w:line="360" w:lineRule="auto"/>
        <w:ind w:firstLine="420" w:firstLineChars="200"/>
        <w:rPr>
          <w:rFonts w:ascii="宋体" w:hAnsi="宋体"/>
          <w:kern w:val="0"/>
        </w:rPr>
      </w:pPr>
      <w:r>
        <w:rPr>
          <w:rFonts w:hint="eastAsia" w:ascii="宋体" w:hAnsi="宋体"/>
          <w:kern w:val="0"/>
        </w:rPr>
        <w:t>13.5.2 在施工期运行中发现工程或工程设备损坏或存在缺陷的，由承包人按第15.2款〔缺陷责任期〕约定进行修复。</w:t>
      </w:r>
    </w:p>
    <w:p>
      <w:pPr>
        <w:adjustRightInd w:val="0"/>
        <w:spacing w:line="360" w:lineRule="auto"/>
        <w:ind w:firstLine="420" w:firstLineChars="200"/>
        <w:rPr>
          <w:rFonts w:ascii="宋体" w:hAnsi="宋体"/>
          <w:kern w:val="0"/>
        </w:rPr>
      </w:pPr>
      <w:r>
        <w:rPr>
          <w:rFonts w:hint="eastAsia" w:ascii="宋体" w:hAnsi="宋体"/>
          <w:kern w:val="0"/>
        </w:rPr>
        <w:t>13.6 竣工退场</w:t>
      </w:r>
    </w:p>
    <w:p>
      <w:pPr>
        <w:adjustRightInd w:val="0"/>
        <w:spacing w:line="360" w:lineRule="auto"/>
        <w:ind w:firstLine="420" w:firstLineChars="200"/>
        <w:rPr>
          <w:rFonts w:ascii="宋体" w:hAnsi="宋体"/>
          <w:kern w:val="0"/>
        </w:rPr>
      </w:pPr>
      <w:r>
        <w:rPr>
          <w:rFonts w:hint="eastAsia" w:ascii="宋体" w:hAnsi="宋体"/>
          <w:kern w:val="0"/>
        </w:rPr>
        <w:t>13.6.1 竣工退场</w:t>
      </w:r>
    </w:p>
    <w:p>
      <w:pPr>
        <w:adjustRightInd w:val="0"/>
        <w:spacing w:line="360" w:lineRule="auto"/>
        <w:ind w:firstLine="420" w:firstLineChars="200"/>
        <w:rPr>
          <w:rFonts w:ascii="宋体" w:hAnsi="宋体"/>
          <w:kern w:val="0"/>
        </w:rPr>
      </w:pPr>
      <w:r>
        <w:rPr>
          <w:rFonts w:hint="eastAsia" w:ascii="宋体" w:hAnsi="宋体"/>
          <w:kern w:val="0"/>
        </w:rPr>
        <w:t>颁发工程接收证书后，承包人应按以下要求对施工现场进行清理：</w:t>
      </w:r>
    </w:p>
    <w:p>
      <w:pPr>
        <w:adjustRightInd w:val="0"/>
        <w:spacing w:line="360" w:lineRule="auto"/>
        <w:ind w:firstLine="420" w:firstLineChars="200"/>
        <w:rPr>
          <w:rFonts w:ascii="宋体" w:hAnsi="宋体"/>
          <w:kern w:val="0"/>
        </w:rPr>
      </w:pPr>
      <w:r>
        <w:rPr>
          <w:rFonts w:hint="eastAsia" w:ascii="宋体" w:hAnsi="宋体"/>
          <w:kern w:val="0"/>
        </w:rPr>
        <w:t>（1）施工现场内残留的垃圾已全部清除出场；</w:t>
      </w:r>
    </w:p>
    <w:p>
      <w:pPr>
        <w:adjustRightInd w:val="0"/>
        <w:spacing w:line="360" w:lineRule="auto"/>
        <w:ind w:firstLine="420" w:firstLineChars="200"/>
        <w:rPr>
          <w:rFonts w:ascii="宋体" w:hAnsi="宋体"/>
          <w:kern w:val="0"/>
        </w:rPr>
      </w:pPr>
      <w:r>
        <w:rPr>
          <w:rFonts w:hint="eastAsia" w:ascii="宋体" w:hAnsi="宋体"/>
          <w:kern w:val="0"/>
        </w:rPr>
        <w:t>（2）临时工程已拆除，场地已进行清理、平整或复原；</w:t>
      </w:r>
    </w:p>
    <w:p>
      <w:pPr>
        <w:adjustRightInd w:val="0"/>
        <w:spacing w:line="360" w:lineRule="auto"/>
        <w:ind w:firstLine="420" w:firstLineChars="200"/>
        <w:rPr>
          <w:rFonts w:ascii="宋体" w:hAnsi="宋体"/>
          <w:kern w:val="0"/>
        </w:rPr>
      </w:pPr>
      <w:r>
        <w:rPr>
          <w:rFonts w:hint="eastAsia" w:ascii="宋体" w:hAnsi="宋体"/>
          <w:kern w:val="0"/>
        </w:rPr>
        <w:t>（3）按合同约定应撤离的人员、承包人施工设备和剩余的材料，包括废弃的施工设备和材料，已按计划撤离施工现场；</w:t>
      </w:r>
    </w:p>
    <w:p>
      <w:pPr>
        <w:adjustRightInd w:val="0"/>
        <w:spacing w:line="360" w:lineRule="auto"/>
        <w:ind w:firstLine="420" w:firstLineChars="200"/>
        <w:rPr>
          <w:rFonts w:ascii="宋体" w:hAnsi="宋体"/>
          <w:kern w:val="0"/>
        </w:rPr>
      </w:pPr>
      <w:r>
        <w:rPr>
          <w:rFonts w:hint="eastAsia" w:ascii="宋体" w:hAnsi="宋体"/>
          <w:kern w:val="0"/>
        </w:rPr>
        <w:t>（4）施工现场周边及其附近道路、河道的施工堆积物，已全部清理；</w:t>
      </w:r>
    </w:p>
    <w:p>
      <w:pPr>
        <w:adjustRightInd w:val="0"/>
        <w:spacing w:line="360" w:lineRule="auto"/>
        <w:ind w:firstLine="420" w:firstLineChars="200"/>
        <w:rPr>
          <w:rFonts w:ascii="宋体" w:hAnsi="宋体"/>
          <w:kern w:val="0"/>
        </w:rPr>
      </w:pPr>
      <w:r>
        <w:rPr>
          <w:rFonts w:hint="eastAsia" w:ascii="宋体" w:hAnsi="宋体"/>
          <w:kern w:val="0"/>
        </w:rPr>
        <w:t>（5）施工现场其他场地清理工作已全部完成。</w:t>
      </w:r>
    </w:p>
    <w:p>
      <w:pPr>
        <w:adjustRightInd w:val="0"/>
        <w:spacing w:line="360" w:lineRule="auto"/>
        <w:ind w:firstLine="420" w:firstLineChars="200"/>
        <w:rPr>
          <w:rFonts w:ascii="宋体" w:hAnsi="宋体"/>
          <w:kern w:val="0"/>
        </w:rPr>
      </w:pPr>
      <w:r>
        <w:rPr>
          <w:rFonts w:hint="eastAsia" w:ascii="宋体" w:hAnsi="宋体"/>
          <w:kern w:val="0"/>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adjustRightInd w:val="0"/>
        <w:spacing w:line="360" w:lineRule="auto"/>
        <w:ind w:firstLine="420" w:firstLineChars="200"/>
        <w:rPr>
          <w:rFonts w:ascii="宋体" w:hAnsi="宋体"/>
          <w:kern w:val="0"/>
        </w:rPr>
      </w:pPr>
      <w:r>
        <w:rPr>
          <w:rFonts w:hint="eastAsia" w:ascii="宋体" w:hAnsi="宋体"/>
          <w:kern w:val="0"/>
        </w:rPr>
        <w:t>13.6.2 地表还原</w:t>
      </w:r>
    </w:p>
    <w:p>
      <w:pPr>
        <w:adjustRightInd w:val="0"/>
        <w:spacing w:line="360" w:lineRule="auto"/>
        <w:ind w:firstLine="420" w:firstLineChars="200"/>
        <w:rPr>
          <w:rFonts w:ascii="宋体" w:hAnsi="宋体"/>
          <w:kern w:val="0"/>
        </w:rPr>
      </w:pPr>
      <w:r>
        <w:rPr>
          <w:rFonts w:hint="eastAsia" w:ascii="宋体" w:hAnsi="宋体"/>
          <w:kern w:val="0"/>
        </w:rPr>
        <w:t>承包人应按发包人要求恢复临时占地及清理场地，承包人未按发包人的要求恢复临时占地，或者场地清理未达到合同约定要求的，发包人有权委托其他人恢复或清理，所发生的费用由承包人承担。</w:t>
      </w:r>
    </w:p>
    <w:p>
      <w:pPr>
        <w:adjustRightInd w:val="0"/>
        <w:spacing w:line="360" w:lineRule="auto"/>
        <w:ind w:firstLine="420" w:firstLineChars="200"/>
        <w:rPr>
          <w:rFonts w:ascii="宋体" w:hAnsi="宋体"/>
          <w:kern w:val="0"/>
        </w:rPr>
      </w:pPr>
      <w:r>
        <w:rPr>
          <w:rFonts w:hint="eastAsia" w:ascii="宋体" w:hAnsi="宋体"/>
          <w:kern w:val="0"/>
        </w:rPr>
        <w:t>14. 竣工结算</w:t>
      </w:r>
    </w:p>
    <w:p>
      <w:pPr>
        <w:adjustRightInd w:val="0"/>
        <w:spacing w:line="360" w:lineRule="auto"/>
        <w:ind w:firstLine="420" w:firstLineChars="200"/>
        <w:rPr>
          <w:rFonts w:ascii="宋体" w:hAnsi="宋体"/>
          <w:kern w:val="0"/>
        </w:rPr>
      </w:pPr>
      <w:r>
        <w:rPr>
          <w:rFonts w:hint="eastAsia" w:ascii="宋体" w:hAnsi="宋体"/>
          <w:kern w:val="0"/>
        </w:rPr>
        <w:t>14.1 竣工结算申请</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除专用合同条款另有约定外，竣工结算申请单应包括以下内容：</w:t>
      </w:r>
    </w:p>
    <w:p>
      <w:pPr>
        <w:adjustRightInd w:val="0"/>
        <w:spacing w:line="360" w:lineRule="auto"/>
        <w:ind w:firstLine="420" w:firstLineChars="200"/>
        <w:rPr>
          <w:rFonts w:ascii="宋体" w:hAnsi="宋体"/>
          <w:kern w:val="0"/>
        </w:rPr>
      </w:pPr>
      <w:r>
        <w:rPr>
          <w:rFonts w:hint="eastAsia" w:ascii="宋体" w:hAnsi="宋体"/>
          <w:kern w:val="0"/>
        </w:rPr>
        <w:t>（1）竣工结算合同价格；</w:t>
      </w:r>
    </w:p>
    <w:p>
      <w:pPr>
        <w:adjustRightInd w:val="0"/>
        <w:spacing w:line="360" w:lineRule="auto"/>
        <w:ind w:firstLine="420" w:firstLineChars="200"/>
        <w:rPr>
          <w:rFonts w:ascii="宋体" w:hAnsi="宋体"/>
          <w:kern w:val="0"/>
        </w:rPr>
      </w:pPr>
      <w:r>
        <w:rPr>
          <w:rFonts w:hint="eastAsia" w:ascii="宋体" w:hAnsi="宋体"/>
          <w:kern w:val="0"/>
        </w:rPr>
        <w:t>（2）发包人已支付承包人的款项；</w:t>
      </w:r>
    </w:p>
    <w:p>
      <w:pPr>
        <w:adjustRightInd w:val="0"/>
        <w:spacing w:line="360" w:lineRule="auto"/>
        <w:ind w:firstLine="420" w:firstLineChars="200"/>
        <w:rPr>
          <w:rFonts w:ascii="宋体" w:hAnsi="宋体"/>
          <w:kern w:val="0"/>
        </w:rPr>
      </w:pPr>
      <w:r>
        <w:rPr>
          <w:rFonts w:hint="eastAsia" w:ascii="宋体" w:hAnsi="宋体"/>
          <w:kern w:val="0"/>
        </w:rPr>
        <w:t xml:space="preserve">（3）应扣留的质量保证金； </w:t>
      </w:r>
    </w:p>
    <w:p>
      <w:pPr>
        <w:adjustRightInd w:val="0"/>
        <w:spacing w:line="360" w:lineRule="auto"/>
        <w:ind w:firstLine="420" w:firstLineChars="200"/>
        <w:rPr>
          <w:rFonts w:ascii="宋体" w:hAnsi="宋体"/>
          <w:kern w:val="0"/>
        </w:rPr>
      </w:pPr>
      <w:r>
        <w:rPr>
          <w:rFonts w:hint="eastAsia" w:ascii="宋体" w:hAnsi="宋体"/>
          <w:kern w:val="0"/>
        </w:rPr>
        <w:t>（4）发包人应支付承包人的合同价款。</w:t>
      </w:r>
    </w:p>
    <w:p>
      <w:pPr>
        <w:adjustRightInd w:val="0"/>
        <w:spacing w:line="360" w:lineRule="auto"/>
        <w:ind w:firstLine="420" w:firstLineChars="200"/>
        <w:rPr>
          <w:rFonts w:ascii="宋体" w:hAnsi="宋体"/>
          <w:kern w:val="0"/>
        </w:rPr>
      </w:pPr>
      <w:r>
        <w:rPr>
          <w:rFonts w:hint="eastAsia" w:ascii="宋体" w:hAnsi="宋体"/>
          <w:kern w:val="0"/>
        </w:rPr>
        <w:t>14.2 竣工结算审核</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djustRightInd w:val="0"/>
        <w:spacing w:line="360" w:lineRule="auto"/>
        <w:ind w:firstLine="420" w:firstLineChars="200"/>
        <w:rPr>
          <w:rFonts w:ascii="宋体" w:hAnsi="宋体"/>
          <w:kern w:val="0"/>
        </w:rPr>
      </w:pPr>
      <w:r>
        <w:rPr>
          <w:rFonts w:hint="eastAsia" w:ascii="宋体" w:hAnsi="宋体"/>
          <w:kern w:val="0"/>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djustRightInd w:val="0"/>
        <w:spacing w:line="360" w:lineRule="auto"/>
        <w:ind w:firstLine="420" w:firstLineChars="200"/>
        <w:rPr>
          <w:rFonts w:ascii="宋体" w:hAnsi="宋体"/>
          <w:kern w:val="0"/>
        </w:rPr>
      </w:pPr>
      <w:r>
        <w:rPr>
          <w:rFonts w:hint="eastAsia" w:ascii="宋体" w:hAnsi="宋体"/>
          <w:kern w:val="0"/>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djustRightInd w:val="0"/>
        <w:spacing w:line="360" w:lineRule="auto"/>
        <w:ind w:firstLine="420" w:firstLineChars="200"/>
        <w:rPr>
          <w:rFonts w:ascii="宋体" w:hAnsi="宋体"/>
          <w:kern w:val="0"/>
        </w:rPr>
      </w:pPr>
      <w:r>
        <w:rPr>
          <w:rFonts w:hint="eastAsia" w:ascii="宋体" w:hAnsi="宋体"/>
          <w:kern w:val="0"/>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adjustRightInd w:val="0"/>
        <w:spacing w:line="360" w:lineRule="auto"/>
        <w:ind w:firstLine="420" w:firstLineChars="200"/>
        <w:rPr>
          <w:rFonts w:ascii="宋体" w:hAnsi="宋体"/>
          <w:kern w:val="0"/>
        </w:rPr>
      </w:pPr>
      <w:r>
        <w:rPr>
          <w:rFonts w:hint="eastAsia" w:ascii="宋体" w:hAnsi="宋体"/>
          <w:kern w:val="0"/>
        </w:rPr>
        <w:t>14.3 甩项竣工协议</w:t>
      </w:r>
    </w:p>
    <w:p>
      <w:pPr>
        <w:adjustRightInd w:val="0"/>
        <w:spacing w:line="360" w:lineRule="auto"/>
        <w:ind w:firstLine="420" w:firstLineChars="200"/>
        <w:rPr>
          <w:rFonts w:ascii="宋体" w:hAnsi="宋体"/>
          <w:kern w:val="0"/>
        </w:rPr>
      </w:pPr>
      <w:r>
        <w:rPr>
          <w:rFonts w:hint="eastAsia" w:ascii="宋体" w:hAnsi="宋体"/>
          <w:kern w:val="0"/>
        </w:rPr>
        <w:t>发包人要求甩项竣工的，合同当事人应签订甩项竣工协议。在甩项竣工协议中应明确，合同当事人按照第14.1款〔竣工结算申请〕及14.2款〔竣工结算审核〕的约定，对已完合格工程进行结算，并支付相应合同价款。</w:t>
      </w:r>
    </w:p>
    <w:p>
      <w:pPr>
        <w:adjustRightInd w:val="0"/>
        <w:spacing w:line="360" w:lineRule="auto"/>
        <w:ind w:firstLine="420" w:firstLineChars="200"/>
        <w:rPr>
          <w:rFonts w:ascii="宋体" w:hAnsi="宋体"/>
          <w:kern w:val="0"/>
        </w:rPr>
      </w:pPr>
      <w:r>
        <w:rPr>
          <w:rFonts w:hint="eastAsia" w:ascii="宋体" w:hAnsi="宋体"/>
          <w:kern w:val="0"/>
        </w:rPr>
        <w:t>14.4 最终结清</w:t>
      </w:r>
    </w:p>
    <w:p>
      <w:pPr>
        <w:adjustRightInd w:val="0"/>
        <w:spacing w:line="360" w:lineRule="auto"/>
        <w:ind w:firstLine="420" w:firstLineChars="200"/>
        <w:rPr>
          <w:rFonts w:ascii="宋体" w:hAnsi="宋体"/>
          <w:kern w:val="0"/>
        </w:rPr>
      </w:pPr>
      <w:r>
        <w:rPr>
          <w:rFonts w:hint="eastAsia" w:ascii="宋体" w:hAnsi="宋体"/>
          <w:kern w:val="0"/>
        </w:rPr>
        <w:t>14.4.1 最终结清申请单</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（1）除专用合同条款另有约定外，承包人应在缺陷责任期终止证书颁发后7天内，按专用合同条款约定的份数向发包人提交最终结清申请单，并提供相关证明材料。</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除专用合同条款另有约定外，最终结清申请单应列明质量保证金、应扣除的质量保证金、缺陷责任期内发生的增减费用。</w:t>
      </w:r>
    </w:p>
    <w:p>
      <w:pPr>
        <w:adjustRightInd w:val="0"/>
        <w:spacing w:line="360" w:lineRule="auto"/>
        <w:ind w:firstLine="420" w:firstLineChars="200"/>
        <w:rPr>
          <w:rFonts w:ascii="宋体" w:hAnsi="宋体"/>
          <w:kern w:val="0"/>
        </w:rPr>
      </w:pPr>
      <w:r>
        <w:rPr>
          <w:rFonts w:hint="eastAsia" w:ascii="宋体" w:hAnsi="宋体"/>
          <w:kern w:val="0"/>
        </w:rPr>
        <w:t>（2）发包人对最终结清申请单内容有异议的，有权要求承包人进行修正和提供补充资料，承包人应向发包人提交修正后的最终结清申请单。</w:t>
      </w:r>
    </w:p>
    <w:p>
      <w:pPr>
        <w:adjustRightInd w:val="0"/>
        <w:spacing w:line="360" w:lineRule="auto"/>
        <w:ind w:firstLine="420" w:firstLineChars="200"/>
        <w:rPr>
          <w:rFonts w:ascii="宋体" w:hAnsi="宋体"/>
          <w:kern w:val="0"/>
        </w:rPr>
      </w:pPr>
      <w:r>
        <w:rPr>
          <w:rFonts w:hint="eastAsia" w:ascii="宋体" w:hAnsi="宋体"/>
          <w:kern w:val="0"/>
        </w:rPr>
        <w:t>14.4.2 最终结清证书和支付</w:t>
      </w:r>
    </w:p>
    <w:p>
      <w:pPr>
        <w:adjustRightInd w:val="0"/>
        <w:spacing w:line="360" w:lineRule="auto"/>
        <w:ind w:firstLine="420" w:firstLineChars="200"/>
        <w:rPr>
          <w:rFonts w:ascii="宋体" w:hAnsi="宋体"/>
          <w:kern w:val="0"/>
        </w:rPr>
      </w:pPr>
      <w:r>
        <w:rPr>
          <w:rFonts w:hint="eastAsia" w:ascii="宋体" w:hAnsi="宋体"/>
          <w:kern w:val="0"/>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djustRightInd w:val="0"/>
        <w:spacing w:line="360" w:lineRule="auto"/>
        <w:ind w:firstLine="420" w:firstLineChars="200"/>
        <w:rPr>
          <w:rFonts w:ascii="宋体" w:hAnsi="宋体"/>
          <w:kern w:val="0"/>
        </w:rPr>
      </w:pPr>
      <w:r>
        <w:rPr>
          <w:rFonts w:hint="eastAsia" w:ascii="宋体" w:hAnsi="宋体"/>
          <w:kern w:val="0"/>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djustRightInd w:val="0"/>
        <w:spacing w:line="360" w:lineRule="auto"/>
        <w:ind w:firstLine="420" w:firstLineChars="200"/>
        <w:rPr>
          <w:rFonts w:ascii="宋体" w:hAnsi="宋体"/>
          <w:kern w:val="0"/>
        </w:rPr>
      </w:pPr>
      <w:r>
        <w:rPr>
          <w:rFonts w:hint="eastAsia" w:ascii="宋体" w:hAnsi="宋体"/>
          <w:kern w:val="0"/>
        </w:rPr>
        <w:t>（3）承包人对发包人颁发的最终结清证书有异议的，按第20条〔争议解决〕的约定办理。</w:t>
      </w:r>
    </w:p>
    <w:p>
      <w:pPr>
        <w:adjustRightInd w:val="0"/>
        <w:spacing w:line="360" w:lineRule="auto"/>
        <w:ind w:firstLine="420" w:firstLineChars="200"/>
        <w:rPr>
          <w:rFonts w:ascii="宋体" w:hAnsi="宋体"/>
          <w:kern w:val="0"/>
        </w:rPr>
      </w:pPr>
      <w:r>
        <w:rPr>
          <w:rFonts w:hint="eastAsia" w:ascii="宋体" w:hAnsi="宋体"/>
          <w:kern w:val="0"/>
        </w:rPr>
        <w:t>15. 缺陷责任与保修</w:t>
      </w:r>
    </w:p>
    <w:p>
      <w:pPr>
        <w:adjustRightInd w:val="0"/>
        <w:spacing w:line="360" w:lineRule="auto"/>
        <w:ind w:firstLine="420" w:firstLineChars="200"/>
        <w:rPr>
          <w:rFonts w:ascii="宋体" w:hAnsi="宋体"/>
          <w:kern w:val="0"/>
        </w:rPr>
      </w:pPr>
      <w:r>
        <w:rPr>
          <w:rFonts w:hint="eastAsia" w:ascii="宋体" w:hAnsi="宋体"/>
          <w:kern w:val="0"/>
        </w:rPr>
        <w:t>15.1 工程保修的原则</w:t>
      </w:r>
    </w:p>
    <w:p>
      <w:pPr>
        <w:adjustRightInd w:val="0"/>
        <w:spacing w:line="360" w:lineRule="auto"/>
        <w:ind w:firstLine="420" w:firstLineChars="200"/>
        <w:rPr>
          <w:rFonts w:ascii="宋体" w:hAnsi="宋体"/>
          <w:kern w:val="0"/>
        </w:rPr>
      </w:pPr>
      <w:r>
        <w:rPr>
          <w:rFonts w:hint="eastAsia" w:ascii="宋体" w:hAnsi="宋体"/>
          <w:kern w:val="0"/>
        </w:rPr>
        <w:t>在工程移交发包人后，因承包人原因产生的质量缺陷，承包人应承担质量缺陷责任和保修义务。缺陷责任期届满，承包人仍应按合同约定的工程各部位保修年限承担保修义务。</w:t>
      </w:r>
    </w:p>
    <w:p>
      <w:pPr>
        <w:adjustRightInd w:val="0"/>
        <w:spacing w:line="360" w:lineRule="auto"/>
        <w:ind w:firstLine="420" w:firstLineChars="200"/>
        <w:rPr>
          <w:rFonts w:ascii="宋体" w:hAnsi="宋体"/>
          <w:kern w:val="0"/>
        </w:rPr>
      </w:pPr>
      <w:r>
        <w:rPr>
          <w:rFonts w:hint="eastAsia" w:ascii="宋体" w:hAnsi="宋体"/>
          <w:kern w:val="0"/>
        </w:rPr>
        <w:t>15.2 缺陷责任期</w:t>
      </w:r>
    </w:p>
    <w:p>
      <w:pPr>
        <w:adjustRightInd w:val="0"/>
        <w:spacing w:line="360" w:lineRule="auto"/>
        <w:ind w:firstLine="420" w:firstLineChars="200"/>
        <w:rPr>
          <w:rFonts w:ascii="宋体" w:hAnsi="宋体"/>
          <w:kern w:val="0"/>
        </w:rPr>
      </w:pPr>
      <w:r>
        <w:rPr>
          <w:rFonts w:hint="eastAsia" w:ascii="宋体" w:hAnsi="宋体"/>
          <w:kern w:val="0"/>
        </w:rPr>
        <w:t>15.2.1 缺陷责任期自实际竣工日期起计算，合同当事人应在专用合同条款约定缺陷责任期的具体期限，但该期限最长不超过24个月。</w:t>
      </w:r>
    </w:p>
    <w:p>
      <w:pPr>
        <w:adjustRightInd w:val="0"/>
        <w:spacing w:line="360" w:lineRule="auto"/>
        <w:ind w:firstLine="420" w:firstLineChars="200"/>
        <w:rPr>
          <w:rFonts w:ascii="宋体" w:hAnsi="宋体"/>
          <w:kern w:val="0"/>
        </w:rPr>
      </w:pPr>
      <w:r>
        <w:rPr>
          <w:rFonts w:hint="eastAsia" w:ascii="宋体" w:hAnsi="宋体"/>
          <w:kern w:val="0"/>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djustRightInd w:val="0"/>
        <w:spacing w:line="360" w:lineRule="auto"/>
        <w:ind w:firstLine="420" w:firstLineChars="200"/>
        <w:rPr>
          <w:rFonts w:ascii="宋体" w:hAnsi="宋体"/>
          <w:kern w:val="0"/>
        </w:rPr>
      </w:pPr>
      <w:r>
        <w:rPr>
          <w:rFonts w:hint="eastAsia" w:ascii="宋体" w:hAnsi="宋体"/>
          <w:kern w:val="0"/>
        </w:rPr>
        <w:t>15.2.2 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24个月。</w:t>
      </w:r>
    </w:p>
    <w:p>
      <w:pPr>
        <w:adjustRightInd w:val="0"/>
        <w:spacing w:line="360" w:lineRule="auto"/>
        <w:ind w:firstLine="420" w:firstLineChars="200"/>
        <w:rPr>
          <w:rFonts w:ascii="宋体" w:hAnsi="宋体"/>
          <w:kern w:val="0"/>
        </w:rPr>
      </w:pPr>
      <w:r>
        <w:rPr>
          <w:rFonts w:hint="eastAsia" w:ascii="宋体" w:hAnsi="宋体"/>
          <w:kern w:val="0"/>
        </w:rPr>
        <w:t>15.2.3 任何一项缺陷或损坏修复后，经检查证明其影响了工程或工程设备的使用性能，承包人应重新进行合同约定的试验和试运行，试验和试运行的全部费用应由责任方承担。</w:t>
      </w:r>
    </w:p>
    <w:p>
      <w:pPr>
        <w:adjustRightInd w:val="0"/>
        <w:spacing w:line="360" w:lineRule="auto"/>
        <w:ind w:firstLine="420" w:firstLineChars="200"/>
        <w:rPr>
          <w:rFonts w:ascii="宋体" w:hAnsi="宋体"/>
          <w:kern w:val="0"/>
        </w:rPr>
      </w:pPr>
      <w:r>
        <w:rPr>
          <w:rFonts w:hint="eastAsia" w:ascii="宋体" w:hAnsi="宋体"/>
          <w:kern w:val="0"/>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adjustRightInd w:val="0"/>
        <w:spacing w:line="360" w:lineRule="auto"/>
        <w:ind w:firstLine="420" w:firstLineChars="200"/>
        <w:rPr>
          <w:rFonts w:ascii="宋体" w:hAnsi="宋体"/>
          <w:kern w:val="0"/>
        </w:rPr>
      </w:pPr>
      <w:r>
        <w:rPr>
          <w:rFonts w:hint="eastAsia" w:ascii="宋体" w:hAnsi="宋体"/>
          <w:kern w:val="0"/>
        </w:rPr>
        <w:t>15.3 质量保证金</w:t>
      </w:r>
    </w:p>
    <w:p>
      <w:pPr>
        <w:adjustRightInd w:val="0"/>
        <w:spacing w:line="360" w:lineRule="auto"/>
        <w:ind w:firstLine="420" w:firstLineChars="200"/>
        <w:rPr>
          <w:rFonts w:ascii="宋体" w:hAnsi="宋体"/>
          <w:kern w:val="0"/>
        </w:rPr>
      </w:pPr>
      <w:r>
        <w:rPr>
          <w:rFonts w:hint="eastAsia" w:ascii="宋体" w:hAnsi="宋体"/>
          <w:kern w:val="0"/>
        </w:rPr>
        <w:t>经合同当事人协商一致扣留质量保证金的，应在专用合同条款中予以明确。</w:t>
      </w:r>
    </w:p>
    <w:p>
      <w:pPr>
        <w:adjustRightInd w:val="0"/>
        <w:spacing w:line="360" w:lineRule="auto"/>
        <w:ind w:firstLine="420" w:firstLineChars="200"/>
        <w:rPr>
          <w:rFonts w:ascii="宋体" w:hAnsi="宋体"/>
          <w:kern w:val="0"/>
        </w:rPr>
      </w:pPr>
      <w:r>
        <w:rPr>
          <w:rFonts w:hint="eastAsia" w:ascii="宋体" w:hAnsi="宋体"/>
          <w:kern w:val="0"/>
        </w:rPr>
        <w:t>15.3.1 承包人提供质量保证金的方式</w:t>
      </w:r>
    </w:p>
    <w:p>
      <w:pPr>
        <w:adjustRightInd w:val="0"/>
        <w:spacing w:line="360" w:lineRule="auto"/>
        <w:ind w:firstLine="420" w:firstLineChars="200"/>
        <w:rPr>
          <w:rFonts w:ascii="宋体" w:hAnsi="宋体"/>
          <w:kern w:val="0"/>
        </w:rPr>
      </w:pPr>
      <w:r>
        <w:rPr>
          <w:rFonts w:hint="eastAsia" w:ascii="宋体" w:hAnsi="宋体"/>
          <w:kern w:val="0"/>
        </w:rPr>
        <w:t>承包人提供质量保证金有以下三种方式：</w:t>
      </w:r>
    </w:p>
    <w:p>
      <w:pPr>
        <w:adjustRightInd w:val="0"/>
        <w:spacing w:line="360" w:lineRule="auto"/>
        <w:ind w:firstLine="420" w:firstLineChars="200"/>
        <w:rPr>
          <w:rFonts w:ascii="宋体" w:hAnsi="宋体"/>
          <w:kern w:val="0"/>
        </w:rPr>
      </w:pPr>
      <w:r>
        <w:rPr>
          <w:rFonts w:hint="eastAsia" w:ascii="宋体" w:hAnsi="宋体"/>
          <w:kern w:val="0"/>
        </w:rPr>
        <w:t xml:space="preserve">（1）质量保证金保函； </w:t>
      </w:r>
    </w:p>
    <w:p>
      <w:pPr>
        <w:adjustRightInd w:val="0"/>
        <w:spacing w:line="360" w:lineRule="auto"/>
        <w:ind w:firstLine="420" w:firstLineChars="200"/>
        <w:rPr>
          <w:rFonts w:ascii="宋体" w:hAnsi="宋体"/>
          <w:kern w:val="0"/>
        </w:rPr>
      </w:pPr>
      <w:r>
        <w:rPr>
          <w:rFonts w:hint="eastAsia" w:ascii="宋体" w:hAnsi="宋体"/>
          <w:kern w:val="0"/>
        </w:rPr>
        <w:t>（2）相应比例的工程款；</w:t>
      </w:r>
    </w:p>
    <w:p>
      <w:pPr>
        <w:adjustRightInd w:val="0"/>
        <w:spacing w:line="360" w:lineRule="auto"/>
        <w:ind w:firstLine="420" w:firstLineChars="200"/>
        <w:rPr>
          <w:rFonts w:ascii="宋体" w:hAnsi="宋体"/>
          <w:kern w:val="0"/>
        </w:rPr>
      </w:pPr>
      <w:r>
        <w:rPr>
          <w:rFonts w:hint="eastAsia" w:ascii="宋体" w:hAnsi="宋体"/>
          <w:kern w:val="0"/>
        </w:rPr>
        <w:t>（3）双方约定的其他方式。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除专用合同条款另有约定外，质量保证金原则上采用上述第（1）种方式。</w:t>
      </w:r>
    </w:p>
    <w:p>
      <w:pPr>
        <w:adjustRightInd w:val="0"/>
        <w:spacing w:line="360" w:lineRule="auto"/>
        <w:ind w:firstLine="420" w:firstLineChars="200"/>
        <w:rPr>
          <w:rFonts w:ascii="宋体" w:hAnsi="宋体"/>
          <w:kern w:val="0"/>
        </w:rPr>
      </w:pPr>
      <w:r>
        <w:rPr>
          <w:rFonts w:hint="eastAsia" w:ascii="宋体" w:hAnsi="宋体"/>
          <w:kern w:val="0"/>
        </w:rPr>
        <w:t>15.3.2 质量保证金的扣留</w:t>
      </w:r>
    </w:p>
    <w:p>
      <w:pPr>
        <w:adjustRightInd w:val="0"/>
        <w:spacing w:line="360" w:lineRule="auto"/>
        <w:ind w:firstLine="420" w:firstLineChars="200"/>
        <w:rPr>
          <w:rFonts w:ascii="宋体" w:hAnsi="宋体"/>
          <w:kern w:val="0"/>
        </w:rPr>
      </w:pPr>
      <w:r>
        <w:rPr>
          <w:rFonts w:hint="eastAsia" w:ascii="宋体" w:hAnsi="宋体"/>
          <w:kern w:val="0"/>
        </w:rPr>
        <w:t>质量保证金的扣留有以下三种方式：</w:t>
      </w:r>
    </w:p>
    <w:p>
      <w:pPr>
        <w:adjustRightInd w:val="0"/>
        <w:spacing w:line="360" w:lineRule="auto"/>
        <w:ind w:firstLine="420" w:firstLineChars="200"/>
        <w:rPr>
          <w:rFonts w:ascii="宋体" w:hAnsi="宋体"/>
          <w:kern w:val="0"/>
        </w:rPr>
      </w:pPr>
      <w:r>
        <w:rPr>
          <w:rFonts w:hint="eastAsia" w:ascii="宋体" w:hAnsi="宋体"/>
          <w:kern w:val="0"/>
        </w:rPr>
        <w:t>（1）在支付工程进度款时逐次扣留，在此情形下，质量保证金的计算基数不包括预付款的支付、扣回以及价格调整的金额；</w:t>
      </w:r>
    </w:p>
    <w:p>
      <w:pPr>
        <w:adjustRightInd w:val="0"/>
        <w:spacing w:line="360" w:lineRule="auto"/>
        <w:ind w:firstLine="420" w:firstLineChars="200"/>
        <w:rPr>
          <w:rFonts w:ascii="宋体" w:hAnsi="宋体"/>
          <w:kern w:val="0"/>
        </w:rPr>
      </w:pPr>
      <w:r>
        <w:rPr>
          <w:rFonts w:hint="eastAsia" w:ascii="宋体" w:hAnsi="宋体"/>
          <w:kern w:val="0"/>
        </w:rPr>
        <w:t>（2）工程竣工结算时一次性扣留质量保证金；</w:t>
      </w:r>
    </w:p>
    <w:p>
      <w:pPr>
        <w:adjustRightInd w:val="0"/>
        <w:spacing w:line="360" w:lineRule="auto"/>
        <w:ind w:firstLine="420" w:firstLineChars="200"/>
        <w:rPr>
          <w:rFonts w:ascii="宋体" w:hAnsi="宋体"/>
          <w:kern w:val="0"/>
        </w:rPr>
      </w:pPr>
      <w:r>
        <w:rPr>
          <w:rFonts w:hint="eastAsia" w:ascii="宋体" w:hAnsi="宋体"/>
          <w:kern w:val="0"/>
        </w:rPr>
        <w:t>（3）双方约定的其他扣留方式。</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除专用合同条款另有约定外，质量保证金的扣留原则上采用上述第（1）种方式。</w:t>
      </w:r>
    </w:p>
    <w:p>
      <w:pPr>
        <w:adjustRightInd w:val="0"/>
        <w:spacing w:line="360" w:lineRule="auto"/>
        <w:ind w:firstLine="420" w:firstLineChars="200"/>
        <w:rPr>
          <w:rFonts w:ascii="宋体" w:hAnsi="宋体"/>
          <w:kern w:val="0"/>
        </w:rPr>
      </w:pPr>
      <w:r>
        <w:rPr>
          <w:rFonts w:hint="eastAsia" w:ascii="宋体" w:hAnsi="宋体"/>
          <w:kern w:val="0"/>
        </w:rPr>
        <w:t>发包人累计扣留的质量保证金不得超过结算合同价格的5%，如承包人在发包人签发竣工付款证书后28天内提交质量保证金保函，发包人应同时退还扣留的作为质量保证金的工程价款。</w:t>
      </w:r>
    </w:p>
    <w:p>
      <w:pPr>
        <w:adjustRightInd w:val="0"/>
        <w:spacing w:line="360" w:lineRule="auto"/>
        <w:ind w:firstLine="420" w:firstLineChars="200"/>
        <w:rPr>
          <w:rFonts w:ascii="宋体" w:hAnsi="宋体"/>
          <w:kern w:val="0"/>
        </w:rPr>
      </w:pPr>
      <w:r>
        <w:rPr>
          <w:rFonts w:hint="eastAsia" w:ascii="宋体" w:hAnsi="宋体"/>
          <w:kern w:val="0"/>
        </w:rPr>
        <w:t>15.3.3 质量保证金的退还</w:t>
      </w:r>
    </w:p>
    <w:p>
      <w:pPr>
        <w:adjustRightInd w:val="0"/>
        <w:spacing w:line="360" w:lineRule="auto"/>
        <w:ind w:firstLine="420" w:firstLineChars="200"/>
        <w:rPr>
          <w:rFonts w:ascii="宋体" w:hAnsi="宋体"/>
          <w:kern w:val="0"/>
        </w:rPr>
      </w:pPr>
      <w:r>
        <w:rPr>
          <w:rFonts w:hint="eastAsia" w:ascii="宋体" w:hAnsi="宋体"/>
          <w:kern w:val="0"/>
        </w:rPr>
        <w:t>发包人应按14.4款〔最终结清〕的约定退还质量保证金。</w:t>
      </w:r>
    </w:p>
    <w:p>
      <w:pPr>
        <w:adjustRightInd w:val="0"/>
        <w:spacing w:line="360" w:lineRule="auto"/>
        <w:ind w:firstLine="420" w:firstLineChars="200"/>
        <w:rPr>
          <w:rFonts w:ascii="宋体" w:hAnsi="宋体"/>
          <w:kern w:val="0"/>
        </w:rPr>
      </w:pPr>
      <w:r>
        <w:rPr>
          <w:rFonts w:hint="eastAsia" w:ascii="宋体" w:hAnsi="宋体"/>
          <w:kern w:val="0"/>
        </w:rPr>
        <w:t>15.4 保修</w:t>
      </w:r>
    </w:p>
    <w:p>
      <w:pPr>
        <w:adjustRightInd w:val="0"/>
        <w:spacing w:line="360" w:lineRule="auto"/>
        <w:ind w:firstLine="420" w:firstLineChars="200"/>
        <w:rPr>
          <w:rFonts w:ascii="宋体" w:hAnsi="宋体"/>
          <w:kern w:val="0"/>
        </w:rPr>
      </w:pPr>
      <w:r>
        <w:rPr>
          <w:rFonts w:hint="eastAsia" w:ascii="宋体" w:hAnsi="宋体"/>
          <w:kern w:val="0"/>
        </w:rPr>
        <w:t>15.4.1保修责任</w:t>
      </w:r>
    </w:p>
    <w:p>
      <w:pPr>
        <w:adjustRightInd w:val="0"/>
        <w:spacing w:line="360" w:lineRule="auto"/>
        <w:ind w:firstLine="420" w:firstLineChars="200"/>
        <w:rPr>
          <w:rFonts w:ascii="宋体" w:hAnsi="宋体"/>
          <w:kern w:val="0"/>
        </w:rPr>
      </w:pPr>
      <w:r>
        <w:rPr>
          <w:rFonts w:hint="eastAsia" w:ascii="宋体" w:hAnsi="宋体"/>
          <w:kern w:val="0"/>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djustRightInd w:val="0"/>
        <w:spacing w:line="360" w:lineRule="auto"/>
        <w:ind w:firstLine="420" w:firstLineChars="200"/>
        <w:rPr>
          <w:rFonts w:ascii="宋体" w:hAnsi="宋体"/>
          <w:kern w:val="0"/>
        </w:rPr>
      </w:pPr>
      <w:r>
        <w:rPr>
          <w:rFonts w:hint="eastAsia" w:ascii="宋体" w:hAnsi="宋体"/>
          <w:kern w:val="0"/>
        </w:rPr>
        <w:t>发包人未经竣工验收擅自使用工程的，保修期自转移占有之日起算。</w:t>
      </w:r>
    </w:p>
    <w:p>
      <w:pPr>
        <w:adjustRightInd w:val="0"/>
        <w:spacing w:line="360" w:lineRule="auto"/>
        <w:ind w:firstLine="420" w:firstLineChars="200"/>
        <w:rPr>
          <w:rFonts w:ascii="宋体" w:hAnsi="宋体"/>
          <w:kern w:val="0"/>
        </w:rPr>
      </w:pPr>
      <w:r>
        <w:rPr>
          <w:rFonts w:hint="eastAsia" w:ascii="宋体" w:hAnsi="宋体"/>
          <w:kern w:val="0"/>
        </w:rPr>
        <w:t>15.4.2 修复费用</w:t>
      </w:r>
    </w:p>
    <w:p>
      <w:pPr>
        <w:adjustRightInd w:val="0"/>
        <w:spacing w:line="360" w:lineRule="auto"/>
        <w:ind w:firstLine="420" w:firstLineChars="200"/>
        <w:rPr>
          <w:rFonts w:ascii="宋体" w:hAnsi="宋体"/>
          <w:kern w:val="0"/>
        </w:rPr>
      </w:pPr>
      <w:r>
        <w:rPr>
          <w:rFonts w:hint="eastAsia" w:ascii="宋体" w:hAnsi="宋体"/>
          <w:kern w:val="0"/>
        </w:rPr>
        <w:t>保修期内，修复的费用按照以下约定处理：</w:t>
      </w:r>
    </w:p>
    <w:p>
      <w:pPr>
        <w:adjustRightInd w:val="0"/>
        <w:spacing w:line="360" w:lineRule="auto"/>
        <w:ind w:firstLine="420" w:firstLineChars="200"/>
        <w:rPr>
          <w:rFonts w:ascii="宋体" w:hAnsi="宋体"/>
          <w:kern w:val="0"/>
        </w:rPr>
      </w:pPr>
      <w:r>
        <w:rPr>
          <w:rFonts w:hint="eastAsia" w:ascii="宋体" w:hAnsi="宋体"/>
          <w:kern w:val="0"/>
        </w:rPr>
        <w:t>（1）保修期内，因承包人原因造成工程的缺陷、损坏，承包人应负责修复，并承担修复的费用以及因工程的缺陷、损坏造成的人身伤害和财产损失；</w:t>
      </w:r>
    </w:p>
    <w:p>
      <w:pPr>
        <w:adjustRightInd w:val="0"/>
        <w:spacing w:line="360" w:lineRule="auto"/>
        <w:ind w:firstLine="420" w:firstLineChars="200"/>
        <w:rPr>
          <w:rFonts w:ascii="宋体" w:hAnsi="宋体"/>
          <w:kern w:val="0"/>
        </w:rPr>
      </w:pPr>
      <w:r>
        <w:rPr>
          <w:rFonts w:hint="eastAsia" w:ascii="宋体" w:hAnsi="宋体"/>
          <w:kern w:val="0"/>
        </w:rPr>
        <w:t>（2）保修期内，因发包人使用不当造成工程的缺陷、损坏，可以委托承包人修复，但发包人应承担修复的费用，并支付承包人合理利润；</w:t>
      </w:r>
    </w:p>
    <w:p>
      <w:pPr>
        <w:adjustRightInd w:val="0"/>
        <w:spacing w:line="360" w:lineRule="auto"/>
        <w:ind w:firstLine="420" w:firstLineChars="200"/>
        <w:rPr>
          <w:rFonts w:ascii="宋体" w:hAnsi="宋体"/>
          <w:kern w:val="0"/>
        </w:rPr>
      </w:pPr>
      <w:r>
        <w:rPr>
          <w:rFonts w:hint="eastAsia" w:ascii="宋体" w:hAnsi="宋体"/>
          <w:kern w:val="0"/>
        </w:rPr>
        <w:t>（3）因其他原因造成工程的缺陷、损坏，可以委托承包人修复，发包人应承担修复的费用，并支付承包人合理的利润，因工程的缺陷、损坏造成的人身伤害和财产损失由责任方承担。</w:t>
      </w:r>
    </w:p>
    <w:p>
      <w:pPr>
        <w:adjustRightInd w:val="0"/>
        <w:spacing w:line="360" w:lineRule="auto"/>
        <w:ind w:firstLine="420" w:firstLineChars="200"/>
        <w:rPr>
          <w:rFonts w:ascii="宋体" w:hAnsi="宋体"/>
          <w:kern w:val="0"/>
        </w:rPr>
      </w:pPr>
      <w:r>
        <w:rPr>
          <w:rFonts w:hint="eastAsia" w:ascii="宋体" w:hAnsi="宋体"/>
          <w:kern w:val="0"/>
        </w:rPr>
        <w:t>15.4.3 修复通知</w:t>
      </w:r>
    </w:p>
    <w:p>
      <w:pPr>
        <w:adjustRightInd w:val="0"/>
        <w:spacing w:line="360" w:lineRule="auto"/>
        <w:ind w:firstLine="420" w:firstLineChars="200"/>
        <w:rPr>
          <w:rFonts w:ascii="宋体" w:hAnsi="宋体"/>
          <w:kern w:val="0"/>
        </w:rPr>
      </w:pPr>
      <w:r>
        <w:rPr>
          <w:rFonts w:hint="eastAsia" w:ascii="宋体" w:hAnsi="宋体"/>
          <w:kern w:val="0"/>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djustRightInd w:val="0"/>
        <w:spacing w:line="360" w:lineRule="auto"/>
        <w:ind w:firstLine="420" w:firstLineChars="200"/>
        <w:rPr>
          <w:rFonts w:ascii="宋体" w:hAnsi="宋体"/>
          <w:kern w:val="0"/>
        </w:rPr>
      </w:pPr>
      <w:r>
        <w:rPr>
          <w:rFonts w:hint="eastAsia" w:ascii="宋体" w:hAnsi="宋体"/>
          <w:kern w:val="0"/>
        </w:rPr>
        <w:t>15.4.4 未能修复</w:t>
      </w:r>
    </w:p>
    <w:p>
      <w:pPr>
        <w:adjustRightInd w:val="0"/>
        <w:spacing w:line="360" w:lineRule="auto"/>
        <w:ind w:firstLine="420" w:firstLineChars="200"/>
        <w:rPr>
          <w:rFonts w:ascii="宋体" w:hAnsi="宋体"/>
          <w:kern w:val="0"/>
        </w:rPr>
      </w:pPr>
      <w:r>
        <w:rPr>
          <w:rFonts w:hint="eastAsia" w:ascii="宋体" w:hAnsi="宋体"/>
          <w:kern w:val="0"/>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pacing w:line="360" w:lineRule="auto"/>
        <w:ind w:firstLine="420" w:firstLineChars="200"/>
        <w:rPr>
          <w:rFonts w:ascii="宋体" w:hAnsi="宋体"/>
          <w:kern w:val="0"/>
        </w:rPr>
      </w:pPr>
      <w:r>
        <w:rPr>
          <w:rFonts w:hint="eastAsia" w:ascii="宋体" w:hAnsi="宋体"/>
          <w:kern w:val="0"/>
        </w:rPr>
        <w:t>15.4.5 承包人出入权</w:t>
      </w:r>
    </w:p>
    <w:p>
      <w:pPr>
        <w:adjustRightInd w:val="0"/>
        <w:spacing w:line="360" w:lineRule="auto"/>
        <w:ind w:firstLine="420" w:firstLineChars="200"/>
        <w:rPr>
          <w:rFonts w:ascii="宋体" w:hAnsi="宋体"/>
          <w:kern w:val="0"/>
        </w:rPr>
      </w:pPr>
      <w:r>
        <w:rPr>
          <w:rFonts w:hint="eastAsia" w:ascii="宋体" w:hAnsi="宋体"/>
          <w:kern w:val="0"/>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adjustRightInd w:val="0"/>
        <w:spacing w:line="360" w:lineRule="auto"/>
        <w:ind w:firstLine="420" w:firstLineChars="200"/>
        <w:rPr>
          <w:rFonts w:ascii="宋体" w:hAnsi="宋体"/>
          <w:kern w:val="0"/>
        </w:rPr>
      </w:pPr>
      <w:r>
        <w:rPr>
          <w:rFonts w:hint="eastAsia" w:ascii="宋体" w:hAnsi="宋体"/>
          <w:kern w:val="0"/>
        </w:rPr>
        <w:t>16. 违约</w:t>
      </w:r>
    </w:p>
    <w:p>
      <w:pPr>
        <w:adjustRightInd w:val="0"/>
        <w:spacing w:line="360" w:lineRule="auto"/>
        <w:ind w:firstLine="420" w:firstLineChars="200"/>
        <w:rPr>
          <w:rFonts w:ascii="宋体" w:hAnsi="宋体"/>
          <w:kern w:val="0"/>
        </w:rPr>
      </w:pPr>
      <w:r>
        <w:rPr>
          <w:rFonts w:hint="eastAsia" w:ascii="宋体" w:hAnsi="宋体"/>
          <w:kern w:val="0"/>
        </w:rPr>
        <w:t>16.1 发包人违约</w:t>
      </w:r>
    </w:p>
    <w:p>
      <w:pPr>
        <w:adjustRightInd w:val="0"/>
        <w:spacing w:line="360" w:lineRule="auto"/>
        <w:ind w:firstLine="420" w:firstLineChars="200"/>
        <w:rPr>
          <w:rFonts w:ascii="宋体" w:hAnsi="宋体"/>
          <w:kern w:val="0"/>
        </w:rPr>
      </w:pPr>
      <w:r>
        <w:rPr>
          <w:rFonts w:hint="eastAsia" w:ascii="宋体" w:hAnsi="宋体"/>
          <w:kern w:val="0"/>
        </w:rPr>
        <w:t>16.1.1 发包人违约的情形</w:t>
      </w:r>
    </w:p>
    <w:p>
      <w:pPr>
        <w:adjustRightInd w:val="0"/>
        <w:spacing w:line="360" w:lineRule="auto"/>
        <w:ind w:firstLine="420" w:firstLineChars="200"/>
        <w:rPr>
          <w:rFonts w:ascii="宋体" w:hAnsi="宋体"/>
          <w:kern w:val="0"/>
        </w:rPr>
      </w:pPr>
      <w:r>
        <w:rPr>
          <w:rFonts w:hint="eastAsia" w:ascii="宋体" w:hAnsi="宋体"/>
          <w:kern w:val="0"/>
        </w:rPr>
        <w:t>在合同履行过程中发生的下列情形，属于发包人违约：</w:t>
      </w:r>
    </w:p>
    <w:p>
      <w:pPr>
        <w:adjustRightInd w:val="0"/>
        <w:spacing w:line="360" w:lineRule="auto"/>
        <w:ind w:firstLine="420" w:firstLineChars="200"/>
        <w:rPr>
          <w:rFonts w:ascii="宋体" w:hAnsi="宋体"/>
          <w:kern w:val="0"/>
        </w:rPr>
      </w:pPr>
      <w:r>
        <w:rPr>
          <w:rFonts w:hint="eastAsia" w:ascii="宋体" w:hAnsi="宋体"/>
          <w:kern w:val="0"/>
        </w:rPr>
        <w:t>（1）因发包人原因未能在计划开工日期前7天内下达开工通知的；</w:t>
      </w:r>
    </w:p>
    <w:p>
      <w:pPr>
        <w:adjustRightInd w:val="0"/>
        <w:spacing w:line="360" w:lineRule="auto"/>
        <w:ind w:firstLine="420" w:firstLineChars="200"/>
        <w:rPr>
          <w:rFonts w:ascii="宋体" w:hAnsi="宋体"/>
          <w:kern w:val="0"/>
        </w:rPr>
      </w:pPr>
      <w:r>
        <w:rPr>
          <w:rFonts w:hint="eastAsia" w:ascii="宋体" w:hAnsi="宋体"/>
          <w:kern w:val="0"/>
        </w:rPr>
        <w:t>（2）因发包人原因未能按合同约定支付合同价款的；</w:t>
      </w:r>
    </w:p>
    <w:p>
      <w:pPr>
        <w:adjustRightInd w:val="0"/>
        <w:spacing w:line="360" w:lineRule="auto"/>
        <w:ind w:firstLine="420" w:firstLineChars="200"/>
        <w:rPr>
          <w:rFonts w:ascii="宋体" w:hAnsi="宋体"/>
          <w:kern w:val="0"/>
        </w:rPr>
      </w:pPr>
      <w:r>
        <w:rPr>
          <w:rFonts w:hint="eastAsia" w:ascii="宋体" w:hAnsi="宋体"/>
          <w:kern w:val="0"/>
        </w:rPr>
        <w:t>（3）发包人违反第10.1款〔变更的范围〕第（2）项约定，自行实施被取消的工作或转由他人实施的；</w:t>
      </w:r>
    </w:p>
    <w:p>
      <w:pPr>
        <w:adjustRightInd w:val="0"/>
        <w:spacing w:line="360" w:lineRule="auto"/>
        <w:ind w:firstLine="420" w:firstLineChars="200"/>
        <w:rPr>
          <w:rFonts w:ascii="宋体" w:hAnsi="宋体"/>
          <w:kern w:val="0"/>
        </w:rPr>
      </w:pPr>
      <w:r>
        <w:rPr>
          <w:rFonts w:hint="eastAsia" w:ascii="宋体" w:hAnsi="宋体"/>
          <w:kern w:val="0"/>
        </w:rPr>
        <w:t>（4）发包人提供的材料、工程设备的规格、数量或质量不符合合同约定，或因发包人原因导致交货日期延误或交货地点变更等情况的；</w:t>
      </w:r>
    </w:p>
    <w:p>
      <w:pPr>
        <w:adjustRightInd w:val="0"/>
        <w:spacing w:line="360" w:lineRule="auto"/>
        <w:ind w:firstLine="420" w:firstLineChars="200"/>
        <w:rPr>
          <w:rFonts w:ascii="宋体" w:hAnsi="宋体"/>
          <w:kern w:val="0"/>
        </w:rPr>
      </w:pPr>
      <w:r>
        <w:rPr>
          <w:rFonts w:hint="eastAsia" w:ascii="宋体" w:hAnsi="宋体"/>
          <w:kern w:val="0"/>
        </w:rPr>
        <w:t>（5）因发包人违反合同约定造成暂停施工的；</w:t>
      </w:r>
    </w:p>
    <w:p>
      <w:pPr>
        <w:adjustRightInd w:val="0"/>
        <w:spacing w:line="360" w:lineRule="auto"/>
        <w:ind w:firstLine="420" w:firstLineChars="200"/>
        <w:rPr>
          <w:rFonts w:ascii="宋体" w:hAnsi="宋体"/>
          <w:kern w:val="0"/>
        </w:rPr>
      </w:pPr>
      <w:r>
        <w:rPr>
          <w:rFonts w:hint="eastAsia" w:ascii="宋体" w:hAnsi="宋体"/>
          <w:kern w:val="0"/>
        </w:rPr>
        <w:t>（6）发包人无正当理由没有在约定期限内发出复工指示，导致承包人无法复工的；</w:t>
      </w:r>
    </w:p>
    <w:p>
      <w:pPr>
        <w:adjustRightInd w:val="0"/>
        <w:spacing w:line="360" w:lineRule="auto"/>
        <w:ind w:firstLine="420" w:firstLineChars="200"/>
        <w:rPr>
          <w:rFonts w:ascii="宋体" w:hAnsi="宋体"/>
          <w:kern w:val="0"/>
        </w:rPr>
      </w:pPr>
      <w:r>
        <w:rPr>
          <w:rFonts w:hint="eastAsia" w:ascii="宋体" w:hAnsi="宋体"/>
          <w:kern w:val="0"/>
        </w:rPr>
        <w:t>（7）发包人明确表示或者以其行为表明不履行合同主要义务的；</w:t>
      </w:r>
    </w:p>
    <w:p>
      <w:pPr>
        <w:adjustRightInd w:val="0"/>
        <w:spacing w:line="360" w:lineRule="auto"/>
        <w:ind w:firstLine="420" w:firstLineChars="200"/>
        <w:rPr>
          <w:rFonts w:ascii="宋体" w:hAnsi="宋体"/>
          <w:kern w:val="0"/>
        </w:rPr>
      </w:pPr>
      <w:r>
        <w:rPr>
          <w:rFonts w:hint="eastAsia" w:ascii="宋体" w:hAnsi="宋体"/>
          <w:kern w:val="0"/>
        </w:rPr>
        <w:t>（8）发包人未能按照合同约定履行其他义务的。</w:t>
      </w:r>
    </w:p>
    <w:p>
      <w:pPr>
        <w:adjustRightInd w:val="0"/>
        <w:spacing w:line="360" w:lineRule="auto"/>
        <w:ind w:firstLine="420" w:firstLineChars="200"/>
        <w:rPr>
          <w:rFonts w:ascii="宋体" w:hAnsi="宋体"/>
          <w:kern w:val="0"/>
        </w:rPr>
      </w:pPr>
      <w:r>
        <w:rPr>
          <w:rFonts w:hint="eastAsia" w:ascii="宋体" w:hAnsi="宋体"/>
          <w:kern w:val="0"/>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djustRightInd w:val="0"/>
        <w:spacing w:line="360" w:lineRule="auto"/>
        <w:ind w:firstLine="420" w:firstLineChars="200"/>
        <w:rPr>
          <w:rFonts w:ascii="宋体" w:hAnsi="宋体"/>
          <w:kern w:val="0"/>
        </w:rPr>
      </w:pPr>
      <w:r>
        <w:rPr>
          <w:rFonts w:hint="eastAsia" w:ascii="宋体" w:hAnsi="宋体"/>
          <w:kern w:val="0"/>
        </w:rPr>
        <w:t>16.1.2 发包人违约的责任</w:t>
      </w:r>
    </w:p>
    <w:p>
      <w:pPr>
        <w:adjustRightInd w:val="0"/>
        <w:spacing w:line="360" w:lineRule="auto"/>
        <w:ind w:firstLine="420" w:firstLineChars="200"/>
        <w:rPr>
          <w:rFonts w:ascii="宋体" w:hAnsi="宋体"/>
          <w:kern w:val="0"/>
        </w:rPr>
      </w:pPr>
      <w:r>
        <w:rPr>
          <w:rFonts w:hint="eastAsia" w:ascii="宋体" w:hAnsi="宋体"/>
          <w:kern w:val="0"/>
        </w:rPr>
        <w:t>发包人应承担因其违约给承包人增加的费用和（或）延误的工期，并支付承包人合理的利润。此外，合同当事人可在专用合同条款中另行约定发包人违约责任的承担方式和计算方法。</w:t>
      </w:r>
    </w:p>
    <w:p>
      <w:pPr>
        <w:adjustRightInd w:val="0"/>
        <w:spacing w:line="360" w:lineRule="auto"/>
        <w:ind w:firstLine="420" w:firstLineChars="200"/>
        <w:rPr>
          <w:rFonts w:ascii="宋体" w:hAnsi="宋体"/>
          <w:kern w:val="0"/>
        </w:rPr>
      </w:pPr>
      <w:r>
        <w:rPr>
          <w:rFonts w:hint="eastAsia" w:ascii="宋体" w:hAnsi="宋体"/>
          <w:kern w:val="0"/>
        </w:rPr>
        <w:t>16.1.3 因发包人违约解除合同</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djustRightInd w:val="0"/>
        <w:spacing w:line="360" w:lineRule="auto"/>
        <w:ind w:firstLine="420" w:firstLineChars="200"/>
        <w:rPr>
          <w:rFonts w:ascii="宋体" w:hAnsi="宋体"/>
          <w:kern w:val="0"/>
        </w:rPr>
      </w:pPr>
      <w:r>
        <w:rPr>
          <w:rFonts w:hint="eastAsia" w:ascii="宋体" w:hAnsi="宋体"/>
          <w:kern w:val="0"/>
        </w:rPr>
        <w:t>16.1.4 因发包人违约解除合同后的付款</w:t>
      </w:r>
    </w:p>
    <w:p>
      <w:pPr>
        <w:adjustRightInd w:val="0"/>
        <w:spacing w:line="360" w:lineRule="auto"/>
        <w:ind w:firstLine="420" w:firstLineChars="200"/>
        <w:rPr>
          <w:rFonts w:ascii="宋体" w:hAnsi="宋体"/>
          <w:kern w:val="0"/>
        </w:rPr>
      </w:pPr>
      <w:r>
        <w:rPr>
          <w:rFonts w:hint="eastAsia" w:ascii="宋体" w:hAnsi="宋体"/>
          <w:kern w:val="0"/>
        </w:rPr>
        <w:t>承包人按照本款约定解除合同的，发包人应在解除合同后28天内支付下列款项，并解除履约担保：</w:t>
      </w:r>
    </w:p>
    <w:p>
      <w:pPr>
        <w:adjustRightInd w:val="0"/>
        <w:spacing w:line="360" w:lineRule="auto"/>
        <w:ind w:firstLine="420" w:firstLineChars="200"/>
        <w:rPr>
          <w:rFonts w:ascii="宋体" w:hAnsi="宋体"/>
          <w:kern w:val="0"/>
        </w:rPr>
      </w:pPr>
      <w:r>
        <w:rPr>
          <w:rFonts w:hint="eastAsia" w:ascii="宋体" w:hAnsi="宋体"/>
          <w:kern w:val="0"/>
        </w:rPr>
        <w:t>（1）合同解除前所完成工作的价款；</w:t>
      </w:r>
    </w:p>
    <w:p>
      <w:pPr>
        <w:adjustRightInd w:val="0"/>
        <w:spacing w:line="360" w:lineRule="auto"/>
        <w:ind w:firstLine="420" w:firstLineChars="200"/>
        <w:rPr>
          <w:rFonts w:ascii="宋体" w:hAnsi="宋体"/>
          <w:kern w:val="0"/>
        </w:rPr>
      </w:pPr>
      <w:r>
        <w:rPr>
          <w:rFonts w:hint="eastAsia" w:ascii="宋体" w:hAnsi="宋体"/>
          <w:kern w:val="0"/>
        </w:rPr>
        <w:t>（2）承包人为工程施工订购并已付款的材料、工程设备和其他物品的价款；</w:t>
      </w:r>
    </w:p>
    <w:p>
      <w:pPr>
        <w:adjustRightInd w:val="0"/>
        <w:spacing w:line="360" w:lineRule="auto"/>
        <w:ind w:firstLine="420" w:firstLineChars="200"/>
        <w:rPr>
          <w:rFonts w:ascii="宋体" w:hAnsi="宋体"/>
          <w:kern w:val="0"/>
        </w:rPr>
      </w:pPr>
      <w:r>
        <w:rPr>
          <w:rFonts w:hint="eastAsia" w:ascii="宋体" w:hAnsi="宋体"/>
          <w:kern w:val="0"/>
        </w:rPr>
        <w:t>（3）承包人撤离施工现场以及遣散承包人人员的款项；</w:t>
      </w:r>
    </w:p>
    <w:p>
      <w:pPr>
        <w:adjustRightInd w:val="0"/>
        <w:spacing w:line="360" w:lineRule="auto"/>
        <w:ind w:firstLine="420" w:firstLineChars="200"/>
        <w:rPr>
          <w:rFonts w:ascii="宋体" w:hAnsi="宋体"/>
          <w:kern w:val="0"/>
        </w:rPr>
      </w:pPr>
      <w:r>
        <w:rPr>
          <w:rFonts w:hint="eastAsia" w:ascii="宋体" w:hAnsi="宋体"/>
          <w:kern w:val="0"/>
        </w:rPr>
        <w:t>（4）按照合同约定在合同解除前应支付的违约金；</w:t>
      </w:r>
    </w:p>
    <w:p>
      <w:pPr>
        <w:adjustRightInd w:val="0"/>
        <w:spacing w:line="360" w:lineRule="auto"/>
        <w:ind w:firstLine="420" w:firstLineChars="200"/>
        <w:rPr>
          <w:rFonts w:ascii="宋体" w:hAnsi="宋体"/>
          <w:kern w:val="0"/>
        </w:rPr>
      </w:pPr>
      <w:r>
        <w:rPr>
          <w:rFonts w:hint="eastAsia" w:ascii="宋体" w:hAnsi="宋体"/>
          <w:kern w:val="0"/>
        </w:rPr>
        <w:t>（5）按照合同约定应当支付给承包人的其他款项；</w:t>
      </w:r>
    </w:p>
    <w:p>
      <w:pPr>
        <w:adjustRightInd w:val="0"/>
        <w:spacing w:line="360" w:lineRule="auto"/>
        <w:ind w:firstLine="420" w:firstLineChars="200"/>
        <w:rPr>
          <w:rFonts w:ascii="宋体" w:hAnsi="宋体"/>
          <w:kern w:val="0"/>
        </w:rPr>
      </w:pPr>
      <w:r>
        <w:rPr>
          <w:rFonts w:hint="eastAsia" w:ascii="宋体" w:hAnsi="宋体"/>
          <w:kern w:val="0"/>
        </w:rPr>
        <w:t>（6）按照合同约定应退还的质量保证金；</w:t>
      </w:r>
    </w:p>
    <w:p>
      <w:pPr>
        <w:adjustRightInd w:val="0"/>
        <w:spacing w:line="360" w:lineRule="auto"/>
        <w:ind w:firstLine="420" w:firstLineChars="200"/>
        <w:rPr>
          <w:rFonts w:ascii="宋体" w:hAnsi="宋体"/>
          <w:kern w:val="0"/>
        </w:rPr>
      </w:pPr>
      <w:r>
        <w:rPr>
          <w:rFonts w:hint="eastAsia" w:ascii="宋体" w:hAnsi="宋体"/>
          <w:kern w:val="0"/>
        </w:rPr>
        <w:t>（7）因解除合同给承包人造成的损失。</w:t>
      </w:r>
    </w:p>
    <w:p>
      <w:pPr>
        <w:adjustRightInd w:val="0"/>
        <w:spacing w:line="360" w:lineRule="auto"/>
        <w:ind w:firstLine="420" w:firstLineChars="200"/>
        <w:rPr>
          <w:rFonts w:ascii="宋体" w:hAnsi="宋体"/>
          <w:kern w:val="0"/>
        </w:rPr>
      </w:pPr>
      <w:r>
        <w:rPr>
          <w:rFonts w:hint="eastAsia" w:ascii="宋体" w:hAnsi="宋体"/>
          <w:kern w:val="0"/>
        </w:rPr>
        <w:t>合同当事人未能就解除合同后的结清达成一致的，按照第20条〔争议解决〕的约定处理。</w:t>
      </w:r>
    </w:p>
    <w:p>
      <w:pPr>
        <w:adjustRightInd w:val="0"/>
        <w:spacing w:line="360" w:lineRule="auto"/>
        <w:ind w:firstLine="420" w:firstLineChars="200"/>
        <w:rPr>
          <w:rFonts w:ascii="宋体" w:hAnsi="宋体"/>
          <w:kern w:val="0"/>
        </w:rPr>
      </w:pPr>
      <w:r>
        <w:rPr>
          <w:rFonts w:hint="eastAsia" w:ascii="宋体" w:hAnsi="宋体"/>
          <w:kern w:val="0"/>
        </w:rPr>
        <w:t>承包人应妥善做好已完工程和与工程有关的已购材料、工程设备的保护和移交工作，并将施工设备和人员撤出施工现场，发包人应为承包人撤出提供必要条件。</w:t>
      </w:r>
    </w:p>
    <w:p>
      <w:pPr>
        <w:adjustRightInd w:val="0"/>
        <w:spacing w:line="360" w:lineRule="auto"/>
        <w:ind w:firstLine="420" w:firstLineChars="200"/>
        <w:rPr>
          <w:rFonts w:ascii="宋体" w:hAnsi="宋体"/>
          <w:kern w:val="0"/>
        </w:rPr>
      </w:pPr>
      <w:r>
        <w:rPr>
          <w:rFonts w:hint="eastAsia" w:ascii="宋体" w:hAnsi="宋体"/>
          <w:kern w:val="0"/>
        </w:rPr>
        <w:t>16.2 承包人违约</w:t>
      </w:r>
    </w:p>
    <w:p>
      <w:pPr>
        <w:adjustRightInd w:val="0"/>
        <w:spacing w:line="360" w:lineRule="auto"/>
        <w:ind w:firstLine="420" w:firstLineChars="200"/>
        <w:rPr>
          <w:rFonts w:ascii="宋体" w:hAnsi="宋体"/>
          <w:kern w:val="0"/>
        </w:rPr>
      </w:pPr>
      <w:r>
        <w:rPr>
          <w:rFonts w:hint="eastAsia" w:ascii="宋体" w:hAnsi="宋体"/>
          <w:kern w:val="0"/>
        </w:rPr>
        <w:t>16.2.1 承包人违约的情形</w:t>
      </w:r>
    </w:p>
    <w:p>
      <w:pPr>
        <w:adjustRightInd w:val="0"/>
        <w:spacing w:line="360" w:lineRule="auto"/>
        <w:ind w:firstLine="420" w:firstLineChars="200"/>
        <w:rPr>
          <w:rFonts w:ascii="宋体" w:hAnsi="宋体"/>
          <w:kern w:val="0"/>
        </w:rPr>
      </w:pPr>
      <w:r>
        <w:rPr>
          <w:rFonts w:hint="eastAsia" w:ascii="宋体" w:hAnsi="宋体"/>
          <w:kern w:val="0"/>
        </w:rPr>
        <w:t>在合同履行过程中发生的下列情形，属于承包人违约：</w:t>
      </w:r>
    </w:p>
    <w:p>
      <w:pPr>
        <w:adjustRightInd w:val="0"/>
        <w:spacing w:line="360" w:lineRule="auto"/>
        <w:ind w:firstLine="420" w:firstLineChars="200"/>
        <w:rPr>
          <w:rFonts w:ascii="宋体" w:hAnsi="宋体"/>
          <w:kern w:val="0"/>
        </w:rPr>
      </w:pPr>
      <w:r>
        <w:rPr>
          <w:rFonts w:hint="eastAsia" w:ascii="宋体" w:hAnsi="宋体"/>
          <w:kern w:val="0"/>
        </w:rPr>
        <w:t>（1）承包人违反合同约定进行转包或违法分包的；</w:t>
      </w:r>
    </w:p>
    <w:p>
      <w:pPr>
        <w:adjustRightInd w:val="0"/>
        <w:spacing w:line="360" w:lineRule="auto"/>
        <w:ind w:firstLine="420" w:firstLineChars="200"/>
        <w:rPr>
          <w:rFonts w:ascii="宋体" w:hAnsi="宋体"/>
          <w:kern w:val="0"/>
        </w:rPr>
      </w:pPr>
      <w:r>
        <w:rPr>
          <w:rFonts w:hint="eastAsia" w:ascii="宋体" w:hAnsi="宋体"/>
          <w:kern w:val="0"/>
        </w:rPr>
        <w:t>（2）承包人违反合同约定采购和使用不合格的材料和工程设备的；</w:t>
      </w:r>
    </w:p>
    <w:p>
      <w:pPr>
        <w:adjustRightInd w:val="0"/>
        <w:spacing w:line="360" w:lineRule="auto"/>
        <w:ind w:firstLine="420" w:firstLineChars="200"/>
        <w:rPr>
          <w:rFonts w:ascii="宋体" w:hAnsi="宋体"/>
          <w:kern w:val="0"/>
        </w:rPr>
      </w:pPr>
      <w:r>
        <w:rPr>
          <w:rFonts w:hint="eastAsia" w:ascii="宋体" w:hAnsi="宋体"/>
          <w:kern w:val="0"/>
        </w:rPr>
        <w:t xml:space="preserve">（3）因承包人原因导致工程质量不符合合同要求的； </w:t>
      </w:r>
    </w:p>
    <w:p>
      <w:pPr>
        <w:adjustRightInd w:val="0"/>
        <w:spacing w:line="360" w:lineRule="auto"/>
        <w:ind w:firstLine="420" w:firstLineChars="200"/>
        <w:rPr>
          <w:rFonts w:ascii="宋体" w:hAnsi="宋体"/>
          <w:kern w:val="0"/>
        </w:rPr>
      </w:pPr>
      <w:r>
        <w:rPr>
          <w:rFonts w:hint="eastAsia" w:ascii="宋体" w:hAnsi="宋体"/>
          <w:kern w:val="0"/>
        </w:rPr>
        <w:t>（4）承包人违反第8.9款〔材料与设备专用要求〕的约定，未经批准，私自将已按照合同约定进入施工现场的材料或设备撤离施工现场的；</w:t>
      </w:r>
    </w:p>
    <w:p>
      <w:pPr>
        <w:adjustRightInd w:val="0"/>
        <w:spacing w:line="360" w:lineRule="auto"/>
        <w:ind w:firstLine="420" w:firstLineChars="200"/>
        <w:rPr>
          <w:rFonts w:ascii="宋体" w:hAnsi="宋体"/>
          <w:kern w:val="0"/>
        </w:rPr>
      </w:pPr>
      <w:r>
        <w:rPr>
          <w:rFonts w:hint="eastAsia" w:ascii="宋体" w:hAnsi="宋体"/>
          <w:kern w:val="0"/>
        </w:rPr>
        <w:t>（5）承包人未能按施工进度计划及时完成合同约定的工作，造成工期延误的；</w:t>
      </w:r>
    </w:p>
    <w:p>
      <w:pPr>
        <w:adjustRightInd w:val="0"/>
        <w:spacing w:line="360" w:lineRule="auto"/>
        <w:ind w:firstLine="420" w:firstLineChars="200"/>
        <w:rPr>
          <w:rFonts w:ascii="宋体" w:hAnsi="宋体"/>
          <w:kern w:val="0"/>
        </w:rPr>
      </w:pPr>
      <w:r>
        <w:rPr>
          <w:rFonts w:hint="eastAsia" w:ascii="宋体" w:hAnsi="宋体"/>
          <w:kern w:val="0"/>
        </w:rPr>
        <w:t>（6）承包人在缺陷责任期及保修期内，未能在合理期限对工程缺陷进行修复，或拒绝按发包人要求进行修复的；</w:t>
      </w:r>
    </w:p>
    <w:p>
      <w:pPr>
        <w:adjustRightInd w:val="0"/>
        <w:spacing w:line="360" w:lineRule="auto"/>
        <w:ind w:firstLine="420" w:firstLineChars="200"/>
        <w:rPr>
          <w:rFonts w:ascii="宋体" w:hAnsi="宋体"/>
          <w:kern w:val="0"/>
        </w:rPr>
      </w:pPr>
      <w:r>
        <w:rPr>
          <w:rFonts w:hint="eastAsia" w:ascii="宋体" w:hAnsi="宋体"/>
          <w:kern w:val="0"/>
        </w:rPr>
        <w:t>（7）承包人明确表示或者以其行为表明不履行合同主要义务的；</w:t>
      </w:r>
    </w:p>
    <w:p>
      <w:pPr>
        <w:adjustRightInd w:val="0"/>
        <w:spacing w:line="360" w:lineRule="auto"/>
        <w:ind w:firstLine="420" w:firstLineChars="200"/>
        <w:rPr>
          <w:rFonts w:ascii="宋体" w:hAnsi="宋体"/>
          <w:kern w:val="0"/>
        </w:rPr>
      </w:pPr>
      <w:r>
        <w:rPr>
          <w:rFonts w:hint="eastAsia" w:ascii="宋体" w:hAnsi="宋体"/>
          <w:kern w:val="0"/>
        </w:rPr>
        <w:t>（8）承包人未能按照合同约定履行其他义务的。</w:t>
      </w:r>
    </w:p>
    <w:p>
      <w:pPr>
        <w:adjustRightInd w:val="0"/>
        <w:spacing w:line="360" w:lineRule="auto"/>
        <w:ind w:firstLine="420" w:firstLineChars="200"/>
        <w:rPr>
          <w:rFonts w:ascii="宋体" w:hAnsi="宋体"/>
          <w:kern w:val="0"/>
        </w:rPr>
      </w:pPr>
      <w:r>
        <w:rPr>
          <w:rFonts w:hint="eastAsia" w:ascii="宋体" w:hAnsi="宋体"/>
          <w:kern w:val="0"/>
        </w:rPr>
        <w:t>承包人发生除本项第（7）目约定以外的其他违约情况时，监理人可向承包人发出整改通知，要求其在指定的期限内改正。</w:t>
      </w:r>
    </w:p>
    <w:p>
      <w:pPr>
        <w:adjustRightInd w:val="0"/>
        <w:spacing w:line="360" w:lineRule="auto"/>
        <w:ind w:firstLine="420" w:firstLineChars="200"/>
        <w:rPr>
          <w:rFonts w:ascii="宋体" w:hAnsi="宋体"/>
          <w:kern w:val="0"/>
        </w:rPr>
      </w:pPr>
      <w:r>
        <w:rPr>
          <w:rFonts w:hint="eastAsia" w:ascii="宋体" w:hAnsi="宋体"/>
          <w:kern w:val="0"/>
        </w:rPr>
        <w:t>16.2.2 承包人违约的责任</w:t>
      </w:r>
    </w:p>
    <w:p>
      <w:pPr>
        <w:adjustRightInd w:val="0"/>
        <w:spacing w:line="360" w:lineRule="auto"/>
        <w:ind w:firstLine="420" w:firstLineChars="200"/>
        <w:rPr>
          <w:rFonts w:ascii="宋体" w:hAnsi="宋体"/>
          <w:kern w:val="0"/>
        </w:rPr>
      </w:pPr>
      <w:r>
        <w:rPr>
          <w:rFonts w:hint="eastAsia" w:ascii="宋体" w:hAnsi="宋体"/>
          <w:kern w:val="0"/>
        </w:rPr>
        <w:t>承包人应承担因其违约行为而增加的费用和（或）延误的工期。此外，合同当事人可在专用合同条款中另行约定承包人违约责任的承担方式和计算方法。</w:t>
      </w:r>
    </w:p>
    <w:p>
      <w:pPr>
        <w:adjustRightInd w:val="0"/>
        <w:spacing w:line="360" w:lineRule="auto"/>
        <w:ind w:firstLine="420" w:firstLineChars="200"/>
        <w:rPr>
          <w:rFonts w:ascii="宋体" w:hAnsi="宋体"/>
          <w:kern w:val="0"/>
        </w:rPr>
      </w:pPr>
      <w:r>
        <w:rPr>
          <w:rFonts w:hint="eastAsia" w:ascii="宋体" w:hAnsi="宋体"/>
          <w:kern w:val="0"/>
        </w:rPr>
        <w:t>16.2.3 因承包人违约解除合同</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djustRightInd w:val="0"/>
        <w:spacing w:line="360" w:lineRule="auto"/>
        <w:ind w:firstLine="420" w:firstLineChars="200"/>
        <w:rPr>
          <w:rFonts w:ascii="宋体" w:hAnsi="宋体"/>
          <w:kern w:val="0"/>
        </w:rPr>
      </w:pPr>
      <w:r>
        <w:rPr>
          <w:rFonts w:hint="eastAsia" w:ascii="宋体" w:hAnsi="宋体"/>
          <w:kern w:val="0"/>
        </w:rPr>
        <w:t>16.2.4因承包人违约解除合同后的处理</w:t>
      </w:r>
    </w:p>
    <w:p>
      <w:pPr>
        <w:adjustRightInd w:val="0"/>
        <w:spacing w:line="360" w:lineRule="auto"/>
        <w:ind w:firstLine="420" w:firstLineChars="200"/>
        <w:rPr>
          <w:rFonts w:ascii="宋体" w:hAnsi="宋体"/>
          <w:kern w:val="0"/>
        </w:rPr>
      </w:pPr>
      <w:r>
        <w:rPr>
          <w:rFonts w:hint="eastAsia" w:ascii="宋体" w:hAnsi="宋体"/>
          <w:kern w:val="0"/>
        </w:rPr>
        <w:t>因承包人原因导致合同解除的，则合同当事人应在合同解除后28天内完成估价、付款和清算，并按以下约定执行：</w:t>
      </w:r>
    </w:p>
    <w:p>
      <w:pPr>
        <w:adjustRightInd w:val="0"/>
        <w:spacing w:line="360" w:lineRule="auto"/>
        <w:ind w:firstLine="420" w:firstLineChars="200"/>
        <w:rPr>
          <w:rFonts w:ascii="宋体" w:hAnsi="宋体"/>
          <w:kern w:val="0"/>
        </w:rPr>
      </w:pPr>
      <w:r>
        <w:rPr>
          <w:rFonts w:hint="eastAsia" w:ascii="宋体" w:hAnsi="宋体"/>
          <w:kern w:val="0"/>
        </w:rPr>
        <w:t>（1）合同解除后，按第4.4款〔商定或确定〕商定或确定承包人实际完成工作对应的合同价款，以及承包人已提供的材料、工程设备、施工设备和临时工程等的价值；</w:t>
      </w:r>
    </w:p>
    <w:p>
      <w:pPr>
        <w:adjustRightInd w:val="0"/>
        <w:spacing w:line="360" w:lineRule="auto"/>
        <w:ind w:firstLine="420" w:firstLineChars="200"/>
        <w:rPr>
          <w:rFonts w:ascii="宋体" w:hAnsi="宋体"/>
          <w:kern w:val="0"/>
        </w:rPr>
      </w:pPr>
      <w:r>
        <w:rPr>
          <w:rFonts w:hint="eastAsia" w:ascii="宋体" w:hAnsi="宋体"/>
          <w:kern w:val="0"/>
        </w:rPr>
        <w:t>（2）合同解除后，承包人应支付的违约金；</w:t>
      </w:r>
    </w:p>
    <w:p>
      <w:pPr>
        <w:adjustRightInd w:val="0"/>
        <w:spacing w:line="360" w:lineRule="auto"/>
        <w:ind w:firstLine="420" w:firstLineChars="200"/>
        <w:rPr>
          <w:rFonts w:ascii="宋体" w:hAnsi="宋体"/>
          <w:kern w:val="0"/>
        </w:rPr>
      </w:pPr>
      <w:r>
        <w:rPr>
          <w:rFonts w:hint="eastAsia" w:ascii="宋体" w:hAnsi="宋体"/>
          <w:kern w:val="0"/>
        </w:rPr>
        <w:t>（3）合同解除后，因解除合同给发包人造成的损失；</w:t>
      </w:r>
    </w:p>
    <w:p>
      <w:pPr>
        <w:adjustRightInd w:val="0"/>
        <w:spacing w:line="360" w:lineRule="auto"/>
        <w:ind w:firstLine="420" w:firstLineChars="200"/>
        <w:rPr>
          <w:rFonts w:ascii="宋体" w:hAnsi="宋体"/>
          <w:kern w:val="0"/>
        </w:rPr>
      </w:pPr>
      <w:r>
        <w:rPr>
          <w:rFonts w:hint="eastAsia" w:ascii="宋体" w:hAnsi="宋体"/>
          <w:kern w:val="0"/>
        </w:rPr>
        <w:t>（4）合同解除后，承包人应按照发包人要求和监理人的指示完成现场的清理和撤离；</w:t>
      </w:r>
    </w:p>
    <w:p>
      <w:pPr>
        <w:adjustRightInd w:val="0"/>
        <w:spacing w:line="360" w:lineRule="auto"/>
        <w:ind w:firstLine="420" w:firstLineChars="200"/>
        <w:rPr>
          <w:rFonts w:ascii="宋体" w:hAnsi="宋体"/>
          <w:kern w:val="0"/>
        </w:rPr>
      </w:pPr>
      <w:r>
        <w:rPr>
          <w:rFonts w:hint="eastAsia" w:ascii="宋体" w:hAnsi="宋体"/>
          <w:kern w:val="0"/>
        </w:rPr>
        <w:t>（5）发包人和承包人应在合同解除后进行清算，出具最终结清付款证书，结清全部款项。</w:t>
      </w:r>
    </w:p>
    <w:p>
      <w:pPr>
        <w:adjustRightInd w:val="0"/>
        <w:spacing w:line="360" w:lineRule="auto"/>
        <w:ind w:firstLine="420" w:firstLineChars="200"/>
        <w:rPr>
          <w:rFonts w:ascii="宋体" w:hAnsi="宋体"/>
          <w:kern w:val="0"/>
        </w:rPr>
      </w:pPr>
      <w:r>
        <w:rPr>
          <w:rFonts w:hint="eastAsia" w:ascii="宋体" w:hAnsi="宋体"/>
          <w:kern w:val="0"/>
        </w:rPr>
        <w:t>因承包人违约解除合同的，发包人有权暂停对承包人的付款，查清各项付款和已扣款项。发包人和承包人未能就合同解除后的清算和款项支付达成一致的，按照第20条〔争议解决〕的约定处理。</w:t>
      </w:r>
    </w:p>
    <w:p>
      <w:pPr>
        <w:adjustRightInd w:val="0"/>
        <w:spacing w:line="360" w:lineRule="auto"/>
        <w:ind w:firstLine="420" w:firstLineChars="200"/>
        <w:rPr>
          <w:rFonts w:ascii="宋体" w:hAnsi="宋体"/>
          <w:kern w:val="0"/>
        </w:rPr>
      </w:pPr>
      <w:r>
        <w:rPr>
          <w:rFonts w:hint="eastAsia" w:ascii="宋体" w:hAnsi="宋体"/>
          <w:kern w:val="0"/>
        </w:rPr>
        <w:t>16.2.5采购合同权益转让</w:t>
      </w:r>
    </w:p>
    <w:p>
      <w:pPr>
        <w:adjustRightInd w:val="0"/>
        <w:spacing w:line="360" w:lineRule="auto"/>
        <w:ind w:firstLine="420" w:firstLineChars="200"/>
        <w:rPr>
          <w:rFonts w:ascii="宋体" w:hAnsi="宋体"/>
          <w:kern w:val="0"/>
        </w:rPr>
      </w:pPr>
      <w:r>
        <w:rPr>
          <w:rFonts w:hint="eastAsia" w:ascii="宋体" w:hAnsi="宋体"/>
          <w:kern w:val="0"/>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adjustRightInd w:val="0"/>
        <w:spacing w:line="360" w:lineRule="auto"/>
        <w:ind w:firstLine="420" w:firstLineChars="200"/>
        <w:rPr>
          <w:rFonts w:ascii="宋体" w:hAnsi="宋体"/>
          <w:kern w:val="0"/>
        </w:rPr>
      </w:pPr>
      <w:r>
        <w:rPr>
          <w:rFonts w:hint="eastAsia" w:ascii="宋体" w:hAnsi="宋体"/>
          <w:kern w:val="0"/>
        </w:rPr>
        <w:t>16.3 第三人造成的违约</w:t>
      </w:r>
    </w:p>
    <w:p>
      <w:pPr>
        <w:adjustRightInd w:val="0"/>
        <w:spacing w:line="360" w:lineRule="auto"/>
        <w:ind w:firstLine="420" w:firstLineChars="200"/>
        <w:rPr>
          <w:rFonts w:ascii="宋体" w:hAnsi="宋体"/>
          <w:kern w:val="0"/>
        </w:rPr>
      </w:pPr>
      <w:r>
        <w:rPr>
          <w:rFonts w:hint="eastAsia" w:ascii="宋体" w:hAnsi="宋体"/>
          <w:kern w:val="0"/>
        </w:rPr>
        <w:t>在履行合同过程中，一方当事人因第三人的原因造成违约的，应当向对方当事人承担违约责任。一方当事人和第三人之间的纠纷，依照法律规定或者按照约定解决。</w:t>
      </w:r>
    </w:p>
    <w:p>
      <w:pPr>
        <w:adjustRightInd w:val="0"/>
        <w:spacing w:line="360" w:lineRule="auto"/>
        <w:ind w:firstLine="420" w:firstLineChars="200"/>
        <w:rPr>
          <w:rFonts w:ascii="宋体" w:hAnsi="宋体"/>
          <w:kern w:val="0"/>
        </w:rPr>
      </w:pPr>
      <w:r>
        <w:rPr>
          <w:rFonts w:hint="eastAsia" w:ascii="宋体" w:hAnsi="宋体"/>
          <w:kern w:val="0"/>
        </w:rPr>
        <w:t xml:space="preserve">17. 不可抗力 </w:t>
      </w:r>
    </w:p>
    <w:p>
      <w:pPr>
        <w:adjustRightInd w:val="0"/>
        <w:spacing w:line="360" w:lineRule="auto"/>
        <w:ind w:firstLine="420" w:firstLineChars="200"/>
        <w:rPr>
          <w:rFonts w:ascii="宋体" w:hAnsi="宋体"/>
          <w:kern w:val="0"/>
        </w:rPr>
      </w:pPr>
      <w:r>
        <w:rPr>
          <w:rFonts w:hint="eastAsia" w:ascii="宋体" w:hAnsi="宋体"/>
          <w:kern w:val="0"/>
        </w:rPr>
        <w:t>17.1 不可抗力的确认</w:t>
      </w:r>
    </w:p>
    <w:p>
      <w:pPr>
        <w:adjustRightInd w:val="0"/>
        <w:spacing w:line="360" w:lineRule="auto"/>
        <w:ind w:firstLine="420" w:firstLineChars="200"/>
        <w:rPr>
          <w:rFonts w:ascii="宋体" w:hAnsi="宋体"/>
          <w:kern w:val="0"/>
        </w:rPr>
      </w:pPr>
      <w:r>
        <w:rPr>
          <w:rFonts w:hint="eastAsia" w:ascii="宋体" w:hAnsi="宋体"/>
          <w:kern w:val="0"/>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420" w:firstLineChars="200"/>
        <w:rPr>
          <w:rFonts w:ascii="宋体" w:hAnsi="宋体"/>
          <w:kern w:val="0"/>
        </w:rPr>
      </w:pPr>
      <w:r>
        <w:rPr>
          <w:rFonts w:hint="eastAsia" w:ascii="宋体" w:hAnsi="宋体"/>
          <w:kern w:val="0"/>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adjustRightInd w:val="0"/>
        <w:spacing w:line="360" w:lineRule="auto"/>
        <w:ind w:firstLine="420" w:firstLineChars="200"/>
        <w:rPr>
          <w:rFonts w:ascii="宋体" w:hAnsi="宋体"/>
          <w:kern w:val="0"/>
        </w:rPr>
      </w:pPr>
      <w:r>
        <w:rPr>
          <w:rFonts w:hint="eastAsia" w:ascii="宋体" w:hAnsi="宋体"/>
          <w:kern w:val="0"/>
        </w:rPr>
        <w:t>17.2 不可抗力的通知</w:t>
      </w:r>
    </w:p>
    <w:p>
      <w:pPr>
        <w:adjustRightInd w:val="0"/>
        <w:spacing w:line="360" w:lineRule="auto"/>
        <w:ind w:firstLine="420" w:firstLineChars="200"/>
        <w:rPr>
          <w:rFonts w:ascii="宋体" w:hAnsi="宋体"/>
          <w:kern w:val="0"/>
        </w:rPr>
      </w:pPr>
      <w:r>
        <w:rPr>
          <w:rFonts w:hint="eastAsia" w:ascii="宋体" w:hAnsi="宋体"/>
          <w:kern w:val="0"/>
        </w:rPr>
        <w:t>合同一方当事人遇到不可抗力事件，使其履行合同义务受到阻碍时，应立即通知合同另一方当事人和监理人，书面说明不可抗力和受阻碍的详细情况，并提供必要的证明。</w:t>
      </w:r>
    </w:p>
    <w:p>
      <w:pPr>
        <w:adjustRightInd w:val="0"/>
        <w:spacing w:line="360" w:lineRule="auto"/>
        <w:ind w:firstLine="420" w:firstLineChars="200"/>
        <w:rPr>
          <w:rFonts w:ascii="宋体" w:hAnsi="宋体"/>
          <w:kern w:val="0"/>
        </w:rPr>
      </w:pPr>
      <w:r>
        <w:rPr>
          <w:rFonts w:hint="eastAsia" w:ascii="宋体" w:hAnsi="宋体"/>
          <w:kern w:val="0"/>
        </w:rPr>
        <w:t>不可抗力持续发生的，合同一方当事人应及时向合同另一方当事人和监理人提交中间报告，说明不可抗力和履行合同受阻的情况，并于不可抗力事件结束后28天内提交最终报告及有关资料。</w:t>
      </w:r>
    </w:p>
    <w:p>
      <w:pPr>
        <w:adjustRightInd w:val="0"/>
        <w:spacing w:line="360" w:lineRule="auto"/>
        <w:ind w:firstLine="420" w:firstLineChars="200"/>
        <w:rPr>
          <w:rFonts w:ascii="宋体" w:hAnsi="宋体"/>
          <w:kern w:val="0"/>
        </w:rPr>
      </w:pPr>
      <w:r>
        <w:rPr>
          <w:rFonts w:hint="eastAsia" w:ascii="宋体" w:hAnsi="宋体"/>
          <w:kern w:val="0"/>
        </w:rPr>
        <w:t>17.3 不可抗力后果的承担</w:t>
      </w:r>
    </w:p>
    <w:p>
      <w:pPr>
        <w:adjustRightInd w:val="0"/>
        <w:spacing w:line="360" w:lineRule="auto"/>
        <w:ind w:firstLine="420" w:firstLineChars="200"/>
        <w:rPr>
          <w:rFonts w:ascii="宋体" w:hAnsi="宋体"/>
          <w:kern w:val="0"/>
        </w:rPr>
      </w:pPr>
      <w:r>
        <w:rPr>
          <w:rFonts w:hint="eastAsia" w:ascii="宋体" w:hAnsi="宋体"/>
          <w:kern w:val="0"/>
        </w:rPr>
        <w:t>17.3.1 不可抗力引起的后果及造成的损失由合同当事人按照法律规定及合同约定各自承担。不可抗力发生前已完成的工程应当按照合同约定进行计量支付。</w:t>
      </w:r>
    </w:p>
    <w:p>
      <w:pPr>
        <w:adjustRightInd w:val="0"/>
        <w:spacing w:line="360" w:lineRule="auto"/>
        <w:ind w:firstLine="420" w:firstLineChars="200"/>
        <w:rPr>
          <w:rFonts w:ascii="宋体" w:hAnsi="宋体"/>
          <w:kern w:val="0"/>
        </w:rPr>
      </w:pPr>
      <w:r>
        <w:rPr>
          <w:rFonts w:hint="eastAsia" w:ascii="宋体" w:hAnsi="宋体"/>
          <w:kern w:val="0"/>
        </w:rPr>
        <w:t>17.3.2 不可抗力导致的人员伤亡、财产损失、费用增加和（或）工期延误等后果，由合同当事人按以下原则承担：</w:t>
      </w:r>
    </w:p>
    <w:p>
      <w:pPr>
        <w:adjustRightInd w:val="0"/>
        <w:spacing w:line="360" w:lineRule="auto"/>
        <w:ind w:firstLine="420" w:firstLineChars="200"/>
        <w:rPr>
          <w:rFonts w:ascii="宋体" w:hAnsi="宋体"/>
          <w:kern w:val="0"/>
        </w:rPr>
      </w:pPr>
      <w:r>
        <w:rPr>
          <w:rFonts w:hint="eastAsia" w:ascii="宋体" w:hAnsi="宋体"/>
          <w:kern w:val="0"/>
        </w:rPr>
        <w:t>（1）永久工程、已运至施工现场的材料和工程设备的损坏，以及因工程损坏造成的第三人人员伤亡和财产损失由发包人承担；</w:t>
      </w:r>
    </w:p>
    <w:p>
      <w:pPr>
        <w:adjustRightInd w:val="0"/>
        <w:spacing w:line="360" w:lineRule="auto"/>
        <w:ind w:firstLine="420" w:firstLineChars="200"/>
        <w:rPr>
          <w:rFonts w:ascii="宋体" w:hAnsi="宋体"/>
          <w:kern w:val="0"/>
        </w:rPr>
      </w:pPr>
      <w:r>
        <w:rPr>
          <w:rFonts w:hint="eastAsia" w:ascii="宋体" w:hAnsi="宋体"/>
          <w:kern w:val="0"/>
        </w:rPr>
        <w:t>（2）承包人施工设备的损坏由承包人承担；</w:t>
      </w:r>
    </w:p>
    <w:p>
      <w:pPr>
        <w:adjustRightInd w:val="0"/>
        <w:spacing w:line="360" w:lineRule="auto"/>
        <w:ind w:firstLine="420" w:firstLineChars="200"/>
        <w:rPr>
          <w:rFonts w:ascii="宋体" w:hAnsi="宋体"/>
          <w:kern w:val="0"/>
        </w:rPr>
      </w:pPr>
      <w:r>
        <w:rPr>
          <w:rFonts w:hint="eastAsia" w:ascii="宋体" w:hAnsi="宋体"/>
          <w:kern w:val="0"/>
        </w:rPr>
        <w:t>（3）发包人和承包人承担各自人员伤亡和财产的损失；</w:t>
      </w:r>
    </w:p>
    <w:p>
      <w:pPr>
        <w:adjustRightInd w:val="0"/>
        <w:spacing w:line="360" w:lineRule="auto"/>
        <w:ind w:firstLine="420" w:firstLineChars="200"/>
        <w:rPr>
          <w:rFonts w:ascii="宋体" w:hAnsi="宋体"/>
          <w:kern w:val="0"/>
        </w:rPr>
      </w:pPr>
      <w:r>
        <w:rPr>
          <w:rFonts w:hint="eastAsia" w:ascii="宋体" w:hAnsi="宋体"/>
          <w:kern w:val="0"/>
        </w:rPr>
        <w:t>（4）因不可抗力影响承包人履行合同约定的义务，已经引起或将引起工期延误的，应当顺延工期，由此导致承包人停工的费用损失由发包人和承包人合理分担，停工期间必须支付的工人工资由发包人承担；</w:t>
      </w:r>
    </w:p>
    <w:p>
      <w:pPr>
        <w:adjustRightInd w:val="0"/>
        <w:spacing w:line="360" w:lineRule="auto"/>
        <w:ind w:firstLine="420" w:firstLineChars="200"/>
        <w:rPr>
          <w:rFonts w:ascii="宋体" w:hAnsi="宋体"/>
          <w:kern w:val="0"/>
        </w:rPr>
      </w:pPr>
      <w:r>
        <w:rPr>
          <w:rFonts w:hint="eastAsia" w:ascii="宋体" w:hAnsi="宋体"/>
          <w:kern w:val="0"/>
        </w:rPr>
        <w:t>（5）因不可抗力引起或将引起工期延误，发包人要求赶工的，由此增加的赶工费用由发包人承担；</w:t>
      </w:r>
    </w:p>
    <w:p>
      <w:pPr>
        <w:adjustRightInd w:val="0"/>
        <w:spacing w:line="360" w:lineRule="auto"/>
        <w:ind w:firstLine="420" w:firstLineChars="200"/>
        <w:rPr>
          <w:rFonts w:ascii="宋体" w:hAnsi="宋体"/>
          <w:kern w:val="0"/>
        </w:rPr>
      </w:pPr>
      <w:r>
        <w:rPr>
          <w:rFonts w:hint="eastAsia" w:ascii="宋体" w:hAnsi="宋体"/>
          <w:kern w:val="0"/>
        </w:rPr>
        <w:t>（6）承包人在停工期间按照发包人要求照管、清理和修复工程的费用由发包人承担。</w:t>
      </w:r>
    </w:p>
    <w:p>
      <w:pPr>
        <w:adjustRightInd w:val="0"/>
        <w:spacing w:line="360" w:lineRule="auto"/>
        <w:ind w:firstLine="420" w:firstLineChars="200"/>
        <w:rPr>
          <w:rFonts w:ascii="宋体" w:hAnsi="宋体"/>
          <w:kern w:val="0"/>
        </w:rPr>
      </w:pPr>
      <w:r>
        <w:rPr>
          <w:rFonts w:hint="eastAsia" w:ascii="宋体" w:hAnsi="宋体"/>
          <w:kern w:val="0"/>
        </w:rPr>
        <w:t>不可抗力发生后，合同当事人均应采取措施尽量避免和减少损失的扩大，任何一方当事人没有采取有效措施导致损失扩大的，应对扩大的损失承担责任。</w:t>
      </w:r>
    </w:p>
    <w:p>
      <w:pPr>
        <w:adjustRightInd w:val="0"/>
        <w:spacing w:line="360" w:lineRule="auto"/>
        <w:ind w:firstLine="420" w:firstLineChars="200"/>
        <w:rPr>
          <w:rFonts w:ascii="宋体" w:hAnsi="宋体"/>
          <w:kern w:val="0"/>
        </w:rPr>
      </w:pPr>
      <w:r>
        <w:rPr>
          <w:rFonts w:hint="eastAsia" w:ascii="宋体" w:hAnsi="宋体"/>
          <w:kern w:val="0"/>
        </w:rPr>
        <w:t>因合同一方迟延履行合同义务，在迟延履行期间遭遇不可抗力的，不免除其违约责任。</w:t>
      </w:r>
    </w:p>
    <w:p>
      <w:pPr>
        <w:adjustRightInd w:val="0"/>
        <w:spacing w:line="360" w:lineRule="auto"/>
        <w:ind w:firstLine="420" w:firstLineChars="200"/>
        <w:rPr>
          <w:rFonts w:ascii="宋体" w:hAnsi="宋体"/>
          <w:kern w:val="0"/>
        </w:rPr>
      </w:pPr>
      <w:r>
        <w:rPr>
          <w:rFonts w:hint="eastAsia" w:ascii="宋体" w:hAnsi="宋体"/>
          <w:kern w:val="0"/>
        </w:rPr>
        <w:t>17.4 因不可抗力解除合同</w:t>
      </w:r>
    </w:p>
    <w:p>
      <w:pPr>
        <w:adjustRightInd w:val="0"/>
        <w:spacing w:line="360" w:lineRule="auto"/>
        <w:ind w:firstLine="420" w:firstLineChars="200"/>
        <w:rPr>
          <w:rFonts w:ascii="宋体" w:hAnsi="宋体"/>
          <w:kern w:val="0"/>
        </w:rPr>
      </w:pPr>
      <w:r>
        <w:rPr>
          <w:rFonts w:hint="eastAsia" w:ascii="宋体" w:hAnsi="宋体"/>
          <w:kern w:val="0"/>
        </w:rPr>
        <w:t>因不可抗力导致合同无法履行连续超过84天或累计超过140天的，发包人和承包人均有权解除合同。合同解除后，由双方当事人按照第4.4款〔商定或确定〕商定或确定发包人应支付的款项，该款项包括：</w:t>
      </w:r>
    </w:p>
    <w:p>
      <w:pPr>
        <w:adjustRightInd w:val="0"/>
        <w:spacing w:line="360" w:lineRule="auto"/>
        <w:ind w:firstLine="420" w:firstLineChars="200"/>
        <w:rPr>
          <w:rFonts w:ascii="宋体" w:hAnsi="宋体"/>
          <w:kern w:val="0"/>
        </w:rPr>
      </w:pPr>
      <w:r>
        <w:rPr>
          <w:rFonts w:hint="eastAsia" w:ascii="宋体" w:hAnsi="宋体"/>
          <w:kern w:val="0"/>
        </w:rPr>
        <w:t>（1）合同解除前承包人已完成工作的价款；</w:t>
      </w:r>
    </w:p>
    <w:p>
      <w:pPr>
        <w:adjustRightInd w:val="0"/>
        <w:spacing w:line="360" w:lineRule="auto"/>
        <w:ind w:firstLine="420" w:firstLineChars="200"/>
        <w:rPr>
          <w:rFonts w:ascii="宋体" w:hAnsi="宋体"/>
          <w:kern w:val="0"/>
        </w:rPr>
      </w:pPr>
      <w:r>
        <w:rPr>
          <w:rFonts w:hint="eastAsia" w:ascii="宋体" w:hAnsi="宋体"/>
          <w:kern w:val="0"/>
        </w:rPr>
        <w:t>（2）承包人为工程订购的并已交付给承包人，或承包人有责任接受交付的材料、工程设备和其他物品的价款；</w:t>
      </w:r>
    </w:p>
    <w:p>
      <w:pPr>
        <w:adjustRightInd w:val="0"/>
        <w:spacing w:line="360" w:lineRule="auto"/>
        <w:ind w:firstLine="420" w:firstLineChars="200"/>
        <w:rPr>
          <w:rFonts w:ascii="宋体" w:hAnsi="宋体"/>
          <w:kern w:val="0"/>
        </w:rPr>
      </w:pPr>
      <w:r>
        <w:rPr>
          <w:rFonts w:hint="eastAsia" w:ascii="宋体" w:hAnsi="宋体"/>
          <w:kern w:val="0"/>
        </w:rPr>
        <w:t>（3）发包人要求承包人退货或解除订货合同而产生的费用，或因不能退货或解除合同而产生的损失；</w:t>
      </w:r>
    </w:p>
    <w:p>
      <w:pPr>
        <w:adjustRightInd w:val="0"/>
        <w:spacing w:line="360" w:lineRule="auto"/>
        <w:ind w:firstLine="420" w:firstLineChars="200"/>
        <w:rPr>
          <w:rFonts w:ascii="宋体" w:hAnsi="宋体"/>
          <w:kern w:val="0"/>
        </w:rPr>
      </w:pPr>
      <w:r>
        <w:rPr>
          <w:rFonts w:hint="eastAsia" w:ascii="宋体" w:hAnsi="宋体"/>
          <w:kern w:val="0"/>
        </w:rPr>
        <w:t>（4）承包人撤离施工现场以及遣散承包人人员的费用；</w:t>
      </w:r>
    </w:p>
    <w:p>
      <w:pPr>
        <w:adjustRightInd w:val="0"/>
        <w:spacing w:line="360" w:lineRule="auto"/>
        <w:ind w:firstLine="420" w:firstLineChars="200"/>
        <w:rPr>
          <w:rFonts w:ascii="宋体" w:hAnsi="宋体"/>
          <w:kern w:val="0"/>
        </w:rPr>
      </w:pPr>
      <w:r>
        <w:rPr>
          <w:rFonts w:hint="eastAsia" w:ascii="宋体" w:hAnsi="宋体"/>
          <w:kern w:val="0"/>
        </w:rPr>
        <w:t>（5）按照合同约定在合同解除前应支付给承包人的其他款项；</w:t>
      </w:r>
    </w:p>
    <w:p>
      <w:pPr>
        <w:adjustRightInd w:val="0"/>
        <w:spacing w:line="360" w:lineRule="auto"/>
        <w:ind w:firstLine="420" w:firstLineChars="200"/>
        <w:rPr>
          <w:rFonts w:ascii="宋体" w:hAnsi="宋体"/>
          <w:kern w:val="0"/>
        </w:rPr>
      </w:pPr>
      <w:r>
        <w:rPr>
          <w:rFonts w:hint="eastAsia" w:ascii="宋体" w:hAnsi="宋体"/>
          <w:kern w:val="0"/>
        </w:rPr>
        <w:t>（6）扣减承包人按照合同约定应向发包人支付的款项；</w:t>
      </w:r>
    </w:p>
    <w:p>
      <w:pPr>
        <w:adjustRightInd w:val="0"/>
        <w:spacing w:line="360" w:lineRule="auto"/>
        <w:ind w:firstLine="420" w:firstLineChars="200"/>
        <w:rPr>
          <w:rFonts w:ascii="宋体" w:hAnsi="宋体"/>
          <w:kern w:val="0"/>
        </w:rPr>
      </w:pPr>
      <w:r>
        <w:rPr>
          <w:rFonts w:hint="eastAsia" w:ascii="宋体" w:hAnsi="宋体"/>
          <w:kern w:val="0"/>
        </w:rPr>
        <w:t>（7）双方商定或确定的其他款项。</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除专用合同条款另有约定外，合同解除后，发包人应在商定或确定上述款项后28天内完成上述款项的支付。</w:t>
      </w:r>
    </w:p>
    <w:p>
      <w:pPr>
        <w:adjustRightInd w:val="0"/>
        <w:spacing w:line="360" w:lineRule="auto"/>
        <w:ind w:firstLine="420" w:firstLineChars="200"/>
        <w:rPr>
          <w:rFonts w:ascii="宋体" w:hAnsi="宋体"/>
          <w:kern w:val="0"/>
        </w:rPr>
      </w:pPr>
      <w:r>
        <w:rPr>
          <w:rFonts w:hint="eastAsia" w:ascii="宋体" w:hAnsi="宋体"/>
          <w:kern w:val="0"/>
        </w:rPr>
        <w:t>18. 保险</w:t>
      </w:r>
    </w:p>
    <w:p>
      <w:pPr>
        <w:adjustRightInd w:val="0"/>
        <w:spacing w:line="360" w:lineRule="auto"/>
        <w:ind w:firstLine="420" w:firstLineChars="200"/>
        <w:rPr>
          <w:rFonts w:ascii="宋体" w:hAnsi="宋体"/>
          <w:kern w:val="0"/>
        </w:rPr>
      </w:pPr>
      <w:r>
        <w:rPr>
          <w:rFonts w:hint="eastAsia" w:ascii="宋体" w:hAnsi="宋体"/>
          <w:kern w:val="0"/>
        </w:rPr>
        <w:t>18.1 工程保险</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除专用合同条款另有约定外，发包人应投保建筑工程一切险或安装工程一切险；发包人委托承包人投保的，因投保产生的保险费和其他相关费用由发包人承担。</w:t>
      </w:r>
    </w:p>
    <w:p>
      <w:pPr>
        <w:adjustRightInd w:val="0"/>
        <w:spacing w:line="360" w:lineRule="auto"/>
        <w:ind w:firstLine="420" w:firstLineChars="200"/>
        <w:rPr>
          <w:rFonts w:ascii="宋体" w:hAnsi="宋体"/>
          <w:kern w:val="0"/>
        </w:rPr>
      </w:pPr>
      <w:r>
        <w:rPr>
          <w:rFonts w:hint="eastAsia" w:ascii="宋体" w:hAnsi="宋体"/>
          <w:kern w:val="0"/>
        </w:rPr>
        <w:t>18.2 工伤保险</w:t>
      </w:r>
    </w:p>
    <w:p>
      <w:pPr>
        <w:adjustRightInd w:val="0"/>
        <w:spacing w:line="360" w:lineRule="auto"/>
        <w:ind w:firstLine="420" w:firstLineChars="200"/>
        <w:rPr>
          <w:rFonts w:ascii="宋体" w:hAnsi="宋体"/>
          <w:kern w:val="0"/>
        </w:rPr>
      </w:pPr>
      <w:r>
        <w:rPr>
          <w:rFonts w:hint="eastAsia" w:ascii="宋体" w:hAnsi="宋体"/>
          <w:kern w:val="0"/>
        </w:rPr>
        <w:t>18.2.1 发包人应依照法律规定参加工伤保险，并为在施工现场的全部员工办理工伤保险，缴纳工伤保险费，并要求监理人及由发包人为履行合同聘请的第三方依法参加工伤保险。</w:t>
      </w:r>
    </w:p>
    <w:p>
      <w:pPr>
        <w:adjustRightInd w:val="0"/>
        <w:spacing w:line="360" w:lineRule="auto"/>
        <w:ind w:firstLine="420" w:firstLineChars="200"/>
        <w:rPr>
          <w:rFonts w:ascii="宋体" w:hAnsi="宋体"/>
          <w:kern w:val="0"/>
        </w:rPr>
      </w:pPr>
      <w:r>
        <w:rPr>
          <w:rFonts w:hint="eastAsia" w:ascii="宋体" w:hAnsi="宋体"/>
          <w:kern w:val="0"/>
        </w:rPr>
        <w:t>18.2.2 承包人应依照法律规定参加工伤保险，并为其履行合同的全部员工办理工伤保险，缴纳工伤保险费，并要求分包人及由承包人为履行合同聘请的第三方依法参加工伤保险。</w:t>
      </w:r>
    </w:p>
    <w:p>
      <w:pPr>
        <w:adjustRightInd w:val="0"/>
        <w:spacing w:line="360" w:lineRule="auto"/>
        <w:ind w:firstLine="420" w:firstLineChars="200"/>
        <w:rPr>
          <w:rFonts w:ascii="宋体" w:hAnsi="宋体"/>
          <w:kern w:val="0"/>
        </w:rPr>
      </w:pPr>
      <w:r>
        <w:rPr>
          <w:rFonts w:hint="eastAsia" w:ascii="宋体" w:hAnsi="宋体"/>
          <w:kern w:val="0"/>
        </w:rPr>
        <w:t>18.3其他保险</w:t>
      </w:r>
    </w:p>
    <w:p>
      <w:pPr>
        <w:adjustRightInd w:val="0"/>
        <w:spacing w:line="360" w:lineRule="auto"/>
        <w:ind w:firstLine="420" w:firstLineChars="200"/>
        <w:rPr>
          <w:rFonts w:ascii="宋体" w:hAnsi="宋体"/>
          <w:kern w:val="0"/>
        </w:rPr>
      </w:pPr>
      <w:r>
        <w:rPr>
          <w:rFonts w:hint="eastAsia" w:ascii="宋体" w:hAnsi="宋体"/>
          <w:kern w:val="0"/>
        </w:rPr>
        <w:t>发包人和承包人可以为其施工现场的全部人员办理意外伤害保险并支付保险费，包括其员工及为履行合同聘请的第三方的人员，具体事项由合同当事人在专用合同条款约定。</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除专用合同条款另有约定外，承包人应为其施工设备等办理财产保险。</w:t>
      </w:r>
    </w:p>
    <w:p>
      <w:pPr>
        <w:adjustRightInd w:val="0"/>
        <w:spacing w:line="360" w:lineRule="auto"/>
        <w:ind w:firstLine="420" w:firstLineChars="200"/>
        <w:rPr>
          <w:rFonts w:ascii="宋体" w:hAnsi="宋体"/>
          <w:kern w:val="0"/>
        </w:rPr>
      </w:pPr>
      <w:r>
        <w:rPr>
          <w:rFonts w:hint="eastAsia" w:ascii="宋体" w:hAnsi="宋体"/>
          <w:kern w:val="0"/>
        </w:rPr>
        <w:t>18.4持续保险</w:t>
      </w:r>
    </w:p>
    <w:p>
      <w:pPr>
        <w:adjustRightInd w:val="0"/>
        <w:spacing w:line="360" w:lineRule="auto"/>
        <w:ind w:firstLine="420" w:firstLineChars="200"/>
        <w:rPr>
          <w:rFonts w:ascii="宋体" w:hAnsi="宋体"/>
          <w:kern w:val="0"/>
        </w:rPr>
      </w:pPr>
      <w:r>
        <w:rPr>
          <w:rFonts w:hint="eastAsia" w:ascii="宋体" w:hAnsi="宋体"/>
          <w:kern w:val="0"/>
        </w:rPr>
        <w:t>合同当事人应与保险人保持联系，使保险人能够随时了解工程实施中的变动，并确保按保险合同条款要求持续保险。</w:t>
      </w:r>
    </w:p>
    <w:p>
      <w:pPr>
        <w:adjustRightInd w:val="0"/>
        <w:spacing w:line="360" w:lineRule="auto"/>
        <w:ind w:firstLine="420" w:firstLineChars="200"/>
        <w:rPr>
          <w:rFonts w:ascii="宋体" w:hAnsi="宋体"/>
          <w:kern w:val="0"/>
        </w:rPr>
      </w:pPr>
      <w:r>
        <w:rPr>
          <w:rFonts w:hint="eastAsia" w:ascii="宋体" w:hAnsi="宋体"/>
          <w:kern w:val="0"/>
        </w:rPr>
        <w:t>18.5 保险凭证</w:t>
      </w:r>
    </w:p>
    <w:p>
      <w:pPr>
        <w:adjustRightInd w:val="0"/>
        <w:spacing w:line="360" w:lineRule="auto"/>
        <w:ind w:firstLine="420" w:firstLineChars="200"/>
        <w:rPr>
          <w:rFonts w:ascii="宋体" w:hAnsi="宋体"/>
          <w:kern w:val="0"/>
        </w:rPr>
      </w:pPr>
      <w:r>
        <w:rPr>
          <w:rFonts w:hint="eastAsia" w:ascii="宋体" w:hAnsi="宋体"/>
          <w:kern w:val="0"/>
        </w:rPr>
        <w:t>合同当事人应及时向另一方当事人提交其已投保的各项保险的凭证和保险单复印件。</w:t>
      </w:r>
    </w:p>
    <w:p>
      <w:pPr>
        <w:adjustRightInd w:val="0"/>
        <w:spacing w:line="360" w:lineRule="auto"/>
        <w:ind w:firstLine="420" w:firstLineChars="200"/>
        <w:rPr>
          <w:rFonts w:ascii="宋体" w:hAnsi="宋体"/>
          <w:kern w:val="0"/>
        </w:rPr>
      </w:pPr>
      <w:r>
        <w:rPr>
          <w:rFonts w:hint="eastAsia" w:ascii="宋体" w:hAnsi="宋体"/>
          <w:kern w:val="0"/>
        </w:rPr>
        <w:t>18.6 未按约定投保的补救</w:t>
      </w:r>
    </w:p>
    <w:p>
      <w:pPr>
        <w:adjustRightInd w:val="0"/>
        <w:spacing w:line="360" w:lineRule="auto"/>
        <w:ind w:firstLine="420" w:firstLineChars="200"/>
        <w:rPr>
          <w:rFonts w:ascii="宋体" w:hAnsi="宋体"/>
          <w:kern w:val="0"/>
        </w:rPr>
      </w:pPr>
      <w:r>
        <w:rPr>
          <w:rFonts w:hint="eastAsia" w:ascii="宋体" w:hAnsi="宋体"/>
          <w:kern w:val="0"/>
        </w:rPr>
        <w:t>18.6.1发包人未按合同约定办理保险，或未能使保险持续有效的，则承包人可代为办理，所需费用由发包人承担。发包人未按合同约定办理保险，导致未能得到足额赔偿的，由发包人负责补足。</w:t>
      </w:r>
    </w:p>
    <w:p>
      <w:pPr>
        <w:adjustRightInd w:val="0"/>
        <w:spacing w:line="360" w:lineRule="auto"/>
        <w:ind w:firstLine="420" w:firstLineChars="200"/>
        <w:rPr>
          <w:rFonts w:ascii="宋体" w:hAnsi="宋体"/>
          <w:kern w:val="0"/>
        </w:rPr>
      </w:pPr>
      <w:r>
        <w:rPr>
          <w:rFonts w:hint="eastAsia" w:ascii="宋体" w:hAnsi="宋体"/>
          <w:kern w:val="0"/>
        </w:rPr>
        <w:t>18.6.2承包人未按合同约定办理保险，或未能使保险持续有效的，则发包人可代为办理，所需费用由承包人承担。承包人未按合同约定办理保险，导致未能得到足额赔偿的，由承包人负责补足。</w:t>
      </w:r>
    </w:p>
    <w:p>
      <w:pPr>
        <w:adjustRightInd w:val="0"/>
        <w:spacing w:line="360" w:lineRule="auto"/>
        <w:ind w:firstLine="420" w:firstLineChars="200"/>
        <w:rPr>
          <w:rFonts w:ascii="宋体" w:hAnsi="宋体"/>
          <w:kern w:val="0"/>
        </w:rPr>
      </w:pPr>
      <w:r>
        <w:rPr>
          <w:rFonts w:hint="eastAsia" w:ascii="宋体" w:hAnsi="宋体"/>
          <w:kern w:val="0"/>
        </w:rPr>
        <w:t>18.7 通知义务</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除专用合同条款另有约定外，发包人变更除工伤保险之外的保险合同时，应事先征得承包人同意，并通知监理人；承包人变更除工伤保险之外的保险合同时，应事先征得发包人同意，并通知监理人。</w:t>
      </w:r>
    </w:p>
    <w:p>
      <w:pPr>
        <w:adjustRightInd w:val="0"/>
        <w:spacing w:line="360" w:lineRule="auto"/>
        <w:ind w:firstLine="420" w:firstLineChars="200"/>
        <w:rPr>
          <w:rFonts w:ascii="宋体" w:hAnsi="宋体"/>
          <w:kern w:val="0"/>
        </w:rPr>
      </w:pPr>
      <w:r>
        <w:rPr>
          <w:rFonts w:hint="eastAsia" w:ascii="宋体" w:hAnsi="宋体"/>
          <w:kern w:val="0"/>
        </w:rPr>
        <w:t>保险事故发生时，投保人应按照保险合同规定的条件和期限及时向保险人报告。发包人和承包人应当在知道保险事故发生后及时通知对方。</w:t>
      </w:r>
    </w:p>
    <w:p>
      <w:pPr>
        <w:adjustRightInd w:val="0"/>
        <w:spacing w:line="360" w:lineRule="auto"/>
        <w:ind w:firstLine="420" w:firstLineChars="200"/>
        <w:rPr>
          <w:rFonts w:ascii="宋体" w:hAnsi="宋体"/>
          <w:kern w:val="0"/>
        </w:rPr>
      </w:pPr>
      <w:r>
        <w:rPr>
          <w:rFonts w:hint="eastAsia" w:ascii="宋体" w:hAnsi="宋体"/>
          <w:kern w:val="0"/>
        </w:rPr>
        <w:t>19. 索赔</w:t>
      </w:r>
    </w:p>
    <w:p>
      <w:pPr>
        <w:adjustRightInd w:val="0"/>
        <w:spacing w:line="360" w:lineRule="auto"/>
        <w:ind w:firstLine="420" w:firstLineChars="200"/>
        <w:rPr>
          <w:rFonts w:ascii="宋体" w:hAnsi="宋体"/>
          <w:kern w:val="0"/>
        </w:rPr>
      </w:pPr>
      <w:r>
        <w:rPr>
          <w:rFonts w:hint="eastAsia" w:ascii="宋体" w:hAnsi="宋体"/>
          <w:kern w:val="0"/>
        </w:rPr>
        <w:t>19.1承包人的索赔</w:t>
      </w:r>
    </w:p>
    <w:p>
      <w:pPr>
        <w:adjustRightInd w:val="0"/>
        <w:spacing w:line="360" w:lineRule="auto"/>
        <w:ind w:firstLine="420" w:firstLineChars="200"/>
        <w:rPr>
          <w:rFonts w:ascii="宋体" w:hAnsi="宋体"/>
          <w:kern w:val="0"/>
        </w:rPr>
      </w:pPr>
      <w:r>
        <w:rPr>
          <w:rFonts w:hint="eastAsia" w:ascii="宋体" w:hAnsi="宋体"/>
          <w:kern w:val="0"/>
        </w:rPr>
        <w:t>根据合同约定，承包人认为有权得到追加付款和（或）延长工期的，应按以下程序向发包人提出索赔：</w:t>
      </w:r>
    </w:p>
    <w:p>
      <w:pPr>
        <w:adjustRightInd w:val="0"/>
        <w:spacing w:line="360" w:lineRule="auto"/>
        <w:ind w:firstLine="420" w:firstLineChars="200"/>
        <w:rPr>
          <w:rFonts w:ascii="宋体" w:hAnsi="宋体"/>
          <w:kern w:val="0"/>
        </w:rPr>
      </w:pPr>
      <w:r>
        <w:rPr>
          <w:rFonts w:hint="eastAsia" w:ascii="宋体" w:hAnsi="宋体"/>
          <w:kern w:val="0"/>
        </w:rPr>
        <w:t>（1）承包人应在知道或应当知道索赔事件发生后28天内，向监理人递交索赔意向通知书，并说明发生索赔事件的事由；承包人未在前述28天内发出索赔意向通知书的，丧失要求追加付款和（或）延长工期的权利；</w:t>
      </w:r>
    </w:p>
    <w:p>
      <w:pPr>
        <w:adjustRightInd w:val="0"/>
        <w:spacing w:line="360" w:lineRule="auto"/>
        <w:ind w:firstLine="420" w:firstLineChars="200"/>
        <w:rPr>
          <w:rFonts w:ascii="宋体" w:hAnsi="宋体"/>
          <w:kern w:val="0"/>
        </w:rPr>
      </w:pPr>
      <w:r>
        <w:rPr>
          <w:rFonts w:hint="eastAsia" w:ascii="宋体" w:hAnsi="宋体"/>
          <w:kern w:val="0"/>
        </w:rPr>
        <w:t>（2）承包人应在发出索赔意向通知书后28天内，向监理人正式递交索赔报告；索赔报告应详细说明索赔理由以及要求追加的付款金额和（或）延长的工期，并附必要的记录和证明材料；</w:t>
      </w:r>
    </w:p>
    <w:p>
      <w:pPr>
        <w:adjustRightInd w:val="0"/>
        <w:spacing w:line="360" w:lineRule="auto"/>
        <w:ind w:firstLine="420" w:firstLineChars="200"/>
        <w:rPr>
          <w:rFonts w:ascii="宋体" w:hAnsi="宋体"/>
          <w:kern w:val="0"/>
        </w:rPr>
      </w:pPr>
      <w:r>
        <w:rPr>
          <w:rFonts w:hint="eastAsia" w:ascii="宋体" w:hAnsi="宋体"/>
          <w:kern w:val="0"/>
        </w:rPr>
        <w:t>（3）索赔事件具有持续影响的，承包人应按合理时间间隔继续递交延续索赔通知，说明持续影响的实际情况和记录，列出累计的追加付款金额和（或）工期延长天数；</w:t>
      </w:r>
    </w:p>
    <w:p>
      <w:pPr>
        <w:adjustRightInd w:val="0"/>
        <w:spacing w:line="360" w:lineRule="auto"/>
        <w:ind w:firstLine="420" w:firstLineChars="200"/>
        <w:rPr>
          <w:rFonts w:ascii="宋体" w:hAnsi="宋体"/>
          <w:kern w:val="0"/>
        </w:rPr>
      </w:pPr>
      <w:r>
        <w:rPr>
          <w:rFonts w:hint="eastAsia" w:ascii="宋体" w:hAnsi="宋体"/>
          <w:kern w:val="0"/>
        </w:rPr>
        <w:t>（4）在索赔事件影响结束后28天内，承包人应向监理人递交最终索赔报告，说明最终要求索赔的追加付款金额和（或）延长的工期，并附必要的记录和证明材料。</w:t>
      </w:r>
    </w:p>
    <w:p>
      <w:pPr>
        <w:adjustRightInd w:val="0"/>
        <w:spacing w:line="360" w:lineRule="auto"/>
        <w:ind w:firstLine="420" w:firstLineChars="200"/>
        <w:rPr>
          <w:rFonts w:ascii="宋体" w:hAnsi="宋体"/>
          <w:kern w:val="0"/>
        </w:rPr>
      </w:pPr>
      <w:r>
        <w:rPr>
          <w:rFonts w:hint="eastAsia" w:ascii="宋体" w:hAnsi="宋体"/>
          <w:kern w:val="0"/>
        </w:rPr>
        <w:t>19.2 对承包人索赔的处理</w:t>
      </w:r>
    </w:p>
    <w:p>
      <w:pPr>
        <w:adjustRightInd w:val="0"/>
        <w:spacing w:line="360" w:lineRule="auto"/>
        <w:ind w:firstLine="420" w:firstLineChars="200"/>
        <w:rPr>
          <w:rFonts w:ascii="宋体" w:hAnsi="宋体"/>
          <w:kern w:val="0"/>
        </w:rPr>
      </w:pPr>
      <w:r>
        <w:rPr>
          <w:rFonts w:hint="eastAsia" w:ascii="宋体" w:hAnsi="宋体"/>
          <w:kern w:val="0"/>
        </w:rPr>
        <w:t>对承包人索赔的处理如下：</w:t>
      </w:r>
    </w:p>
    <w:p>
      <w:pPr>
        <w:adjustRightInd w:val="0"/>
        <w:spacing w:line="360" w:lineRule="auto"/>
        <w:ind w:firstLine="420" w:firstLineChars="200"/>
        <w:rPr>
          <w:rFonts w:ascii="宋体" w:hAnsi="宋体"/>
          <w:kern w:val="0"/>
        </w:rPr>
      </w:pPr>
      <w:r>
        <w:rPr>
          <w:rFonts w:hint="eastAsia" w:ascii="宋体" w:hAnsi="宋体"/>
          <w:kern w:val="0"/>
        </w:rPr>
        <w:t>（1）监理人应在收到索赔报告后14天内完成审查并报送发包人。监理人对索赔报告存在异议的，有权要求承包人提交全部原始记录副本；</w:t>
      </w:r>
    </w:p>
    <w:p>
      <w:pPr>
        <w:adjustRightInd w:val="0"/>
        <w:spacing w:line="360" w:lineRule="auto"/>
        <w:ind w:firstLine="420" w:firstLineChars="200"/>
        <w:rPr>
          <w:rFonts w:ascii="宋体" w:hAnsi="宋体"/>
          <w:kern w:val="0"/>
        </w:rPr>
      </w:pPr>
      <w:r>
        <w:rPr>
          <w:rFonts w:hint="eastAsia" w:ascii="宋体" w:hAnsi="宋体"/>
          <w:kern w:val="0"/>
        </w:rPr>
        <w:t>（2）发包人应在监理人收到索赔报告或有关索赔的进一步证明材料后的28天内，由监理人向承包人出具经发包人签认的索赔处理结果。发包人逾期答复的，则视为认可承包人的索赔要求；</w:t>
      </w:r>
    </w:p>
    <w:p>
      <w:pPr>
        <w:adjustRightInd w:val="0"/>
        <w:spacing w:line="360" w:lineRule="auto"/>
        <w:ind w:firstLine="420" w:firstLineChars="200"/>
        <w:rPr>
          <w:rFonts w:ascii="宋体" w:hAnsi="宋体"/>
          <w:kern w:val="0"/>
        </w:rPr>
      </w:pPr>
      <w:r>
        <w:rPr>
          <w:rFonts w:hint="eastAsia" w:ascii="宋体" w:hAnsi="宋体"/>
          <w:kern w:val="0"/>
        </w:rPr>
        <w:t>（3）承包人接受索赔处理结果的，索赔款项在当期进度款中进行支付；承包人不接受索赔处理结果的，按照第20条〔争议解决〕约定处理。</w:t>
      </w:r>
    </w:p>
    <w:p>
      <w:pPr>
        <w:adjustRightInd w:val="0"/>
        <w:spacing w:line="360" w:lineRule="auto"/>
        <w:ind w:firstLine="420" w:firstLineChars="200"/>
        <w:rPr>
          <w:rFonts w:ascii="宋体" w:hAnsi="宋体"/>
          <w:kern w:val="0"/>
        </w:rPr>
      </w:pPr>
      <w:r>
        <w:rPr>
          <w:rFonts w:hint="eastAsia" w:ascii="宋体" w:hAnsi="宋体"/>
          <w:kern w:val="0"/>
        </w:rPr>
        <w:t>19.3发包人的索赔</w:t>
      </w:r>
    </w:p>
    <w:p>
      <w:pPr>
        <w:adjustRightInd w:val="0"/>
        <w:spacing w:line="360" w:lineRule="auto"/>
        <w:ind w:firstLine="420" w:firstLineChars="200"/>
        <w:rPr>
          <w:rFonts w:ascii="宋体" w:hAnsi="宋体"/>
          <w:kern w:val="0"/>
        </w:rPr>
      </w:pPr>
      <w:r>
        <w:rPr>
          <w:rFonts w:hint="eastAsia" w:ascii="宋体" w:hAnsi="宋体"/>
          <w:kern w:val="0"/>
        </w:rPr>
        <w:t>根据合同约定，发包人认为有权得到赔付金额和（或）延长缺陷责任期的，监理人应向承包人发出通知并附有详细的证明。</w:t>
      </w:r>
    </w:p>
    <w:p>
      <w:pPr>
        <w:adjustRightInd w:val="0"/>
        <w:spacing w:line="360" w:lineRule="auto"/>
        <w:ind w:firstLine="420" w:firstLineChars="200"/>
        <w:rPr>
          <w:rFonts w:ascii="宋体" w:hAnsi="宋体"/>
          <w:kern w:val="0"/>
        </w:rPr>
      </w:pPr>
      <w:r>
        <w:rPr>
          <w:rFonts w:hint="eastAsia" w:ascii="宋体" w:hAnsi="宋体"/>
          <w:kern w:val="0"/>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djustRightInd w:val="0"/>
        <w:spacing w:line="360" w:lineRule="auto"/>
        <w:ind w:firstLine="420" w:firstLineChars="200"/>
        <w:rPr>
          <w:rFonts w:ascii="宋体" w:hAnsi="宋体"/>
          <w:kern w:val="0"/>
        </w:rPr>
      </w:pPr>
      <w:r>
        <w:rPr>
          <w:rFonts w:hint="eastAsia" w:ascii="宋体" w:hAnsi="宋体"/>
          <w:kern w:val="0"/>
        </w:rPr>
        <w:t>19.4 对发包人索赔的处理</w:t>
      </w:r>
    </w:p>
    <w:p>
      <w:pPr>
        <w:adjustRightInd w:val="0"/>
        <w:spacing w:line="360" w:lineRule="auto"/>
        <w:ind w:firstLine="420" w:firstLineChars="200"/>
        <w:rPr>
          <w:rFonts w:ascii="宋体" w:hAnsi="宋体"/>
          <w:kern w:val="0"/>
        </w:rPr>
      </w:pPr>
      <w:r>
        <w:rPr>
          <w:rFonts w:hint="eastAsia" w:ascii="宋体" w:hAnsi="宋体"/>
          <w:kern w:val="0"/>
        </w:rPr>
        <w:t>对发包人索赔的处理如下：</w:t>
      </w:r>
    </w:p>
    <w:p>
      <w:pPr>
        <w:adjustRightInd w:val="0"/>
        <w:spacing w:line="360" w:lineRule="auto"/>
        <w:ind w:firstLine="420" w:firstLineChars="200"/>
        <w:rPr>
          <w:rFonts w:ascii="宋体" w:hAnsi="宋体"/>
          <w:kern w:val="0"/>
        </w:rPr>
      </w:pPr>
      <w:r>
        <w:rPr>
          <w:rFonts w:hint="eastAsia" w:ascii="宋体" w:hAnsi="宋体"/>
          <w:kern w:val="0"/>
        </w:rPr>
        <w:t>（1）承包人收到发包人提交的索赔报告后，应及时审查索赔报告的内容、查验发包人证明材料；</w:t>
      </w:r>
    </w:p>
    <w:p>
      <w:pPr>
        <w:adjustRightInd w:val="0"/>
        <w:spacing w:line="360" w:lineRule="auto"/>
        <w:ind w:firstLine="420" w:firstLineChars="200"/>
        <w:rPr>
          <w:rFonts w:ascii="宋体" w:hAnsi="宋体"/>
          <w:kern w:val="0"/>
        </w:rPr>
      </w:pPr>
      <w:r>
        <w:rPr>
          <w:rFonts w:hint="eastAsia" w:ascii="宋体" w:hAnsi="宋体"/>
          <w:kern w:val="0"/>
        </w:rPr>
        <w:t>（2）承包人应在收到索赔报告或有关索赔的进一步证明材料后28天内，将索赔处理结果答复发包人。如果承包人未在上述期限内作出答复的，则视为对发包人索赔要求的认可；</w:t>
      </w:r>
    </w:p>
    <w:p>
      <w:pPr>
        <w:adjustRightInd w:val="0"/>
        <w:spacing w:line="360" w:lineRule="auto"/>
        <w:ind w:firstLine="420" w:firstLineChars="200"/>
        <w:rPr>
          <w:rFonts w:ascii="宋体" w:hAnsi="宋体"/>
          <w:kern w:val="0"/>
        </w:rPr>
      </w:pPr>
      <w:r>
        <w:rPr>
          <w:rFonts w:hint="eastAsia" w:ascii="宋体" w:hAnsi="宋体"/>
          <w:kern w:val="0"/>
        </w:rPr>
        <w:t>（3）承包人接受索赔处理结果的，发包人可从应支付给承包人的合同价款中扣除赔付的金额或延长缺陷责任期；发包人不接受索赔处理结果的，按第20条〔争议解决〕约定处理。</w:t>
      </w:r>
    </w:p>
    <w:p>
      <w:pPr>
        <w:adjustRightInd w:val="0"/>
        <w:spacing w:line="360" w:lineRule="auto"/>
        <w:ind w:firstLine="420" w:firstLineChars="200"/>
        <w:rPr>
          <w:rFonts w:ascii="宋体" w:hAnsi="宋体"/>
          <w:kern w:val="0"/>
        </w:rPr>
      </w:pPr>
      <w:r>
        <w:rPr>
          <w:rFonts w:hint="eastAsia" w:ascii="宋体" w:hAnsi="宋体"/>
          <w:kern w:val="0"/>
        </w:rPr>
        <w:t>19.5 提出索赔的期限</w:t>
      </w:r>
    </w:p>
    <w:p>
      <w:pPr>
        <w:adjustRightInd w:val="0"/>
        <w:spacing w:line="360" w:lineRule="auto"/>
        <w:ind w:firstLine="420" w:firstLineChars="200"/>
        <w:rPr>
          <w:rFonts w:ascii="宋体" w:hAnsi="宋体"/>
          <w:kern w:val="0"/>
        </w:rPr>
      </w:pPr>
      <w:r>
        <w:rPr>
          <w:rFonts w:hint="eastAsia" w:ascii="宋体" w:hAnsi="宋体"/>
          <w:kern w:val="0"/>
        </w:rPr>
        <w:t>（1）承包人按第14.2款〔竣工结算审核〕约定接收竣工付款证书后，应被视为已无权再提出在工程接收证书颁发前所发生的任何索赔。</w:t>
      </w:r>
    </w:p>
    <w:p>
      <w:pPr>
        <w:adjustRightInd w:val="0"/>
        <w:spacing w:line="360" w:lineRule="auto"/>
        <w:ind w:firstLine="420" w:firstLineChars="200"/>
        <w:rPr>
          <w:rFonts w:ascii="宋体" w:hAnsi="宋体"/>
          <w:kern w:val="0"/>
        </w:rPr>
      </w:pPr>
      <w:r>
        <w:rPr>
          <w:rFonts w:hint="eastAsia" w:ascii="宋体" w:hAnsi="宋体"/>
          <w:kern w:val="0"/>
        </w:rPr>
        <w:t>（2）承包人按第14.4款〔最终结清〕提交的最终结清申请单中，只限于提出工程接收证书颁发后发生的索赔。提出索赔的期限自接受最终结清证书时终止。</w:t>
      </w:r>
    </w:p>
    <w:p>
      <w:pPr>
        <w:adjustRightInd w:val="0"/>
        <w:spacing w:line="360" w:lineRule="auto"/>
        <w:ind w:firstLine="420" w:firstLineChars="200"/>
        <w:rPr>
          <w:rFonts w:ascii="宋体" w:hAnsi="宋体"/>
          <w:kern w:val="0"/>
        </w:rPr>
      </w:pPr>
      <w:r>
        <w:rPr>
          <w:rFonts w:hint="eastAsia" w:ascii="宋体" w:hAnsi="宋体"/>
          <w:kern w:val="0"/>
        </w:rPr>
        <w:t>20. 争议解决</w:t>
      </w:r>
    </w:p>
    <w:p>
      <w:pPr>
        <w:adjustRightInd w:val="0"/>
        <w:spacing w:line="360" w:lineRule="auto"/>
        <w:ind w:firstLine="420" w:firstLineChars="200"/>
        <w:rPr>
          <w:rFonts w:ascii="宋体" w:hAnsi="宋体"/>
          <w:kern w:val="0"/>
        </w:rPr>
      </w:pPr>
      <w:r>
        <w:rPr>
          <w:rFonts w:hint="eastAsia" w:ascii="宋体" w:hAnsi="宋体"/>
          <w:kern w:val="0"/>
        </w:rPr>
        <w:t>20.1和解</w:t>
      </w:r>
    </w:p>
    <w:p>
      <w:pPr>
        <w:adjustRightInd w:val="0"/>
        <w:spacing w:line="360" w:lineRule="auto"/>
        <w:ind w:firstLine="420" w:firstLineChars="200"/>
        <w:rPr>
          <w:rFonts w:ascii="宋体" w:hAnsi="宋体"/>
          <w:kern w:val="0"/>
        </w:rPr>
      </w:pPr>
      <w:r>
        <w:rPr>
          <w:rFonts w:hint="eastAsia" w:ascii="宋体" w:hAnsi="宋体"/>
          <w:kern w:val="0"/>
        </w:rPr>
        <w:t>合同当事人可以就争议自行和解，自行和解达成协议的经双方签字并盖章后作为合同补充文件，双方均应遵照执行。</w:t>
      </w:r>
    </w:p>
    <w:p>
      <w:pPr>
        <w:adjustRightInd w:val="0"/>
        <w:spacing w:line="360" w:lineRule="auto"/>
        <w:ind w:firstLine="420" w:firstLineChars="200"/>
        <w:rPr>
          <w:rFonts w:ascii="宋体" w:hAnsi="宋体"/>
          <w:kern w:val="0"/>
        </w:rPr>
      </w:pPr>
      <w:r>
        <w:rPr>
          <w:rFonts w:hint="eastAsia" w:ascii="宋体" w:hAnsi="宋体"/>
          <w:kern w:val="0"/>
        </w:rPr>
        <w:t>20.2调解</w:t>
      </w:r>
    </w:p>
    <w:p>
      <w:pPr>
        <w:adjustRightInd w:val="0"/>
        <w:spacing w:line="360" w:lineRule="auto"/>
        <w:ind w:firstLine="420" w:firstLineChars="200"/>
        <w:rPr>
          <w:rFonts w:ascii="宋体" w:hAnsi="宋体"/>
          <w:kern w:val="0"/>
        </w:rPr>
      </w:pPr>
      <w:r>
        <w:rPr>
          <w:rFonts w:hint="eastAsia" w:ascii="宋体" w:hAnsi="宋体"/>
          <w:kern w:val="0"/>
        </w:rPr>
        <w:t>合同当事人可以就争议请求建设行政主管部门、行业协会或其他第三方进行调解，调解达成协议的，经双方签字并盖章后作为合同补充文件，双方均应遵照执行。</w:t>
      </w:r>
    </w:p>
    <w:p>
      <w:pPr>
        <w:adjustRightInd w:val="0"/>
        <w:spacing w:line="360" w:lineRule="auto"/>
        <w:ind w:firstLine="420" w:firstLineChars="200"/>
        <w:rPr>
          <w:rFonts w:ascii="宋体" w:hAnsi="宋体"/>
          <w:kern w:val="0"/>
        </w:rPr>
      </w:pPr>
      <w:r>
        <w:rPr>
          <w:rFonts w:hint="eastAsia" w:ascii="宋体" w:hAnsi="宋体"/>
          <w:kern w:val="0"/>
        </w:rPr>
        <w:t>20.3争议评审</w:t>
      </w:r>
    </w:p>
    <w:p>
      <w:pPr>
        <w:adjustRightInd w:val="0"/>
        <w:spacing w:line="360" w:lineRule="auto"/>
        <w:ind w:firstLine="420" w:firstLineChars="200"/>
        <w:rPr>
          <w:rFonts w:ascii="宋体" w:hAnsi="宋体"/>
          <w:kern w:val="0"/>
        </w:rPr>
      </w:pPr>
      <w:r>
        <w:rPr>
          <w:rFonts w:hint="eastAsia" w:ascii="宋体" w:hAnsi="宋体"/>
          <w:kern w:val="0"/>
        </w:rPr>
        <w:t xml:space="preserve">合同当事人在专用合同条款中约定采取争议评审方式解决争议以及评审规则，并按下列约定执行： </w:t>
      </w:r>
    </w:p>
    <w:p>
      <w:pPr>
        <w:adjustRightInd w:val="0"/>
        <w:spacing w:line="360" w:lineRule="auto"/>
        <w:ind w:firstLine="420" w:firstLineChars="200"/>
        <w:rPr>
          <w:rFonts w:ascii="宋体" w:hAnsi="宋体"/>
          <w:kern w:val="0"/>
        </w:rPr>
      </w:pPr>
      <w:r>
        <w:rPr>
          <w:rFonts w:hint="eastAsia" w:ascii="宋体" w:hAnsi="宋体"/>
          <w:kern w:val="0"/>
        </w:rPr>
        <w:t>20.3.1 争议评审小组的确定</w:t>
      </w:r>
    </w:p>
    <w:p>
      <w:pPr>
        <w:adjustRightInd w:val="0"/>
        <w:spacing w:line="360" w:lineRule="auto"/>
        <w:ind w:firstLine="420" w:firstLineChars="200"/>
        <w:rPr>
          <w:rFonts w:ascii="宋体" w:hAnsi="宋体"/>
          <w:kern w:val="0"/>
        </w:rPr>
      </w:pPr>
      <w:r>
        <w:rPr>
          <w:rFonts w:hint="eastAsia" w:ascii="宋体" w:hAnsi="宋体"/>
          <w:kern w:val="0"/>
        </w:rPr>
        <w:t>合同当事人可以共同选择一名或三名争议评审员，组成争议评审小组。除专用合同条款另有约定外，合同当事人应当自合同签订后28天内，或者争议发生后14天内，选定争议评审员。</w:t>
      </w:r>
    </w:p>
    <w:p>
      <w:pPr>
        <w:adjustRightInd w:val="0"/>
        <w:spacing w:line="360" w:lineRule="auto"/>
        <w:ind w:firstLine="420" w:firstLineChars="200"/>
        <w:rPr>
          <w:rFonts w:ascii="宋体" w:hAnsi="宋体"/>
          <w:kern w:val="0"/>
        </w:rPr>
      </w:pPr>
      <w:r>
        <w:rPr>
          <w:rFonts w:hint="eastAsia" w:ascii="宋体" w:hAnsi="宋体"/>
          <w:kern w:val="0"/>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djustRightInd w:val="0"/>
        <w:spacing w:line="360" w:lineRule="auto"/>
        <w:ind w:firstLine="420" w:firstLineChars="200"/>
        <w:rPr>
          <w:rFonts w:ascii="宋体" w:hAnsi="宋体"/>
          <w:kern w:val="0"/>
        </w:rPr>
      </w:pPr>
      <w:r>
        <w:rPr>
          <w:rFonts w:hint="eastAsia" w:ascii="宋体" w:hAnsi="宋体"/>
          <w:kern w:val="0"/>
        </w:rPr>
        <w:t>除专用合同条款另有约定外，评审员报酬由发包人和承包人各承担一半。</w:t>
      </w:r>
    </w:p>
    <w:p>
      <w:pPr>
        <w:adjustRightInd w:val="0"/>
        <w:spacing w:line="360" w:lineRule="auto"/>
        <w:ind w:firstLine="420" w:firstLineChars="200"/>
        <w:rPr>
          <w:rFonts w:ascii="宋体" w:hAnsi="宋体"/>
          <w:kern w:val="0"/>
        </w:rPr>
      </w:pPr>
      <w:r>
        <w:rPr>
          <w:rFonts w:hint="eastAsia" w:ascii="宋体" w:hAnsi="宋体"/>
          <w:kern w:val="0"/>
        </w:rPr>
        <w:t>20.3.2 争议评审小组的决定</w:t>
      </w:r>
    </w:p>
    <w:p>
      <w:pPr>
        <w:adjustRightInd w:val="0"/>
        <w:spacing w:line="360" w:lineRule="auto"/>
        <w:ind w:firstLine="420" w:firstLineChars="200"/>
        <w:rPr>
          <w:rFonts w:ascii="宋体" w:hAnsi="宋体"/>
          <w:kern w:val="0"/>
        </w:rPr>
      </w:pPr>
      <w:r>
        <w:rPr>
          <w:rFonts w:hint="eastAsia" w:ascii="宋体" w:hAnsi="宋体"/>
          <w:kern w:val="0"/>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djustRightInd w:val="0"/>
        <w:spacing w:line="360" w:lineRule="auto"/>
        <w:ind w:firstLine="420" w:firstLineChars="200"/>
        <w:rPr>
          <w:rFonts w:ascii="宋体" w:hAnsi="宋体"/>
          <w:kern w:val="0"/>
        </w:rPr>
      </w:pPr>
      <w:r>
        <w:rPr>
          <w:rFonts w:hint="eastAsia" w:ascii="宋体" w:hAnsi="宋体"/>
          <w:kern w:val="0"/>
        </w:rPr>
        <w:t>20.3.3 争议评审小组决定的效力</w:t>
      </w:r>
    </w:p>
    <w:p>
      <w:pPr>
        <w:adjustRightInd w:val="0"/>
        <w:spacing w:line="360" w:lineRule="auto"/>
        <w:ind w:firstLine="420" w:firstLineChars="200"/>
        <w:rPr>
          <w:rFonts w:ascii="宋体" w:hAnsi="宋体"/>
          <w:kern w:val="0"/>
        </w:rPr>
      </w:pPr>
      <w:r>
        <w:rPr>
          <w:rFonts w:hint="eastAsia" w:ascii="宋体" w:hAnsi="宋体"/>
          <w:kern w:val="0"/>
        </w:rPr>
        <w:t>争议评审小组作出的书面决定经合同当事人签字确认后，对双方具有约束力，双方应遵照执行。</w:t>
      </w:r>
    </w:p>
    <w:p>
      <w:pPr>
        <w:adjustRightInd w:val="0"/>
        <w:spacing w:line="360" w:lineRule="auto"/>
        <w:ind w:firstLine="420" w:firstLineChars="200"/>
        <w:rPr>
          <w:rFonts w:ascii="宋体" w:hAnsi="宋体"/>
          <w:kern w:val="0"/>
        </w:rPr>
      </w:pPr>
      <w:r>
        <w:rPr>
          <w:rFonts w:hint="eastAsia" w:ascii="宋体" w:hAnsi="宋体"/>
          <w:kern w:val="0"/>
        </w:rPr>
        <w:t>任何一方当事人不接受争议评审小组决定或不履行争议评审小组决定的，双方可选择采用其他争议解决方式。</w:t>
      </w:r>
    </w:p>
    <w:p>
      <w:pPr>
        <w:adjustRightInd w:val="0"/>
        <w:spacing w:line="360" w:lineRule="auto"/>
        <w:ind w:firstLine="420" w:firstLineChars="200"/>
        <w:rPr>
          <w:rFonts w:ascii="宋体" w:hAnsi="宋体"/>
          <w:kern w:val="0"/>
        </w:rPr>
      </w:pPr>
      <w:r>
        <w:rPr>
          <w:rFonts w:hint="eastAsia" w:ascii="宋体" w:hAnsi="宋体"/>
          <w:kern w:val="0"/>
        </w:rPr>
        <w:t>20.4仲裁或诉讼</w:t>
      </w:r>
    </w:p>
    <w:p>
      <w:pPr>
        <w:adjustRightInd w:val="0"/>
        <w:spacing w:line="360" w:lineRule="auto"/>
        <w:ind w:firstLine="420" w:firstLineChars="200"/>
        <w:rPr>
          <w:rFonts w:ascii="宋体" w:hAnsi="宋体"/>
          <w:kern w:val="0"/>
        </w:rPr>
      </w:pPr>
      <w:r>
        <w:rPr>
          <w:rFonts w:hint="eastAsia" w:ascii="宋体" w:hAnsi="宋体"/>
          <w:kern w:val="0"/>
        </w:rPr>
        <w:t>因合同及合同有关事项产生的争议，合同当事人可以在专用合同条款中约定以下一种方式解决争议：</w:t>
      </w:r>
    </w:p>
    <w:p>
      <w:pPr>
        <w:adjustRightInd w:val="0"/>
        <w:spacing w:line="360" w:lineRule="auto"/>
        <w:ind w:firstLine="420" w:firstLineChars="200"/>
        <w:rPr>
          <w:rFonts w:ascii="宋体" w:hAnsi="宋体"/>
          <w:kern w:val="0"/>
        </w:rPr>
      </w:pPr>
      <w:r>
        <w:rPr>
          <w:rFonts w:hint="eastAsia" w:ascii="宋体" w:hAnsi="宋体"/>
          <w:kern w:val="0"/>
        </w:rPr>
        <w:t>（1）向约定的仲裁委员会申请仲裁；</w:t>
      </w:r>
    </w:p>
    <w:p>
      <w:pPr>
        <w:adjustRightInd w:val="0"/>
        <w:spacing w:line="360" w:lineRule="auto"/>
        <w:ind w:firstLine="420" w:firstLineChars="200"/>
        <w:rPr>
          <w:rFonts w:ascii="宋体" w:hAnsi="宋体"/>
          <w:kern w:val="0"/>
        </w:rPr>
      </w:pPr>
      <w:r>
        <w:rPr>
          <w:rFonts w:hint="eastAsia" w:ascii="宋体" w:hAnsi="宋体"/>
          <w:kern w:val="0"/>
        </w:rPr>
        <w:t>（2）向有管辖权的人民法院起诉。</w:t>
      </w:r>
    </w:p>
    <w:p>
      <w:pPr>
        <w:adjustRightInd w:val="0"/>
        <w:spacing w:line="360" w:lineRule="auto"/>
        <w:ind w:firstLine="420" w:firstLineChars="200"/>
        <w:rPr>
          <w:rFonts w:ascii="宋体" w:hAnsi="宋体"/>
          <w:kern w:val="0"/>
        </w:rPr>
      </w:pPr>
      <w:r>
        <w:rPr>
          <w:rFonts w:hint="eastAsia" w:ascii="宋体" w:hAnsi="宋体"/>
          <w:kern w:val="0"/>
        </w:rPr>
        <w:t>20.5争议解决条款效力</w:t>
      </w:r>
    </w:p>
    <w:p>
      <w:pPr>
        <w:adjustRightInd w:val="0"/>
        <w:spacing w:line="360" w:lineRule="auto"/>
        <w:ind w:firstLine="420" w:firstLineChars="200"/>
        <w:rPr>
          <w:rFonts w:ascii="宋体" w:hAnsi="宋体"/>
        </w:rPr>
      </w:pPr>
      <w:r>
        <w:rPr>
          <w:rFonts w:hint="eastAsia" w:ascii="宋体" w:hAnsi="宋体"/>
          <w:kern w:val="0"/>
        </w:rPr>
        <w:t>合同有关争议解决的条款独立存在，合同的变更、解除、终止、无效或者被撤销均不影响其效力。</w:t>
      </w:r>
      <w:r>
        <w:rPr>
          <w:rFonts w:hint="eastAsia" w:ascii="宋体" w:hAnsi="宋体"/>
        </w:rPr>
        <w:t xml:space="preserve"> </w:t>
      </w:r>
      <w:bookmarkStart w:id="269" w:name="_Toc184635122"/>
    </w:p>
    <w:bookmarkEnd w:id="269"/>
    <w:p>
      <w:pPr>
        <w:pStyle w:val="4"/>
        <w:tabs>
          <w:tab w:val="left" w:pos="360"/>
        </w:tabs>
        <w:adjustRightInd w:val="0"/>
        <w:ind w:firstLine="643" w:firstLineChars="200"/>
        <w:jc w:val="center"/>
      </w:pPr>
      <w:bookmarkStart w:id="270" w:name="_Toc3545"/>
      <w:bookmarkStart w:id="271" w:name="_Toc482786142"/>
      <w:bookmarkStart w:id="272" w:name="_Toc184635123"/>
      <w:r>
        <w:rPr>
          <w:rFonts w:hint="eastAsia"/>
        </w:rPr>
        <w:t>第三部分 专用合同条款</w:t>
      </w:r>
      <w:bookmarkEnd w:id="270"/>
      <w:bookmarkEnd w:id="271"/>
    </w:p>
    <w:p>
      <w:pPr>
        <w:adjustRightInd w:val="0"/>
        <w:spacing w:line="360" w:lineRule="auto"/>
        <w:ind w:firstLine="420" w:firstLineChars="200"/>
        <w:rPr>
          <w:rFonts w:ascii="宋体" w:hAnsi="宋体"/>
          <w:kern w:val="0"/>
        </w:rPr>
      </w:pPr>
      <w:r>
        <w:rPr>
          <w:rFonts w:hint="eastAsia" w:ascii="宋体" w:hAnsi="宋体"/>
        </w:rPr>
        <w:t>　</w:t>
      </w:r>
      <w:r>
        <w:rPr>
          <w:rFonts w:hint="eastAsia" w:ascii="宋体" w:hAnsi="宋体"/>
          <w:kern w:val="0"/>
        </w:rPr>
        <w:t>1. 一般约定</w:t>
      </w:r>
    </w:p>
    <w:p>
      <w:pPr>
        <w:adjustRightInd w:val="0"/>
        <w:spacing w:line="360" w:lineRule="auto"/>
        <w:ind w:firstLine="420" w:firstLineChars="200"/>
        <w:rPr>
          <w:rFonts w:ascii="宋体" w:hAnsi="宋体"/>
          <w:kern w:val="0"/>
        </w:rPr>
      </w:pPr>
      <w:r>
        <w:rPr>
          <w:rFonts w:hint="eastAsia" w:ascii="宋体" w:hAnsi="宋体"/>
          <w:kern w:val="0"/>
        </w:rPr>
        <w:t>1.1 词语定义</w:t>
      </w:r>
    </w:p>
    <w:p>
      <w:pPr>
        <w:adjustRightInd w:val="0"/>
        <w:spacing w:line="360" w:lineRule="auto"/>
        <w:ind w:firstLine="420" w:firstLineChars="200"/>
        <w:rPr>
          <w:rFonts w:ascii="宋体" w:hAnsi="宋体"/>
          <w:kern w:val="0"/>
        </w:rPr>
      </w:pPr>
      <w:r>
        <w:rPr>
          <w:rFonts w:hint="eastAsia" w:ascii="宋体" w:hAnsi="宋体"/>
          <w:kern w:val="0"/>
        </w:rPr>
        <w:t>1.1.1合同</w:t>
      </w:r>
    </w:p>
    <w:p>
      <w:pPr>
        <w:adjustRightInd w:val="0"/>
        <w:spacing w:line="360" w:lineRule="auto"/>
        <w:ind w:firstLine="420" w:firstLineChars="200"/>
        <w:rPr>
          <w:rFonts w:ascii="宋体" w:hAnsi="宋体"/>
          <w:kern w:val="0"/>
          <w:u w:val="single"/>
        </w:rPr>
      </w:pPr>
      <w:r>
        <w:rPr>
          <w:rFonts w:hint="eastAsia" w:ascii="宋体" w:hAnsi="宋体"/>
          <w:kern w:val="0"/>
        </w:rPr>
        <w:t>1.1.1.10其他合同文件包括：</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1.1.2 合同当事人及其他相关方</w:t>
      </w:r>
    </w:p>
    <w:p>
      <w:pPr>
        <w:adjustRightInd w:val="0"/>
        <w:spacing w:line="360" w:lineRule="auto"/>
        <w:ind w:firstLine="420" w:firstLineChars="200"/>
        <w:rPr>
          <w:rFonts w:ascii="宋体" w:hAnsi="宋体"/>
          <w:kern w:val="0"/>
        </w:rPr>
      </w:pPr>
      <w:r>
        <w:rPr>
          <w:rFonts w:hint="eastAsia" w:ascii="宋体" w:hAnsi="宋体"/>
          <w:kern w:val="0"/>
        </w:rPr>
        <w:t>1.1.2.4监理人：</w:t>
      </w:r>
    </w:p>
    <w:p>
      <w:pPr>
        <w:adjustRightInd w:val="0"/>
        <w:spacing w:line="360" w:lineRule="auto"/>
        <w:ind w:firstLine="420" w:firstLineChars="200"/>
        <w:rPr>
          <w:rFonts w:ascii="宋体" w:hAnsi="宋体"/>
          <w:kern w:val="0"/>
        </w:rPr>
      </w:pPr>
      <w:r>
        <w:rPr>
          <w:rFonts w:hint="eastAsia" w:ascii="宋体" w:hAnsi="宋体"/>
          <w:kern w:val="0"/>
        </w:rPr>
        <w:t>名    称：</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资质类别和等级：</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联系电话：</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电子信箱：</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通信地址：</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1.1.2.5 设计人：</w:t>
      </w:r>
    </w:p>
    <w:p>
      <w:pPr>
        <w:adjustRightInd w:val="0"/>
        <w:spacing w:line="360" w:lineRule="auto"/>
        <w:ind w:firstLine="420" w:firstLineChars="200"/>
        <w:rPr>
          <w:rFonts w:ascii="宋体" w:hAnsi="宋体"/>
          <w:kern w:val="0"/>
        </w:rPr>
      </w:pPr>
      <w:r>
        <w:rPr>
          <w:rFonts w:hint="eastAsia" w:ascii="宋体" w:hAnsi="宋体"/>
          <w:kern w:val="0"/>
        </w:rPr>
        <w:t>名    称：</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资质类别和等级：</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联系电话：</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电子信箱</w:t>
      </w:r>
      <w:r>
        <w:rPr>
          <w:rFonts w:hint="eastAsia" w:ascii="MingLiU_HKSCS" w:hAnsi="MingLiU_HKSCS" w:cs="MingLiU_HKSCS"/>
          <w:kern w:val="0"/>
          <w:u w:val="single"/>
        </w:rPr>
        <w:t xml:space="preserve"> ：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通信地址：</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1.1.3 工程和设备</w:t>
      </w:r>
    </w:p>
    <w:p>
      <w:pPr>
        <w:adjustRightInd w:val="0"/>
        <w:spacing w:line="360" w:lineRule="auto"/>
        <w:ind w:firstLine="420" w:firstLineChars="200"/>
        <w:rPr>
          <w:rFonts w:ascii="宋体" w:hAnsi="宋体"/>
          <w:kern w:val="0"/>
        </w:rPr>
      </w:pPr>
      <w:r>
        <w:rPr>
          <w:rFonts w:hint="eastAsia" w:ascii="宋体" w:hAnsi="宋体"/>
          <w:kern w:val="0"/>
        </w:rPr>
        <w:t>1.1.3.7 作为施工现场组成部分的其他场所包括：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1.1.3.9 永久占地包括：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1.1.3.10 临时占地包括：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1.3法律 </w:t>
      </w:r>
    </w:p>
    <w:p>
      <w:pPr>
        <w:adjustRightInd w:val="0"/>
        <w:spacing w:line="360" w:lineRule="auto"/>
        <w:ind w:firstLine="420" w:firstLineChars="200"/>
        <w:rPr>
          <w:rFonts w:ascii="宋体" w:hAnsi="宋体"/>
          <w:kern w:val="0"/>
        </w:rPr>
      </w:pPr>
      <w:r>
        <w:rPr>
          <w:rFonts w:hint="eastAsia" w:ascii="宋体" w:hAnsi="宋体"/>
          <w:kern w:val="0"/>
        </w:rPr>
        <w:t>适用于合同的其他规范性文件：</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 标准和规范</w:t>
      </w:r>
    </w:p>
    <w:p>
      <w:pPr>
        <w:adjustRightInd w:val="0"/>
        <w:spacing w:line="360" w:lineRule="auto"/>
        <w:ind w:firstLine="420" w:firstLineChars="200"/>
        <w:rPr>
          <w:rFonts w:ascii="宋体" w:hAnsi="宋体"/>
          <w:kern w:val="0"/>
        </w:rPr>
      </w:pPr>
      <w:r>
        <w:rPr>
          <w:rFonts w:hint="eastAsia" w:ascii="宋体" w:hAnsi="宋体"/>
          <w:kern w:val="0"/>
        </w:rPr>
        <w:t>1.4.1适用于工程的标准规范包括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1.4.2 发包人提供国外标准、规范的名称：</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发包人提供国外标准、规范的份数：</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发包人提供国外标准、规范的名称：</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1.4.3发包人对工程的技术标准和功能要求的特殊要求：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 合同文件的优先顺序</w:t>
      </w:r>
    </w:p>
    <w:p>
      <w:pPr>
        <w:adjustRightInd w:val="0"/>
        <w:spacing w:line="360" w:lineRule="auto"/>
        <w:ind w:firstLine="420" w:firstLineChars="200"/>
        <w:rPr>
          <w:rFonts w:ascii="宋体" w:hAnsi="宋体"/>
          <w:kern w:val="0"/>
        </w:rPr>
      </w:pPr>
      <w:r>
        <w:rPr>
          <w:rFonts w:hint="eastAsia" w:ascii="宋体" w:hAnsi="宋体"/>
          <w:kern w:val="0"/>
        </w:rPr>
        <w:t>合同文件组成及优先顺序为：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 图纸和承包人文件</w:t>
      </w:r>
      <w:r>
        <w:rPr>
          <w:rFonts w:hint="eastAsia" w:ascii="宋体" w:hAnsi="宋体"/>
          <w:kern w:val="0"/>
        </w:rPr>
        <w:tab/>
      </w:r>
    </w:p>
    <w:p>
      <w:pPr>
        <w:adjustRightInd w:val="0"/>
        <w:spacing w:line="360" w:lineRule="auto"/>
        <w:ind w:firstLine="420" w:firstLineChars="200"/>
        <w:rPr>
          <w:rFonts w:ascii="宋体" w:hAnsi="宋体"/>
          <w:kern w:val="0"/>
        </w:rPr>
      </w:pPr>
      <w:r>
        <w:rPr>
          <w:rFonts w:hint="eastAsia" w:ascii="宋体" w:hAnsi="宋体"/>
          <w:kern w:val="0"/>
        </w:rPr>
        <w:t>1.6.1 图纸的提供</w:t>
      </w:r>
    </w:p>
    <w:p>
      <w:pPr>
        <w:adjustRightInd w:val="0"/>
        <w:spacing w:line="360" w:lineRule="auto"/>
        <w:ind w:firstLine="420" w:firstLineChars="200"/>
        <w:rPr>
          <w:rFonts w:ascii="宋体" w:hAnsi="宋体"/>
          <w:kern w:val="0"/>
        </w:rPr>
      </w:pPr>
      <w:r>
        <w:rPr>
          <w:rFonts w:hint="eastAsia" w:ascii="宋体" w:hAnsi="宋体"/>
          <w:kern w:val="0"/>
        </w:rPr>
        <w:t>发包人向承包人提供图纸的期限：</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发包人向承包人提供图纸的数量：</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发包人向承包人提供图纸的内容：</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1.6.4 承包人文件</w:t>
      </w:r>
    </w:p>
    <w:p>
      <w:pPr>
        <w:adjustRightInd w:val="0"/>
        <w:spacing w:line="360" w:lineRule="auto"/>
        <w:ind w:firstLine="420" w:firstLineChars="200"/>
        <w:rPr>
          <w:rFonts w:ascii="宋体" w:hAnsi="宋体"/>
          <w:kern w:val="0"/>
        </w:rPr>
      </w:pPr>
      <w:r>
        <w:rPr>
          <w:rFonts w:hint="eastAsia" w:ascii="宋体" w:hAnsi="宋体"/>
          <w:kern w:val="0"/>
        </w:rPr>
        <w:t>需要由承包人提供的文件，包括：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承包人提供的文件的期限为：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承包人提供的文件的数量为：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承包人提供的文件的形式为：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发包人审批承包人文件的期限：</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1.6.5 现场图纸准备</w:t>
      </w:r>
    </w:p>
    <w:p>
      <w:pPr>
        <w:adjustRightInd w:val="0"/>
        <w:spacing w:line="360" w:lineRule="auto"/>
        <w:ind w:firstLine="420" w:firstLineChars="200"/>
        <w:rPr>
          <w:rFonts w:ascii="宋体" w:hAnsi="宋体"/>
          <w:kern w:val="0"/>
        </w:rPr>
      </w:pPr>
      <w:r>
        <w:rPr>
          <w:rFonts w:hint="eastAsia" w:ascii="宋体" w:hAnsi="宋体"/>
          <w:kern w:val="0"/>
        </w:rPr>
        <w:t>关于现场图纸准备的约定：</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1.7 联络</w:t>
      </w:r>
    </w:p>
    <w:p>
      <w:pPr>
        <w:adjustRightInd w:val="0"/>
        <w:spacing w:line="360" w:lineRule="auto"/>
        <w:ind w:firstLine="420" w:firstLineChars="200"/>
        <w:rPr>
          <w:rFonts w:ascii="宋体" w:hAnsi="宋体"/>
          <w:kern w:val="0"/>
        </w:rPr>
      </w:pPr>
      <w:r>
        <w:rPr>
          <w:rFonts w:hint="eastAsia" w:ascii="宋体" w:hAnsi="宋体"/>
          <w:kern w:val="0"/>
        </w:rPr>
        <w:t>1.7.1发包人和承包人应当在</w:t>
      </w:r>
      <w:r>
        <w:rPr>
          <w:rFonts w:hint="eastAsia" w:ascii="MingLiU_HKSCS" w:hAnsi="MingLiU_HKSCS" w:cs="MingLiU_HKSCS"/>
          <w:kern w:val="0"/>
          <w:u w:val="single"/>
        </w:rPr>
        <w:t xml:space="preserve">         </w:t>
      </w:r>
      <w:r>
        <w:rPr>
          <w:rFonts w:hint="eastAsia" w:ascii="宋体" w:hAnsi="宋体"/>
          <w:kern w:val="0"/>
        </w:rPr>
        <w:t>天内将与合同有关的通知、批准、证明、证书、指示、指令、要求、请求、同意、意见、确定和决定等书面函件送达对方当事人。</w:t>
      </w:r>
    </w:p>
    <w:p>
      <w:pPr>
        <w:adjustRightInd w:val="0"/>
        <w:spacing w:line="360" w:lineRule="auto"/>
        <w:ind w:firstLine="420" w:firstLineChars="200"/>
        <w:rPr>
          <w:rFonts w:ascii="宋体" w:hAnsi="宋体"/>
          <w:kern w:val="0"/>
        </w:rPr>
      </w:pPr>
      <w:r>
        <w:rPr>
          <w:rFonts w:hint="eastAsia" w:ascii="宋体" w:hAnsi="宋体"/>
          <w:kern w:val="0"/>
        </w:rPr>
        <w:t>1.7.2 发包人接收文件的地点：</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发包人指定的接收人为：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承包人接收文件的地点：</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承包人指定的接收人为：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监理人接收文件的地点：</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监理人指定的接收人为：</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1.10 交通运输</w:t>
      </w:r>
    </w:p>
    <w:p>
      <w:pPr>
        <w:adjustRightInd w:val="0"/>
        <w:spacing w:line="360" w:lineRule="auto"/>
        <w:ind w:firstLine="420" w:firstLineChars="200"/>
        <w:rPr>
          <w:rFonts w:ascii="宋体" w:hAnsi="宋体"/>
          <w:kern w:val="0"/>
        </w:rPr>
      </w:pPr>
      <w:r>
        <w:rPr>
          <w:rFonts w:hint="eastAsia" w:ascii="宋体" w:hAnsi="宋体"/>
          <w:kern w:val="0"/>
        </w:rPr>
        <w:t>1.10.1 出入现场的权利</w:t>
      </w:r>
    </w:p>
    <w:p>
      <w:pPr>
        <w:adjustRightInd w:val="0"/>
        <w:spacing w:line="360" w:lineRule="auto"/>
        <w:ind w:firstLine="420" w:firstLineChars="200"/>
        <w:rPr>
          <w:rFonts w:ascii="宋体" w:hAnsi="宋体"/>
          <w:kern w:val="0"/>
        </w:rPr>
      </w:pPr>
      <w:r>
        <w:rPr>
          <w:rFonts w:hint="eastAsia" w:ascii="宋体" w:hAnsi="宋体"/>
          <w:kern w:val="0"/>
        </w:rPr>
        <w:t>关于出入现场的权利的约定：</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1.10.3 场内交通</w:t>
      </w:r>
    </w:p>
    <w:p>
      <w:pPr>
        <w:adjustRightInd w:val="0"/>
        <w:spacing w:line="360" w:lineRule="auto"/>
        <w:ind w:firstLine="420" w:firstLineChars="200"/>
        <w:rPr>
          <w:rFonts w:ascii="宋体" w:hAnsi="宋体"/>
          <w:kern w:val="0"/>
        </w:rPr>
      </w:pPr>
      <w:r>
        <w:rPr>
          <w:rFonts w:hint="eastAsia" w:ascii="宋体" w:hAnsi="宋体"/>
          <w:kern w:val="0"/>
        </w:rPr>
        <w:t>关于场外交通和场内交通的边界的约定：</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关于发包人向承包人免费提供满足工程施工需要的场内道路和交通设施的约定</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1.10.4超大件和超重件的运输</w:t>
      </w:r>
    </w:p>
    <w:p>
      <w:pPr>
        <w:adjustRightInd w:val="0"/>
        <w:spacing w:line="360" w:lineRule="auto"/>
        <w:ind w:firstLine="420" w:firstLineChars="200"/>
        <w:rPr>
          <w:rFonts w:ascii="宋体" w:hAnsi="宋体"/>
          <w:kern w:val="0"/>
        </w:rPr>
      </w:pPr>
      <w:r>
        <w:rPr>
          <w:rFonts w:hint="eastAsia" w:ascii="宋体" w:hAnsi="宋体"/>
          <w:kern w:val="0"/>
        </w:rPr>
        <w:t>运输超大件或超重件所需的道路和桥梁临时加固改造费用和其他有关费用由</w:t>
      </w:r>
      <w:r>
        <w:rPr>
          <w:rFonts w:hint="eastAsia" w:ascii="宋体" w:hAnsi="宋体"/>
          <w:kern w:val="0"/>
          <w:u w:val="single"/>
        </w:rPr>
        <w:t xml:space="preserve">              </w:t>
      </w:r>
      <w:r>
        <w:rPr>
          <w:rFonts w:hint="eastAsia" w:ascii="宋体" w:hAnsi="宋体"/>
          <w:kern w:val="0"/>
        </w:rPr>
        <w:t>承担。</w:t>
      </w:r>
    </w:p>
    <w:p>
      <w:pPr>
        <w:adjustRightInd w:val="0"/>
        <w:spacing w:line="360" w:lineRule="auto"/>
        <w:ind w:firstLine="420" w:firstLineChars="200"/>
        <w:rPr>
          <w:rFonts w:ascii="宋体" w:hAnsi="宋体"/>
          <w:kern w:val="0"/>
        </w:rPr>
      </w:pPr>
      <w:r>
        <w:rPr>
          <w:rFonts w:hint="eastAsia" w:ascii="宋体" w:hAnsi="宋体"/>
          <w:kern w:val="0"/>
        </w:rPr>
        <w:t>1.11 知识产权</w:t>
      </w:r>
    </w:p>
    <w:p>
      <w:pPr>
        <w:adjustRightInd w:val="0"/>
        <w:spacing w:line="360" w:lineRule="auto"/>
        <w:ind w:firstLine="420" w:firstLineChars="200"/>
        <w:rPr>
          <w:rFonts w:ascii="宋体" w:hAnsi="宋体"/>
          <w:kern w:val="0"/>
        </w:rPr>
      </w:pPr>
      <w:r>
        <w:rPr>
          <w:rFonts w:hint="eastAsia" w:ascii="宋体" w:hAnsi="宋体"/>
          <w:kern w:val="0"/>
        </w:rPr>
        <w:t>1.11.1关于发包人提供给承包人的图纸、发包人为实施工程自行编制或委托编制的技术规范以及反映发包人关于合同要求或其他类似性质的文件的著作权的归属：</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关于发包人提供的上述文件的使用限制的要求：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1.11.2 关于承包人为实施工程所编制文件的著作权的归属：</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关于承包人提供的上述文件的使用限制的要求：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1.11.4 承包人在施工过程中所采用的专利、专有技术、技术秘密的使用费的承担方式：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1.13工程量清单错误的修正</w:t>
      </w:r>
    </w:p>
    <w:p>
      <w:pPr>
        <w:adjustRightInd w:val="0"/>
        <w:spacing w:line="360" w:lineRule="auto"/>
        <w:ind w:firstLine="420" w:firstLineChars="200"/>
        <w:rPr>
          <w:rFonts w:ascii="宋体" w:hAnsi="宋体"/>
          <w:kern w:val="0"/>
        </w:rPr>
      </w:pPr>
      <w:r>
        <w:rPr>
          <w:rFonts w:hint="eastAsia" w:ascii="宋体" w:hAnsi="宋体"/>
          <w:kern w:val="0"/>
        </w:rPr>
        <w:t>出现工程量清单错误时，是否调整合同价格：</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允许调整合同价格的工程量偏差范围：</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 发包人</w:t>
      </w:r>
    </w:p>
    <w:p>
      <w:pPr>
        <w:adjustRightInd w:val="0"/>
        <w:spacing w:line="360" w:lineRule="auto"/>
        <w:ind w:firstLine="420" w:firstLineChars="200"/>
        <w:rPr>
          <w:rFonts w:ascii="宋体" w:hAnsi="宋体"/>
          <w:kern w:val="0"/>
        </w:rPr>
      </w:pPr>
      <w:r>
        <w:rPr>
          <w:rFonts w:hint="eastAsia" w:ascii="宋体" w:hAnsi="宋体"/>
          <w:kern w:val="0"/>
        </w:rPr>
        <w:t>2.2 发包人代表</w:t>
      </w:r>
    </w:p>
    <w:p>
      <w:pPr>
        <w:adjustRightInd w:val="0"/>
        <w:spacing w:line="360" w:lineRule="auto"/>
        <w:ind w:firstLine="420" w:firstLineChars="200"/>
        <w:rPr>
          <w:rFonts w:ascii="宋体" w:hAnsi="宋体"/>
          <w:kern w:val="0"/>
          <w:u w:val="single"/>
        </w:rPr>
      </w:pPr>
      <w:r>
        <w:rPr>
          <w:rFonts w:hint="eastAsia" w:ascii="宋体" w:hAnsi="宋体"/>
          <w:kern w:val="0"/>
        </w:rPr>
        <w:t>发包人代表：</w:t>
      </w:r>
    </w:p>
    <w:p>
      <w:pPr>
        <w:adjustRightInd w:val="0"/>
        <w:spacing w:line="360" w:lineRule="auto"/>
        <w:ind w:firstLine="420" w:firstLineChars="200"/>
        <w:rPr>
          <w:rFonts w:ascii="宋体" w:hAnsi="宋体"/>
          <w:kern w:val="0"/>
        </w:rPr>
      </w:pPr>
      <w:r>
        <w:rPr>
          <w:rFonts w:hint="eastAsia" w:ascii="宋体" w:hAnsi="宋体"/>
          <w:kern w:val="0"/>
        </w:rPr>
        <w:t>姓    名：</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身份证号：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职    务：</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联系电话：</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电子信箱：</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通信地址：</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发包人对发包人代表的授权范围如下：</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2.4 施工现场、施工条件和基础资料的提供</w:t>
      </w:r>
    </w:p>
    <w:p>
      <w:pPr>
        <w:adjustRightInd w:val="0"/>
        <w:spacing w:line="360" w:lineRule="auto"/>
        <w:ind w:firstLine="420" w:firstLineChars="200"/>
        <w:rPr>
          <w:rFonts w:ascii="宋体" w:hAnsi="宋体"/>
          <w:kern w:val="0"/>
        </w:rPr>
      </w:pPr>
      <w:r>
        <w:rPr>
          <w:rFonts w:hint="eastAsia" w:ascii="宋体" w:hAnsi="宋体"/>
          <w:kern w:val="0"/>
        </w:rPr>
        <w:t>2.4.1 提供施工现场</w:t>
      </w:r>
    </w:p>
    <w:p>
      <w:pPr>
        <w:adjustRightInd w:val="0"/>
        <w:spacing w:line="360" w:lineRule="auto"/>
        <w:ind w:firstLine="420" w:firstLineChars="200"/>
        <w:rPr>
          <w:rFonts w:ascii="宋体" w:hAnsi="宋体"/>
          <w:kern w:val="0"/>
        </w:rPr>
      </w:pPr>
      <w:r>
        <w:rPr>
          <w:rFonts w:hint="eastAsia" w:ascii="宋体" w:hAnsi="宋体"/>
          <w:kern w:val="0"/>
        </w:rPr>
        <w:t>关于发包人移交施工现场的期限要求：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2.4.2 提供施工条件</w:t>
      </w:r>
    </w:p>
    <w:p>
      <w:pPr>
        <w:adjustRightInd w:val="0"/>
        <w:spacing w:line="360" w:lineRule="auto"/>
        <w:ind w:firstLine="420" w:firstLineChars="200"/>
        <w:rPr>
          <w:rFonts w:ascii="宋体" w:hAnsi="宋体"/>
          <w:kern w:val="0"/>
        </w:rPr>
      </w:pPr>
      <w:r>
        <w:rPr>
          <w:rFonts w:hint="eastAsia" w:ascii="宋体" w:hAnsi="宋体"/>
          <w:kern w:val="0"/>
        </w:rPr>
        <w:t>关于发包人应负责提供施工所需要的条件，包括：</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2.5 资金来源证明及支付担保</w:t>
      </w:r>
    </w:p>
    <w:p>
      <w:pPr>
        <w:adjustRightInd w:val="0"/>
        <w:spacing w:line="360" w:lineRule="auto"/>
        <w:ind w:firstLine="420" w:firstLineChars="200"/>
        <w:rPr>
          <w:rFonts w:ascii="宋体" w:hAnsi="宋体"/>
          <w:kern w:val="0"/>
        </w:rPr>
      </w:pPr>
      <w:r>
        <w:rPr>
          <w:rFonts w:hint="eastAsia" w:ascii="宋体" w:hAnsi="宋体"/>
          <w:kern w:val="0"/>
        </w:rPr>
        <w:t>发包人提供资金来源证明的期限要求：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发包人是否提供支付担保：</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发包人提供支付担保的形式：</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 承包人</w:t>
      </w:r>
    </w:p>
    <w:p>
      <w:pPr>
        <w:adjustRightInd w:val="0"/>
        <w:spacing w:line="360" w:lineRule="auto"/>
        <w:ind w:firstLine="420" w:firstLineChars="200"/>
        <w:rPr>
          <w:rFonts w:ascii="宋体" w:hAnsi="宋体"/>
          <w:kern w:val="0"/>
        </w:rPr>
      </w:pPr>
      <w:r>
        <w:rPr>
          <w:rFonts w:hint="eastAsia" w:ascii="宋体" w:hAnsi="宋体"/>
          <w:kern w:val="0"/>
        </w:rPr>
        <w:t>3.1 承包人的一般义务</w:t>
      </w:r>
    </w:p>
    <w:p>
      <w:pPr>
        <w:adjustRightInd w:val="0"/>
        <w:spacing w:line="360" w:lineRule="auto"/>
        <w:ind w:firstLine="420" w:firstLineChars="200"/>
        <w:rPr>
          <w:rFonts w:ascii="宋体" w:hAnsi="宋体"/>
          <w:kern w:val="0"/>
          <w:u w:val="single"/>
        </w:rPr>
      </w:pPr>
      <w:r>
        <w:rPr>
          <w:rFonts w:hint="eastAsia" w:ascii="宋体" w:hAnsi="宋体"/>
          <w:kern w:val="0"/>
        </w:rPr>
        <w:t>（5）承包人提交的竣工资料的内容：</w:t>
      </w:r>
      <w:r>
        <w:rPr>
          <w:rFonts w:hint="eastAsia" w:ascii="宋体" w:hAnsi="宋体"/>
          <w:kern w:val="0"/>
          <w:u w:val="single"/>
        </w:rPr>
        <w:t xml:space="preserve">                                      </w:t>
      </w:r>
    </w:p>
    <w:p>
      <w:pPr>
        <w:adjustRightInd w:val="0"/>
        <w:spacing w:line="360" w:lineRule="auto"/>
        <w:ind w:firstLine="420" w:firstLineChars="200"/>
        <w:rPr>
          <w:rFonts w:ascii="宋体" w:hAnsi="宋体"/>
          <w:kern w:val="0"/>
        </w:rPr>
      </w:pP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承包人需要提交的竣工资料套数：</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承包人提交的竣工资料的费用承担</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承包人提交的竣工资料移交时间：</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承包人提交的竣工资料形式要求：</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（6）承包人应履行的其他义务：</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3.2 项目经理</w:t>
      </w:r>
    </w:p>
    <w:p>
      <w:pPr>
        <w:adjustRightInd w:val="0"/>
        <w:spacing w:line="360" w:lineRule="auto"/>
        <w:ind w:firstLine="420" w:firstLineChars="200"/>
        <w:rPr>
          <w:rFonts w:ascii="宋体" w:hAnsi="宋体"/>
          <w:kern w:val="0"/>
        </w:rPr>
      </w:pPr>
      <w:r>
        <w:rPr>
          <w:rFonts w:hint="eastAsia" w:ascii="宋体" w:hAnsi="宋体"/>
          <w:kern w:val="0"/>
        </w:rPr>
        <w:t>3.2.1 项目经理：</w:t>
      </w:r>
    </w:p>
    <w:p>
      <w:pPr>
        <w:adjustRightInd w:val="0"/>
        <w:spacing w:line="360" w:lineRule="auto"/>
        <w:ind w:firstLine="420" w:firstLineChars="200"/>
        <w:rPr>
          <w:rFonts w:ascii="宋体" w:hAnsi="宋体"/>
          <w:kern w:val="0"/>
        </w:rPr>
      </w:pPr>
      <w:r>
        <w:rPr>
          <w:rFonts w:hint="eastAsia" w:ascii="宋体" w:hAnsi="宋体"/>
          <w:kern w:val="0"/>
        </w:rPr>
        <w:t>姓    名：</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身份证号：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建造师执业资格等级：</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建造师注册证书号：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建造师执业印章号：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安全生产考核合格证书号：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联系电话：</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电子信箱：</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通信地址：</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承包人对项目经理的授权范围如下：</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关于项目经理每月在施工现场的时间要求：</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承包人未提交劳动合同，以及没有为项目经理缴纳社会保险证明的违约责任：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项目经理未经批准，擅自离开施工现场的违约责任：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3.2.3 承包人擅自更换项目经理的违约责任：</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    3.2.4 承包人无正当理由拒绝更换项目经理的违约责任：</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3.3 承包人人员</w:t>
      </w:r>
    </w:p>
    <w:p>
      <w:pPr>
        <w:adjustRightInd w:val="0"/>
        <w:spacing w:line="360" w:lineRule="auto"/>
        <w:ind w:firstLine="420" w:firstLineChars="200"/>
        <w:rPr>
          <w:rFonts w:ascii="宋体" w:hAnsi="宋体"/>
          <w:kern w:val="0"/>
        </w:rPr>
      </w:pPr>
      <w:r>
        <w:rPr>
          <w:rFonts w:hint="eastAsia" w:ascii="宋体" w:hAnsi="宋体"/>
          <w:kern w:val="0"/>
        </w:rPr>
        <w:t>3.3.1 承包人提交项目管理机构及施工现场管理人员安排报告的期限：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3.3.3 承包人无正当理由拒绝撤换主要施工管理人员的违约责任：</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3.3.4 承包人主要施工管理人员离开施工现场的批准要求：</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3.3.5承包人擅自更换主要施工管理人员的违约责任：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承包人主要施工管理人员擅自离开施工现场的违约责任：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3.5 分包</w:t>
      </w:r>
    </w:p>
    <w:p>
      <w:pPr>
        <w:adjustRightInd w:val="0"/>
        <w:spacing w:line="360" w:lineRule="auto"/>
        <w:ind w:firstLine="420" w:firstLineChars="200"/>
        <w:rPr>
          <w:rFonts w:ascii="宋体" w:hAnsi="宋体"/>
          <w:kern w:val="0"/>
        </w:rPr>
      </w:pPr>
      <w:r>
        <w:rPr>
          <w:rFonts w:hint="eastAsia" w:ascii="宋体" w:hAnsi="宋体"/>
          <w:kern w:val="0"/>
        </w:rPr>
        <w:t>3.5.1 分包的一般约定</w:t>
      </w:r>
    </w:p>
    <w:p>
      <w:pPr>
        <w:adjustRightInd w:val="0"/>
        <w:spacing w:line="360" w:lineRule="auto"/>
        <w:ind w:firstLine="420" w:firstLineChars="200"/>
        <w:rPr>
          <w:rFonts w:ascii="宋体" w:hAnsi="宋体"/>
          <w:kern w:val="0"/>
        </w:rPr>
      </w:pPr>
      <w:r>
        <w:rPr>
          <w:rFonts w:hint="eastAsia" w:ascii="宋体" w:hAnsi="宋体"/>
          <w:kern w:val="0"/>
        </w:rPr>
        <w:t>禁止分包的工程包括：</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主体结构、关键性工作的范围：</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    3.5.2分包的确定</w:t>
      </w:r>
    </w:p>
    <w:p>
      <w:pPr>
        <w:adjustRightInd w:val="0"/>
        <w:spacing w:line="360" w:lineRule="auto"/>
        <w:ind w:firstLine="420" w:firstLineChars="200"/>
        <w:rPr>
          <w:rFonts w:ascii="宋体" w:hAnsi="宋体"/>
          <w:kern w:val="0"/>
        </w:rPr>
      </w:pPr>
      <w:r>
        <w:rPr>
          <w:rFonts w:hint="eastAsia" w:ascii="宋体" w:hAnsi="宋体"/>
          <w:kern w:val="0"/>
        </w:rPr>
        <w:t>允许分包的专业工程包括：</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u w:val="single"/>
        </w:rPr>
      </w:pPr>
      <w:r>
        <w:rPr>
          <w:rFonts w:hint="eastAsia" w:ascii="宋体" w:hAnsi="宋体"/>
          <w:kern w:val="0"/>
        </w:rPr>
        <w:t>其他关于分包的约定：</w:t>
      </w:r>
      <w:r>
        <w:rPr>
          <w:rFonts w:hint="eastAsia" w:ascii="宋体" w:hAnsi="宋体"/>
          <w:kern w:val="0"/>
          <w:u w:val="single"/>
        </w:rPr>
        <w:t xml:space="preserve">                                                      </w:t>
      </w:r>
    </w:p>
    <w:p>
      <w:pPr>
        <w:adjustRightInd w:val="0"/>
        <w:spacing w:line="360" w:lineRule="auto"/>
        <w:ind w:firstLine="420" w:firstLineChars="200"/>
        <w:rPr>
          <w:rFonts w:ascii="宋体" w:hAnsi="宋体"/>
          <w:kern w:val="0"/>
        </w:rPr>
      </w:pP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3.5.4 分包合同价款</w:t>
      </w:r>
    </w:p>
    <w:p>
      <w:pPr>
        <w:adjustRightInd w:val="0"/>
        <w:spacing w:line="360" w:lineRule="auto"/>
        <w:ind w:firstLine="420" w:firstLineChars="200"/>
        <w:rPr>
          <w:rFonts w:ascii="宋体" w:hAnsi="宋体"/>
          <w:kern w:val="0"/>
        </w:rPr>
      </w:pPr>
      <w:r>
        <w:rPr>
          <w:rFonts w:hint="eastAsia" w:ascii="宋体" w:hAnsi="宋体"/>
          <w:kern w:val="0"/>
        </w:rPr>
        <w:t>关于分包合同价款支付的约定：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3.6 工程照管与成品、半成品保护</w:t>
      </w:r>
    </w:p>
    <w:p>
      <w:pPr>
        <w:adjustRightInd w:val="0"/>
        <w:spacing w:line="360" w:lineRule="auto"/>
        <w:ind w:firstLine="420" w:firstLineChars="200"/>
        <w:rPr>
          <w:rFonts w:ascii="宋体" w:hAnsi="宋体"/>
          <w:kern w:val="0"/>
        </w:rPr>
      </w:pPr>
      <w:r>
        <w:rPr>
          <w:rFonts w:hint="eastAsia" w:ascii="宋体" w:hAnsi="宋体"/>
          <w:kern w:val="0"/>
        </w:rPr>
        <w:t>承包人负责照管工程及工程相关的材料、工程设备的起始时间：</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3.7 履约担保</w:t>
      </w:r>
    </w:p>
    <w:p>
      <w:pPr>
        <w:adjustRightInd w:val="0"/>
        <w:spacing w:line="360" w:lineRule="auto"/>
        <w:ind w:firstLine="420" w:firstLineChars="200"/>
        <w:rPr>
          <w:rFonts w:ascii="宋体" w:hAnsi="宋体"/>
          <w:kern w:val="0"/>
        </w:rPr>
      </w:pPr>
      <w:r>
        <w:rPr>
          <w:rFonts w:hint="eastAsia" w:ascii="宋体" w:hAnsi="宋体"/>
          <w:kern w:val="0"/>
        </w:rPr>
        <w:t>承包人是否提供履约担保：</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承包人提供履约担保的形式、金额及期限的：</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4. 监理人</w:t>
      </w:r>
    </w:p>
    <w:p>
      <w:pPr>
        <w:adjustRightInd w:val="0"/>
        <w:spacing w:line="360" w:lineRule="auto"/>
        <w:ind w:firstLine="420" w:firstLineChars="200"/>
        <w:rPr>
          <w:rFonts w:ascii="宋体" w:hAnsi="宋体"/>
          <w:kern w:val="0"/>
        </w:rPr>
      </w:pPr>
      <w:r>
        <w:rPr>
          <w:rFonts w:hint="eastAsia" w:ascii="宋体" w:hAnsi="宋体"/>
          <w:kern w:val="0"/>
        </w:rPr>
        <w:t>4.1监理人的一般规定</w:t>
      </w:r>
    </w:p>
    <w:p>
      <w:pPr>
        <w:adjustRightInd w:val="0"/>
        <w:spacing w:line="360" w:lineRule="auto"/>
        <w:ind w:firstLine="420" w:firstLineChars="200"/>
        <w:rPr>
          <w:rFonts w:ascii="宋体" w:hAnsi="宋体"/>
          <w:kern w:val="0"/>
        </w:rPr>
      </w:pPr>
      <w:r>
        <w:rPr>
          <w:rFonts w:hint="eastAsia" w:ascii="宋体" w:hAnsi="宋体"/>
          <w:kern w:val="0"/>
        </w:rPr>
        <w:t>关于监理人的监理内容：</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关于监理人的监理权限：</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 xml:space="preserve">关于监理人在施工现场的办公场所、生活场所的提供和费用承担的约定：                                                </w:t>
      </w:r>
    </w:p>
    <w:p>
      <w:pPr>
        <w:adjustRightInd w:val="0"/>
        <w:spacing w:line="360" w:lineRule="auto"/>
        <w:ind w:firstLine="420" w:firstLineChars="200"/>
        <w:rPr>
          <w:rFonts w:ascii="宋体" w:hAnsi="宋体"/>
          <w:kern w:val="0"/>
        </w:rPr>
      </w:pPr>
      <w:r>
        <w:rPr>
          <w:rFonts w:hint="eastAsia" w:ascii="宋体" w:hAnsi="宋体"/>
          <w:kern w:val="0"/>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4.2 监理人员</w:t>
      </w:r>
    </w:p>
    <w:p>
      <w:pPr>
        <w:adjustRightInd w:val="0"/>
        <w:spacing w:line="360" w:lineRule="auto"/>
        <w:ind w:firstLine="420" w:firstLineChars="200"/>
        <w:rPr>
          <w:rFonts w:ascii="宋体" w:hAnsi="宋体"/>
          <w:kern w:val="0"/>
        </w:rPr>
      </w:pPr>
      <w:r>
        <w:rPr>
          <w:rFonts w:hint="eastAsia" w:ascii="宋体" w:hAnsi="宋体"/>
          <w:kern w:val="0"/>
        </w:rPr>
        <w:t>总监理工程师：</w:t>
      </w:r>
    </w:p>
    <w:p>
      <w:pPr>
        <w:adjustRightInd w:val="0"/>
        <w:spacing w:line="360" w:lineRule="auto"/>
        <w:ind w:firstLine="420" w:firstLineChars="200"/>
        <w:rPr>
          <w:rFonts w:ascii="宋体" w:hAnsi="宋体"/>
          <w:kern w:val="0"/>
        </w:rPr>
      </w:pPr>
      <w:r>
        <w:rPr>
          <w:rFonts w:hint="eastAsia" w:ascii="宋体" w:hAnsi="宋体"/>
          <w:kern w:val="0"/>
        </w:rPr>
        <w:t>姓    名：</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职    务：</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监理工程师执业资格证书号：</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联系电话：</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电子信箱：</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通信地址：</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关于监理人的其他约定：</w:t>
      </w:r>
      <w:r>
        <w:rPr>
          <w:rFonts w:hint="eastAsia" w:ascii="宋体" w:hAnsi="宋体"/>
          <w:kern w:val="0"/>
          <w:u w:val="single"/>
        </w:rPr>
        <w:t xml:space="preserve">       </w:t>
      </w:r>
      <w:r>
        <w:rPr>
          <w:rFonts w:hint="eastAsia" w:ascii="MingLiU_HKSCS" w:hAnsi="MingLiU_HKSCS" w:cs="MingLiU_HKSCS"/>
          <w:kern w:val="0"/>
          <w:u w:val="single"/>
        </w:rPr>
        <w:t xml:space="preserve">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4.4 商定或确定</w:t>
      </w:r>
    </w:p>
    <w:p>
      <w:pPr>
        <w:adjustRightInd w:val="0"/>
        <w:spacing w:line="360" w:lineRule="auto"/>
        <w:ind w:firstLine="420" w:firstLineChars="200"/>
        <w:rPr>
          <w:rFonts w:ascii="宋体" w:hAnsi="宋体"/>
          <w:kern w:val="0"/>
        </w:rPr>
      </w:pPr>
      <w:r>
        <w:rPr>
          <w:rFonts w:hint="eastAsia" w:ascii="宋体" w:hAnsi="宋体"/>
          <w:kern w:val="0"/>
        </w:rPr>
        <w:t>在发包人和承包人不能通过协商达成一致意见时，发包人授权监理人对以下事项进行确定：</w:t>
      </w:r>
    </w:p>
    <w:p>
      <w:pPr>
        <w:adjustRightInd w:val="0"/>
        <w:spacing w:line="360" w:lineRule="auto"/>
        <w:ind w:firstLine="420" w:firstLineChars="200"/>
        <w:rPr>
          <w:rFonts w:ascii="宋体" w:hAnsi="宋体"/>
          <w:kern w:val="0"/>
        </w:rPr>
      </w:pPr>
      <w:r>
        <w:rPr>
          <w:rFonts w:hint="eastAsia" w:ascii="宋体" w:hAnsi="宋体"/>
          <w:kern w:val="0"/>
        </w:rPr>
        <w:t>（1）</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5. 工程质量</w:t>
      </w:r>
    </w:p>
    <w:p>
      <w:pPr>
        <w:adjustRightInd w:val="0"/>
        <w:spacing w:line="360" w:lineRule="auto"/>
        <w:ind w:firstLine="420" w:firstLineChars="200"/>
        <w:rPr>
          <w:rFonts w:ascii="宋体" w:hAnsi="宋体"/>
          <w:kern w:val="0"/>
        </w:rPr>
      </w:pPr>
      <w:r>
        <w:rPr>
          <w:rFonts w:hint="eastAsia" w:ascii="宋体" w:hAnsi="宋体"/>
          <w:kern w:val="0"/>
        </w:rPr>
        <w:t>5.1 质量要求</w:t>
      </w:r>
    </w:p>
    <w:p>
      <w:pPr>
        <w:adjustRightInd w:val="0"/>
        <w:spacing w:line="360" w:lineRule="auto"/>
        <w:ind w:firstLine="420" w:firstLineChars="200"/>
        <w:rPr>
          <w:rFonts w:ascii="宋体" w:hAnsi="宋体"/>
          <w:kern w:val="0"/>
        </w:rPr>
      </w:pPr>
      <w:r>
        <w:rPr>
          <w:rFonts w:hint="eastAsia" w:ascii="宋体" w:hAnsi="宋体"/>
          <w:kern w:val="0"/>
        </w:rPr>
        <w:t>5.1.1 特殊质量标准和要求：</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关于工程奖项的约定：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5.3 隐蔽工程检查</w:t>
      </w:r>
    </w:p>
    <w:p>
      <w:pPr>
        <w:adjustRightInd w:val="0"/>
        <w:spacing w:line="360" w:lineRule="auto"/>
        <w:ind w:firstLine="420" w:firstLineChars="200"/>
        <w:rPr>
          <w:rFonts w:ascii="宋体" w:hAnsi="宋体"/>
          <w:kern w:val="0"/>
        </w:rPr>
      </w:pPr>
      <w:r>
        <w:rPr>
          <w:rFonts w:hint="eastAsia" w:ascii="宋体" w:hAnsi="宋体"/>
          <w:kern w:val="0"/>
        </w:rPr>
        <w:t>5.3.2承包人提前通知监理人隐蔽工程检查的期限的约定：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监理人不能按时进行检查时，应提前</w:t>
      </w:r>
      <w:r>
        <w:rPr>
          <w:rFonts w:hint="eastAsia" w:ascii="宋体" w:hAnsi="宋体"/>
          <w:kern w:val="0"/>
          <w:u w:val="single"/>
        </w:rPr>
        <w:t xml:space="preserve">       </w:t>
      </w:r>
      <w:r>
        <w:rPr>
          <w:rFonts w:hint="eastAsia" w:ascii="宋体" w:hAnsi="宋体"/>
          <w:kern w:val="0"/>
        </w:rPr>
        <w:t>小时提交书面延期要求。</w:t>
      </w:r>
    </w:p>
    <w:p>
      <w:pPr>
        <w:adjustRightInd w:val="0"/>
        <w:spacing w:line="360" w:lineRule="auto"/>
        <w:ind w:firstLine="420" w:firstLineChars="200"/>
        <w:rPr>
          <w:rFonts w:ascii="宋体" w:hAnsi="宋体"/>
          <w:kern w:val="0"/>
        </w:rPr>
      </w:pPr>
      <w:r>
        <w:rPr>
          <w:rFonts w:hint="eastAsia" w:ascii="宋体" w:hAnsi="宋体"/>
          <w:kern w:val="0"/>
        </w:rPr>
        <w:t>关于延期最长不得超过：</w:t>
      </w:r>
      <w:r>
        <w:rPr>
          <w:rFonts w:hint="eastAsia" w:ascii="宋体" w:hAnsi="宋体"/>
          <w:kern w:val="0"/>
          <w:u w:val="single"/>
        </w:rPr>
        <w:t xml:space="preserve">         </w:t>
      </w:r>
      <w:r>
        <w:rPr>
          <w:rFonts w:hint="eastAsia" w:ascii="宋体" w:hAnsi="宋体"/>
          <w:kern w:val="0"/>
        </w:rPr>
        <w:t>小时。</w:t>
      </w:r>
    </w:p>
    <w:p>
      <w:pPr>
        <w:adjustRightInd w:val="0"/>
        <w:spacing w:line="360" w:lineRule="auto"/>
        <w:ind w:firstLine="420" w:firstLineChars="200"/>
        <w:rPr>
          <w:rFonts w:ascii="宋体" w:hAnsi="宋体"/>
          <w:kern w:val="0"/>
        </w:rPr>
      </w:pPr>
      <w:r>
        <w:rPr>
          <w:rFonts w:hint="eastAsia" w:ascii="宋体" w:hAnsi="宋体"/>
          <w:kern w:val="0"/>
        </w:rPr>
        <w:t>6. 安全文明施工与环境保护</w:t>
      </w:r>
    </w:p>
    <w:p>
      <w:pPr>
        <w:adjustRightInd w:val="0"/>
        <w:spacing w:line="360" w:lineRule="auto"/>
        <w:ind w:firstLine="420" w:firstLineChars="200"/>
        <w:rPr>
          <w:rFonts w:ascii="宋体" w:hAnsi="宋体"/>
          <w:kern w:val="0"/>
        </w:rPr>
      </w:pPr>
      <w:r>
        <w:rPr>
          <w:rFonts w:hint="eastAsia" w:ascii="宋体" w:hAnsi="宋体"/>
          <w:kern w:val="0"/>
        </w:rPr>
        <w:t>6.1安全文明施工</w:t>
      </w:r>
    </w:p>
    <w:p>
      <w:pPr>
        <w:adjustRightInd w:val="0"/>
        <w:spacing w:line="360" w:lineRule="auto"/>
        <w:ind w:firstLine="420" w:firstLineChars="200"/>
        <w:rPr>
          <w:rFonts w:ascii="宋体" w:hAnsi="宋体"/>
          <w:kern w:val="0"/>
        </w:rPr>
      </w:pPr>
      <w:r>
        <w:rPr>
          <w:rFonts w:hint="eastAsia" w:ascii="宋体" w:hAnsi="宋体"/>
          <w:kern w:val="0"/>
        </w:rPr>
        <w:t>6.1.1 项目安全生产的达标目标及相应事项的约定：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6.1.4 关于治安保卫的特别约定：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关于编制施工场地治安管理计划的约定：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6.1.5 文明施工</w:t>
      </w:r>
    </w:p>
    <w:p>
      <w:pPr>
        <w:adjustRightInd w:val="0"/>
        <w:spacing w:line="360" w:lineRule="auto"/>
        <w:ind w:firstLine="420" w:firstLineChars="200"/>
        <w:rPr>
          <w:rFonts w:ascii="宋体" w:hAnsi="宋体"/>
          <w:kern w:val="0"/>
        </w:rPr>
      </w:pPr>
      <w:r>
        <w:rPr>
          <w:rFonts w:hint="eastAsia" w:ascii="宋体" w:hAnsi="宋体"/>
          <w:kern w:val="0"/>
        </w:rPr>
        <w:t>合同当事人对文明施工的要求：</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6.1.6 关于安全文明施工费支付比例和支付期限的约定：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 工期和进度</w:t>
      </w:r>
    </w:p>
    <w:p>
      <w:pPr>
        <w:adjustRightInd w:val="0"/>
        <w:spacing w:line="360" w:lineRule="auto"/>
        <w:ind w:firstLine="420" w:firstLineChars="200"/>
        <w:rPr>
          <w:rFonts w:ascii="宋体" w:hAnsi="宋体"/>
          <w:kern w:val="0"/>
        </w:rPr>
      </w:pPr>
      <w:r>
        <w:rPr>
          <w:rFonts w:hint="eastAsia" w:ascii="宋体" w:hAnsi="宋体"/>
          <w:kern w:val="0"/>
        </w:rPr>
        <w:t>7.1 施工组织设计</w:t>
      </w:r>
    </w:p>
    <w:p>
      <w:pPr>
        <w:adjustRightInd w:val="0"/>
        <w:spacing w:line="360" w:lineRule="auto"/>
        <w:ind w:firstLine="420" w:firstLineChars="200"/>
        <w:rPr>
          <w:rFonts w:ascii="宋体" w:hAnsi="宋体"/>
          <w:kern w:val="0"/>
        </w:rPr>
      </w:pPr>
      <w:r>
        <w:rPr>
          <w:rFonts w:hint="eastAsia" w:ascii="宋体" w:hAnsi="宋体"/>
          <w:kern w:val="0"/>
        </w:rPr>
        <w:t>7.1.1 合同当事人约定的施工组织设计应包括的其他内容：</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7.1.2 施工组织设计的提交和修改</w:t>
      </w:r>
    </w:p>
    <w:p>
      <w:pPr>
        <w:adjustRightInd w:val="0"/>
        <w:spacing w:line="360" w:lineRule="auto"/>
        <w:ind w:firstLine="420" w:firstLineChars="200"/>
        <w:rPr>
          <w:rFonts w:ascii="宋体" w:hAnsi="宋体"/>
          <w:kern w:val="0"/>
        </w:rPr>
      </w:pPr>
      <w:r>
        <w:rPr>
          <w:rFonts w:hint="eastAsia" w:ascii="宋体" w:hAnsi="宋体"/>
          <w:kern w:val="0"/>
        </w:rPr>
        <w:t>承包人提交详细施工组织设计的期限的约定：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发包人和监理人在收到详细的施工组织设计后确认或提出修改意见的期限：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7.2 施工进度计划</w:t>
      </w:r>
    </w:p>
    <w:p>
      <w:pPr>
        <w:adjustRightInd w:val="0"/>
        <w:spacing w:line="360" w:lineRule="auto"/>
        <w:ind w:firstLine="420" w:firstLineChars="200"/>
        <w:rPr>
          <w:rFonts w:ascii="宋体" w:hAnsi="宋体"/>
          <w:kern w:val="0"/>
        </w:rPr>
      </w:pPr>
      <w:r>
        <w:rPr>
          <w:rFonts w:hint="eastAsia" w:ascii="宋体" w:hAnsi="宋体"/>
          <w:kern w:val="0"/>
        </w:rPr>
        <w:t>7.2.2 施工进度计划的修订</w:t>
      </w:r>
    </w:p>
    <w:p>
      <w:pPr>
        <w:adjustRightInd w:val="0"/>
        <w:spacing w:line="360" w:lineRule="auto"/>
        <w:ind w:firstLine="420" w:firstLineChars="200"/>
        <w:rPr>
          <w:rFonts w:ascii="宋体" w:hAnsi="宋体"/>
          <w:kern w:val="0"/>
        </w:rPr>
      </w:pPr>
      <w:r>
        <w:rPr>
          <w:rFonts w:hint="eastAsia" w:ascii="宋体" w:hAnsi="宋体"/>
          <w:kern w:val="0"/>
        </w:rPr>
        <w:t>发包人和监理人在收到修订的施工进度计划后确认或提出修改意见的期限：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7.3 开工</w:t>
      </w:r>
    </w:p>
    <w:p>
      <w:pPr>
        <w:adjustRightInd w:val="0"/>
        <w:spacing w:line="360" w:lineRule="auto"/>
        <w:ind w:firstLine="420" w:firstLineChars="200"/>
        <w:rPr>
          <w:rFonts w:ascii="宋体" w:hAnsi="宋体"/>
          <w:kern w:val="0"/>
        </w:rPr>
      </w:pPr>
      <w:r>
        <w:rPr>
          <w:rFonts w:hint="eastAsia" w:ascii="宋体" w:hAnsi="宋体"/>
          <w:kern w:val="0"/>
        </w:rPr>
        <w:t>7.3.1 开工准备</w:t>
      </w:r>
    </w:p>
    <w:p>
      <w:pPr>
        <w:adjustRightInd w:val="0"/>
        <w:spacing w:line="360" w:lineRule="auto"/>
        <w:ind w:firstLine="420" w:firstLineChars="200"/>
        <w:rPr>
          <w:rFonts w:ascii="宋体" w:hAnsi="宋体"/>
          <w:kern w:val="0"/>
        </w:rPr>
      </w:pPr>
      <w:r>
        <w:rPr>
          <w:rFonts w:hint="eastAsia" w:ascii="宋体" w:hAnsi="宋体"/>
          <w:kern w:val="0"/>
        </w:rPr>
        <w:t>关于承包人提交工程开工报审表的期限：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关于发包人应完成的其他开工准备工作及期限：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关于承包人应完成的其他开工准备工作及期限：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7.3.2开工通知</w:t>
      </w:r>
    </w:p>
    <w:p>
      <w:pPr>
        <w:adjustRightInd w:val="0"/>
        <w:spacing w:line="360" w:lineRule="auto"/>
        <w:ind w:firstLine="420" w:firstLineChars="200"/>
        <w:rPr>
          <w:rFonts w:ascii="宋体" w:hAnsi="宋体"/>
          <w:kern w:val="0"/>
        </w:rPr>
      </w:pPr>
      <w:r>
        <w:rPr>
          <w:rFonts w:hint="eastAsia" w:ascii="宋体" w:hAnsi="宋体"/>
          <w:kern w:val="0"/>
        </w:rPr>
        <w:t>因发包人原因造成监理人未能在计划开工日期之日起</w:t>
      </w:r>
      <w:r>
        <w:rPr>
          <w:rFonts w:hint="eastAsia" w:ascii="宋体" w:hAnsi="宋体"/>
          <w:kern w:val="0"/>
          <w:u w:val="single"/>
        </w:rPr>
        <w:t xml:space="preserve">     </w:t>
      </w:r>
      <w:r>
        <w:rPr>
          <w:rFonts w:hint="eastAsia" w:ascii="宋体" w:hAnsi="宋体"/>
          <w:kern w:val="0"/>
        </w:rPr>
        <w:t>天内发出开工通知的，承包人有权提出价格调整要求，或者解除合同。</w:t>
      </w:r>
    </w:p>
    <w:p>
      <w:pPr>
        <w:adjustRightInd w:val="0"/>
        <w:spacing w:line="360" w:lineRule="auto"/>
        <w:ind w:firstLine="420" w:firstLineChars="200"/>
        <w:rPr>
          <w:rFonts w:ascii="宋体" w:hAnsi="宋体"/>
          <w:kern w:val="0"/>
        </w:rPr>
      </w:pPr>
      <w:r>
        <w:rPr>
          <w:rFonts w:hint="eastAsia" w:ascii="宋体" w:hAnsi="宋体"/>
          <w:kern w:val="0"/>
        </w:rPr>
        <w:t>7.4 测量放线</w:t>
      </w:r>
    </w:p>
    <w:p>
      <w:pPr>
        <w:adjustRightInd w:val="0"/>
        <w:spacing w:line="360" w:lineRule="auto"/>
        <w:ind w:firstLine="420" w:firstLineChars="200"/>
        <w:rPr>
          <w:rFonts w:ascii="宋体" w:hAnsi="宋体"/>
          <w:kern w:val="0"/>
        </w:rPr>
      </w:pPr>
      <w:r>
        <w:rPr>
          <w:rFonts w:hint="eastAsia" w:ascii="宋体" w:hAnsi="宋体"/>
          <w:kern w:val="0"/>
        </w:rPr>
        <w:t>7.4.1发包人通过监理人向承包人提供测量基准点、基准线和水准点及其书面资料的期限：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7.5 工期延误</w:t>
      </w:r>
    </w:p>
    <w:p>
      <w:pPr>
        <w:adjustRightInd w:val="0"/>
        <w:spacing w:line="360" w:lineRule="auto"/>
        <w:ind w:firstLine="420" w:firstLineChars="200"/>
        <w:rPr>
          <w:rFonts w:ascii="宋体" w:hAnsi="宋体"/>
          <w:kern w:val="0"/>
        </w:rPr>
      </w:pPr>
      <w:r>
        <w:rPr>
          <w:rFonts w:hint="eastAsia" w:ascii="宋体" w:hAnsi="宋体"/>
          <w:kern w:val="0"/>
        </w:rPr>
        <w:t>7.5.1 因发包人原因导致工期延误</w:t>
      </w:r>
    </w:p>
    <w:p>
      <w:pPr>
        <w:adjustRightInd w:val="0"/>
        <w:spacing w:line="360" w:lineRule="auto"/>
        <w:ind w:firstLine="420" w:firstLineChars="200"/>
        <w:rPr>
          <w:rFonts w:ascii="宋体" w:hAnsi="宋体"/>
          <w:kern w:val="0"/>
        </w:rPr>
      </w:pPr>
      <w:r>
        <w:rPr>
          <w:rFonts w:hint="eastAsia" w:ascii="宋体" w:hAnsi="宋体"/>
          <w:kern w:val="0"/>
        </w:rPr>
        <w:t>（7）因发包人原因导致工期延误的其他情形：</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7.5.2 因承包人原因导致工期延误</w:t>
      </w:r>
    </w:p>
    <w:p>
      <w:pPr>
        <w:adjustRightInd w:val="0"/>
        <w:spacing w:line="360" w:lineRule="auto"/>
        <w:ind w:firstLine="420" w:firstLineChars="200"/>
        <w:rPr>
          <w:rFonts w:ascii="宋体" w:hAnsi="宋体"/>
          <w:kern w:val="0"/>
        </w:rPr>
      </w:pPr>
      <w:r>
        <w:rPr>
          <w:rFonts w:hint="eastAsia" w:ascii="宋体" w:hAnsi="宋体"/>
          <w:kern w:val="0"/>
        </w:rPr>
        <w:t>因承包人原因造成工期延误，逾期竣工违约金的计算方法为：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因承包人原因造成工期延误，逾期竣工违约金的上限：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7.6 不利物质条件</w:t>
      </w:r>
    </w:p>
    <w:p>
      <w:pPr>
        <w:adjustRightInd w:val="0"/>
        <w:spacing w:line="360" w:lineRule="auto"/>
        <w:ind w:firstLine="420" w:firstLineChars="200"/>
        <w:rPr>
          <w:rFonts w:ascii="宋体" w:hAnsi="宋体"/>
          <w:kern w:val="0"/>
        </w:rPr>
      </w:pPr>
      <w:r>
        <w:rPr>
          <w:rFonts w:hint="eastAsia" w:ascii="宋体" w:hAnsi="宋体"/>
          <w:kern w:val="0"/>
        </w:rPr>
        <w:t>不利物质条件的其他情形和有关约定：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7.7异常恶劣的气候条件</w:t>
      </w:r>
    </w:p>
    <w:p>
      <w:pPr>
        <w:adjustRightInd w:val="0"/>
        <w:spacing w:line="360" w:lineRule="auto"/>
        <w:ind w:firstLine="420" w:firstLineChars="200"/>
        <w:rPr>
          <w:rFonts w:ascii="宋体" w:hAnsi="宋体"/>
          <w:kern w:val="0"/>
        </w:rPr>
      </w:pPr>
      <w:r>
        <w:rPr>
          <w:rFonts w:hint="eastAsia" w:ascii="宋体" w:hAnsi="宋体"/>
          <w:kern w:val="0"/>
        </w:rPr>
        <w:t>发包人和承包人同意以下情形视为异常恶劣的气候条件：</w:t>
      </w:r>
    </w:p>
    <w:p>
      <w:pPr>
        <w:adjustRightInd w:val="0"/>
        <w:spacing w:line="360" w:lineRule="auto"/>
        <w:ind w:firstLine="420" w:firstLineChars="200"/>
        <w:rPr>
          <w:rFonts w:ascii="宋体" w:hAnsi="宋体"/>
          <w:kern w:val="0"/>
        </w:rPr>
      </w:pPr>
      <w:r>
        <w:rPr>
          <w:rFonts w:hint="eastAsia" w:ascii="宋体" w:hAnsi="宋体"/>
          <w:kern w:val="0"/>
        </w:rPr>
        <w:t>（1）</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7.9 提前竣工的奖励</w:t>
      </w:r>
    </w:p>
    <w:p>
      <w:pPr>
        <w:adjustRightInd w:val="0"/>
        <w:spacing w:line="360" w:lineRule="auto"/>
        <w:ind w:firstLine="420" w:firstLineChars="200"/>
        <w:rPr>
          <w:rFonts w:ascii="宋体" w:hAnsi="宋体"/>
          <w:kern w:val="0"/>
        </w:rPr>
      </w:pPr>
      <w:r>
        <w:rPr>
          <w:rFonts w:hint="eastAsia" w:ascii="宋体" w:hAnsi="宋体"/>
          <w:kern w:val="0"/>
        </w:rPr>
        <w:t>7.9.2提前竣工的奖励：</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8. 材料与设备</w:t>
      </w:r>
    </w:p>
    <w:p>
      <w:pPr>
        <w:adjustRightInd w:val="0"/>
        <w:spacing w:line="360" w:lineRule="auto"/>
        <w:ind w:firstLine="420" w:firstLineChars="200"/>
        <w:rPr>
          <w:rFonts w:ascii="宋体" w:hAnsi="宋体"/>
          <w:kern w:val="0"/>
        </w:rPr>
      </w:pPr>
      <w:r>
        <w:rPr>
          <w:rFonts w:hint="eastAsia" w:ascii="宋体" w:hAnsi="宋体"/>
          <w:kern w:val="0"/>
        </w:rPr>
        <w:t>8.4材料与工程设备的保管与使用</w:t>
      </w:r>
    </w:p>
    <w:p>
      <w:pPr>
        <w:adjustRightInd w:val="0"/>
        <w:spacing w:line="360" w:lineRule="auto"/>
        <w:ind w:firstLine="420" w:firstLineChars="200"/>
        <w:rPr>
          <w:rFonts w:ascii="宋体" w:hAnsi="宋体"/>
          <w:kern w:val="0"/>
        </w:rPr>
      </w:pPr>
      <w:r>
        <w:rPr>
          <w:rFonts w:hint="eastAsia" w:ascii="宋体" w:hAnsi="宋体"/>
          <w:kern w:val="0"/>
        </w:rPr>
        <w:t>8.4.1发包人供应的材料设备的保管费用的承担：</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8.6 样品</w:t>
      </w:r>
    </w:p>
    <w:p>
      <w:pPr>
        <w:adjustRightInd w:val="0"/>
        <w:spacing w:line="360" w:lineRule="auto"/>
        <w:ind w:firstLine="420" w:firstLineChars="200"/>
        <w:rPr>
          <w:rFonts w:ascii="宋体" w:hAnsi="宋体"/>
          <w:kern w:val="0"/>
        </w:rPr>
      </w:pPr>
      <w:r>
        <w:rPr>
          <w:rFonts w:hint="eastAsia" w:ascii="宋体" w:hAnsi="宋体"/>
          <w:kern w:val="0"/>
        </w:rPr>
        <w:t>8.6.1</w:t>
      </w:r>
      <w:r>
        <w:rPr>
          <w:rFonts w:hint="eastAsia" w:ascii="宋体" w:hAnsi="宋体"/>
          <w:kern w:val="0"/>
        </w:rPr>
        <w:tab/>
      </w:r>
      <w:r>
        <w:rPr>
          <w:rFonts w:hint="eastAsia" w:ascii="宋体" w:hAnsi="宋体"/>
          <w:kern w:val="0"/>
        </w:rPr>
        <w:t>样品的报送与封存</w:t>
      </w:r>
    </w:p>
    <w:p>
      <w:pPr>
        <w:adjustRightInd w:val="0"/>
        <w:spacing w:line="360" w:lineRule="auto"/>
        <w:ind w:firstLine="420" w:firstLineChars="200"/>
        <w:rPr>
          <w:rFonts w:ascii="宋体" w:hAnsi="宋体"/>
          <w:kern w:val="0"/>
        </w:rPr>
      </w:pPr>
      <w:r>
        <w:rPr>
          <w:rFonts w:hint="eastAsia" w:ascii="宋体" w:hAnsi="宋体"/>
          <w:kern w:val="0"/>
        </w:rPr>
        <w:t xml:space="preserve">需要承包人报送样品的材料或工程设备，样品的种类、名称、规格、数量要求：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8.8 施工设备和临时设施</w:t>
      </w:r>
    </w:p>
    <w:p>
      <w:pPr>
        <w:adjustRightInd w:val="0"/>
        <w:spacing w:line="360" w:lineRule="auto"/>
        <w:ind w:firstLine="420" w:firstLineChars="200"/>
        <w:rPr>
          <w:rFonts w:ascii="宋体" w:hAnsi="宋体"/>
          <w:kern w:val="0"/>
        </w:rPr>
      </w:pPr>
      <w:r>
        <w:rPr>
          <w:rFonts w:hint="eastAsia" w:ascii="宋体" w:hAnsi="宋体"/>
          <w:kern w:val="0"/>
        </w:rPr>
        <w:t>8.8.1 承包人提供的施工设备和临时设施</w:t>
      </w:r>
    </w:p>
    <w:p>
      <w:pPr>
        <w:adjustRightInd w:val="0"/>
        <w:spacing w:line="360" w:lineRule="auto"/>
        <w:ind w:firstLine="420" w:firstLineChars="200"/>
        <w:rPr>
          <w:rFonts w:ascii="宋体" w:hAnsi="宋体"/>
          <w:kern w:val="0"/>
        </w:rPr>
      </w:pPr>
      <w:r>
        <w:rPr>
          <w:rFonts w:hint="eastAsia" w:ascii="宋体" w:hAnsi="宋体"/>
          <w:kern w:val="0"/>
        </w:rPr>
        <w:t xml:space="preserve">关于修建临时设施费用承担的约定：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9. 试验与检验</w:t>
      </w:r>
    </w:p>
    <w:p>
      <w:pPr>
        <w:adjustRightInd w:val="0"/>
        <w:spacing w:line="360" w:lineRule="auto"/>
        <w:ind w:firstLine="420" w:firstLineChars="200"/>
        <w:rPr>
          <w:rFonts w:ascii="宋体" w:hAnsi="宋体"/>
          <w:kern w:val="0"/>
        </w:rPr>
      </w:pPr>
      <w:r>
        <w:rPr>
          <w:rFonts w:hint="eastAsia" w:ascii="宋体" w:hAnsi="宋体"/>
          <w:kern w:val="0"/>
        </w:rPr>
        <w:t>9.1试验设备与试验人员</w:t>
      </w:r>
    </w:p>
    <w:p>
      <w:pPr>
        <w:adjustRightInd w:val="0"/>
        <w:spacing w:line="360" w:lineRule="auto"/>
        <w:ind w:firstLine="420" w:firstLineChars="200"/>
        <w:rPr>
          <w:rFonts w:ascii="宋体" w:hAnsi="宋体"/>
          <w:kern w:val="0"/>
        </w:rPr>
      </w:pPr>
      <w:r>
        <w:rPr>
          <w:rFonts w:hint="eastAsia" w:ascii="宋体" w:hAnsi="宋体"/>
          <w:kern w:val="0"/>
        </w:rPr>
        <w:t>9.1.2 试验设备</w:t>
      </w:r>
    </w:p>
    <w:p>
      <w:pPr>
        <w:adjustRightInd w:val="0"/>
        <w:spacing w:line="360" w:lineRule="auto"/>
        <w:ind w:firstLine="420" w:firstLineChars="200"/>
        <w:rPr>
          <w:rFonts w:ascii="宋体" w:hAnsi="宋体"/>
          <w:kern w:val="0"/>
        </w:rPr>
      </w:pPr>
      <w:r>
        <w:rPr>
          <w:rFonts w:hint="eastAsia" w:ascii="宋体" w:hAnsi="宋体"/>
          <w:kern w:val="0"/>
        </w:rPr>
        <w:t xml:space="preserve">施工现场需要配置的试验场所： </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 xml:space="preserve">施工现场需要配备的试验设备：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施工现场需要具备的其他试验条件：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9.4 现场工艺试验 </w:t>
      </w:r>
    </w:p>
    <w:p>
      <w:pPr>
        <w:adjustRightInd w:val="0"/>
        <w:spacing w:line="360" w:lineRule="auto"/>
        <w:ind w:firstLine="420" w:firstLineChars="200"/>
        <w:rPr>
          <w:rFonts w:ascii="宋体" w:hAnsi="宋体"/>
          <w:kern w:val="0"/>
        </w:rPr>
      </w:pPr>
      <w:r>
        <w:rPr>
          <w:rFonts w:hint="eastAsia" w:ascii="宋体" w:hAnsi="宋体"/>
          <w:kern w:val="0"/>
        </w:rPr>
        <w:t>现场工艺试验的有关约定：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10. 变更</w:t>
      </w:r>
    </w:p>
    <w:p>
      <w:pPr>
        <w:adjustRightInd w:val="0"/>
        <w:spacing w:line="360" w:lineRule="auto"/>
        <w:ind w:firstLine="420" w:firstLineChars="200"/>
        <w:rPr>
          <w:rFonts w:ascii="宋体" w:hAnsi="宋体"/>
          <w:kern w:val="0"/>
        </w:rPr>
      </w:pPr>
      <w:r>
        <w:rPr>
          <w:rFonts w:hint="eastAsia" w:ascii="宋体" w:hAnsi="宋体"/>
          <w:kern w:val="0"/>
        </w:rPr>
        <w:t>10.1变更的范围</w:t>
      </w:r>
    </w:p>
    <w:p>
      <w:pPr>
        <w:adjustRightInd w:val="0"/>
        <w:spacing w:line="360" w:lineRule="auto"/>
        <w:ind w:firstLine="420" w:firstLineChars="200"/>
        <w:rPr>
          <w:rFonts w:ascii="宋体" w:hAnsi="宋体"/>
          <w:kern w:val="0"/>
        </w:rPr>
      </w:pPr>
      <w:r>
        <w:rPr>
          <w:rFonts w:hint="eastAsia" w:ascii="宋体" w:hAnsi="宋体"/>
          <w:kern w:val="0"/>
        </w:rPr>
        <w:t xml:space="preserve">关于变更的范围的约定：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10.4 变更估价</w:t>
      </w:r>
    </w:p>
    <w:p>
      <w:pPr>
        <w:adjustRightInd w:val="0"/>
        <w:spacing w:line="360" w:lineRule="auto"/>
        <w:ind w:firstLine="420" w:firstLineChars="200"/>
        <w:rPr>
          <w:rFonts w:ascii="宋体" w:hAnsi="宋体"/>
          <w:kern w:val="0"/>
        </w:rPr>
      </w:pPr>
      <w:r>
        <w:rPr>
          <w:rFonts w:hint="eastAsia" w:ascii="宋体" w:hAnsi="宋体"/>
          <w:kern w:val="0"/>
        </w:rPr>
        <w:t>10.4.1 变更估价原则</w:t>
      </w:r>
    </w:p>
    <w:p>
      <w:pPr>
        <w:adjustRightInd w:val="0"/>
        <w:spacing w:line="360" w:lineRule="auto"/>
        <w:ind w:firstLine="420" w:firstLineChars="200"/>
        <w:rPr>
          <w:rFonts w:ascii="宋体" w:hAnsi="宋体"/>
          <w:kern w:val="0"/>
        </w:rPr>
      </w:pPr>
      <w:r>
        <w:rPr>
          <w:rFonts w:hint="eastAsia" w:ascii="宋体" w:hAnsi="宋体"/>
          <w:kern w:val="0"/>
        </w:rPr>
        <w:t>关于变更估价的约定: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10.5承包人的合理化建议</w:t>
      </w:r>
    </w:p>
    <w:p>
      <w:pPr>
        <w:adjustRightInd w:val="0"/>
        <w:spacing w:line="360" w:lineRule="auto"/>
        <w:ind w:firstLine="420" w:firstLineChars="200"/>
        <w:rPr>
          <w:rFonts w:ascii="宋体" w:hAnsi="宋体"/>
          <w:kern w:val="0"/>
        </w:rPr>
      </w:pPr>
      <w:r>
        <w:rPr>
          <w:rFonts w:hint="eastAsia" w:ascii="宋体" w:hAnsi="宋体"/>
          <w:kern w:val="0"/>
        </w:rPr>
        <w:t>监理人审查承包人合理化建议的期限：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发包人审批承包人合理化建议的期限：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承包人提出的合理化建议降低了合同价格或者提高了工程经济效益的奖励的方法和金额为：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10.7 暂估价</w:t>
      </w:r>
    </w:p>
    <w:p>
      <w:pPr>
        <w:adjustRightInd w:val="0"/>
        <w:spacing w:line="360" w:lineRule="auto"/>
        <w:ind w:firstLine="420" w:firstLineChars="200"/>
        <w:rPr>
          <w:rFonts w:ascii="宋体" w:hAnsi="宋体"/>
          <w:kern w:val="0"/>
        </w:rPr>
      </w:pPr>
      <w:r>
        <w:rPr>
          <w:rFonts w:hint="eastAsia" w:ascii="宋体" w:hAnsi="宋体"/>
          <w:kern w:val="0"/>
        </w:rPr>
        <w:t>暂估价材料和工程设备的明细详见附件11：《暂估价一览表》。</w:t>
      </w:r>
    </w:p>
    <w:p>
      <w:pPr>
        <w:adjustRightInd w:val="0"/>
        <w:spacing w:line="360" w:lineRule="auto"/>
        <w:ind w:firstLine="420" w:firstLineChars="200"/>
        <w:rPr>
          <w:rFonts w:ascii="宋体" w:hAnsi="宋体"/>
          <w:kern w:val="0"/>
        </w:rPr>
      </w:pPr>
      <w:r>
        <w:rPr>
          <w:rFonts w:hint="eastAsia" w:ascii="宋体" w:hAnsi="宋体"/>
          <w:kern w:val="0"/>
        </w:rPr>
        <w:t>10.7.1 依法必须招标的暂估价项目</w:t>
      </w:r>
    </w:p>
    <w:p>
      <w:pPr>
        <w:adjustRightInd w:val="0"/>
        <w:spacing w:line="360" w:lineRule="auto"/>
        <w:ind w:firstLine="420" w:firstLineChars="200"/>
        <w:rPr>
          <w:rFonts w:ascii="宋体" w:hAnsi="宋体"/>
          <w:kern w:val="0"/>
        </w:rPr>
      </w:pPr>
      <w:r>
        <w:rPr>
          <w:rFonts w:hint="eastAsia" w:ascii="宋体" w:hAnsi="宋体"/>
          <w:kern w:val="0"/>
        </w:rPr>
        <w:t>对于依法必须招标的暂估价项目的确认和批准采取第</w:t>
      </w:r>
      <w:r>
        <w:rPr>
          <w:rFonts w:hint="eastAsia" w:ascii="宋体" w:hAnsi="宋体"/>
          <w:kern w:val="0"/>
          <w:u w:val="single"/>
        </w:rPr>
        <w:t xml:space="preserve">    </w:t>
      </w:r>
      <w:r>
        <w:rPr>
          <w:rFonts w:hint="eastAsia" w:ascii="宋体" w:hAnsi="宋体"/>
          <w:kern w:val="0"/>
        </w:rPr>
        <w:t>种方式确定。</w:t>
      </w:r>
    </w:p>
    <w:p>
      <w:pPr>
        <w:adjustRightInd w:val="0"/>
        <w:spacing w:line="360" w:lineRule="auto"/>
        <w:ind w:firstLine="420" w:firstLineChars="200"/>
        <w:rPr>
          <w:rFonts w:ascii="宋体" w:hAnsi="宋体"/>
          <w:kern w:val="0"/>
        </w:rPr>
      </w:pPr>
      <w:r>
        <w:rPr>
          <w:rFonts w:hint="eastAsia" w:ascii="宋体" w:hAnsi="宋体"/>
          <w:kern w:val="0"/>
        </w:rPr>
        <w:t>10.7.2 不属于依法必须招标的暂估价项目</w:t>
      </w:r>
    </w:p>
    <w:p>
      <w:pPr>
        <w:adjustRightInd w:val="0"/>
        <w:spacing w:line="360" w:lineRule="auto"/>
        <w:ind w:firstLine="420" w:firstLineChars="200"/>
        <w:rPr>
          <w:rFonts w:ascii="宋体" w:hAnsi="宋体"/>
          <w:kern w:val="0"/>
        </w:rPr>
      </w:pPr>
      <w:r>
        <w:rPr>
          <w:rFonts w:hint="eastAsia" w:ascii="宋体" w:hAnsi="宋体"/>
          <w:kern w:val="0"/>
        </w:rPr>
        <w:t>对于不属于依法必须招标的暂估价项目的确认和批准采取第</w:t>
      </w:r>
      <w:r>
        <w:rPr>
          <w:rFonts w:hint="eastAsia" w:ascii="宋体" w:hAnsi="宋体"/>
          <w:kern w:val="0"/>
          <w:u w:val="single"/>
        </w:rPr>
        <w:t xml:space="preserve">    </w:t>
      </w:r>
      <w:r>
        <w:rPr>
          <w:rFonts w:hint="eastAsia" w:ascii="宋体" w:hAnsi="宋体"/>
          <w:kern w:val="0"/>
        </w:rPr>
        <w:t>种方式确定。</w:t>
      </w:r>
    </w:p>
    <w:p>
      <w:pPr>
        <w:adjustRightInd w:val="0"/>
        <w:spacing w:line="360" w:lineRule="auto"/>
        <w:ind w:firstLine="420" w:firstLineChars="200"/>
        <w:rPr>
          <w:rFonts w:ascii="宋体" w:hAnsi="宋体"/>
          <w:kern w:val="0"/>
        </w:rPr>
      </w:pPr>
      <w:r>
        <w:rPr>
          <w:rFonts w:hint="eastAsia" w:ascii="宋体" w:hAnsi="宋体"/>
          <w:kern w:val="0"/>
        </w:rPr>
        <w:t>第3种方式：承包人直接实施的暂估价项目</w:t>
      </w:r>
    </w:p>
    <w:p>
      <w:pPr>
        <w:adjustRightInd w:val="0"/>
        <w:spacing w:line="360" w:lineRule="auto"/>
        <w:ind w:firstLine="420" w:firstLineChars="200"/>
        <w:rPr>
          <w:rFonts w:ascii="宋体" w:hAnsi="宋体"/>
          <w:kern w:val="0"/>
        </w:rPr>
      </w:pPr>
      <w:r>
        <w:rPr>
          <w:rFonts w:hint="eastAsia" w:ascii="宋体" w:hAnsi="宋体"/>
          <w:kern w:val="0"/>
        </w:rPr>
        <w:t xml:space="preserve">承包人直接实施的暂估价项目的约定：    </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10.8 暂列金额</w:t>
      </w:r>
    </w:p>
    <w:p>
      <w:pPr>
        <w:adjustRightInd w:val="0"/>
        <w:spacing w:line="360" w:lineRule="auto"/>
        <w:ind w:firstLine="420" w:firstLineChars="200"/>
        <w:rPr>
          <w:rFonts w:ascii="宋体" w:hAnsi="宋体"/>
          <w:kern w:val="0"/>
        </w:rPr>
      </w:pPr>
      <w:r>
        <w:rPr>
          <w:rFonts w:hint="eastAsia" w:ascii="宋体" w:hAnsi="宋体"/>
          <w:kern w:val="0"/>
        </w:rPr>
        <w:t xml:space="preserve">合同当事人关于暂列金额使用的约定：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11. 价格调整</w:t>
      </w:r>
    </w:p>
    <w:p>
      <w:pPr>
        <w:adjustRightInd w:val="0"/>
        <w:spacing w:line="360" w:lineRule="auto"/>
        <w:ind w:firstLine="420" w:firstLineChars="200"/>
        <w:rPr>
          <w:rFonts w:ascii="宋体" w:hAnsi="宋体"/>
          <w:kern w:val="0"/>
        </w:rPr>
      </w:pPr>
      <w:r>
        <w:rPr>
          <w:rFonts w:hint="eastAsia" w:ascii="宋体" w:hAnsi="宋体"/>
          <w:kern w:val="0"/>
        </w:rPr>
        <w:t>11.1 市场价格波动引起的调整</w:t>
      </w:r>
    </w:p>
    <w:p>
      <w:pPr>
        <w:adjustRightInd w:val="0"/>
        <w:spacing w:line="360" w:lineRule="auto"/>
        <w:ind w:firstLine="420" w:firstLineChars="200"/>
        <w:rPr>
          <w:rFonts w:ascii="宋体" w:hAnsi="宋体"/>
          <w:kern w:val="0"/>
        </w:rPr>
      </w:pPr>
      <w:r>
        <w:rPr>
          <w:rFonts w:hint="eastAsia" w:ascii="宋体" w:hAnsi="宋体"/>
          <w:kern w:val="0"/>
        </w:rPr>
        <w:t>市场价格波动是否调整合同价格的约定：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因市场价格波动调整合同价格，采用以下第</w:t>
      </w:r>
      <w:r>
        <w:rPr>
          <w:rFonts w:hint="eastAsia" w:ascii="宋体" w:hAnsi="宋体"/>
          <w:kern w:val="0"/>
          <w:u w:val="single"/>
        </w:rPr>
        <w:t xml:space="preserve">    </w:t>
      </w:r>
      <w:r>
        <w:rPr>
          <w:rFonts w:hint="eastAsia" w:ascii="宋体" w:hAnsi="宋体"/>
          <w:kern w:val="0"/>
        </w:rPr>
        <w:t>种方式对合同价格进行调整：</w:t>
      </w:r>
    </w:p>
    <w:p>
      <w:pPr>
        <w:adjustRightInd w:val="0"/>
        <w:spacing w:line="360" w:lineRule="auto"/>
        <w:ind w:firstLine="420" w:firstLineChars="200"/>
        <w:rPr>
          <w:rFonts w:ascii="宋体" w:hAnsi="宋体"/>
          <w:kern w:val="0"/>
        </w:rPr>
      </w:pPr>
      <w:r>
        <w:rPr>
          <w:rFonts w:hint="eastAsia" w:ascii="宋体" w:hAnsi="宋体"/>
          <w:kern w:val="0"/>
        </w:rPr>
        <w:t>第1种方式：采用价格指数进行价格调整。</w:t>
      </w:r>
    </w:p>
    <w:p>
      <w:pPr>
        <w:adjustRightInd w:val="0"/>
        <w:spacing w:line="360" w:lineRule="auto"/>
        <w:ind w:firstLine="420" w:firstLineChars="200"/>
        <w:rPr>
          <w:rFonts w:ascii="宋体" w:hAnsi="宋体"/>
          <w:kern w:val="0"/>
        </w:rPr>
      </w:pPr>
      <w:r>
        <w:rPr>
          <w:rFonts w:hint="eastAsia" w:ascii="宋体" w:hAnsi="宋体"/>
          <w:kern w:val="0"/>
        </w:rPr>
        <w:t>关于各可调因子、定值和变值权重，以及基本价格指数及其来源的约定：</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第2种方式：采用造价信息进行价格调整。</w:t>
      </w:r>
    </w:p>
    <w:p>
      <w:pPr>
        <w:adjustRightInd w:val="0"/>
        <w:spacing w:line="360" w:lineRule="auto"/>
        <w:ind w:firstLine="420" w:firstLineChars="200"/>
        <w:rPr>
          <w:rFonts w:ascii="宋体" w:hAnsi="宋体"/>
          <w:kern w:val="0"/>
        </w:rPr>
      </w:pPr>
      <w:r>
        <w:rPr>
          <w:rFonts w:hint="eastAsia" w:ascii="宋体" w:hAnsi="宋体"/>
          <w:kern w:val="0"/>
        </w:rPr>
        <w:t>（2）关于基准价格的约定：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专用合同条款①承包人在已标价工程量清单或预算书中载明的材料单价低于基准价格的：专用合同条款合同履行期间材料单价涨幅以基准价格为基础超过</w:t>
      </w:r>
      <w:r>
        <w:rPr>
          <w:rFonts w:hint="eastAsia" w:ascii="宋体" w:hAnsi="宋体"/>
          <w:kern w:val="0"/>
          <w:u w:val="single"/>
        </w:rPr>
        <w:t xml:space="preserve">   </w:t>
      </w:r>
      <w:r>
        <w:rPr>
          <w:rFonts w:hint="eastAsia" w:ascii="宋体" w:hAnsi="宋体"/>
          <w:kern w:val="0"/>
        </w:rPr>
        <w:t>%时，或材料单价跌幅以已标价工程量清单或预算书中载明材料单价为基础超过</w:t>
      </w:r>
      <w:r>
        <w:rPr>
          <w:rFonts w:hint="eastAsia" w:ascii="宋体" w:hAnsi="宋体"/>
          <w:kern w:val="0"/>
          <w:u w:val="single"/>
        </w:rPr>
        <w:t xml:space="preserve">   </w:t>
      </w:r>
      <w:r>
        <w:rPr>
          <w:rFonts w:hint="eastAsia" w:ascii="宋体" w:hAnsi="宋体"/>
          <w:kern w:val="0"/>
        </w:rPr>
        <w:t>%时，其超过部分据实调整。</w:t>
      </w:r>
    </w:p>
    <w:p>
      <w:pPr>
        <w:adjustRightInd w:val="0"/>
        <w:spacing w:line="360" w:lineRule="auto"/>
        <w:ind w:firstLine="420" w:firstLineChars="200"/>
        <w:rPr>
          <w:rFonts w:ascii="宋体" w:hAnsi="宋体"/>
          <w:kern w:val="0"/>
        </w:rPr>
      </w:pPr>
      <w:r>
        <w:rPr>
          <w:rFonts w:hint="eastAsia" w:ascii="宋体" w:hAnsi="宋体"/>
          <w:kern w:val="0"/>
        </w:rPr>
        <w:t>②承包人在已标价工程量清单或预算书中载明的材料单价高于基准价格的：专用合同条款合同履行期间材料单价跌幅以基准价格为基础超过</w:t>
      </w:r>
      <w:r>
        <w:rPr>
          <w:rFonts w:hint="eastAsia" w:ascii="宋体" w:hAnsi="宋体"/>
          <w:kern w:val="0"/>
          <w:u w:val="single"/>
        </w:rPr>
        <w:t xml:space="preserve">   </w:t>
      </w:r>
      <w:r>
        <w:rPr>
          <w:rFonts w:hint="eastAsia" w:ascii="宋体" w:hAnsi="宋体"/>
          <w:kern w:val="0"/>
        </w:rPr>
        <w:t>%时，材料单价涨幅以已标价工程量清单或预算书中载明材料单价为基础超过</w:t>
      </w:r>
      <w:r>
        <w:rPr>
          <w:rFonts w:hint="eastAsia" w:ascii="宋体" w:hAnsi="宋体"/>
          <w:kern w:val="0"/>
          <w:u w:val="single"/>
        </w:rPr>
        <w:t xml:space="preserve">   </w:t>
      </w:r>
      <w:r>
        <w:rPr>
          <w:rFonts w:hint="eastAsia" w:ascii="宋体" w:hAnsi="宋体"/>
          <w:kern w:val="0"/>
        </w:rPr>
        <w:t>%时，其超过部分据实调整。</w:t>
      </w:r>
    </w:p>
    <w:p>
      <w:pPr>
        <w:adjustRightInd w:val="0"/>
        <w:spacing w:line="360" w:lineRule="auto"/>
        <w:ind w:firstLine="420" w:firstLineChars="200"/>
        <w:rPr>
          <w:rFonts w:ascii="宋体" w:hAnsi="宋体"/>
          <w:kern w:val="0"/>
        </w:rPr>
      </w:pPr>
      <w:r>
        <w:rPr>
          <w:rFonts w:hint="eastAsia" w:ascii="宋体" w:hAnsi="宋体"/>
          <w:kern w:val="0"/>
        </w:rPr>
        <w:t>③承包人在已标价工程量清单或预算书中载明的材料单价等于基准单价的：专用合同条款合同履行期间材料单价涨跌幅以基准单价为基础超过</w:t>
      </w:r>
      <w:r>
        <w:rPr>
          <w:rFonts w:hint="eastAsia" w:ascii="宋体" w:hAnsi="宋体"/>
          <w:kern w:val="0"/>
          <w:u w:val="single"/>
        </w:rPr>
        <w:t>±   %</w:t>
      </w:r>
      <w:r>
        <w:rPr>
          <w:rFonts w:hint="eastAsia" w:ascii="宋体" w:hAnsi="宋体"/>
          <w:kern w:val="0"/>
        </w:rPr>
        <w:t>时，其超过部分据实调整。</w:t>
      </w:r>
    </w:p>
    <w:p>
      <w:pPr>
        <w:adjustRightInd w:val="0"/>
        <w:spacing w:line="360" w:lineRule="auto"/>
        <w:ind w:firstLine="420" w:firstLineChars="200"/>
        <w:rPr>
          <w:rFonts w:ascii="宋体" w:hAnsi="宋体"/>
          <w:kern w:val="0"/>
        </w:rPr>
      </w:pPr>
      <w:r>
        <w:rPr>
          <w:rFonts w:hint="eastAsia" w:ascii="宋体" w:hAnsi="宋体"/>
          <w:kern w:val="0"/>
        </w:rPr>
        <w:t xml:space="preserve">第3种方式：其他价格调整方式：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 合同价格、计量与支付</w:t>
      </w:r>
    </w:p>
    <w:p>
      <w:pPr>
        <w:adjustRightInd w:val="0"/>
        <w:spacing w:line="360" w:lineRule="auto"/>
        <w:ind w:firstLine="420" w:firstLineChars="200"/>
        <w:rPr>
          <w:rFonts w:ascii="宋体" w:hAnsi="宋体"/>
          <w:kern w:val="0"/>
        </w:rPr>
      </w:pPr>
      <w:r>
        <w:rPr>
          <w:rFonts w:hint="eastAsia" w:ascii="宋体" w:hAnsi="宋体"/>
          <w:kern w:val="0"/>
        </w:rPr>
        <w:t>12.1 合同价格形式</w:t>
      </w:r>
    </w:p>
    <w:p>
      <w:pPr>
        <w:adjustRightInd w:val="0"/>
        <w:spacing w:line="360" w:lineRule="auto"/>
        <w:ind w:firstLine="420" w:firstLineChars="200"/>
        <w:rPr>
          <w:rFonts w:ascii="宋体" w:hAnsi="宋体"/>
          <w:kern w:val="0"/>
        </w:rPr>
      </w:pPr>
      <w:r>
        <w:rPr>
          <w:rFonts w:hint="eastAsia" w:ascii="宋体" w:hAnsi="宋体"/>
          <w:kern w:val="0"/>
        </w:rPr>
        <w:t>1、单价合同。</w:t>
      </w:r>
    </w:p>
    <w:p>
      <w:pPr>
        <w:adjustRightInd w:val="0"/>
        <w:spacing w:line="360" w:lineRule="auto"/>
        <w:ind w:firstLine="420" w:firstLineChars="200"/>
        <w:rPr>
          <w:rFonts w:ascii="宋体" w:hAnsi="宋体"/>
          <w:kern w:val="0"/>
        </w:rPr>
      </w:pPr>
      <w:r>
        <w:rPr>
          <w:rFonts w:hint="eastAsia" w:ascii="宋体" w:hAnsi="宋体"/>
          <w:kern w:val="0"/>
        </w:rPr>
        <w:t xml:space="preserve">综合单价包含的风险范围：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风险费用的计算方法：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风险范围以外合同价格的调整方法：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2、总价合同。</w:t>
      </w:r>
    </w:p>
    <w:p>
      <w:pPr>
        <w:adjustRightInd w:val="0"/>
        <w:spacing w:line="360" w:lineRule="auto"/>
        <w:ind w:firstLine="420" w:firstLineChars="200"/>
        <w:rPr>
          <w:rFonts w:ascii="宋体" w:hAnsi="宋体"/>
          <w:kern w:val="0"/>
        </w:rPr>
      </w:pPr>
      <w:r>
        <w:rPr>
          <w:rFonts w:hint="eastAsia" w:ascii="宋体" w:hAnsi="宋体"/>
          <w:kern w:val="0"/>
        </w:rPr>
        <w:t xml:space="preserve">总价包含的风险范围：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风险费用的计算方法：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风险范围以外合同价格的调整方法：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3、其他价格方式：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12.2 预付款</w:t>
      </w:r>
    </w:p>
    <w:p>
      <w:pPr>
        <w:adjustRightInd w:val="0"/>
        <w:spacing w:line="360" w:lineRule="auto"/>
        <w:ind w:firstLine="420" w:firstLineChars="200"/>
        <w:rPr>
          <w:rFonts w:ascii="宋体" w:hAnsi="宋体"/>
          <w:kern w:val="0"/>
        </w:rPr>
      </w:pPr>
      <w:r>
        <w:rPr>
          <w:rFonts w:hint="eastAsia" w:ascii="宋体" w:hAnsi="宋体"/>
          <w:kern w:val="0"/>
        </w:rPr>
        <w:t>12.2.1 预付款的支付</w:t>
      </w:r>
    </w:p>
    <w:p>
      <w:pPr>
        <w:adjustRightInd w:val="0"/>
        <w:spacing w:line="360" w:lineRule="auto"/>
        <w:ind w:firstLine="420" w:firstLineChars="200"/>
        <w:rPr>
          <w:rFonts w:ascii="宋体" w:hAnsi="宋体"/>
          <w:kern w:val="0"/>
        </w:rPr>
      </w:pPr>
      <w:r>
        <w:rPr>
          <w:rFonts w:hint="eastAsia" w:ascii="宋体" w:hAnsi="宋体"/>
          <w:kern w:val="0"/>
        </w:rPr>
        <w:t>预付款支付比例或金额：</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预付款支付期限：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预付款扣回的方式：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12.2.2 预付款担保</w:t>
      </w:r>
    </w:p>
    <w:p>
      <w:pPr>
        <w:adjustRightInd w:val="0"/>
        <w:spacing w:line="360" w:lineRule="auto"/>
        <w:ind w:firstLine="420" w:firstLineChars="200"/>
        <w:rPr>
          <w:rFonts w:ascii="宋体" w:hAnsi="宋体"/>
          <w:kern w:val="0"/>
        </w:rPr>
      </w:pPr>
      <w:r>
        <w:rPr>
          <w:rFonts w:hint="eastAsia" w:ascii="宋体" w:hAnsi="宋体"/>
          <w:kern w:val="0"/>
        </w:rPr>
        <w:t>承包人提交预付款担保的期限</w:t>
      </w:r>
      <w:r>
        <w:rPr>
          <w:rFonts w:hint="eastAsia" w:ascii="宋体" w:hAnsi="宋体"/>
          <w:kern w:val="0"/>
          <w:u w:val="single"/>
        </w:rPr>
        <w:t>：                          。</w:t>
      </w:r>
    </w:p>
    <w:p>
      <w:pPr>
        <w:adjustRightInd w:val="0"/>
        <w:spacing w:line="360" w:lineRule="auto"/>
        <w:ind w:firstLine="420" w:firstLineChars="200"/>
        <w:rPr>
          <w:rFonts w:ascii="宋体" w:hAnsi="宋体"/>
          <w:kern w:val="0"/>
        </w:rPr>
      </w:pPr>
      <w:r>
        <w:rPr>
          <w:rFonts w:hint="eastAsia" w:ascii="宋体" w:hAnsi="宋体"/>
          <w:kern w:val="0"/>
        </w:rPr>
        <w:t>预付款担保的形式为：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 计量</w:t>
      </w:r>
    </w:p>
    <w:p>
      <w:pPr>
        <w:adjustRightInd w:val="0"/>
        <w:spacing w:line="360" w:lineRule="auto"/>
        <w:ind w:firstLine="420" w:firstLineChars="200"/>
        <w:rPr>
          <w:rFonts w:ascii="宋体" w:hAnsi="宋体"/>
          <w:kern w:val="0"/>
        </w:rPr>
      </w:pPr>
      <w:r>
        <w:rPr>
          <w:rFonts w:hint="eastAsia" w:ascii="宋体" w:hAnsi="宋体"/>
          <w:kern w:val="0"/>
        </w:rPr>
        <w:t>12.3.1 计量原则</w:t>
      </w:r>
    </w:p>
    <w:p>
      <w:pPr>
        <w:adjustRightInd w:val="0"/>
        <w:spacing w:line="360" w:lineRule="auto"/>
        <w:ind w:firstLine="420" w:firstLineChars="200"/>
        <w:rPr>
          <w:rFonts w:ascii="宋体" w:hAnsi="宋体"/>
          <w:kern w:val="0"/>
        </w:rPr>
      </w:pPr>
      <w:r>
        <w:rPr>
          <w:rFonts w:hint="eastAsia" w:ascii="宋体" w:hAnsi="宋体"/>
          <w:kern w:val="0"/>
        </w:rPr>
        <w:t>工程量计算规则：</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12.3.2 计量周期</w:t>
      </w:r>
    </w:p>
    <w:p>
      <w:pPr>
        <w:adjustRightInd w:val="0"/>
        <w:spacing w:line="360" w:lineRule="auto"/>
        <w:ind w:firstLine="420" w:firstLineChars="200"/>
        <w:rPr>
          <w:rFonts w:ascii="宋体" w:hAnsi="宋体"/>
          <w:kern w:val="0"/>
        </w:rPr>
      </w:pPr>
      <w:r>
        <w:rPr>
          <w:rFonts w:hint="eastAsia" w:ascii="宋体" w:hAnsi="宋体"/>
          <w:kern w:val="0"/>
        </w:rPr>
        <w:t>关于计量周期的约定：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12.3.3 单价合同的计量</w:t>
      </w:r>
    </w:p>
    <w:p>
      <w:pPr>
        <w:adjustRightInd w:val="0"/>
        <w:spacing w:line="360" w:lineRule="auto"/>
        <w:ind w:firstLine="420" w:firstLineChars="200"/>
        <w:rPr>
          <w:rFonts w:ascii="宋体" w:hAnsi="宋体"/>
          <w:kern w:val="0"/>
        </w:rPr>
      </w:pPr>
      <w:r>
        <w:rPr>
          <w:rFonts w:hint="eastAsia" w:ascii="宋体" w:hAnsi="宋体"/>
          <w:kern w:val="0"/>
        </w:rPr>
        <w:t>关于单价合同计量的约定：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12.3.4 总价合同的计量</w:t>
      </w:r>
    </w:p>
    <w:p>
      <w:pPr>
        <w:adjustRightInd w:val="0"/>
        <w:spacing w:line="360" w:lineRule="auto"/>
        <w:ind w:firstLine="420" w:firstLineChars="200"/>
        <w:rPr>
          <w:rFonts w:ascii="宋体" w:hAnsi="宋体"/>
          <w:kern w:val="0"/>
        </w:rPr>
      </w:pPr>
      <w:r>
        <w:rPr>
          <w:rFonts w:hint="eastAsia" w:ascii="宋体" w:hAnsi="宋体"/>
          <w:kern w:val="0"/>
        </w:rPr>
        <w:t>关于总价合同计量的约定：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12.3.5总价合同采用支付分解表计量支付的，是否适用第12.3.4 项〔总价合同的计量〕约定进行计量：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12.3.6 其他价格形式合同的计量</w:t>
      </w:r>
    </w:p>
    <w:p>
      <w:pPr>
        <w:adjustRightInd w:val="0"/>
        <w:spacing w:line="360" w:lineRule="auto"/>
        <w:ind w:firstLine="420" w:firstLineChars="200"/>
        <w:rPr>
          <w:rFonts w:ascii="宋体" w:hAnsi="宋体"/>
          <w:kern w:val="0"/>
        </w:rPr>
      </w:pPr>
      <w:r>
        <w:rPr>
          <w:rFonts w:hint="eastAsia" w:ascii="宋体" w:hAnsi="宋体"/>
          <w:kern w:val="0"/>
        </w:rPr>
        <w:t xml:space="preserve">其他价格形式的计量方式和程序：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12.4 工程进度款支付</w:t>
      </w:r>
    </w:p>
    <w:p>
      <w:pPr>
        <w:adjustRightInd w:val="0"/>
        <w:spacing w:line="360" w:lineRule="auto"/>
        <w:ind w:firstLine="420" w:firstLineChars="200"/>
        <w:rPr>
          <w:rFonts w:ascii="宋体" w:hAnsi="宋体"/>
          <w:kern w:val="0"/>
        </w:rPr>
      </w:pPr>
      <w:r>
        <w:rPr>
          <w:rFonts w:hint="eastAsia" w:ascii="宋体" w:hAnsi="宋体"/>
          <w:kern w:val="0"/>
        </w:rPr>
        <w:t>12.4.1 付款周期</w:t>
      </w:r>
    </w:p>
    <w:p>
      <w:pPr>
        <w:adjustRightInd w:val="0"/>
        <w:spacing w:line="360" w:lineRule="auto"/>
        <w:ind w:firstLine="420" w:firstLineChars="200"/>
        <w:rPr>
          <w:rFonts w:ascii="宋体" w:hAnsi="宋体"/>
          <w:kern w:val="0"/>
        </w:rPr>
      </w:pPr>
      <w:r>
        <w:rPr>
          <w:rFonts w:hint="eastAsia" w:ascii="宋体" w:hAnsi="宋体"/>
          <w:kern w:val="0"/>
        </w:rPr>
        <w:t>关于付款周期的约定：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12.4.2 进度付款申请单的编制</w:t>
      </w:r>
    </w:p>
    <w:p>
      <w:pPr>
        <w:adjustRightInd w:val="0"/>
        <w:spacing w:line="360" w:lineRule="auto"/>
        <w:ind w:firstLine="420" w:firstLineChars="200"/>
        <w:rPr>
          <w:rFonts w:ascii="宋体" w:hAnsi="宋体"/>
          <w:kern w:val="0"/>
        </w:rPr>
      </w:pPr>
      <w:r>
        <w:rPr>
          <w:rFonts w:hint="eastAsia" w:ascii="宋体" w:hAnsi="宋体"/>
          <w:kern w:val="0"/>
        </w:rPr>
        <w:t>关于进度付款申请单编制的约定：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12.4.3 进度付款申请单的提交</w:t>
      </w:r>
    </w:p>
    <w:p>
      <w:pPr>
        <w:adjustRightInd w:val="0"/>
        <w:spacing w:line="360" w:lineRule="auto"/>
        <w:ind w:firstLine="420" w:firstLineChars="200"/>
        <w:rPr>
          <w:rFonts w:ascii="宋体" w:hAnsi="宋体"/>
          <w:kern w:val="0"/>
        </w:rPr>
      </w:pPr>
      <w:r>
        <w:rPr>
          <w:rFonts w:hint="eastAsia" w:ascii="宋体" w:hAnsi="宋体"/>
          <w:kern w:val="0"/>
        </w:rPr>
        <w:t>（1）单价合同进度付款申请单提交的约定：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（2）总价合同进度付款申请单提交的约定：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（3）其他价格形式合同进度付款申请单提交的约定：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12.4.4 进度款审核和支付</w:t>
      </w:r>
    </w:p>
    <w:p>
      <w:pPr>
        <w:adjustRightInd w:val="0"/>
        <w:spacing w:line="360" w:lineRule="auto"/>
        <w:ind w:firstLine="420" w:firstLineChars="200"/>
        <w:rPr>
          <w:rFonts w:ascii="宋体" w:hAnsi="宋体"/>
          <w:kern w:val="0"/>
        </w:rPr>
      </w:pPr>
      <w:r>
        <w:rPr>
          <w:rFonts w:hint="eastAsia" w:ascii="宋体" w:hAnsi="宋体"/>
          <w:kern w:val="0"/>
        </w:rPr>
        <w:t>（1）监理人审查并报送发包人的期限：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发包人完成审批并签发进度款支付证书的期限：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（2）发包人支付进度款的期限：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发包人逾期支付进度款的违约金的计算方式：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12.4.6 支付分解表的编制</w:t>
      </w:r>
    </w:p>
    <w:p>
      <w:pPr>
        <w:adjustRightInd w:val="0"/>
        <w:spacing w:line="360" w:lineRule="auto"/>
        <w:ind w:firstLine="420" w:firstLineChars="200"/>
        <w:rPr>
          <w:rFonts w:ascii="宋体" w:hAnsi="宋体"/>
          <w:kern w:val="0"/>
        </w:rPr>
      </w:pPr>
      <w:r>
        <w:rPr>
          <w:rFonts w:hint="eastAsia" w:ascii="宋体" w:hAnsi="宋体"/>
          <w:kern w:val="0"/>
        </w:rPr>
        <w:t>2、总价合同支付分解表的编制与审批：</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3、单价合同的总价项目支付分解表的编制与审批：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13. 验收和工程试车</w:t>
      </w:r>
    </w:p>
    <w:p>
      <w:pPr>
        <w:adjustRightInd w:val="0"/>
        <w:spacing w:line="360" w:lineRule="auto"/>
        <w:ind w:firstLine="420" w:firstLineChars="200"/>
        <w:rPr>
          <w:rFonts w:ascii="宋体" w:hAnsi="宋体"/>
          <w:kern w:val="0"/>
        </w:rPr>
      </w:pPr>
      <w:r>
        <w:rPr>
          <w:rFonts w:hint="eastAsia" w:ascii="宋体" w:hAnsi="宋体"/>
          <w:kern w:val="0"/>
        </w:rPr>
        <w:t>13.1 分部分项工程验收</w:t>
      </w:r>
    </w:p>
    <w:p>
      <w:pPr>
        <w:adjustRightInd w:val="0"/>
        <w:spacing w:line="360" w:lineRule="auto"/>
        <w:ind w:firstLine="420" w:firstLineChars="200"/>
        <w:rPr>
          <w:rFonts w:ascii="宋体" w:hAnsi="宋体"/>
          <w:kern w:val="0"/>
        </w:rPr>
      </w:pPr>
      <w:r>
        <w:rPr>
          <w:rFonts w:hint="eastAsia" w:ascii="宋体" w:hAnsi="宋体"/>
          <w:kern w:val="0"/>
        </w:rPr>
        <w:t>13.1.2监理人不能按时进行验收时，应提前</w:t>
      </w:r>
      <w:r>
        <w:rPr>
          <w:rFonts w:hint="eastAsia" w:ascii="宋体" w:hAnsi="宋体"/>
          <w:kern w:val="0"/>
          <w:u w:val="single"/>
        </w:rPr>
        <w:t xml:space="preserve">       </w:t>
      </w:r>
      <w:r>
        <w:rPr>
          <w:rFonts w:hint="eastAsia" w:ascii="宋体" w:hAnsi="宋体"/>
          <w:kern w:val="0"/>
        </w:rPr>
        <w:t>小时提交书面延期要求。</w:t>
      </w:r>
    </w:p>
    <w:p>
      <w:pPr>
        <w:adjustRightInd w:val="0"/>
        <w:spacing w:line="360" w:lineRule="auto"/>
        <w:ind w:firstLine="420" w:firstLineChars="200"/>
        <w:rPr>
          <w:rFonts w:ascii="宋体" w:hAnsi="宋体"/>
          <w:kern w:val="0"/>
        </w:rPr>
      </w:pPr>
      <w:r>
        <w:rPr>
          <w:rFonts w:hint="eastAsia" w:ascii="宋体" w:hAnsi="宋体"/>
          <w:kern w:val="0"/>
        </w:rPr>
        <w:t>关于延期最长不得超过</w:t>
      </w:r>
      <w:r>
        <w:rPr>
          <w:rFonts w:hint="eastAsia" w:ascii="宋体" w:hAnsi="宋体"/>
          <w:kern w:val="0"/>
          <w:u w:val="single"/>
        </w:rPr>
        <w:t xml:space="preserve">：         </w:t>
      </w:r>
      <w:r>
        <w:rPr>
          <w:rFonts w:hint="eastAsia" w:ascii="宋体" w:hAnsi="宋体"/>
          <w:kern w:val="0"/>
        </w:rPr>
        <w:t>小时。</w:t>
      </w:r>
    </w:p>
    <w:p>
      <w:pPr>
        <w:adjustRightInd w:val="0"/>
        <w:spacing w:line="360" w:lineRule="auto"/>
        <w:ind w:firstLine="420" w:firstLineChars="200"/>
        <w:rPr>
          <w:rFonts w:ascii="宋体" w:hAnsi="宋体"/>
          <w:kern w:val="0"/>
        </w:rPr>
      </w:pPr>
      <w:r>
        <w:rPr>
          <w:rFonts w:hint="eastAsia" w:ascii="宋体" w:hAnsi="宋体"/>
          <w:kern w:val="0"/>
        </w:rPr>
        <w:t>13.2 竣工验收</w:t>
      </w:r>
    </w:p>
    <w:p>
      <w:pPr>
        <w:adjustRightInd w:val="0"/>
        <w:spacing w:line="360" w:lineRule="auto"/>
        <w:ind w:firstLine="420" w:firstLineChars="200"/>
        <w:rPr>
          <w:rFonts w:ascii="宋体" w:hAnsi="宋体"/>
          <w:kern w:val="0"/>
        </w:rPr>
      </w:pPr>
      <w:r>
        <w:rPr>
          <w:rFonts w:hint="eastAsia" w:ascii="宋体" w:hAnsi="宋体"/>
          <w:kern w:val="0"/>
        </w:rPr>
        <w:t>13.2.2竣工验收程序</w:t>
      </w:r>
    </w:p>
    <w:p>
      <w:pPr>
        <w:adjustRightInd w:val="0"/>
        <w:spacing w:line="360" w:lineRule="auto"/>
        <w:ind w:firstLine="420" w:firstLineChars="200"/>
        <w:rPr>
          <w:rFonts w:ascii="宋体" w:hAnsi="宋体"/>
          <w:kern w:val="0"/>
        </w:rPr>
      </w:pPr>
      <w:r>
        <w:rPr>
          <w:rFonts w:hint="eastAsia" w:ascii="宋体" w:hAnsi="宋体"/>
          <w:kern w:val="0"/>
        </w:rPr>
        <w:t>关于竣工验收程序的约定：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发包人不按照本项约定组织竣工验收、颁发工程接收证书的违约金的计算方法：  </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13.2.5移交、接收全部与部分工程</w:t>
      </w:r>
    </w:p>
    <w:p>
      <w:pPr>
        <w:adjustRightInd w:val="0"/>
        <w:spacing w:line="360" w:lineRule="auto"/>
        <w:ind w:firstLine="420" w:firstLineChars="200"/>
        <w:rPr>
          <w:rFonts w:ascii="宋体" w:hAnsi="宋体"/>
          <w:kern w:val="0"/>
        </w:rPr>
      </w:pPr>
      <w:r>
        <w:rPr>
          <w:rFonts w:hint="eastAsia" w:ascii="宋体" w:hAnsi="宋体"/>
          <w:kern w:val="0"/>
        </w:rPr>
        <w:t>承包人向发包人移交工程的期限：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发包人未按本合同约定接收全部或部分工程的，违约金的计算方法为：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承包人未按时移交工程的，违约金的计算方法为：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13.3 工程试车</w:t>
      </w:r>
    </w:p>
    <w:p>
      <w:pPr>
        <w:adjustRightInd w:val="0"/>
        <w:spacing w:line="360" w:lineRule="auto"/>
        <w:ind w:firstLine="420" w:firstLineChars="200"/>
        <w:rPr>
          <w:rFonts w:ascii="宋体" w:hAnsi="宋体"/>
          <w:kern w:val="0"/>
        </w:rPr>
      </w:pPr>
      <w:r>
        <w:rPr>
          <w:rFonts w:hint="eastAsia" w:ascii="宋体" w:hAnsi="宋体"/>
          <w:kern w:val="0"/>
        </w:rPr>
        <w:t>13.3.1 试车程序</w:t>
      </w:r>
    </w:p>
    <w:p>
      <w:pPr>
        <w:adjustRightInd w:val="0"/>
        <w:spacing w:line="360" w:lineRule="auto"/>
        <w:ind w:firstLine="420" w:firstLineChars="200"/>
        <w:rPr>
          <w:rFonts w:ascii="宋体" w:hAnsi="宋体"/>
          <w:kern w:val="0"/>
        </w:rPr>
      </w:pPr>
      <w:r>
        <w:rPr>
          <w:rFonts w:hint="eastAsia" w:ascii="宋体" w:hAnsi="宋体"/>
          <w:kern w:val="0"/>
        </w:rPr>
        <w:t>工程试车内容：</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（1）单机无负荷试车费用由</w:t>
      </w:r>
      <w:r>
        <w:rPr>
          <w:rFonts w:hint="eastAsia" w:ascii="宋体" w:hAnsi="宋体"/>
          <w:kern w:val="0"/>
          <w:u w:val="single"/>
        </w:rPr>
        <w:t xml:space="preserve">                     </w:t>
      </w:r>
      <w:r>
        <w:rPr>
          <w:rFonts w:hint="eastAsia" w:ascii="宋体" w:hAnsi="宋体"/>
          <w:kern w:val="0"/>
        </w:rPr>
        <w:t>承担；</w:t>
      </w:r>
    </w:p>
    <w:p>
      <w:pPr>
        <w:adjustRightInd w:val="0"/>
        <w:spacing w:line="360" w:lineRule="auto"/>
        <w:ind w:firstLine="420" w:firstLineChars="200"/>
        <w:rPr>
          <w:rFonts w:ascii="宋体" w:hAnsi="宋体"/>
          <w:kern w:val="0"/>
        </w:rPr>
      </w:pPr>
      <w:r>
        <w:rPr>
          <w:rFonts w:hint="eastAsia" w:ascii="宋体" w:hAnsi="宋体"/>
          <w:kern w:val="0"/>
        </w:rPr>
        <w:t>（2）无负荷联动试车费用由</w:t>
      </w:r>
      <w:r>
        <w:rPr>
          <w:rFonts w:hint="eastAsia" w:ascii="宋体" w:hAnsi="宋体"/>
          <w:kern w:val="0"/>
          <w:u w:val="single"/>
        </w:rPr>
        <w:t xml:space="preserve">                     </w:t>
      </w:r>
      <w:r>
        <w:rPr>
          <w:rFonts w:hint="eastAsia" w:ascii="宋体" w:hAnsi="宋体"/>
          <w:kern w:val="0"/>
        </w:rPr>
        <w:t>承担。</w:t>
      </w:r>
    </w:p>
    <w:p>
      <w:pPr>
        <w:adjustRightInd w:val="0"/>
        <w:spacing w:line="360" w:lineRule="auto"/>
        <w:ind w:firstLine="420" w:firstLineChars="200"/>
        <w:rPr>
          <w:rFonts w:ascii="宋体" w:hAnsi="宋体"/>
          <w:kern w:val="0"/>
        </w:rPr>
      </w:pPr>
      <w:r>
        <w:rPr>
          <w:rFonts w:hint="eastAsia" w:ascii="宋体" w:hAnsi="宋体"/>
          <w:kern w:val="0"/>
        </w:rPr>
        <w:t>13.3.3 投料试车</w:t>
      </w:r>
    </w:p>
    <w:p>
      <w:pPr>
        <w:adjustRightInd w:val="0"/>
        <w:spacing w:line="360" w:lineRule="auto"/>
        <w:ind w:firstLine="420" w:firstLineChars="200"/>
        <w:rPr>
          <w:rFonts w:ascii="宋体" w:hAnsi="宋体"/>
          <w:kern w:val="0"/>
        </w:rPr>
      </w:pPr>
      <w:r>
        <w:rPr>
          <w:rFonts w:hint="eastAsia" w:ascii="宋体" w:hAnsi="宋体"/>
          <w:kern w:val="0"/>
        </w:rPr>
        <w:t>关于投料试车相关事项的约定：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13.6 竣工退场</w:t>
      </w:r>
    </w:p>
    <w:p>
      <w:pPr>
        <w:adjustRightInd w:val="0"/>
        <w:spacing w:line="360" w:lineRule="auto"/>
        <w:ind w:firstLine="420" w:firstLineChars="200"/>
        <w:rPr>
          <w:rFonts w:ascii="宋体" w:hAnsi="宋体"/>
          <w:kern w:val="0"/>
        </w:rPr>
      </w:pPr>
      <w:r>
        <w:rPr>
          <w:rFonts w:hint="eastAsia" w:ascii="宋体" w:hAnsi="宋体"/>
          <w:kern w:val="0"/>
        </w:rPr>
        <w:t>13.6.1 竣工退场</w:t>
      </w:r>
    </w:p>
    <w:p>
      <w:pPr>
        <w:adjustRightInd w:val="0"/>
        <w:spacing w:line="360" w:lineRule="auto"/>
        <w:ind w:firstLine="420" w:firstLineChars="200"/>
        <w:rPr>
          <w:rFonts w:ascii="宋体" w:hAnsi="宋体"/>
          <w:kern w:val="0"/>
        </w:rPr>
      </w:pPr>
      <w:r>
        <w:rPr>
          <w:rFonts w:hint="eastAsia" w:ascii="宋体" w:hAnsi="宋体"/>
          <w:kern w:val="0"/>
        </w:rPr>
        <w:t>承包人完成竣工退场的期限：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 竣工结算</w:t>
      </w:r>
    </w:p>
    <w:p>
      <w:pPr>
        <w:adjustRightInd w:val="0"/>
        <w:spacing w:line="360" w:lineRule="auto"/>
        <w:ind w:firstLine="420" w:firstLineChars="200"/>
        <w:rPr>
          <w:rFonts w:ascii="宋体" w:hAnsi="宋体"/>
          <w:kern w:val="0"/>
        </w:rPr>
      </w:pPr>
      <w:r>
        <w:rPr>
          <w:rFonts w:hint="eastAsia" w:ascii="宋体" w:hAnsi="宋体"/>
          <w:kern w:val="0"/>
        </w:rPr>
        <w:t>14.1 竣工付款申请</w:t>
      </w:r>
    </w:p>
    <w:p>
      <w:pPr>
        <w:adjustRightInd w:val="0"/>
        <w:spacing w:line="360" w:lineRule="auto"/>
        <w:ind w:firstLine="420" w:firstLineChars="200"/>
        <w:rPr>
          <w:rFonts w:ascii="宋体" w:hAnsi="宋体"/>
          <w:kern w:val="0"/>
        </w:rPr>
      </w:pPr>
      <w:r>
        <w:rPr>
          <w:rFonts w:hint="eastAsia" w:ascii="宋体" w:hAnsi="宋体"/>
          <w:kern w:val="0"/>
        </w:rPr>
        <w:t>承包人提交竣工付款申请单的期限：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竣工付款申请单应包括的内容：</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14.2 竣工结算审核</w:t>
      </w:r>
    </w:p>
    <w:p>
      <w:pPr>
        <w:adjustRightInd w:val="0"/>
        <w:spacing w:line="360" w:lineRule="auto"/>
        <w:ind w:firstLine="420" w:firstLineChars="200"/>
        <w:rPr>
          <w:rFonts w:ascii="宋体" w:hAnsi="宋体"/>
          <w:kern w:val="0"/>
        </w:rPr>
      </w:pPr>
      <w:r>
        <w:rPr>
          <w:rFonts w:hint="eastAsia" w:ascii="宋体" w:hAnsi="宋体"/>
          <w:kern w:val="0"/>
        </w:rPr>
        <w:t>发包人审批竣工付款申请单的期限：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发包人完成竣工付款的期限：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关于竣工付款证书异议部分复核的方式和程序：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14.4 最终结清</w:t>
      </w:r>
    </w:p>
    <w:p>
      <w:pPr>
        <w:adjustRightInd w:val="0"/>
        <w:spacing w:line="360" w:lineRule="auto"/>
        <w:ind w:firstLine="420" w:firstLineChars="200"/>
        <w:rPr>
          <w:rFonts w:ascii="宋体" w:hAnsi="宋体"/>
          <w:kern w:val="0"/>
        </w:rPr>
      </w:pPr>
      <w:r>
        <w:rPr>
          <w:rFonts w:hint="eastAsia" w:ascii="宋体" w:hAnsi="宋体"/>
          <w:kern w:val="0"/>
        </w:rPr>
        <w:t>14.4.1 最终结清申请单</w:t>
      </w:r>
    </w:p>
    <w:p>
      <w:pPr>
        <w:adjustRightInd w:val="0"/>
        <w:spacing w:line="360" w:lineRule="auto"/>
        <w:ind w:firstLine="420" w:firstLineChars="200"/>
        <w:rPr>
          <w:rFonts w:ascii="宋体" w:hAnsi="宋体"/>
          <w:kern w:val="0"/>
        </w:rPr>
      </w:pPr>
      <w:r>
        <w:rPr>
          <w:rFonts w:hint="eastAsia" w:ascii="宋体" w:hAnsi="宋体"/>
          <w:kern w:val="0"/>
        </w:rPr>
        <w:t>承包人提交最终结清申请单的份数：</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承包人提交最终结算申请单的期限：</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14.4.2 最终结清证书和支付</w:t>
      </w:r>
    </w:p>
    <w:p>
      <w:pPr>
        <w:adjustRightInd w:val="0"/>
        <w:spacing w:line="360" w:lineRule="auto"/>
        <w:ind w:firstLine="420" w:firstLineChars="200"/>
        <w:rPr>
          <w:rFonts w:ascii="宋体" w:hAnsi="宋体"/>
          <w:kern w:val="0"/>
        </w:rPr>
      </w:pPr>
      <w:r>
        <w:rPr>
          <w:rFonts w:hint="eastAsia" w:ascii="宋体" w:hAnsi="宋体"/>
          <w:kern w:val="0"/>
        </w:rPr>
        <w:t>（1）发包人完成最终结清申请单的审批并颁发最终结清证书的期限：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（2）发包人完成支付的期限：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 缺陷责任期与保修</w:t>
      </w:r>
    </w:p>
    <w:p>
      <w:pPr>
        <w:adjustRightInd w:val="0"/>
        <w:spacing w:line="360" w:lineRule="auto"/>
        <w:ind w:firstLine="420" w:firstLineChars="200"/>
        <w:rPr>
          <w:rFonts w:ascii="宋体" w:hAnsi="宋体"/>
          <w:kern w:val="0"/>
        </w:rPr>
      </w:pPr>
      <w:r>
        <w:rPr>
          <w:rFonts w:hint="eastAsia" w:ascii="宋体" w:hAnsi="宋体"/>
          <w:kern w:val="0"/>
        </w:rPr>
        <w:t>15.2缺陷责任期</w:t>
      </w:r>
    </w:p>
    <w:p>
      <w:pPr>
        <w:adjustRightInd w:val="0"/>
        <w:spacing w:line="360" w:lineRule="auto"/>
        <w:ind w:firstLine="420" w:firstLineChars="200"/>
        <w:rPr>
          <w:rFonts w:ascii="宋体" w:hAnsi="宋体"/>
          <w:kern w:val="0"/>
        </w:rPr>
      </w:pPr>
      <w:r>
        <w:rPr>
          <w:rFonts w:hint="eastAsia" w:ascii="宋体" w:hAnsi="宋体"/>
          <w:kern w:val="0"/>
        </w:rPr>
        <w:t>缺陷责任期的具体期限：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15.3 质量保证金</w:t>
      </w:r>
    </w:p>
    <w:p>
      <w:pPr>
        <w:adjustRightInd w:val="0"/>
        <w:spacing w:line="360" w:lineRule="auto"/>
        <w:ind w:firstLine="420" w:firstLineChars="200"/>
        <w:rPr>
          <w:rFonts w:ascii="宋体" w:hAnsi="宋体"/>
          <w:kern w:val="0"/>
        </w:rPr>
      </w:pPr>
      <w:r>
        <w:rPr>
          <w:rFonts w:hint="eastAsia" w:ascii="宋体" w:hAnsi="宋体"/>
          <w:kern w:val="0"/>
        </w:rPr>
        <w:t>关于是否扣留质量保证金的约定：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15.3.1 承包人提供质量保证金的方式</w:t>
      </w:r>
    </w:p>
    <w:p>
      <w:pPr>
        <w:adjustRightInd w:val="0"/>
        <w:spacing w:line="360" w:lineRule="auto"/>
        <w:ind w:firstLine="420" w:firstLineChars="200"/>
        <w:rPr>
          <w:rFonts w:ascii="宋体" w:hAnsi="宋体"/>
          <w:kern w:val="0"/>
        </w:rPr>
      </w:pPr>
      <w:r>
        <w:rPr>
          <w:rFonts w:hint="eastAsia" w:ascii="宋体" w:hAnsi="宋体"/>
          <w:kern w:val="0"/>
        </w:rPr>
        <w:t>质量保证金采用以下第</w:t>
      </w:r>
      <w:r>
        <w:rPr>
          <w:rFonts w:hint="eastAsia" w:ascii="宋体" w:hAnsi="宋体"/>
          <w:kern w:val="0"/>
          <w:u w:val="single"/>
        </w:rPr>
        <w:t xml:space="preserve">     </w:t>
      </w:r>
      <w:r>
        <w:rPr>
          <w:rFonts w:hint="eastAsia" w:ascii="宋体" w:hAnsi="宋体"/>
          <w:kern w:val="0"/>
        </w:rPr>
        <w:t>种方式：</w:t>
      </w:r>
    </w:p>
    <w:p>
      <w:pPr>
        <w:adjustRightInd w:val="0"/>
        <w:spacing w:line="360" w:lineRule="auto"/>
        <w:ind w:firstLine="420" w:firstLineChars="200"/>
        <w:rPr>
          <w:rFonts w:ascii="宋体" w:hAnsi="宋体"/>
          <w:kern w:val="0"/>
        </w:rPr>
      </w:pPr>
      <w:r>
        <w:rPr>
          <w:rFonts w:hint="eastAsia" w:ascii="宋体" w:hAnsi="宋体"/>
          <w:kern w:val="0"/>
        </w:rPr>
        <w:t>（1）质量保证金保函，保证金额为：</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（2）</w:t>
      </w:r>
      <w:r>
        <w:rPr>
          <w:rFonts w:hint="eastAsia" w:ascii="宋体" w:hAnsi="宋体"/>
          <w:kern w:val="0"/>
          <w:u w:val="single"/>
        </w:rPr>
        <w:t xml:space="preserve">      </w:t>
      </w:r>
      <w:r>
        <w:rPr>
          <w:rFonts w:hint="eastAsia" w:ascii="宋体" w:hAnsi="宋体"/>
          <w:kern w:val="0"/>
        </w:rPr>
        <w:t>%的工程款；</w:t>
      </w:r>
    </w:p>
    <w:p>
      <w:pPr>
        <w:adjustRightInd w:val="0"/>
        <w:spacing w:line="360" w:lineRule="auto"/>
        <w:ind w:firstLine="420" w:firstLineChars="200"/>
        <w:rPr>
          <w:rFonts w:ascii="宋体" w:hAnsi="宋体"/>
          <w:kern w:val="0"/>
        </w:rPr>
      </w:pPr>
      <w:r>
        <w:rPr>
          <w:rFonts w:hint="eastAsia" w:ascii="宋体" w:hAnsi="宋体"/>
          <w:kern w:val="0"/>
        </w:rPr>
        <w:t>（3）其他方式: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15.3.2 质量保证金的扣留 </w:t>
      </w:r>
    </w:p>
    <w:p>
      <w:pPr>
        <w:adjustRightInd w:val="0"/>
        <w:spacing w:line="360" w:lineRule="auto"/>
        <w:ind w:firstLine="420" w:firstLineChars="200"/>
        <w:rPr>
          <w:rFonts w:ascii="宋体" w:hAnsi="宋体"/>
          <w:kern w:val="0"/>
        </w:rPr>
      </w:pPr>
      <w:r>
        <w:rPr>
          <w:rFonts w:hint="eastAsia" w:ascii="宋体" w:hAnsi="宋体"/>
          <w:kern w:val="0"/>
        </w:rPr>
        <w:t>质量保证金的扣留采取以下第</w:t>
      </w:r>
      <w:r>
        <w:rPr>
          <w:rFonts w:hint="eastAsia" w:ascii="宋体" w:hAnsi="宋体"/>
          <w:kern w:val="0"/>
          <w:u w:val="single"/>
        </w:rPr>
        <w:t xml:space="preserve">     </w:t>
      </w:r>
      <w:r>
        <w:rPr>
          <w:rFonts w:hint="eastAsia" w:ascii="宋体" w:hAnsi="宋体"/>
          <w:kern w:val="0"/>
        </w:rPr>
        <w:t>种方式：</w:t>
      </w:r>
    </w:p>
    <w:p>
      <w:pPr>
        <w:adjustRightInd w:val="0"/>
        <w:spacing w:line="360" w:lineRule="auto"/>
        <w:ind w:firstLine="420" w:firstLineChars="200"/>
        <w:rPr>
          <w:rFonts w:ascii="宋体" w:hAnsi="宋体"/>
          <w:kern w:val="0"/>
        </w:rPr>
      </w:pPr>
      <w:r>
        <w:rPr>
          <w:rFonts w:hint="eastAsia" w:ascii="宋体" w:hAnsi="宋体"/>
          <w:kern w:val="0"/>
        </w:rPr>
        <w:t>（1）在支付工程进度款时逐次扣留，在此情形下，质量保证金的计算基数不包括预付款的支付、扣回以及价格调整的金额；</w:t>
      </w:r>
    </w:p>
    <w:p>
      <w:pPr>
        <w:adjustRightInd w:val="0"/>
        <w:spacing w:line="360" w:lineRule="auto"/>
        <w:ind w:firstLine="420" w:firstLineChars="200"/>
        <w:rPr>
          <w:rFonts w:ascii="宋体" w:hAnsi="宋体"/>
          <w:kern w:val="0"/>
        </w:rPr>
      </w:pPr>
      <w:r>
        <w:rPr>
          <w:rFonts w:hint="eastAsia" w:ascii="宋体" w:hAnsi="宋体"/>
          <w:kern w:val="0"/>
        </w:rPr>
        <w:t>（2）工程竣工结算时一次性扣留质量保证金；</w:t>
      </w:r>
    </w:p>
    <w:p>
      <w:pPr>
        <w:adjustRightInd w:val="0"/>
        <w:spacing w:line="360" w:lineRule="auto"/>
        <w:ind w:firstLine="420" w:firstLineChars="200"/>
        <w:rPr>
          <w:rFonts w:ascii="宋体" w:hAnsi="宋体"/>
          <w:kern w:val="0"/>
        </w:rPr>
      </w:pPr>
      <w:r>
        <w:rPr>
          <w:rFonts w:hint="eastAsia" w:ascii="宋体" w:hAnsi="宋体"/>
          <w:kern w:val="0"/>
        </w:rPr>
        <w:t>（3）其他扣留方式: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关于质量保证金的补充约定：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15.4保修</w:t>
      </w:r>
    </w:p>
    <w:p>
      <w:pPr>
        <w:adjustRightInd w:val="0"/>
        <w:spacing w:line="360" w:lineRule="auto"/>
        <w:ind w:firstLine="420" w:firstLineChars="200"/>
        <w:rPr>
          <w:rFonts w:ascii="宋体" w:hAnsi="宋体"/>
          <w:kern w:val="0"/>
        </w:rPr>
      </w:pPr>
      <w:r>
        <w:rPr>
          <w:rFonts w:hint="eastAsia" w:ascii="宋体" w:hAnsi="宋体"/>
          <w:kern w:val="0"/>
        </w:rPr>
        <w:t>15.4.1 保修责任</w:t>
      </w:r>
    </w:p>
    <w:p>
      <w:pPr>
        <w:adjustRightInd w:val="0"/>
        <w:spacing w:line="360" w:lineRule="auto"/>
        <w:ind w:firstLine="420" w:firstLineChars="200"/>
        <w:rPr>
          <w:rFonts w:ascii="宋体" w:hAnsi="宋体"/>
          <w:kern w:val="0"/>
        </w:rPr>
      </w:pPr>
      <w:r>
        <w:rPr>
          <w:rFonts w:hint="eastAsia" w:ascii="宋体" w:hAnsi="宋体"/>
          <w:kern w:val="0"/>
        </w:rPr>
        <w:t>工程保修期为：</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15.4.3 修复通知</w:t>
      </w:r>
    </w:p>
    <w:p>
      <w:pPr>
        <w:adjustRightInd w:val="0"/>
        <w:spacing w:line="360" w:lineRule="auto"/>
        <w:ind w:firstLine="420" w:firstLineChars="200"/>
        <w:rPr>
          <w:rFonts w:ascii="宋体" w:hAnsi="宋体"/>
          <w:kern w:val="0"/>
        </w:rPr>
      </w:pPr>
      <w:r>
        <w:rPr>
          <w:rFonts w:hint="eastAsia" w:ascii="宋体" w:hAnsi="宋体"/>
          <w:kern w:val="0"/>
        </w:rPr>
        <w:t>承包人收到保修通知并到达工程现场的合理时间：</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 违约</w:t>
      </w:r>
    </w:p>
    <w:p>
      <w:pPr>
        <w:adjustRightInd w:val="0"/>
        <w:spacing w:line="360" w:lineRule="auto"/>
        <w:ind w:firstLine="420" w:firstLineChars="200"/>
        <w:rPr>
          <w:rFonts w:ascii="宋体" w:hAnsi="宋体"/>
          <w:kern w:val="0"/>
        </w:rPr>
      </w:pPr>
      <w:r>
        <w:rPr>
          <w:rFonts w:hint="eastAsia" w:ascii="宋体" w:hAnsi="宋体"/>
          <w:kern w:val="0"/>
        </w:rPr>
        <w:t>16.1 发包人违约</w:t>
      </w:r>
    </w:p>
    <w:p>
      <w:pPr>
        <w:adjustRightInd w:val="0"/>
        <w:spacing w:line="360" w:lineRule="auto"/>
        <w:ind w:firstLine="420" w:firstLineChars="200"/>
        <w:rPr>
          <w:rFonts w:ascii="宋体" w:hAnsi="宋体"/>
          <w:kern w:val="0"/>
        </w:rPr>
      </w:pPr>
      <w:r>
        <w:rPr>
          <w:rFonts w:hint="eastAsia" w:ascii="宋体" w:hAnsi="宋体"/>
          <w:kern w:val="0"/>
        </w:rPr>
        <w:t>16.1.1发包人违约的情形</w:t>
      </w:r>
    </w:p>
    <w:p>
      <w:pPr>
        <w:adjustRightInd w:val="0"/>
        <w:spacing w:line="360" w:lineRule="auto"/>
        <w:ind w:firstLine="420" w:firstLineChars="200"/>
        <w:rPr>
          <w:rFonts w:ascii="宋体" w:hAnsi="宋体"/>
          <w:kern w:val="0"/>
        </w:rPr>
      </w:pPr>
      <w:r>
        <w:rPr>
          <w:rFonts w:hint="eastAsia" w:ascii="宋体" w:hAnsi="宋体"/>
          <w:kern w:val="0"/>
        </w:rPr>
        <w:t>发包人违约的其他情形：</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    16.1.2 发包人违约的责任</w:t>
      </w:r>
    </w:p>
    <w:p>
      <w:pPr>
        <w:adjustRightInd w:val="0"/>
        <w:spacing w:line="360" w:lineRule="auto"/>
        <w:ind w:firstLine="420" w:firstLineChars="200"/>
        <w:rPr>
          <w:rFonts w:ascii="宋体" w:hAnsi="宋体"/>
          <w:kern w:val="0"/>
        </w:rPr>
      </w:pPr>
      <w:r>
        <w:rPr>
          <w:rFonts w:hint="eastAsia" w:ascii="宋体" w:hAnsi="宋体"/>
          <w:kern w:val="0"/>
        </w:rPr>
        <w:t>发包人违约责任的承担方式和计算方法：</w:t>
      </w:r>
    </w:p>
    <w:p>
      <w:pPr>
        <w:adjustRightInd w:val="0"/>
        <w:spacing w:line="360" w:lineRule="auto"/>
        <w:ind w:firstLine="420" w:firstLineChars="200"/>
        <w:rPr>
          <w:rFonts w:ascii="宋体" w:hAnsi="宋体"/>
          <w:kern w:val="0"/>
        </w:rPr>
      </w:pPr>
      <w:r>
        <w:rPr>
          <w:rFonts w:hint="eastAsia" w:ascii="宋体" w:hAnsi="宋体"/>
          <w:kern w:val="0"/>
        </w:rPr>
        <w:t>（1）因发包人原因未能在计划开工日期前7天内下达开工通知的违约责任：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（2）因发包人原因未能按合同约定支付合同价款的违约责任：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（3）发包人违反第10.1款〔变更的范围〕第（2）项约定，自行实施被取消的工作或转由他人实施的违约责任：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（4）发包人提供的材料、工程设备的规格、数量或质量不符合合同约定，或因发包人原因导致交货日期延误或交货地点变更等情况的违约责任：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（5）因发包人违反合同约定造成暂停施工的违约责任：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（6）发包人无正当理由没有在约定期限内发出复工指示，导致承包人无法复工的违约责任：</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（7）其他：</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16.1.3 因发包人违约解除合同</w:t>
      </w:r>
    </w:p>
    <w:p>
      <w:pPr>
        <w:adjustRightInd w:val="0"/>
        <w:spacing w:line="360" w:lineRule="auto"/>
        <w:ind w:firstLine="420" w:firstLineChars="200"/>
        <w:rPr>
          <w:rFonts w:ascii="宋体" w:hAnsi="宋体"/>
          <w:kern w:val="0"/>
        </w:rPr>
      </w:pPr>
      <w:r>
        <w:rPr>
          <w:rFonts w:hint="eastAsia" w:ascii="宋体" w:hAnsi="宋体"/>
          <w:kern w:val="0"/>
        </w:rPr>
        <w:t>承包人按16.1.1项〔发包人违约的情形〕约定暂停施工满</w:t>
      </w:r>
      <w:r>
        <w:rPr>
          <w:rFonts w:hint="eastAsia" w:ascii="宋体" w:hAnsi="宋体"/>
          <w:kern w:val="0"/>
          <w:u w:val="single"/>
        </w:rPr>
        <w:t xml:space="preserve">    </w:t>
      </w:r>
      <w:r>
        <w:rPr>
          <w:rFonts w:hint="eastAsia" w:ascii="宋体" w:hAnsi="宋体"/>
          <w:kern w:val="0"/>
        </w:rPr>
        <w:t>天后发包人仍不纠正其违约行为并致使合同目的不能实现的，承包人有权解除合同。</w:t>
      </w:r>
    </w:p>
    <w:p>
      <w:pPr>
        <w:adjustRightInd w:val="0"/>
        <w:spacing w:line="360" w:lineRule="auto"/>
        <w:ind w:firstLine="420" w:firstLineChars="200"/>
        <w:rPr>
          <w:rFonts w:ascii="宋体" w:hAnsi="宋体"/>
          <w:kern w:val="0"/>
        </w:rPr>
      </w:pPr>
      <w:r>
        <w:rPr>
          <w:rFonts w:hint="eastAsia" w:ascii="宋体" w:hAnsi="宋体"/>
          <w:kern w:val="0"/>
        </w:rPr>
        <w:t>16.2 承包人违约</w:t>
      </w:r>
    </w:p>
    <w:p>
      <w:pPr>
        <w:adjustRightInd w:val="0"/>
        <w:spacing w:line="360" w:lineRule="auto"/>
        <w:ind w:firstLine="420" w:firstLineChars="200"/>
        <w:rPr>
          <w:rFonts w:ascii="宋体" w:hAnsi="宋体"/>
          <w:kern w:val="0"/>
        </w:rPr>
      </w:pPr>
      <w:r>
        <w:rPr>
          <w:rFonts w:hint="eastAsia" w:ascii="宋体" w:hAnsi="宋体"/>
          <w:kern w:val="0"/>
        </w:rPr>
        <w:t>16.2.1 承包人违约的情形</w:t>
      </w:r>
    </w:p>
    <w:p>
      <w:pPr>
        <w:adjustRightInd w:val="0"/>
        <w:spacing w:line="360" w:lineRule="auto"/>
        <w:ind w:firstLine="420" w:firstLineChars="200"/>
        <w:rPr>
          <w:rFonts w:ascii="宋体" w:hAnsi="宋体"/>
          <w:kern w:val="0"/>
        </w:rPr>
      </w:pPr>
      <w:r>
        <w:rPr>
          <w:rFonts w:hint="eastAsia" w:ascii="宋体" w:hAnsi="宋体"/>
          <w:kern w:val="0"/>
        </w:rPr>
        <w:t>承包人违约的其他情形：</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16.2.2承包人违约的责任</w:t>
      </w:r>
    </w:p>
    <w:p>
      <w:pPr>
        <w:adjustRightInd w:val="0"/>
        <w:spacing w:line="360" w:lineRule="auto"/>
        <w:ind w:firstLine="420" w:firstLineChars="200"/>
        <w:rPr>
          <w:rFonts w:ascii="宋体" w:hAnsi="宋体"/>
          <w:kern w:val="0"/>
        </w:rPr>
      </w:pPr>
      <w:r>
        <w:rPr>
          <w:rFonts w:hint="eastAsia" w:ascii="宋体" w:hAnsi="宋体"/>
          <w:kern w:val="0"/>
        </w:rPr>
        <w:t>承包人违约责任的承担方式和计算方法：</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16.2.3 因承包人违约解除合同</w:t>
      </w:r>
    </w:p>
    <w:p>
      <w:pPr>
        <w:adjustRightInd w:val="0"/>
        <w:spacing w:line="360" w:lineRule="auto"/>
        <w:ind w:firstLine="420" w:firstLineChars="200"/>
        <w:rPr>
          <w:rFonts w:ascii="宋体" w:hAnsi="宋体"/>
          <w:kern w:val="0"/>
        </w:rPr>
      </w:pPr>
      <w:r>
        <w:rPr>
          <w:rFonts w:hint="eastAsia" w:ascii="宋体" w:hAnsi="宋体"/>
          <w:kern w:val="0"/>
        </w:rPr>
        <w:t>关于承包人违约解除合同的特别约定：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发包人继续使用承包人在施工现场的材料、设备、临时工程、承包人文件和由承包人或以其名义编制的其他文件的费用承担方式：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 xml:space="preserve">17. 不可抗力 </w:t>
      </w:r>
    </w:p>
    <w:p>
      <w:pPr>
        <w:adjustRightInd w:val="0"/>
        <w:spacing w:line="360" w:lineRule="auto"/>
        <w:ind w:firstLine="420" w:firstLineChars="200"/>
        <w:rPr>
          <w:rFonts w:ascii="宋体" w:hAnsi="宋体"/>
          <w:kern w:val="0"/>
        </w:rPr>
      </w:pPr>
      <w:r>
        <w:rPr>
          <w:rFonts w:hint="eastAsia" w:ascii="宋体" w:hAnsi="宋体"/>
          <w:kern w:val="0"/>
        </w:rPr>
        <w:t>17.1 不可抗力的确认</w:t>
      </w:r>
    </w:p>
    <w:p>
      <w:pPr>
        <w:adjustRightInd w:val="0"/>
        <w:spacing w:line="360" w:lineRule="auto"/>
        <w:ind w:firstLine="420" w:firstLineChars="200"/>
        <w:rPr>
          <w:rFonts w:ascii="宋体" w:hAnsi="宋体"/>
          <w:kern w:val="0"/>
        </w:rPr>
      </w:pPr>
      <w:r>
        <w:rPr>
          <w:rFonts w:hint="eastAsia" w:ascii="宋体" w:hAnsi="宋体"/>
          <w:kern w:val="0"/>
        </w:rPr>
        <w:t>除通用合同条款约定的不可抗力事件之外，视为不可抗力的其他情形：</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17.4 因不可抗力解除合同</w:t>
      </w:r>
    </w:p>
    <w:p>
      <w:pPr>
        <w:adjustRightInd w:val="0"/>
        <w:spacing w:line="360" w:lineRule="auto"/>
        <w:ind w:firstLine="420" w:firstLineChars="200"/>
        <w:rPr>
          <w:rFonts w:ascii="宋体" w:hAnsi="宋体"/>
          <w:kern w:val="0"/>
        </w:rPr>
      </w:pPr>
      <w:r>
        <w:rPr>
          <w:rFonts w:hint="eastAsia" w:ascii="宋体" w:hAnsi="宋体"/>
          <w:kern w:val="0"/>
        </w:rPr>
        <w:t>合同解除后，发包人应在商定或确定发包人应支付款项后    天内完成款项的支付。</w:t>
      </w:r>
    </w:p>
    <w:p>
      <w:pPr>
        <w:adjustRightInd w:val="0"/>
        <w:spacing w:line="360" w:lineRule="auto"/>
        <w:ind w:firstLine="420" w:firstLineChars="200"/>
        <w:rPr>
          <w:rFonts w:ascii="宋体" w:hAnsi="宋体"/>
          <w:kern w:val="0"/>
        </w:rPr>
      </w:pPr>
      <w:r>
        <w:rPr>
          <w:rFonts w:hint="eastAsia" w:ascii="宋体" w:hAnsi="宋体"/>
          <w:kern w:val="0"/>
        </w:rPr>
        <w:t>18. 保险</w:t>
      </w:r>
    </w:p>
    <w:p>
      <w:pPr>
        <w:adjustRightInd w:val="0"/>
        <w:spacing w:line="360" w:lineRule="auto"/>
        <w:ind w:firstLine="420" w:firstLineChars="200"/>
        <w:rPr>
          <w:rFonts w:ascii="宋体" w:hAnsi="宋体"/>
          <w:kern w:val="0"/>
        </w:rPr>
      </w:pPr>
      <w:r>
        <w:rPr>
          <w:rFonts w:hint="eastAsia" w:ascii="宋体" w:hAnsi="宋体"/>
          <w:kern w:val="0"/>
        </w:rPr>
        <w:t>18.1 工程保险</w:t>
      </w:r>
    </w:p>
    <w:p>
      <w:pPr>
        <w:adjustRightInd w:val="0"/>
        <w:spacing w:line="360" w:lineRule="auto"/>
        <w:ind w:firstLine="420" w:firstLineChars="200"/>
        <w:rPr>
          <w:rFonts w:ascii="宋体" w:hAnsi="宋体"/>
          <w:kern w:val="0"/>
        </w:rPr>
      </w:pPr>
      <w:r>
        <w:rPr>
          <w:rFonts w:hint="eastAsia" w:ascii="宋体" w:hAnsi="宋体"/>
          <w:kern w:val="0"/>
        </w:rPr>
        <w:t>关于工程保险的特别约定：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18.3 其他保险</w:t>
      </w:r>
    </w:p>
    <w:p>
      <w:pPr>
        <w:adjustRightInd w:val="0"/>
        <w:spacing w:line="360" w:lineRule="auto"/>
        <w:ind w:firstLine="420" w:firstLineChars="200"/>
        <w:rPr>
          <w:rFonts w:ascii="宋体" w:hAnsi="宋体"/>
          <w:kern w:val="0"/>
        </w:rPr>
      </w:pPr>
      <w:r>
        <w:rPr>
          <w:rFonts w:hint="eastAsia" w:ascii="宋体" w:hAnsi="宋体"/>
          <w:kern w:val="0"/>
        </w:rPr>
        <w:t>关于其他保险的约定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承包人是否应为其施工设备等办理财产保险：</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18.7 通知义务</w:t>
      </w:r>
    </w:p>
    <w:p>
      <w:pPr>
        <w:adjustRightInd w:val="0"/>
        <w:spacing w:line="360" w:lineRule="auto"/>
        <w:ind w:firstLine="420" w:firstLineChars="200"/>
        <w:rPr>
          <w:rFonts w:ascii="宋体" w:hAnsi="宋体"/>
          <w:kern w:val="0"/>
        </w:rPr>
      </w:pPr>
      <w:r>
        <w:rPr>
          <w:rFonts w:hint="eastAsia" w:ascii="宋体" w:hAnsi="宋体"/>
          <w:kern w:val="0"/>
        </w:rPr>
        <w:t>关于变更保险合同时的通知义务的约定：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20. 争议解决</w:t>
      </w:r>
    </w:p>
    <w:p>
      <w:pPr>
        <w:adjustRightInd w:val="0"/>
        <w:spacing w:line="360" w:lineRule="auto"/>
        <w:ind w:firstLine="420" w:firstLineChars="200"/>
        <w:rPr>
          <w:rFonts w:ascii="宋体" w:hAnsi="宋体"/>
          <w:kern w:val="0"/>
        </w:rPr>
      </w:pPr>
      <w:r>
        <w:rPr>
          <w:rFonts w:hint="eastAsia" w:ascii="宋体" w:hAnsi="宋体"/>
          <w:kern w:val="0"/>
        </w:rPr>
        <w:t>20.3 争议评审</w:t>
      </w:r>
    </w:p>
    <w:p>
      <w:pPr>
        <w:adjustRightInd w:val="0"/>
        <w:spacing w:line="360" w:lineRule="auto"/>
        <w:ind w:firstLine="420" w:firstLineChars="200"/>
        <w:rPr>
          <w:rFonts w:ascii="宋体" w:hAnsi="宋体"/>
          <w:kern w:val="0"/>
        </w:rPr>
      </w:pPr>
      <w:r>
        <w:rPr>
          <w:rFonts w:hint="eastAsia" w:ascii="宋体" w:hAnsi="宋体"/>
          <w:kern w:val="0"/>
        </w:rPr>
        <w:t>合同当事人是否同意将工程争议提交争议评审小组决定：</w:t>
      </w:r>
      <w:r>
        <w:rPr>
          <w:rFonts w:hint="eastAsia" w:ascii="宋体" w:hAnsi="宋体"/>
          <w:kern w:val="0"/>
          <w:u w:val="single"/>
        </w:rPr>
        <w:t xml:space="preserve">                              </w:t>
      </w:r>
      <w:r>
        <w:rPr>
          <w:rFonts w:hint="eastAsia" w:ascii="宋体" w:hAnsi="宋体"/>
          <w:kern w:val="0"/>
        </w:rPr>
        <w:t xml:space="preserve">。  </w:t>
      </w:r>
    </w:p>
    <w:p>
      <w:pPr>
        <w:adjustRightInd w:val="0"/>
        <w:spacing w:line="360" w:lineRule="auto"/>
        <w:ind w:firstLine="420" w:firstLineChars="200"/>
        <w:rPr>
          <w:rFonts w:ascii="宋体" w:hAnsi="宋体"/>
          <w:kern w:val="0"/>
        </w:rPr>
      </w:pPr>
      <w:r>
        <w:rPr>
          <w:rFonts w:hint="eastAsia" w:ascii="宋体" w:hAnsi="宋体"/>
          <w:kern w:val="0"/>
        </w:rPr>
        <w:t>20.3.1 争议评审小组的确定</w:t>
      </w:r>
    </w:p>
    <w:p>
      <w:pPr>
        <w:adjustRightInd w:val="0"/>
        <w:spacing w:line="360" w:lineRule="auto"/>
        <w:ind w:firstLine="420" w:firstLineChars="200"/>
        <w:rPr>
          <w:rFonts w:ascii="宋体" w:hAnsi="宋体"/>
          <w:kern w:val="0"/>
        </w:rPr>
      </w:pPr>
      <w:r>
        <w:rPr>
          <w:rFonts w:hint="eastAsia" w:ascii="宋体" w:hAnsi="宋体"/>
          <w:kern w:val="0"/>
        </w:rPr>
        <w:t>争议评审小组成员的确定：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选定争议评审员的期限：</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争议评审小组成员的报酬承担方式：</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其他事项的约定：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20.3.2 争议评审小组的决定</w:t>
      </w:r>
    </w:p>
    <w:p>
      <w:pPr>
        <w:adjustRightInd w:val="0"/>
        <w:spacing w:line="360" w:lineRule="auto"/>
        <w:ind w:firstLine="420" w:firstLineChars="200"/>
        <w:rPr>
          <w:rFonts w:ascii="宋体" w:hAnsi="宋体"/>
          <w:kern w:val="0"/>
        </w:rPr>
      </w:pPr>
      <w:r>
        <w:rPr>
          <w:rFonts w:hint="eastAsia" w:ascii="宋体" w:hAnsi="宋体"/>
          <w:kern w:val="0"/>
        </w:rPr>
        <w:t>合同当事人关于本项的约定：</w:t>
      </w:r>
      <w:r>
        <w:rPr>
          <w:rFonts w:hint="eastAsia" w:ascii="宋体" w:hAnsi="宋体"/>
          <w:kern w:val="0"/>
          <w:u w:val="single"/>
        </w:rPr>
        <w:t xml:space="preserve">                           </w:t>
      </w:r>
      <w:r>
        <w:rPr>
          <w:rFonts w:hint="eastAsia" w:ascii="宋体" w:hAnsi="宋体"/>
          <w:kern w:val="0"/>
        </w:rPr>
        <w:t>。</w:t>
      </w:r>
    </w:p>
    <w:p>
      <w:pPr>
        <w:adjustRightInd w:val="0"/>
        <w:spacing w:line="360" w:lineRule="auto"/>
        <w:ind w:firstLine="420" w:firstLineChars="200"/>
        <w:rPr>
          <w:rFonts w:ascii="宋体" w:hAnsi="宋体"/>
          <w:kern w:val="0"/>
        </w:rPr>
      </w:pPr>
      <w:r>
        <w:rPr>
          <w:rFonts w:hint="eastAsia" w:ascii="宋体" w:hAnsi="宋体"/>
          <w:kern w:val="0"/>
        </w:rPr>
        <w:t>20.4仲裁或诉讼</w:t>
      </w:r>
    </w:p>
    <w:p>
      <w:pPr>
        <w:adjustRightInd w:val="0"/>
        <w:spacing w:line="360" w:lineRule="auto"/>
        <w:ind w:firstLine="420" w:firstLineChars="200"/>
        <w:rPr>
          <w:rFonts w:ascii="宋体" w:hAnsi="宋体"/>
          <w:kern w:val="0"/>
        </w:rPr>
      </w:pPr>
      <w:r>
        <w:rPr>
          <w:rFonts w:hint="eastAsia" w:ascii="宋体" w:hAnsi="宋体"/>
          <w:kern w:val="0"/>
        </w:rPr>
        <w:t>因合同及合同有关事项发生的争议，按下列第</w:t>
      </w:r>
      <w:r>
        <w:rPr>
          <w:rFonts w:hint="eastAsia" w:ascii="宋体" w:hAnsi="宋体"/>
          <w:kern w:val="0"/>
          <w:u w:val="single"/>
        </w:rPr>
        <w:t xml:space="preserve">     </w:t>
      </w:r>
      <w:r>
        <w:rPr>
          <w:rFonts w:hint="eastAsia" w:ascii="宋体" w:hAnsi="宋体"/>
          <w:kern w:val="0"/>
        </w:rPr>
        <w:t>种方式解决：</w:t>
      </w:r>
    </w:p>
    <w:p>
      <w:pPr>
        <w:adjustRightInd w:val="0"/>
        <w:spacing w:line="360" w:lineRule="auto"/>
        <w:ind w:firstLine="420" w:firstLineChars="200"/>
        <w:rPr>
          <w:rFonts w:ascii="宋体" w:hAnsi="宋体"/>
          <w:kern w:val="0"/>
        </w:rPr>
      </w:pPr>
      <w:r>
        <w:rPr>
          <w:rFonts w:hint="eastAsia" w:ascii="宋体" w:hAnsi="宋体"/>
          <w:kern w:val="0"/>
        </w:rPr>
        <w:t xml:space="preserve">（1）向 </w:t>
      </w:r>
      <w:r>
        <w:rPr>
          <w:rFonts w:hint="eastAsia" w:ascii="宋体" w:hAnsi="宋体"/>
          <w:kern w:val="0"/>
          <w:u w:val="single"/>
        </w:rPr>
        <w:t xml:space="preserve">                    </w:t>
      </w:r>
      <w:r>
        <w:rPr>
          <w:rFonts w:hint="eastAsia" w:ascii="宋体" w:hAnsi="宋体"/>
          <w:kern w:val="0"/>
        </w:rPr>
        <w:t>仲裁委员会申请仲裁；</w:t>
      </w:r>
    </w:p>
    <w:p>
      <w:pPr>
        <w:adjustRightInd w:val="0"/>
        <w:spacing w:line="360" w:lineRule="auto"/>
        <w:ind w:firstLine="420" w:firstLineChars="200"/>
        <w:rPr>
          <w:rFonts w:ascii="宋体" w:hAnsi="宋体"/>
          <w:kern w:val="0"/>
        </w:rPr>
      </w:pPr>
      <w:r>
        <w:rPr>
          <w:rFonts w:hint="eastAsia" w:ascii="宋体" w:hAnsi="宋体"/>
          <w:kern w:val="0"/>
        </w:rPr>
        <w:t>（2）向</w:t>
      </w:r>
      <w:r>
        <w:rPr>
          <w:rFonts w:hint="eastAsia" w:ascii="宋体" w:hAnsi="宋体"/>
          <w:kern w:val="0"/>
          <w:u w:val="single"/>
        </w:rPr>
        <w:t xml:space="preserve">                     </w:t>
      </w:r>
      <w:r>
        <w:rPr>
          <w:rFonts w:hint="eastAsia" w:ascii="宋体" w:hAnsi="宋体"/>
          <w:kern w:val="0"/>
        </w:rPr>
        <w:t>人民法院起诉。</w:t>
      </w:r>
    </w:p>
    <w:p>
      <w:pPr>
        <w:adjustRightInd w:val="0"/>
        <w:spacing w:line="360" w:lineRule="auto"/>
        <w:ind w:firstLine="422" w:firstLineChars="200"/>
        <w:rPr>
          <w:rFonts w:ascii="宋体" w:hAnsi="宋体"/>
          <w:b/>
        </w:rPr>
      </w:pPr>
    </w:p>
    <w:p>
      <w:pPr>
        <w:adjustRightInd w:val="0"/>
        <w:spacing w:line="360" w:lineRule="auto"/>
        <w:ind w:firstLine="422" w:firstLineChars="200"/>
        <w:rPr>
          <w:rFonts w:ascii="宋体" w:hAnsi="宋体"/>
          <w:b/>
        </w:rPr>
      </w:pPr>
    </w:p>
    <w:p>
      <w:pPr>
        <w:adjustRightInd w:val="0"/>
        <w:spacing w:line="360" w:lineRule="auto"/>
        <w:ind w:firstLine="422" w:firstLineChars="200"/>
        <w:rPr>
          <w:rFonts w:ascii="宋体" w:hAnsi="宋体"/>
          <w:b/>
        </w:rPr>
      </w:pPr>
    </w:p>
    <w:p>
      <w:pPr>
        <w:adjustRightInd w:val="0"/>
        <w:spacing w:line="360" w:lineRule="auto"/>
        <w:ind w:firstLine="422" w:firstLineChars="200"/>
        <w:rPr>
          <w:rFonts w:ascii="宋体" w:hAnsi="宋体"/>
          <w:b/>
        </w:rPr>
      </w:pPr>
    </w:p>
    <w:p>
      <w:pPr>
        <w:adjustRightInd w:val="0"/>
        <w:spacing w:line="360" w:lineRule="auto"/>
        <w:ind w:firstLine="422" w:firstLineChars="200"/>
        <w:rPr>
          <w:rFonts w:ascii="宋体" w:hAnsi="宋体"/>
          <w:b/>
        </w:rPr>
      </w:pPr>
    </w:p>
    <w:p>
      <w:pPr>
        <w:adjustRightInd w:val="0"/>
        <w:spacing w:line="360" w:lineRule="auto"/>
        <w:ind w:firstLine="420" w:firstLineChars="200"/>
        <w:rPr>
          <w:rFonts w:ascii="宋体" w:hAnsi="宋体"/>
          <w:kern w:val="0"/>
        </w:rPr>
      </w:pPr>
      <w:r>
        <w:rPr>
          <w:rFonts w:hint="eastAsia" w:ascii="宋体" w:hAnsi="宋体"/>
          <w:kern w:val="0"/>
        </w:rPr>
        <w:br w:type="page"/>
      </w:r>
      <w:r>
        <w:rPr>
          <w:rFonts w:hint="eastAsia" w:ascii="宋体" w:hAnsi="宋体"/>
          <w:kern w:val="0"/>
        </w:rPr>
        <w:t>附件</w:t>
      </w:r>
    </w:p>
    <w:p>
      <w:pPr>
        <w:adjustRightInd w:val="0"/>
        <w:spacing w:line="360" w:lineRule="auto"/>
        <w:ind w:firstLine="420" w:firstLineChars="200"/>
        <w:rPr>
          <w:rFonts w:ascii="宋体" w:hAnsi="宋体"/>
          <w:kern w:val="0"/>
        </w:rPr>
      </w:pPr>
      <w:r>
        <w:rPr>
          <w:rFonts w:hint="eastAsia" w:ascii="宋体" w:hAnsi="宋体"/>
          <w:kern w:val="0"/>
        </w:rPr>
        <w:t>协议书附件：</w:t>
      </w:r>
    </w:p>
    <w:p>
      <w:pPr>
        <w:adjustRightInd w:val="0"/>
        <w:spacing w:line="360" w:lineRule="auto"/>
        <w:ind w:firstLine="420" w:firstLineChars="200"/>
        <w:rPr>
          <w:rFonts w:ascii="宋体" w:hAnsi="宋体"/>
          <w:kern w:val="0"/>
        </w:rPr>
      </w:pPr>
      <w:r>
        <w:rPr>
          <w:rFonts w:hint="eastAsia" w:ascii="宋体" w:hAnsi="宋体"/>
          <w:kern w:val="0"/>
        </w:rPr>
        <w:t>附件1：承包人承揽工程项目一览表</w:t>
      </w:r>
    </w:p>
    <w:p>
      <w:pPr>
        <w:adjustRightInd w:val="0"/>
        <w:spacing w:line="360" w:lineRule="auto"/>
        <w:ind w:firstLine="420" w:firstLineChars="200"/>
        <w:rPr>
          <w:rFonts w:ascii="宋体" w:hAnsi="宋体"/>
          <w:kern w:val="0"/>
        </w:rPr>
      </w:pPr>
      <w:r>
        <w:rPr>
          <w:rFonts w:hint="eastAsia" w:ascii="宋体" w:hAnsi="宋体"/>
          <w:kern w:val="0"/>
        </w:rPr>
        <w:t>专用合同条款附件：</w:t>
      </w:r>
    </w:p>
    <w:p>
      <w:pPr>
        <w:adjustRightInd w:val="0"/>
        <w:spacing w:line="360" w:lineRule="auto"/>
        <w:ind w:firstLine="420" w:firstLineChars="200"/>
        <w:rPr>
          <w:rFonts w:ascii="宋体" w:hAnsi="宋体"/>
          <w:kern w:val="0"/>
        </w:rPr>
      </w:pPr>
      <w:r>
        <w:rPr>
          <w:rFonts w:hint="eastAsia" w:ascii="宋体" w:hAnsi="宋体"/>
          <w:kern w:val="0"/>
        </w:rPr>
        <w:t>附件2：发包人供应材料设备一览表</w:t>
      </w:r>
    </w:p>
    <w:p>
      <w:pPr>
        <w:adjustRightInd w:val="0"/>
        <w:spacing w:line="360" w:lineRule="auto"/>
        <w:ind w:firstLine="420" w:firstLineChars="200"/>
        <w:rPr>
          <w:rFonts w:ascii="宋体" w:hAnsi="宋体"/>
          <w:kern w:val="0"/>
        </w:rPr>
      </w:pPr>
      <w:r>
        <w:rPr>
          <w:rFonts w:hint="eastAsia" w:ascii="宋体" w:hAnsi="宋体"/>
          <w:kern w:val="0"/>
        </w:rPr>
        <w:t>附件3：工程质量保修书</w:t>
      </w:r>
    </w:p>
    <w:p>
      <w:pPr>
        <w:adjustRightInd w:val="0"/>
        <w:spacing w:line="360" w:lineRule="auto"/>
        <w:ind w:firstLine="420" w:firstLineChars="200"/>
        <w:rPr>
          <w:rFonts w:ascii="宋体" w:hAnsi="宋体"/>
          <w:kern w:val="0"/>
        </w:rPr>
      </w:pPr>
      <w:r>
        <w:rPr>
          <w:rFonts w:hint="eastAsia" w:ascii="宋体" w:hAnsi="宋体"/>
          <w:kern w:val="0"/>
        </w:rPr>
        <w:t>附件4：主要建设工程文件目录</w:t>
      </w:r>
    </w:p>
    <w:p>
      <w:pPr>
        <w:adjustRightInd w:val="0"/>
        <w:spacing w:line="360" w:lineRule="auto"/>
        <w:ind w:firstLine="420" w:firstLineChars="200"/>
        <w:rPr>
          <w:rFonts w:ascii="宋体" w:hAnsi="宋体"/>
          <w:kern w:val="0"/>
        </w:rPr>
      </w:pPr>
      <w:r>
        <w:rPr>
          <w:rFonts w:hint="eastAsia" w:ascii="宋体" w:hAnsi="宋体"/>
          <w:kern w:val="0"/>
        </w:rPr>
        <w:t>附件5：承包人用于本工程施工的机械设备表</w:t>
      </w:r>
    </w:p>
    <w:p>
      <w:pPr>
        <w:adjustRightInd w:val="0"/>
        <w:spacing w:line="360" w:lineRule="auto"/>
        <w:ind w:firstLine="420" w:firstLineChars="200"/>
        <w:rPr>
          <w:rFonts w:ascii="宋体" w:hAnsi="宋体"/>
          <w:kern w:val="0"/>
        </w:rPr>
      </w:pPr>
      <w:r>
        <w:rPr>
          <w:rFonts w:hint="eastAsia" w:ascii="宋体" w:hAnsi="宋体"/>
          <w:kern w:val="0"/>
        </w:rPr>
        <w:t>附件6：承包人主要施工管理人员表</w:t>
      </w:r>
    </w:p>
    <w:p>
      <w:pPr>
        <w:adjustRightInd w:val="0"/>
        <w:spacing w:line="360" w:lineRule="auto"/>
        <w:ind w:firstLine="420" w:firstLineChars="200"/>
        <w:rPr>
          <w:rFonts w:ascii="宋体" w:hAnsi="宋体"/>
          <w:kern w:val="0"/>
        </w:rPr>
      </w:pPr>
      <w:r>
        <w:rPr>
          <w:rFonts w:hint="eastAsia" w:ascii="宋体" w:hAnsi="宋体"/>
          <w:kern w:val="0"/>
        </w:rPr>
        <w:t>附件7：分包人主要施工管理人员表</w:t>
      </w:r>
    </w:p>
    <w:p>
      <w:pPr>
        <w:adjustRightInd w:val="0"/>
        <w:spacing w:line="360" w:lineRule="auto"/>
        <w:ind w:firstLine="420" w:firstLineChars="200"/>
        <w:rPr>
          <w:rFonts w:ascii="宋体" w:hAnsi="宋体"/>
          <w:kern w:val="0"/>
        </w:rPr>
      </w:pPr>
      <w:r>
        <w:rPr>
          <w:rFonts w:hint="eastAsia" w:ascii="宋体" w:hAnsi="宋体"/>
          <w:kern w:val="0"/>
        </w:rPr>
        <w:t>附件8：履约担保格式</w:t>
      </w:r>
    </w:p>
    <w:p>
      <w:pPr>
        <w:adjustRightInd w:val="0"/>
        <w:spacing w:line="360" w:lineRule="auto"/>
        <w:ind w:firstLine="420" w:firstLineChars="200"/>
        <w:rPr>
          <w:rFonts w:ascii="宋体" w:hAnsi="宋体"/>
          <w:kern w:val="0"/>
        </w:rPr>
      </w:pPr>
      <w:r>
        <w:rPr>
          <w:rFonts w:hint="eastAsia" w:ascii="宋体" w:hAnsi="宋体"/>
          <w:kern w:val="0"/>
        </w:rPr>
        <w:t>附件9：预付款担保格式</w:t>
      </w:r>
    </w:p>
    <w:p>
      <w:pPr>
        <w:adjustRightInd w:val="0"/>
        <w:spacing w:line="360" w:lineRule="auto"/>
        <w:ind w:firstLine="420" w:firstLineChars="200"/>
        <w:rPr>
          <w:rFonts w:ascii="宋体" w:hAnsi="宋体"/>
          <w:kern w:val="0"/>
        </w:rPr>
      </w:pPr>
      <w:r>
        <w:rPr>
          <w:rFonts w:hint="eastAsia" w:ascii="宋体" w:hAnsi="宋体"/>
          <w:kern w:val="0"/>
        </w:rPr>
        <w:t>附件10：支付担保格式</w:t>
      </w:r>
    </w:p>
    <w:p>
      <w:pPr>
        <w:adjustRightInd w:val="0"/>
        <w:spacing w:line="360" w:lineRule="auto"/>
        <w:ind w:firstLine="420" w:firstLineChars="200"/>
        <w:jc w:val="left"/>
        <w:rPr>
          <w:rFonts w:ascii="宋体" w:hAnsi="宋体"/>
          <w:kern w:val="0"/>
          <w:sz w:val="24"/>
        </w:rPr>
        <w:sectPr>
          <w:footerReference r:id="rId7" w:type="first"/>
          <w:footerReference r:id="rId6" w:type="default"/>
          <w:pgSz w:w="11906" w:h="16838"/>
          <w:pgMar w:top="1440" w:right="1080" w:bottom="1440" w:left="1080" w:header="851" w:footer="992" w:gutter="0"/>
          <w:cols w:space="720" w:num="1"/>
          <w:titlePg/>
          <w:docGrid w:type="lines" w:linePitch="312" w:charSpace="0"/>
        </w:sectPr>
      </w:pPr>
      <w:r>
        <w:rPr>
          <w:rFonts w:hint="eastAsia" w:ascii="宋体" w:hAnsi="宋体"/>
          <w:kern w:val="0"/>
        </w:rPr>
        <w:t>附件11：暂估价一览表</w:t>
      </w:r>
    </w:p>
    <w:p>
      <w:pPr>
        <w:spacing w:beforeLines="50" w:afterLines="50" w:line="400" w:lineRule="exact"/>
        <w:jc w:val="left"/>
        <w:rPr>
          <w:rFonts w:ascii="宋体" w:hAnsi="宋体"/>
          <w:sz w:val="28"/>
          <w:szCs w:val="28"/>
        </w:rPr>
      </w:pPr>
      <w:r>
        <w:rPr>
          <w:rFonts w:hint="eastAsia" w:ascii="宋体" w:hAnsi="宋体"/>
          <w:sz w:val="28"/>
          <w:szCs w:val="28"/>
        </w:rPr>
        <w:t>附件1：</w:t>
      </w:r>
    </w:p>
    <w:p>
      <w:pPr>
        <w:spacing w:beforeLines="50" w:afterLines="50" w:line="400" w:lineRule="exact"/>
        <w:jc w:val="center"/>
        <w:rPr>
          <w:rFonts w:ascii="宋体" w:hAnsi="宋体"/>
          <w:sz w:val="28"/>
          <w:szCs w:val="28"/>
        </w:rPr>
      </w:pPr>
      <w:r>
        <w:rPr>
          <w:rFonts w:hint="eastAsia" w:ascii="宋体" w:hAnsi="宋体"/>
          <w:sz w:val="28"/>
          <w:szCs w:val="28"/>
        </w:rPr>
        <w:t>承包人承揽工程项目一览表</w:t>
      </w:r>
    </w:p>
    <w:tbl>
      <w:tblPr>
        <w:tblStyle w:val="16"/>
        <w:tblW w:w="14640"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80"/>
        <w:gridCol w:w="1849"/>
        <w:gridCol w:w="1420"/>
        <w:gridCol w:w="2417"/>
        <w:gridCol w:w="851"/>
        <w:gridCol w:w="1565"/>
        <w:gridCol w:w="2131"/>
        <w:gridCol w:w="1421"/>
        <w:gridCol w:w="854"/>
        <w:gridCol w:w="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trPr>
        <w:tc>
          <w:tcPr>
            <w:tcW w:w="128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单位工程名称</w:t>
            </w:r>
          </w:p>
        </w:tc>
        <w:tc>
          <w:tcPr>
            <w:tcW w:w="1849"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建设规模</w:t>
            </w:r>
          </w:p>
        </w:tc>
        <w:tc>
          <w:tcPr>
            <w:tcW w:w="142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建筑面积(平方米)</w:t>
            </w:r>
          </w:p>
        </w:tc>
        <w:tc>
          <w:tcPr>
            <w:tcW w:w="2417"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结构形式</w:t>
            </w:r>
          </w:p>
        </w:tc>
        <w:tc>
          <w:tcPr>
            <w:tcW w:w="851"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层数</w:t>
            </w:r>
          </w:p>
        </w:tc>
        <w:tc>
          <w:tcPr>
            <w:tcW w:w="1565"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生产能力</w:t>
            </w:r>
          </w:p>
        </w:tc>
        <w:tc>
          <w:tcPr>
            <w:tcW w:w="2131"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设备安装内容</w:t>
            </w:r>
          </w:p>
        </w:tc>
        <w:tc>
          <w:tcPr>
            <w:tcW w:w="1421"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合同价格（元）</w:t>
            </w:r>
          </w:p>
        </w:tc>
        <w:tc>
          <w:tcPr>
            <w:tcW w:w="85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开工日期</w:t>
            </w:r>
          </w:p>
        </w:tc>
        <w:tc>
          <w:tcPr>
            <w:tcW w:w="852"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trPr>
        <w:tc>
          <w:tcPr>
            <w:tcW w:w="128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849"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2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2417"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51"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565"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2131"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21"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5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52"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tcBorders>
              <w:top w:val="nil"/>
            </w:tcBorders>
            <w:vAlign w:val="center"/>
          </w:tcPr>
          <w:p>
            <w:pPr>
              <w:pStyle w:val="8"/>
              <w:keepNext/>
              <w:spacing w:line="400" w:lineRule="exact"/>
              <w:ind w:left="63" w:right="63"/>
              <w:rPr>
                <w:rFonts w:ascii="宋体" w:hAnsi="宋体"/>
              </w:rPr>
            </w:pPr>
          </w:p>
        </w:tc>
        <w:tc>
          <w:tcPr>
            <w:tcW w:w="1849" w:type="dxa"/>
            <w:tcBorders>
              <w:top w:val="nil"/>
            </w:tcBorders>
            <w:vAlign w:val="center"/>
          </w:tcPr>
          <w:p>
            <w:pPr>
              <w:pStyle w:val="8"/>
              <w:keepNext/>
              <w:spacing w:line="400" w:lineRule="exact"/>
              <w:ind w:left="63" w:right="63"/>
              <w:rPr>
                <w:rFonts w:ascii="宋体" w:hAnsi="宋体"/>
              </w:rPr>
            </w:pPr>
          </w:p>
        </w:tc>
        <w:tc>
          <w:tcPr>
            <w:tcW w:w="1420" w:type="dxa"/>
            <w:tcBorders>
              <w:top w:val="nil"/>
            </w:tcBorders>
            <w:vAlign w:val="center"/>
          </w:tcPr>
          <w:p>
            <w:pPr>
              <w:pStyle w:val="8"/>
              <w:keepNext/>
              <w:spacing w:line="400" w:lineRule="exact"/>
              <w:ind w:left="63" w:right="63"/>
              <w:rPr>
                <w:rFonts w:ascii="宋体" w:hAnsi="宋体"/>
              </w:rPr>
            </w:pPr>
          </w:p>
        </w:tc>
        <w:tc>
          <w:tcPr>
            <w:tcW w:w="2417" w:type="dxa"/>
            <w:tcBorders>
              <w:top w:val="nil"/>
            </w:tcBorders>
            <w:vAlign w:val="center"/>
          </w:tcPr>
          <w:p>
            <w:pPr>
              <w:pStyle w:val="8"/>
              <w:keepNext/>
              <w:spacing w:line="400" w:lineRule="exact"/>
              <w:ind w:left="63" w:right="63"/>
              <w:rPr>
                <w:rFonts w:ascii="宋体" w:hAnsi="宋体"/>
              </w:rPr>
            </w:pPr>
          </w:p>
        </w:tc>
        <w:tc>
          <w:tcPr>
            <w:tcW w:w="851" w:type="dxa"/>
            <w:tcBorders>
              <w:top w:val="nil"/>
            </w:tcBorders>
            <w:vAlign w:val="center"/>
          </w:tcPr>
          <w:p>
            <w:pPr>
              <w:pStyle w:val="8"/>
              <w:keepNext/>
              <w:spacing w:line="400" w:lineRule="exact"/>
              <w:ind w:left="63" w:right="63"/>
              <w:rPr>
                <w:rFonts w:ascii="宋体" w:hAnsi="宋体"/>
              </w:rPr>
            </w:pPr>
          </w:p>
        </w:tc>
        <w:tc>
          <w:tcPr>
            <w:tcW w:w="1565" w:type="dxa"/>
            <w:tcBorders>
              <w:top w:val="nil"/>
            </w:tcBorders>
            <w:vAlign w:val="center"/>
          </w:tcPr>
          <w:p>
            <w:pPr>
              <w:pStyle w:val="8"/>
              <w:keepNext/>
              <w:spacing w:line="400" w:lineRule="exact"/>
              <w:ind w:left="63" w:right="63"/>
              <w:rPr>
                <w:rFonts w:ascii="宋体" w:hAnsi="宋体"/>
              </w:rPr>
            </w:pPr>
          </w:p>
        </w:tc>
        <w:tc>
          <w:tcPr>
            <w:tcW w:w="2131" w:type="dxa"/>
            <w:tcBorders>
              <w:top w:val="nil"/>
            </w:tcBorders>
            <w:vAlign w:val="center"/>
          </w:tcPr>
          <w:p>
            <w:pPr>
              <w:pStyle w:val="8"/>
              <w:keepNext/>
              <w:spacing w:line="400" w:lineRule="exact"/>
              <w:ind w:left="63" w:right="63"/>
              <w:rPr>
                <w:rFonts w:ascii="宋体" w:hAnsi="宋体"/>
              </w:rPr>
            </w:pPr>
          </w:p>
        </w:tc>
        <w:tc>
          <w:tcPr>
            <w:tcW w:w="1421" w:type="dxa"/>
            <w:tcBorders>
              <w:top w:val="nil"/>
            </w:tcBorders>
            <w:vAlign w:val="center"/>
          </w:tcPr>
          <w:p>
            <w:pPr>
              <w:pStyle w:val="8"/>
              <w:keepNext/>
              <w:spacing w:line="400" w:lineRule="exact"/>
              <w:ind w:left="63" w:right="63"/>
              <w:rPr>
                <w:rFonts w:ascii="宋体" w:hAnsi="宋体"/>
              </w:rPr>
            </w:pPr>
          </w:p>
        </w:tc>
        <w:tc>
          <w:tcPr>
            <w:tcW w:w="854" w:type="dxa"/>
            <w:tcBorders>
              <w:top w:val="nil"/>
            </w:tcBorders>
            <w:vAlign w:val="center"/>
          </w:tcPr>
          <w:p>
            <w:pPr>
              <w:pStyle w:val="8"/>
              <w:keepNext/>
              <w:spacing w:line="400" w:lineRule="exact"/>
              <w:ind w:left="63" w:right="63"/>
              <w:rPr>
                <w:rFonts w:ascii="宋体" w:hAnsi="宋体"/>
              </w:rPr>
            </w:pPr>
          </w:p>
        </w:tc>
        <w:tc>
          <w:tcPr>
            <w:tcW w:w="852"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tcBorders>
              <w:top w:val="nil"/>
            </w:tcBorders>
            <w:vAlign w:val="center"/>
          </w:tcPr>
          <w:p>
            <w:pPr>
              <w:pStyle w:val="8"/>
              <w:keepNext/>
              <w:spacing w:line="400" w:lineRule="exact"/>
              <w:ind w:left="63" w:right="63"/>
              <w:rPr>
                <w:rFonts w:ascii="宋体" w:hAnsi="宋体"/>
              </w:rPr>
            </w:pPr>
          </w:p>
        </w:tc>
        <w:tc>
          <w:tcPr>
            <w:tcW w:w="1849" w:type="dxa"/>
            <w:tcBorders>
              <w:top w:val="nil"/>
            </w:tcBorders>
            <w:vAlign w:val="center"/>
          </w:tcPr>
          <w:p>
            <w:pPr>
              <w:pStyle w:val="8"/>
              <w:keepNext/>
              <w:spacing w:line="400" w:lineRule="exact"/>
              <w:ind w:left="63" w:right="63"/>
              <w:rPr>
                <w:rFonts w:ascii="宋体" w:hAnsi="宋体"/>
              </w:rPr>
            </w:pPr>
          </w:p>
        </w:tc>
        <w:tc>
          <w:tcPr>
            <w:tcW w:w="1420" w:type="dxa"/>
            <w:tcBorders>
              <w:top w:val="nil"/>
            </w:tcBorders>
            <w:vAlign w:val="center"/>
          </w:tcPr>
          <w:p>
            <w:pPr>
              <w:pStyle w:val="8"/>
              <w:keepNext/>
              <w:spacing w:line="400" w:lineRule="exact"/>
              <w:ind w:left="63" w:right="63"/>
              <w:rPr>
                <w:rFonts w:ascii="宋体" w:hAnsi="宋体"/>
              </w:rPr>
            </w:pPr>
          </w:p>
        </w:tc>
        <w:tc>
          <w:tcPr>
            <w:tcW w:w="2417" w:type="dxa"/>
            <w:tcBorders>
              <w:top w:val="nil"/>
            </w:tcBorders>
            <w:vAlign w:val="center"/>
          </w:tcPr>
          <w:p>
            <w:pPr>
              <w:pStyle w:val="8"/>
              <w:keepNext/>
              <w:spacing w:line="400" w:lineRule="exact"/>
              <w:ind w:left="63" w:right="63"/>
              <w:rPr>
                <w:rFonts w:ascii="宋体" w:hAnsi="宋体"/>
              </w:rPr>
            </w:pPr>
          </w:p>
        </w:tc>
        <w:tc>
          <w:tcPr>
            <w:tcW w:w="851" w:type="dxa"/>
            <w:tcBorders>
              <w:top w:val="nil"/>
            </w:tcBorders>
            <w:vAlign w:val="center"/>
          </w:tcPr>
          <w:p>
            <w:pPr>
              <w:pStyle w:val="8"/>
              <w:keepNext/>
              <w:spacing w:line="400" w:lineRule="exact"/>
              <w:ind w:left="63" w:right="63"/>
              <w:rPr>
                <w:rFonts w:ascii="宋体" w:hAnsi="宋体"/>
              </w:rPr>
            </w:pPr>
          </w:p>
        </w:tc>
        <w:tc>
          <w:tcPr>
            <w:tcW w:w="1565" w:type="dxa"/>
            <w:tcBorders>
              <w:top w:val="nil"/>
            </w:tcBorders>
            <w:vAlign w:val="center"/>
          </w:tcPr>
          <w:p>
            <w:pPr>
              <w:pStyle w:val="8"/>
              <w:keepNext/>
              <w:spacing w:line="400" w:lineRule="exact"/>
              <w:ind w:left="63" w:right="63"/>
              <w:rPr>
                <w:rFonts w:ascii="宋体" w:hAnsi="宋体"/>
              </w:rPr>
            </w:pPr>
          </w:p>
        </w:tc>
        <w:tc>
          <w:tcPr>
            <w:tcW w:w="2131" w:type="dxa"/>
            <w:tcBorders>
              <w:top w:val="nil"/>
            </w:tcBorders>
            <w:vAlign w:val="center"/>
          </w:tcPr>
          <w:p>
            <w:pPr>
              <w:pStyle w:val="8"/>
              <w:keepNext/>
              <w:spacing w:line="400" w:lineRule="exact"/>
              <w:ind w:left="63" w:right="63"/>
              <w:rPr>
                <w:rFonts w:ascii="宋体" w:hAnsi="宋体"/>
              </w:rPr>
            </w:pPr>
          </w:p>
        </w:tc>
        <w:tc>
          <w:tcPr>
            <w:tcW w:w="1421" w:type="dxa"/>
            <w:tcBorders>
              <w:top w:val="nil"/>
            </w:tcBorders>
            <w:vAlign w:val="center"/>
          </w:tcPr>
          <w:p>
            <w:pPr>
              <w:pStyle w:val="8"/>
              <w:keepNext/>
              <w:spacing w:line="400" w:lineRule="exact"/>
              <w:ind w:left="63" w:right="63"/>
              <w:rPr>
                <w:rFonts w:ascii="宋体" w:hAnsi="宋体"/>
              </w:rPr>
            </w:pPr>
          </w:p>
        </w:tc>
        <w:tc>
          <w:tcPr>
            <w:tcW w:w="854" w:type="dxa"/>
            <w:tcBorders>
              <w:top w:val="nil"/>
            </w:tcBorders>
            <w:vAlign w:val="center"/>
          </w:tcPr>
          <w:p>
            <w:pPr>
              <w:pStyle w:val="8"/>
              <w:keepNext/>
              <w:spacing w:line="400" w:lineRule="exact"/>
              <w:ind w:left="63" w:right="63"/>
              <w:rPr>
                <w:rFonts w:ascii="宋体" w:hAnsi="宋体"/>
              </w:rPr>
            </w:pPr>
          </w:p>
        </w:tc>
        <w:tc>
          <w:tcPr>
            <w:tcW w:w="852"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vAlign w:val="center"/>
          </w:tcPr>
          <w:p>
            <w:pPr>
              <w:pStyle w:val="8"/>
              <w:keepNext/>
              <w:spacing w:line="400" w:lineRule="exact"/>
              <w:ind w:left="63" w:right="63"/>
              <w:rPr>
                <w:rFonts w:ascii="宋体" w:hAnsi="宋体"/>
              </w:rPr>
            </w:pPr>
          </w:p>
        </w:tc>
        <w:tc>
          <w:tcPr>
            <w:tcW w:w="1849" w:type="dxa"/>
            <w:vAlign w:val="center"/>
          </w:tcPr>
          <w:p>
            <w:pPr>
              <w:pStyle w:val="8"/>
              <w:keepNext/>
              <w:spacing w:line="400" w:lineRule="exact"/>
              <w:ind w:left="63" w:right="63"/>
              <w:rPr>
                <w:rFonts w:ascii="宋体" w:hAnsi="宋体"/>
              </w:rPr>
            </w:pPr>
          </w:p>
        </w:tc>
        <w:tc>
          <w:tcPr>
            <w:tcW w:w="1420" w:type="dxa"/>
            <w:vAlign w:val="center"/>
          </w:tcPr>
          <w:p>
            <w:pPr>
              <w:pStyle w:val="8"/>
              <w:keepNext/>
              <w:spacing w:line="400" w:lineRule="exact"/>
              <w:ind w:left="63" w:right="63"/>
              <w:rPr>
                <w:rFonts w:ascii="宋体" w:hAnsi="宋体"/>
              </w:rPr>
            </w:pPr>
          </w:p>
        </w:tc>
        <w:tc>
          <w:tcPr>
            <w:tcW w:w="2417" w:type="dxa"/>
            <w:vAlign w:val="center"/>
          </w:tcPr>
          <w:p>
            <w:pPr>
              <w:pStyle w:val="8"/>
              <w:keepNext/>
              <w:spacing w:line="400" w:lineRule="exact"/>
              <w:ind w:left="63" w:right="63"/>
              <w:rPr>
                <w:rFonts w:ascii="宋体" w:hAnsi="宋体"/>
              </w:rPr>
            </w:pPr>
          </w:p>
        </w:tc>
        <w:tc>
          <w:tcPr>
            <w:tcW w:w="851" w:type="dxa"/>
            <w:vAlign w:val="center"/>
          </w:tcPr>
          <w:p>
            <w:pPr>
              <w:pStyle w:val="8"/>
              <w:keepNext/>
              <w:spacing w:line="400" w:lineRule="exact"/>
              <w:ind w:left="63" w:right="63"/>
              <w:rPr>
                <w:rFonts w:ascii="宋体" w:hAnsi="宋体"/>
              </w:rPr>
            </w:pPr>
          </w:p>
        </w:tc>
        <w:tc>
          <w:tcPr>
            <w:tcW w:w="1565" w:type="dxa"/>
            <w:vAlign w:val="center"/>
          </w:tcPr>
          <w:p>
            <w:pPr>
              <w:pStyle w:val="8"/>
              <w:keepNext/>
              <w:spacing w:line="400" w:lineRule="exact"/>
              <w:ind w:left="63" w:right="63"/>
              <w:rPr>
                <w:rFonts w:ascii="宋体" w:hAnsi="宋体"/>
              </w:rPr>
            </w:pPr>
          </w:p>
        </w:tc>
        <w:tc>
          <w:tcPr>
            <w:tcW w:w="2131" w:type="dxa"/>
            <w:vAlign w:val="center"/>
          </w:tcPr>
          <w:p>
            <w:pPr>
              <w:pStyle w:val="8"/>
              <w:keepNext/>
              <w:spacing w:line="400" w:lineRule="exact"/>
              <w:ind w:left="63" w:right="63"/>
              <w:rPr>
                <w:rFonts w:ascii="宋体" w:hAnsi="宋体"/>
              </w:rPr>
            </w:pPr>
          </w:p>
        </w:tc>
        <w:tc>
          <w:tcPr>
            <w:tcW w:w="1421" w:type="dxa"/>
            <w:vAlign w:val="center"/>
          </w:tcPr>
          <w:p>
            <w:pPr>
              <w:pStyle w:val="8"/>
              <w:keepNext/>
              <w:spacing w:line="400" w:lineRule="exact"/>
              <w:ind w:left="63" w:right="63"/>
              <w:rPr>
                <w:rFonts w:ascii="宋体" w:hAnsi="宋体"/>
              </w:rPr>
            </w:pPr>
          </w:p>
        </w:tc>
        <w:tc>
          <w:tcPr>
            <w:tcW w:w="854" w:type="dxa"/>
            <w:vAlign w:val="center"/>
          </w:tcPr>
          <w:p>
            <w:pPr>
              <w:pStyle w:val="8"/>
              <w:keepNext/>
              <w:spacing w:line="400" w:lineRule="exact"/>
              <w:ind w:left="63" w:right="63"/>
              <w:rPr>
                <w:rFonts w:ascii="宋体" w:hAnsi="宋体"/>
              </w:rPr>
            </w:pPr>
          </w:p>
        </w:tc>
        <w:tc>
          <w:tcPr>
            <w:tcW w:w="852"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tcBorders>
              <w:top w:val="nil"/>
            </w:tcBorders>
            <w:vAlign w:val="center"/>
          </w:tcPr>
          <w:p>
            <w:pPr>
              <w:pStyle w:val="8"/>
              <w:keepNext/>
              <w:spacing w:line="400" w:lineRule="exact"/>
              <w:ind w:left="63" w:right="63"/>
              <w:rPr>
                <w:rFonts w:ascii="宋体" w:hAnsi="宋体"/>
              </w:rPr>
            </w:pPr>
          </w:p>
        </w:tc>
        <w:tc>
          <w:tcPr>
            <w:tcW w:w="1849" w:type="dxa"/>
            <w:tcBorders>
              <w:top w:val="nil"/>
            </w:tcBorders>
            <w:vAlign w:val="center"/>
          </w:tcPr>
          <w:p>
            <w:pPr>
              <w:pStyle w:val="8"/>
              <w:keepNext/>
              <w:spacing w:line="400" w:lineRule="exact"/>
              <w:ind w:left="63" w:right="63"/>
              <w:rPr>
                <w:rFonts w:ascii="宋体" w:hAnsi="宋体"/>
              </w:rPr>
            </w:pPr>
          </w:p>
        </w:tc>
        <w:tc>
          <w:tcPr>
            <w:tcW w:w="1420" w:type="dxa"/>
            <w:tcBorders>
              <w:top w:val="nil"/>
            </w:tcBorders>
            <w:vAlign w:val="center"/>
          </w:tcPr>
          <w:p>
            <w:pPr>
              <w:pStyle w:val="8"/>
              <w:keepNext/>
              <w:spacing w:line="400" w:lineRule="exact"/>
              <w:ind w:left="63" w:right="63"/>
              <w:rPr>
                <w:rFonts w:ascii="宋体" w:hAnsi="宋体"/>
              </w:rPr>
            </w:pPr>
          </w:p>
        </w:tc>
        <w:tc>
          <w:tcPr>
            <w:tcW w:w="2417" w:type="dxa"/>
            <w:tcBorders>
              <w:top w:val="nil"/>
            </w:tcBorders>
            <w:vAlign w:val="center"/>
          </w:tcPr>
          <w:p>
            <w:pPr>
              <w:pStyle w:val="8"/>
              <w:keepNext/>
              <w:spacing w:line="400" w:lineRule="exact"/>
              <w:ind w:left="63" w:right="63"/>
              <w:rPr>
                <w:rFonts w:ascii="宋体" w:hAnsi="宋体"/>
              </w:rPr>
            </w:pPr>
          </w:p>
        </w:tc>
        <w:tc>
          <w:tcPr>
            <w:tcW w:w="851" w:type="dxa"/>
            <w:tcBorders>
              <w:top w:val="nil"/>
            </w:tcBorders>
            <w:vAlign w:val="center"/>
          </w:tcPr>
          <w:p>
            <w:pPr>
              <w:pStyle w:val="8"/>
              <w:keepNext/>
              <w:spacing w:line="400" w:lineRule="exact"/>
              <w:ind w:left="63" w:right="63"/>
              <w:rPr>
                <w:rFonts w:ascii="宋体" w:hAnsi="宋体"/>
              </w:rPr>
            </w:pPr>
          </w:p>
        </w:tc>
        <w:tc>
          <w:tcPr>
            <w:tcW w:w="1565" w:type="dxa"/>
            <w:tcBorders>
              <w:top w:val="nil"/>
            </w:tcBorders>
            <w:vAlign w:val="center"/>
          </w:tcPr>
          <w:p>
            <w:pPr>
              <w:pStyle w:val="8"/>
              <w:keepNext/>
              <w:spacing w:line="400" w:lineRule="exact"/>
              <w:ind w:left="63" w:right="63"/>
              <w:rPr>
                <w:rFonts w:ascii="宋体" w:hAnsi="宋体"/>
              </w:rPr>
            </w:pPr>
          </w:p>
        </w:tc>
        <w:tc>
          <w:tcPr>
            <w:tcW w:w="2131" w:type="dxa"/>
            <w:tcBorders>
              <w:top w:val="nil"/>
            </w:tcBorders>
            <w:vAlign w:val="center"/>
          </w:tcPr>
          <w:p>
            <w:pPr>
              <w:pStyle w:val="8"/>
              <w:keepNext/>
              <w:spacing w:line="400" w:lineRule="exact"/>
              <w:ind w:left="63" w:right="63"/>
              <w:rPr>
                <w:rFonts w:ascii="宋体" w:hAnsi="宋体"/>
              </w:rPr>
            </w:pPr>
          </w:p>
        </w:tc>
        <w:tc>
          <w:tcPr>
            <w:tcW w:w="1421" w:type="dxa"/>
            <w:tcBorders>
              <w:top w:val="nil"/>
            </w:tcBorders>
            <w:vAlign w:val="center"/>
          </w:tcPr>
          <w:p>
            <w:pPr>
              <w:pStyle w:val="8"/>
              <w:keepNext/>
              <w:spacing w:line="400" w:lineRule="exact"/>
              <w:ind w:left="63" w:right="63"/>
              <w:rPr>
                <w:rFonts w:ascii="宋体" w:hAnsi="宋体"/>
              </w:rPr>
            </w:pPr>
          </w:p>
        </w:tc>
        <w:tc>
          <w:tcPr>
            <w:tcW w:w="854" w:type="dxa"/>
            <w:tcBorders>
              <w:top w:val="nil"/>
            </w:tcBorders>
            <w:vAlign w:val="center"/>
          </w:tcPr>
          <w:p>
            <w:pPr>
              <w:pStyle w:val="8"/>
              <w:keepNext/>
              <w:spacing w:line="400" w:lineRule="exact"/>
              <w:ind w:left="63" w:right="63"/>
              <w:rPr>
                <w:rFonts w:ascii="宋体" w:hAnsi="宋体"/>
              </w:rPr>
            </w:pPr>
          </w:p>
        </w:tc>
        <w:tc>
          <w:tcPr>
            <w:tcW w:w="852"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vAlign w:val="center"/>
          </w:tcPr>
          <w:p>
            <w:pPr>
              <w:pStyle w:val="8"/>
              <w:keepNext/>
              <w:spacing w:line="400" w:lineRule="exact"/>
              <w:ind w:left="63" w:right="63"/>
              <w:rPr>
                <w:rFonts w:ascii="宋体" w:hAnsi="宋体"/>
              </w:rPr>
            </w:pPr>
          </w:p>
        </w:tc>
        <w:tc>
          <w:tcPr>
            <w:tcW w:w="1849" w:type="dxa"/>
            <w:vAlign w:val="center"/>
          </w:tcPr>
          <w:p>
            <w:pPr>
              <w:pStyle w:val="8"/>
              <w:keepNext/>
              <w:spacing w:line="400" w:lineRule="exact"/>
              <w:ind w:left="63" w:right="63"/>
              <w:rPr>
                <w:rFonts w:ascii="宋体" w:hAnsi="宋体"/>
              </w:rPr>
            </w:pPr>
          </w:p>
        </w:tc>
        <w:tc>
          <w:tcPr>
            <w:tcW w:w="1420" w:type="dxa"/>
            <w:vAlign w:val="center"/>
          </w:tcPr>
          <w:p>
            <w:pPr>
              <w:pStyle w:val="8"/>
              <w:keepNext/>
              <w:spacing w:line="400" w:lineRule="exact"/>
              <w:ind w:left="63" w:right="63"/>
              <w:rPr>
                <w:rFonts w:ascii="宋体" w:hAnsi="宋体"/>
              </w:rPr>
            </w:pPr>
          </w:p>
        </w:tc>
        <w:tc>
          <w:tcPr>
            <w:tcW w:w="2417" w:type="dxa"/>
            <w:vAlign w:val="center"/>
          </w:tcPr>
          <w:p>
            <w:pPr>
              <w:pStyle w:val="8"/>
              <w:keepNext/>
              <w:spacing w:line="400" w:lineRule="exact"/>
              <w:ind w:left="63" w:right="63"/>
              <w:rPr>
                <w:rFonts w:ascii="宋体" w:hAnsi="宋体"/>
              </w:rPr>
            </w:pPr>
          </w:p>
        </w:tc>
        <w:tc>
          <w:tcPr>
            <w:tcW w:w="851" w:type="dxa"/>
            <w:vAlign w:val="center"/>
          </w:tcPr>
          <w:p>
            <w:pPr>
              <w:pStyle w:val="8"/>
              <w:keepNext/>
              <w:spacing w:line="400" w:lineRule="exact"/>
              <w:ind w:left="63" w:right="63"/>
              <w:rPr>
                <w:rFonts w:ascii="宋体" w:hAnsi="宋体"/>
              </w:rPr>
            </w:pPr>
          </w:p>
        </w:tc>
        <w:tc>
          <w:tcPr>
            <w:tcW w:w="1565" w:type="dxa"/>
            <w:vAlign w:val="center"/>
          </w:tcPr>
          <w:p>
            <w:pPr>
              <w:pStyle w:val="8"/>
              <w:keepNext/>
              <w:spacing w:line="400" w:lineRule="exact"/>
              <w:ind w:left="63" w:right="63"/>
              <w:rPr>
                <w:rFonts w:ascii="宋体" w:hAnsi="宋体"/>
              </w:rPr>
            </w:pPr>
          </w:p>
        </w:tc>
        <w:tc>
          <w:tcPr>
            <w:tcW w:w="2131" w:type="dxa"/>
            <w:vAlign w:val="center"/>
          </w:tcPr>
          <w:p>
            <w:pPr>
              <w:pStyle w:val="8"/>
              <w:keepNext/>
              <w:spacing w:line="400" w:lineRule="exact"/>
              <w:ind w:left="63" w:right="63"/>
              <w:rPr>
                <w:rFonts w:ascii="宋体" w:hAnsi="宋体"/>
              </w:rPr>
            </w:pPr>
          </w:p>
        </w:tc>
        <w:tc>
          <w:tcPr>
            <w:tcW w:w="1421" w:type="dxa"/>
            <w:vAlign w:val="center"/>
          </w:tcPr>
          <w:p>
            <w:pPr>
              <w:pStyle w:val="8"/>
              <w:keepNext/>
              <w:spacing w:line="400" w:lineRule="exact"/>
              <w:ind w:left="63" w:right="63"/>
              <w:rPr>
                <w:rFonts w:ascii="宋体" w:hAnsi="宋体"/>
              </w:rPr>
            </w:pPr>
          </w:p>
        </w:tc>
        <w:tc>
          <w:tcPr>
            <w:tcW w:w="854" w:type="dxa"/>
            <w:vAlign w:val="center"/>
          </w:tcPr>
          <w:p>
            <w:pPr>
              <w:pStyle w:val="8"/>
              <w:keepNext/>
              <w:spacing w:line="400" w:lineRule="exact"/>
              <w:ind w:left="63" w:right="63"/>
              <w:rPr>
                <w:rFonts w:ascii="宋体" w:hAnsi="宋体"/>
              </w:rPr>
            </w:pPr>
          </w:p>
        </w:tc>
        <w:tc>
          <w:tcPr>
            <w:tcW w:w="852"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tcBorders>
              <w:top w:val="nil"/>
            </w:tcBorders>
            <w:vAlign w:val="center"/>
          </w:tcPr>
          <w:p>
            <w:pPr>
              <w:pStyle w:val="8"/>
              <w:keepNext/>
              <w:spacing w:line="400" w:lineRule="exact"/>
              <w:ind w:left="63" w:right="63"/>
              <w:rPr>
                <w:rFonts w:ascii="宋体" w:hAnsi="宋体"/>
              </w:rPr>
            </w:pPr>
          </w:p>
        </w:tc>
        <w:tc>
          <w:tcPr>
            <w:tcW w:w="1849" w:type="dxa"/>
            <w:tcBorders>
              <w:top w:val="nil"/>
            </w:tcBorders>
            <w:vAlign w:val="center"/>
          </w:tcPr>
          <w:p>
            <w:pPr>
              <w:pStyle w:val="8"/>
              <w:keepNext/>
              <w:spacing w:line="400" w:lineRule="exact"/>
              <w:ind w:left="63" w:right="63"/>
              <w:rPr>
                <w:rFonts w:ascii="宋体" w:hAnsi="宋体"/>
              </w:rPr>
            </w:pPr>
          </w:p>
        </w:tc>
        <w:tc>
          <w:tcPr>
            <w:tcW w:w="1420" w:type="dxa"/>
            <w:tcBorders>
              <w:top w:val="nil"/>
            </w:tcBorders>
            <w:vAlign w:val="center"/>
          </w:tcPr>
          <w:p>
            <w:pPr>
              <w:pStyle w:val="8"/>
              <w:keepNext/>
              <w:spacing w:line="400" w:lineRule="exact"/>
              <w:ind w:left="63" w:right="63"/>
              <w:rPr>
                <w:rFonts w:ascii="宋体" w:hAnsi="宋体"/>
              </w:rPr>
            </w:pPr>
          </w:p>
        </w:tc>
        <w:tc>
          <w:tcPr>
            <w:tcW w:w="2417" w:type="dxa"/>
            <w:tcBorders>
              <w:top w:val="nil"/>
            </w:tcBorders>
            <w:vAlign w:val="center"/>
          </w:tcPr>
          <w:p>
            <w:pPr>
              <w:pStyle w:val="8"/>
              <w:keepNext/>
              <w:spacing w:line="400" w:lineRule="exact"/>
              <w:ind w:left="63" w:right="63"/>
              <w:rPr>
                <w:rFonts w:ascii="宋体" w:hAnsi="宋体"/>
              </w:rPr>
            </w:pPr>
          </w:p>
        </w:tc>
        <w:tc>
          <w:tcPr>
            <w:tcW w:w="851" w:type="dxa"/>
            <w:tcBorders>
              <w:top w:val="nil"/>
            </w:tcBorders>
            <w:vAlign w:val="center"/>
          </w:tcPr>
          <w:p>
            <w:pPr>
              <w:pStyle w:val="8"/>
              <w:keepNext/>
              <w:spacing w:line="400" w:lineRule="exact"/>
              <w:ind w:left="63" w:right="63"/>
              <w:rPr>
                <w:rFonts w:ascii="宋体" w:hAnsi="宋体"/>
              </w:rPr>
            </w:pPr>
          </w:p>
        </w:tc>
        <w:tc>
          <w:tcPr>
            <w:tcW w:w="1565" w:type="dxa"/>
            <w:tcBorders>
              <w:top w:val="nil"/>
            </w:tcBorders>
            <w:vAlign w:val="center"/>
          </w:tcPr>
          <w:p>
            <w:pPr>
              <w:pStyle w:val="8"/>
              <w:keepNext/>
              <w:spacing w:line="400" w:lineRule="exact"/>
              <w:ind w:left="63" w:right="63"/>
              <w:rPr>
                <w:rFonts w:ascii="宋体" w:hAnsi="宋体"/>
              </w:rPr>
            </w:pPr>
          </w:p>
        </w:tc>
        <w:tc>
          <w:tcPr>
            <w:tcW w:w="2131" w:type="dxa"/>
            <w:tcBorders>
              <w:top w:val="nil"/>
            </w:tcBorders>
            <w:vAlign w:val="center"/>
          </w:tcPr>
          <w:p>
            <w:pPr>
              <w:pStyle w:val="8"/>
              <w:keepNext/>
              <w:spacing w:line="400" w:lineRule="exact"/>
              <w:ind w:left="63" w:right="63"/>
              <w:rPr>
                <w:rFonts w:ascii="宋体" w:hAnsi="宋体"/>
              </w:rPr>
            </w:pPr>
          </w:p>
        </w:tc>
        <w:tc>
          <w:tcPr>
            <w:tcW w:w="1421" w:type="dxa"/>
            <w:tcBorders>
              <w:top w:val="nil"/>
            </w:tcBorders>
            <w:vAlign w:val="center"/>
          </w:tcPr>
          <w:p>
            <w:pPr>
              <w:pStyle w:val="8"/>
              <w:keepNext/>
              <w:spacing w:line="400" w:lineRule="exact"/>
              <w:ind w:left="63" w:right="63"/>
              <w:rPr>
                <w:rFonts w:ascii="宋体" w:hAnsi="宋体"/>
              </w:rPr>
            </w:pPr>
          </w:p>
        </w:tc>
        <w:tc>
          <w:tcPr>
            <w:tcW w:w="854" w:type="dxa"/>
            <w:tcBorders>
              <w:top w:val="nil"/>
            </w:tcBorders>
            <w:vAlign w:val="center"/>
          </w:tcPr>
          <w:p>
            <w:pPr>
              <w:pStyle w:val="8"/>
              <w:keepNext/>
              <w:spacing w:line="400" w:lineRule="exact"/>
              <w:ind w:left="63" w:right="63"/>
              <w:rPr>
                <w:rFonts w:ascii="宋体" w:hAnsi="宋体"/>
              </w:rPr>
            </w:pPr>
          </w:p>
        </w:tc>
        <w:tc>
          <w:tcPr>
            <w:tcW w:w="852"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4" w:hRule="atLeast"/>
        </w:trPr>
        <w:tc>
          <w:tcPr>
            <w:tcW w:w="1280" w:type="dxa"/>
            <w:tcBorders>
              <w:top w:val="nil"/>
            </w:tcBorders>
            <w:vAlign w:val="center"/>
          </w:tcPr>
          <w:p>
            <w:pPr>
              <w:pStyle w:val="8"/>
              <w:keepNext/>
              <w:spacing w:line="400" w:lineRule="exact"/>
              <w:ind w:left="63" w:right="63"/>
              <w:rPr>
                <w:rFonts w:ascii="宋体" w:hAnsi="宋体"/>
              </w:rPr>
            </w:pPr>
          </w:p>
        </w:tc>
        <w:tc>
          <w:tcPr>
            <w:tcW w:w="1849" w:type="dxa"/>
            <w:tcBorders>
              <w:top w:val="nil"/>
            </w:tcBorders>
            <w:vAlign w:val="center"/>
          </w:tcPr>
          <w:p>
            <w:pPr>
              <w:pStyle w:val="8"/>
              <w:keepNext/>
              <w:spacing w:line="400" w:lineRule="exact"/>
              <w:ind w:left="63" w:right="63"/>
              <w:rPr>
                <w:rFonts w:ascii="宋体" w:hAnsi="宋体"/>
              </w:rPr>
            </w:pPr>
          </w:p>
        </w:tc>
        <w:tc>
          <w:tcPr>
            <w:tcW w:w="1420" w:type="dxa"/>
            <w:tcBorders>
              <w:top w:val="nil"/>
            </w:tcBorders>
            <w:vAlign w:val="center"/>
          </w:tcPr>
          <w:p>
            <w:pPr>
              <w:pStyle w:val="8"/>
              <w:keepNext/>
              <w:spacing w:line="400" w:lineRule="exact"/>
              <w:ind w:left="63" w:right="63"/>
              <w:rPr>
                <w:rFonts w:ascii="宋体" w:hAnsi="宋体"/>
              </w:rPr>
            </w:pPr>
          </w:p>
        </w:tc>
        <w:tc>
          <w:tcPr>
            <w:tcW w:w="2417" w:type="dxa"/>
            <w:tcBorders>
              <w:top w:val="nil"/>
            </w:tcBorders>
            <w:vAlign w:val="center"/>
          </w:tcPr>
          <w:p>
            <w:pPr>
              <w:pStyle w:val="8"/>
              <w:keepNext/>
              <w:spacing w:line="400" w:lineRule="exact"/>
              <w:ind w:left="63" w:right="63"/>
              <w:rPr>
                <w:rFonts w:ascii="宋体" w:hAnsi="宋体"/>
              </w:rPr>
            </w:pPr>
          </w:p>
        </w:tc>
        <w:tc>
          <w:tcPr>
            <w:tcW w:w="851" w:type="dxa"/>
            <w:tcBorders>
              <w:top w:val="nil"/>
            </w:tcBorders>
            <w:vAlign w:val="center"/>
          </w:tcPr>
          <w:p>
            <w:pPr>
              <w:pStyle w:val="8"/>
              <w:keepNext/>
              <w:spacing w:line="400" w:lineRule="exact"/>
              <w:ind w:left="63" w:right="63"/>
              <w:rPr>
                <w:rFonts w:ascii="宋体" w:hAnsi="宋体"/>
              </w:rPr>
            </w:pPr>
          </w:p>
        </w:tc>
        <w:tc>
          <w:tcPr>
            <w:tcW w:w="1565" w:type="dxa"/>
            <w:tcBorders>
              <w:top w:val="nil"/>
            </w:tcBorders>
            <w:vAlign w:val="center"/>
          </w:tcPr>
          <w:p>
            <w:pPr>
              <w:pStyle w:val="8"/>
              <w:keepNext/>
              <w:spacing w:line="400" w:lineRule="exact"/>
              <w:ind w:left="63" w:right="63"/>
              <w:rPr>
                <w:rFonts w:ascii="宋体" w:hAnsi="宋体"/>
              </w:rPr>
            </w:pPr>
          </w:p>
        </w:tc>
        <w:tc>
          <w:tcPr>
            <w:tcW w:w="2131" w:type="dxa"/>
            <w:tcBorders>
              <w:top w:val="nil"/>
            </w:tcBorders>
            <w:vAlign w:val="center"/>
          </w:tcPr>
          <w:p>
            <w:pPr>
              <w:pStyle w:val="8"/>
              <w:keepNext/>
              <w:spacing w:line="400" w:lineRule="exact"/>
              <w:ind w:left="63" w:right="63"/>
              <w:rPr>
                <w:rFonts w:ascii="宋体" w:hAnsi="宋体"/>
              </w:rPr>
            </w:pPr>
          </w:p>
        </w:tc>
        <w:tc>
          <w:tcPr>
            <w:tcW w:w="1421" w:type="dxa"/>
            <w:tcBorders>
              <w:top w:val="nil"/>
            </w:tcBorders>
            <w:vAlign w:val="center"/>
          </w:tcPr>
          <w:p>
            <w:pPr>
              <w:pStyle w:val="8"/>
              <w:keepNext/>
              <w:spacing w:line="400" w:lineRule="exact"/>
              <w:ind w:left="63" w:right="63"/>
              <w:rPr>
                <w:rFonts w:ascii="宋体" w:hAnsi="宋体"/>
              </w:rPr>
            </w:pPr>
          </w:p>
        </w:tc>
        <w:tc>
          <w:tcPr>
            <w:tcW w:w="854" w:type="dxa"/>
            <w:tcBorders>
              <w:top w:val="nil"/>
            </w:tcBorders>
            <w:vAlign w:val="center"/>
          </w:tcPr>
          <w:p>
            <w:pPr>
              <w:pStyle w:val="8"/>
              <w:keepNext/>
              <w:spacing w:line="400" w:lineRule="exact"/>
              <w:ind w:left="63" w:right="63"/>
              <w:rPr>
                <w:rFonts w:ascii="宋体" w:hAnsi="宋体"/>
              </w:rPr>
            </w:pPr>
          </w:p>
        </w:tc>
        <w:tc>
          <w:tcPr>
            <w:tcW w:w="852" w:type="dxa"/>
            <w:tcBorders>
              <w:top w:val="nil"/>
            </w:tcBorders>
            <w:vAlign w:val="center"/>
          </w:tcPr>
          <w:p>
            <w:pPr>
              <w:pStyle w:val="8"/>
              <w:keepNext/>
              <w:spacing w:line="400" w:lineRule="exact"/>
              <w:ind w:left="63" w:right="63"/>
              <w:rPr>
                <w:rFonts w:ascii="宋体" w:hAnsi="宋体"/>
              </w:rPr>
            </w:pPr>
          </w:p>
        </w:tc>
      </w:tr>
    </w:tbl>
    <w:p>
      <w:pPr>
        <w:spacing w:line="400" w:lineRule="exact"/>
        <w:rPr>
          <w:rFonts w:ascii="宋体" w:hAnsi="宋体"/>
          <w:sz w:val="28"/>
          <w:szCs w:val="28"/>
        </w:rPr>
        <w:sectPr>
          <w:pgSz w:w="16838" w:h="11906" w:orient="landscape"/>
          <w:pgMar w:top="1554" w:right="1418" w:bottom="1531" w:left="1418" w:header="851" w:footer="992" w:gutter="0"/>
          <w:cols w:space="720" w:num="1"/>
          <w:titlePg/>
          <w:docGrid w:type="linesAndChars" w:linePitch="312" w:charSpace="0"/>
        </w:sectPr>
      </w:pPr>
    </w:p>
    <w:p>
      <w:pPr>
        <w:spacing w:line="400" w:lineRule="exact"/>
        <w:rPr>
          <w:rFonts w:ascii="宋体" w:hAnsi="宋体"/>
          <w:sz w:val="28"/>
          <w:szCs w:val="28"/>
        </w:rPr>
      </w:pPr>
      <w:r>
        <w:rPr>
          <w:rFonts w:hint="eastAsia" w:ascii="宋体" w:hAnsi="宋体"/>
          <w:sz w:val="28"/>
          <w:szCs w:val="28"/>
        </w:rPr>
        <w:t>附件2：</w:t>
      </w:r>
    </w:p>
    <w:p>
      <w:pPr>
        <w:spacing w:beforeLines="50" w:afterLines="50" w:line="400" w:lineRule="exact"/>
        <w:jc w:val="center"/>
        <w:rPr>
          <w:rFonts w:ascii="宋体" w:hAnsi="宋体"/>
          <w:sz w:val="28"/>
          <w:szCs w:val="28"/>
        </w:rPr>
      </w:pPr>
      <w:r>
        <w:rPr>
          <w:rFonts w:hint="eastAsia" w:ascii="宋体" w:hAnsi="宋体"/>
          <w:sz w:val="28"/>
          <w:szCs w:val="28"/>
        </w:rPr>
        <w:t>发包人供应材料设备一览表</w:t>
      </w:r>
    </w:p>
    <w:tbl>
      <w:tblPr>
        <w:tblStyle w:val="16"/>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84"/>
        <w:gridCol w:w="1176"/>
        <w:gridCol w:w="1306"/>
        <w:gridCol w:w="866"/>
        <w:gridCol w:w="784"/>
        <w:gridCol w:w="962"/>
        <w:gridCol w:w="914"/>
        <w:gridCol w:w="784"/>
        <w:gridCol w:w="137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1" w:hRule="atLeast"/>
          <w:jc w:val="center"/>
        </w:trPr>
        <w:tc>
          <w:tcPr>
            <w:tcW w:w="78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序号</w:t>
            </w:r>
          </w:p>
        </w:tc>
        <w:tc>
          <w:tcPr>
            <w:tcW w:w="1176"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材料、设备品种</w:t>
            </w:r>
          </w:p>
        </w:tc>
        <w:tc>
          <w:tcPr>
            <w:tcW w:w="1306"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规格型号</w:t>
            </w:r>
          </w:p>
        </w:tc>
        <w:tc>
          <w:tcPr>
            <w:tcW w:w="866"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单位</w:t>
            </w:r>
          </w:p>
        </w:tc>
        <w:tc>
          <w:tcPr>
            <w:tcW w:w="78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数量</w:t>
            </w:r>
          </w:p>
        </w:tc>
        <w:tc>
          <w:tcPr>
            <w:tcW w:w="962"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单价（元）</w:t>
            </w:r>
          </w:p>
        </w:tc>
        <w:tc>
          <w:tcPr>
            <w:tcW w:w="91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质量等级</w:t>
            </w:r>
          </w:p>
        </w:tc>
        <w:tc>
          <w:tcPr>
            <w:tcW w:w="78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供应时间</w:t>
            </w:r>
          </w:p>
        </w:tc>
        <w:tc>
          <w:tcPr>
            <w:tcW w:w="137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送达地点</w:t>
            </w:r>
          </w:p>
        </w:tc>
        <w:tc>
          <w:tcPr>
            <w:tcW w:w="91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3" w:hRule="atLeast"/>
          <w:jc w:val="center"/>
        </w:trPr>
        <w:tc>
          <w:tcPr>
            <w:tcW w:w="78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176"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306"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66"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78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962"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91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78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37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914"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tcBorders>
              <w:top w:val="nil"/>
            </w:tcBorders>
            <w:vAlign w:val="center"/>
          </w:tcPr>
          <w:p>
            <w:pPr>
              <w:pStyle w:val="8"/>
              <w:keepNext/>
              <w:spacing w:line="400" w:lineRule="exact"/>
              <w:ind w:left="63" w:right="63"/>
              <w:rPr>
                <w:rFonts w:ascii="宋体" w:hAnsi="宋体"/>
              </w:rPr>
            </w:pPr>
          </w:p>
        </w:tc>
        <w:tc>
          <w:tcPr>
            <w:tcW w:w="1176" w:type="dxa"/>
            <w:tcBorders>
              <w:top w:val="nil"/>
            </w:tcBorders>
            <w:vAlign w:val="center"/>
          </w:tcPr>
          <w:p>
            <w:pPr>
              <w:pStyle w:val="8"/>
              <w:keepNext/>
              <w:spacing w:line="400" w:lineRule="exact"/>
              <w:ind w:left="63" w:right="63"/>
              <w:rPr>
                <w:rFonts w:ascii="宋体" w:hAnsi="宋体"/>
              </w:rPr>
            </w:pPr>
          </w:p>
        </w:tc>
        <w:tc>
          <w:tcPr>
            <w:tcW w:w="1306" w:type="dxa"/>
            <w:tcBorders>
              <w:top w:val="nil"/>
            </w:tcBorders>
            <w:vAlign w:val="center"/>
          </w:tcPr>
          <w:p>
            <w:pPr>
              <w:pStyle w:val="8"/>
              <w:keepNext/>
              <w:spacing w:line="400" w:lineRule="exact"/>
              <w:ind w:left="63" w:right="63"/>
              <w:rPr>
                <w:rFonts w:ascii="宋体" w:hAnsi="宋体"/>
              </w:rPr>
            </w:pPr>
          </w:p>
        </w:tc>
        <w:tc>
          <w:tcPr>
            <w:tcW w:w="866" w:type="dxa"/>
            <w:tcBorders>
              <w:top w:val="nil"/>
            </w:tcBorders>
            <w:vAlign w:val="center"/>
          </w:tcPr>
          <w:p>
            <w:pPr>
              <w:pStyle w:val="8"/>
              <w:keepNext/>
              <w:spacing w:line="400" w:lineRule="exact"/>
              <w:ind w:left="63" w:right="63"/>
              <w:rPr>
                <w:rFonts w:ascii="宋体" w:hAnsi="宋体"/>
              </w:rPr>
            </w:pPr>
          </w:p>
        </w:tc>
        <w:tc>
          <w:tcPr>
            <w:tcW w:w="784" w:type="dxa"/>
            <w:tcBorders>
              <w:top w:val="nil"/>
            </w:tcBorders>
            <w:vAlign w:val="center"/>
          </w:tcPr>
          <w:p>
            <w:pPr>
              <w:pStyle w:val="8"/>
              <w:keepNext/>
              <w:spacing w:line="400" w:lineRule="exact"/>
              <w:ind w:left="63" w:right="63"/>
              <w:rPr>
                <w:rFonts w:ascii="宋体" w:hAnsi="宋体"/>
              </w:rPr>
            </w:pPr>
          </w:p>
        </w:tc>
        <w:tc>
          <w:tcPr>
            <w:tcW w:w="962" w:type="dxa"/>
            <w:tcBorders>
              <w:top w:val="nil"/>
            </w:tcBorders>
            <w:vAlign w:val="center"/>
          </w:tcPr>
          <w:p>
            <w:pPr>
              <w:pStyle w:val="8"/>
              <w:keepNext/>
              <w:spacing w:line="400" w:lineRule="exact"/>
              <w:ind w:left="63" w:right="63"/>
              <w:rPr>
                <w:rFonts w:ascii="宋体" w:hAnsi="宋体"/>
              </w:rPr>
            </w:pPr>
          </w:p>
        </w:tc>
        <w:tc>
          <w:tcPr>
            <w:tcW w:w="914" w:type="dxa"/>
            <w:tcBorders>
              <w:top w:val="nil"/>
            </w:tcBorders>
            <w:vAlign w:val="center"/>
          </w:tcPr>
          <w:p>
            <w:pPr>
              <w:pStyle w:val="8"/>
              <w:keepNext/>
              <w:spacing w:line="400" w:lineRule="exact"/>
              <w:ind w:left="63" w:right="63"/>
              <w:rPr>
                <w:rFonts w:ascii="宋体" w:hAnsi="宋体"/>
              </w:rPr>
            </w:pPr>
          </w:p>
        </w:tc>
        <w:tc>
          <w:tcPr>
            <w:tcW w:w="784" w:type="dxa"/>
            <w:tcBorders>
              <w:top w:val="nil"/>
            </w:tcBorders>
            <w:vAlign w:val="center"/>
          </w:tcPr>
          <w:p>
            <w:pPr>
              <w:pStyle w:val="8"/>
              <w:keepNext/>
              <w:spacing w:line="400" w:lineRule="exact"/>
              <w:ind w:left="63" w:right="63"/>
              <w:rPr>
                <w:rFonts w:ascii="宋体" w:hAnsi="宋体"/>
              </w:rPr>
            </w:pPr>
          </w:p>
        </w:tc>
        <w:tc>
          <w:tcPr>
            <w:tcW w:w="1370" w:type="dxa"/>
            <w:tcBorders>
              <w:top w:val="nil"/>
            </w:tcBorders>
            <w:vAlign w:val="center"/>
          </w:tcPr>
          <w:p>
            <w:pPr>
              <w:pStyle w:val="8"/>
              <w:keepNext/>
              <w:spacing w:line="400" w:lineRule="exact"/>
              <w:ind w:left="63" w:right="63"/>
              <w:rPr>
                <w:rFonts w:ascii="宋体" w:hAnsi="宋体"/>
              </w:rPr>
            </w:pPr>
          </w:p>
        </w:tc>
        <w:tc>
          <w:tcPr>
            <w:tcW w:w="914"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784" w:type="dxa"/>
            <w:vAlign w:val="center"/>
          </w:tcPr>
          <w:p>
            <w:pPr>
              <w:pStyle w:val="8"/>
              <w:keepNext/>
              <w:spacing w:line="400" w:lineRule="exact"/>
              <w:ind w:left="63" w:right="63"/>
              <w:rPr>
                <w:rFonts w:ascii="宋体" w:hAnsi="宋体"/>
              </w:rPr>
            </w:pPr>
          </w:p>
        </w:tc>
        <w:tc>
          <w:tcPr>
            <w:tcW w:w="1176" w:type="dxa"/>
            <w:vAlign w:val="center"/>
          </w:tcPr>
          <w:p>
            <w:pPr>
              <w:pStyle w:val="8"/>
              <w:keepNext/>
              <w:spacing w:line="400" w:lineRule="exact"/>
              <w:ind w:left="63" w:right="63"/>
              <w:rPr>
                <w:rFonts w:ascii="宋体" w:hAnsi="宋体"/>
              </w:rPr>
            </w:pPr>
          </w:p>
        </w:tc>
        <w:tc>
          <w:tcPr>
            <w:tcW w:w="1306" w:type="dxa"/>
            <w:vAlign w:val="center"/>
          </w:tcPr>
          <w:p>
            <w:pPr>
              <w:pStyle w:val="8"/>
              <w:keepNext/>
              <w:spacing w:line="400" w:lineRule="exact"/>
              <w:ind w:left="63" w:right="63"/>
              <w:rPr>
                <w:rFonts w:ascii="宋体" w:hAnsi="宋体"/>
              </w:rPr>
            </w:pPr>
          </w:p>
        </w:tc>
        <w:tc>
          <w:tcPr>
            <w:tcW w:w="866"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962"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c>
          <w:tcPr>
            <w:tcW w:w="784" w:type="dxa"/>
            <w:vAlign w:val="center"/>
          </w:tcPr>
          <w:p>
            <w:pPr>
              <w:pStyle w:val="8"/>
              <w:keepNext/>
              <w:spacing w:line="400" w:lineRule="exact"/>
              <w:ind w:left="63" w:right="63"/>
              <w:rPr>
                <w:rFonts w:ascii="宋体" w:hAnsi="宋体"/>
              </w:rPr>
            </w:pPr>
          </w:p>
        </w:tc>
        <w:tc>
          <w:tcPr>
            <w:tcW w:w="1370" w:type="dxa"/>
            <w:vAlign w:val="center"/>
          </w:tcPr>
          <w:p>
            <w:pPr>
              <w:pStyle w:val="8"/>
              <w:keepNext/>
              <w:spacing w:line="400" w:lineRule="exact"/>
              <w:ind w:left="63" w:right="63"/>
              <w:rPr>
                <w:rFonts w:ascii="宋体" w:hAnsi="宋体"/>
              </w:rPr>
            </w:pPr>
          </w:p>
        </w:tc>
        <w:tc>
          <w:tcPr>
            <w:tcW w:w="91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2"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jc w:val="center"/>
        </w:trPr>
        <w:tc>
          <w:tcPr>
            <w:tcW w:w="784" w:type="dxa"/>
            <w:vAlign w:val="center"/>
          </w:tcPr>
          <w:p>
            <w:pPr>
              <w:spacing w:line="400" w:lineRule="exact"/>
              <w:jc w:val="center"/>
              <w:rPr>
                <w:rFonts w:ascii="宋体" w:hAnsi="宋体"/>
                <w:sz w:val="28"/>
                <w:szCs w:val="28"/>
              </w:rPr>
            </w:pPr>
          </w:p>
        </w:tc>
        <w:tc>
          <w:tcPr>
            <w:tcW w:w="1176" w:type="dxa"/>
            <w:vAlign w:val="center"/>
          </w:tcPr>
          <w:p>
            <w:pPr>
              <w:spacing w:line="400" w:lineRule="exact"/>
              <w:jc w:val="center"/>
              <w:rPr>
                <w:rFonts w:ascii="宋体" w:hAnsi="宋体"/>
                <w:sz w:val="28"/>
                <w:szCs w:val="28"/>
              </w:rPr>
            </w:pPr>
          </w:p>
        </w:tc>
        <w:tc>
          <w:tcPr>
            <w:tcW w:w="1306" w:type="dxa"/>
            <w:vAlign w:val="center"/>
          </w:tcPr>
          <w:p>
            <w:pPr>
              <w:spacing w:line="400" w:lineRule="exact"/>
              <w:jc w:val="center"/>
              <w:rPr>
                <w:rFonts w:ascii="宋体" w:hAnsi="宋体"/>
                <w:sz w:val="28"/>
                <w:szCs w:val="28"/>
              </w:rPr>
            </w:pPr>
          </w:p>
        </w:tc>
        <w:tc>
          <w:tcPr>
            <w:tcW w:w="866"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962"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c>
          <w:tcPr>
            <w:tcW w:w="784" w:type="dxa"/>
            <w:vAlign w:val="center"/>
          </w:tcPr>
          <w:p>
            <w:pPr>
              <w:spacing w:line="400" w:lineRule="exact"/>
              <w:jc w:val="center"/>
              <w:rPr>
                <w:rFonts w:ascii="宋体" w:hAnsi="宋体"/>
                <w:sz w:val="28"/>
                <w:szCs w:val="28"/>
              </w:rPr>
            </w:pPr>
          </w:p>
        </w:tc>
        <w:tc>
          <w:tcPr>
            <w:tcW w:w="1370" w:type="dxa"/>
            <w:vAlign w:val="center"/>
          </w:tcPr>
          <w:p>
            <w:pPr>
              <w:spacing w:line="400" w:lineRule="exact"/>
              <w:jc w:val="center"/>
              <w:rPr>
                <w:rFonts w:ascii="宋体" w:hAnsi="宋体"/>
                <w:sz w:val="28"/>
                <w:szCs w:val="28"/>
              </w:rPr>
            </w:pPr>
          </w:p>
        </w:tc>
        <w:tc>
          <w:tcPr>
            <w:tcW w:w="914" w:type="dxa"/>
            <w:vAlign w:val="center"/>
          </w:tcPr>
          <w:p>
            <w:pPr>
              <w:spacing w:line="400" w:lineRule="exact"/>
              <w:jc w:val="center"/>
              <w:rPr>
                <w:rFonts w:ascii="宋体" w:hAnsi="宋体"/>
                <w:sz w:val="28"/>
                <w:szCs w:val="28"/>
              </w:rPr>
            </w:pPr>
          </w:p>
        </w:tc>
      </w:tr>
    </w:tbl>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r>
        <w:rPr>
          <w:rFonts w:hint="eastAsia" w:ascii="宋体" w:hAnsi="宋体"/>
          <w:sz w:val="28"/>
          <w:szCs w:val="28"/>
        </w:rPr>
        <w:t xml:space="preserve">附件3：    </w:t>
      </w:r>
    </w:p>
    <w:p>
      <w:pPr>
        <w:spacing w:beforeLines="50" w:afterLines="50" w:line="400" w:lineRule="exact"/>
        <w:jc w:val="center"/>
        <w:rPr>
          <w:rFonts w:ascii="宋体" w:hAnsi="宋体"/>
          <w:sz w:val="28"/>
          <w:szCs w:val="28"/>
        </w:rPr>
      </w:pPr>
      <w:r>
        <w:rPr>
          <w:rFonts w:hint="eastAsia" w:ascii="宋体" w:hAnsi="宋体"/>
          <w:sz w:val="28"/>
          <w:szCs w:val="28"/>
        </w:rPr>
        <w:t>工程质量保修书</w:t>
      </w:r>
    </w:p>
    <w:p>
      <w:pPr>
        <w:spacing w:line="400" w:lineRule="exact"/>
        <w:ind w:firstLine="480" w:firstLineChars="200"/>
        <w:rPr>
          <w:rFonts w:ascii="宋体" w:hAnsi="宋体"/>
          <w:sz w:val="24"/>
        </w:rPr>
      </w:pPr>
      <w:r>
        <w:rPr>
          <w:rFonts w:hint="eastAsia" w:ascii="宋体" w:hAnsi="宋体"/>
          <w:sz w:val="24"/>
        </w:rPr>
        <w:t>发包人（全称）：</w:t>
      </w:r>
      <w:r>
        <w:rPr>
          <w:rFonts w:hint="eastAsia" w:ascii="宋体" w:hAnsi="宋体"/>
          <w:sz w:val="24"/>
          <w:u w:val="single"/>
        </w:rPr>
        <w:t xml:space="preserve">                                </w:t>
      </w:r>
      <w:r>
        <w:rPr>
          <w:rFonts w:hint="eastAsia" w:ascii="宋体" w:hAnsi="宋体"/>
          <w:sz w:val="24"/>
        </w:rPr>
        <w:t xml:space="preserve"> </w:t>
      </w:r>
    </w:p>
    <w:p>
      <w:pPr>
        <w:spacing w:line="400" w:lineRule="exact"/>
        <w:rPr>
          <w:rFonts w:ascii="宋体" w:hAnsi="宋体"/>
          <w:sz w:val="24"/>
        </w:rPr>
      </w:pPr>
      <w:r>
        <w:rPr>
          <w:rFonts w:hint="eastAsia" w:ascii="宋体" w:hAnsi="宋体"/>
          <w:sz w:val="24"/>
        </w:rPr>
        <w:t>　　承包人（全称）：</w:t>
      </w:r>
      <w:r>
        <w:rPr>
          <w:rFonts w:hint="eastAsia" w:ascii="宋体" w:hAnsi="宋体"/>
          <w:sz w:val="24"/>
          <w:u w:val="single"/>
        </w:rPr>
        <w:t xml:space="preserve">                                </w:t>
      </w:r>
      <w:r>
        <w:rPr>
          <w:rFonts w:hint="eastAsia" w:ascii="宋体" w:hAnsi="宋体"/>
          <w:sz w:val="24"/>
        </w:rPr>
        <w:t xml:space="preserve"> </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　　发包人和承包人根据《中华人民共和国建筑法》和《建设工程质量管理条例》，经协商一致就</w:t>
      </w:r>
      <w:r>
        <w:rPr>
          <w:rFonts w:hint="eastAsia" w:ascii="宋体" w:hAnsi="宋体"/>
          <w:sz w:val="24"/>
          <w:u w:val="single"/>
        </w:rPr>
        <w:t xml:space="preserve">                </w:t>
      </w:r>
      <w:r>
        <w:rPr>
          <w:rFonts w:hint="eastAsia" w:ascii="宋体" w:hAnsi="宋体"/>
          <w:sz w:val="24"/>
        </w:rPr>
        <w:t>（工程全称）签订工程质量保修书。</w:t>
      </w:r>
    </w:p>
    <w:p>
      <w:pPr>
        <w:spacing w:line="400" w:lineRule="exact"/>
        <w:rPr>
          <w:rFonts w:ascii="宋体" w:hAnsi="宋体"/>
          <w:sz w:val="24"/>
        </w:rPr>
      </w:pPr>
      <w:r>
        <w:rPr>
          <w:rFonts w:hint="eastAsia" w:ascii="宋体" w:hAnsi="宋体"/>
          <w:sz w:val="24"/>
        </w:rPr>
        <w:t>　　一、工程质量保修范围和内容</w:t>
      </w:r>
    </w:p>
    <w:p>
      <w:pPr>
        <w:spacing w:line="400" w:lineRule="exact"/>
        <w:rPr>
          <w:rFonts w:ascii="宋体" w:hAnsi="宋体"/>
          <w:sz w:val="24"/>
        </w:rPr>
      </w:pPr>
      <w:r>
        <w:rPr>
          <w:rFonts w:hint="eastAsia" w:ascii="宋体" w:hAnsi="宋体"/>
          <w:sz w:val="24"/>
        </w:rPr>
        <w:t>　　承包人在质量保修期内，按照有关法律规定和合同约定，承担工程质量保修责任。</w:t>
      </w:r>
    </w:p>
    <w:p>
      <w:pPr>
        <w:spacing w:line="400" w:lineRule="exact"/>
        <w:rPr>
          <w:rFonts w:ascii="宋体" w:hAnsi="宋体"/>
          <w:sz w:val="24"/>
        </w:rPr>
      </w:pPr>
      <w:r>
        <w:rPr>
          <w:rFonts w:hint="eastAsia" w:ascii="宋体" w:hAnsi="宋体"/>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00" w:lineRule="exact"/>
        <w:rPr>
          <w:rFonts w:ascii="宋体" w:hAnsi="宋体"/>
          <w:sz w:val="24"/>
        </w:rPr>
      </w:pPr>
      <w:r>
        <w:rPr>
          <w:rFonts w:hint="eastAsia" w:ascii="宋体" w:hAnsi="宋体"/>
          <w:sz w:val="24"/>
        </w:rPr>
        <w:t>　　</w:t>
      </w:r>
      <w:r>
        <w:rPr>
          <w:rFonts w:hint="eastAsia" w:ascii="宋体" w:hAnsi="宋体"/>
          <w:sz w:val="24"/>
          <w:u w:val="single"/>
        </w:rPr>
        <w:t xml:space="preserve">                                                                                                                                                                         </w:t>
      </w:r>
      <w:r>
        <w:rPr>
          <w:rFonts w:hint="eastAsia" w:ascii="宋体" w:hAnsi="宋体"/>
          <w:sz w:val="24"/>
        </w:rPr>
        <w:t>。</w:t>
      </w:r>
    </w:p>
    <w:p>
      <w:pPr>
        <w:spacing w:line="400" w:lineRule="exact"/>
        <w:rPr>
          <w:rFonts w:ascii="宋体" w:hAnsi="宋体"/>
          <w:sz w:val="24"/>
        </w:rPr>
      </w:pPr>
      <w:r>
        <w:rPr>
          <w:rFonts w:hint="eastAsia" w:ascii="宋体" w:hAnsi="宋体"/>
          <w:b/>
          <w:sz w:val="24"/>
        </w:rPr>
        <w:t>　　</w:t>
      </w:r>
      <w:r>
        <w:rPr>
          <w:rFonts w:hint="eastAsia" w:ascii="宋体" w:hAnsi="宋体"/>
          <w:sz w:val="24"/>
        </w:rPr>
        <w:t>二、质量保修期</w:t>
      </w:r>
    </w:p>
    <w:p>
      <w:pPr>
        <w:spacing w:line="400" w:lineRule="exact"/>
        <w:ind w:firstLine="480" w:firstLineChars="200"/>
        <w:rPr>
          <w:rFonts w:ascii="宋体" w:hAnsi="宋体"/>
          <w:sz w:val="24"/>
        </w:rPr>
      </w:pPr>
      <w:r>
        <w:rPr>
          <w:rFonts w:hint="eastAsia" w:ascii="宋体" w:hAnsi="宋体"/>
          <w:sz w:val="24"/>
        </w:rPr>
        <w:t>根据《建设工程质量管理条例》及有关规定，工程的质量保修期如下：</w:t>
      </w:r>
    </w:p>
    <w:p>
      <w:pPr>
        <w:spacing w:line="400" w:lineRule="exact"/>
        <w:ind w:firstLine="480" w:firstLineChars="200"/>
        <w:rPr>
          <w:rFonts w:ascii="宋体" w:hAnsi="宋体"/>
          <w:sz w:val="24"/>
        </w:rPr>
      </w:pPr>
      <w:r>
        <w:rPr>
          <w:rFonts w:hint="eastAsia" w:ascii="宋体" w:hAnsi="宋体"/>
          <w:sz w:val="24"/>
        </w:rPr>
        <w:t>1．地基基础工程和主体结构工程为设计文件规定的工程合理使用年限；</w:t>
      </w:r>
    </w:p>
    <w:p>
      <w:pPr>
        <w:spacing w:line="400" w:lineRule="exact"/>
        <w:ind w:firstLine="480" w:firstLineChars="200"/>
        <w:rPr>
          <w:rFonts w:ascii="宋体" w:hAnsi="宋体"/>
          <w:sz w:val="24"/>
        </w:rPr>
      </w:pPr>
      <w:r>
        <w:rPr>
          <w:rFonts w:hint="eastAsia" w:ascii="宋体" w:hAnsi="宋体"/>
          <w:sz w:val="24"/>
        </w:rPr>
        <w:t>2．屋面防水工程、有防水要求的卫生间、房间和外墙面的防渗     为</w:t>
      </w:r>
      <w:r>
        <w:rPr>
          <w:rFonts w:hint="eastAsia" w:ascii="宋体" w:hAnsi="宋体"/>
          <w:sz w:val="24"/>
          <w:u w:val="single"/>
        </w:rPr>
        <w:t xml:space="preserve">        </w:t>
      </w:r>
      <w:r>
        <w:rPr>
          <w:rFonts w:hint="eastAsia" w:ascii="宋体" w:hAnsi="宋体"/>
          <w:sz w:val="24"/>
        </w:rPr>
        <w:t>年；</w:t>
      </w:r>
    </w:p>
    <w:p>
      <w:pPr>
        <w:spacing w:line="400" w:lineRule="exact"/>
        <w:ind w:left="420" w:leftChars="200" w:firstLine="120" w:firstLineChars="50"/>
        <w:rPr>
          <w:rFonts w:ascii="宋体" w:hAnsi="宋体"/>
          <w:sz w:val="24"/>
        </w:rPr>
      </w:pPr>
      <w:r>
        <w:rPr>
          <w:rFonts w:hint="eastAsia" w:ascii="宋体" w:hAnsi="宋体"/>
          <w:sz w:val="24"/>
        </w:rPr>
        <w:t>3．装修工程为</w:t>
      </w:r>
      <w:r>
        <w:rPr>
          <w:rFonts w:hint="eastAsia" w:ascii="宋体" w:hAnsi="宋体"/>
          <w:sz w:val="24"/>
          <w:u w:val="single"/>
        </w:rPr>
        <w:t xml:space="preserve">         </w:t>
      </w:r>
      <w:r>
        <w:rPr>
          <w:rFonts w:hint="eastAsia" w:ascii="宋体" w:hAnsi="宋体"/>
          <w:sz w:val="24"/>
        </w:rPr>
        <w:t>年；</w:t>
      </w:r>
    </w:p>
    <w:p>
      <w:pPr>
        <w:spacing w:line="400" w:lineRule="exact"/>
        <w:ind w:left="420" w:leftChars="200" w:firstLine="120" w:firstLineChars="50"/>
        <w:rPr>
          <w:rFonts w:ascii="宋体" w:hAnsi="宋体"/>
          <w:sz w:val="24"/>
        </w:rPr>
      </w:pPr>
      <w:r>
        <w:rPr>
          <w:rFonts w:hint="eastAsia" w:ascii="宋体" w:hAnsi="宋体"/>
          <w:sz w:val="24"/>
        </w:rPr>
        <w:t>4．电气管线、给排水管道、设备安装工程为</w:t>
      </w:r>
      <w:r>
        <w:rPr>
          <w:rFonts w:hint="eastAsia" w:ascii="宋体" w:hAnsi="宋体"/>
          <w:sz w:val="24"/>
          <w:u w:val="single"/>
        </w:rPr>
        <w:t xml:space="preserve">         </w:t>
      </w:r>
      <w:r>
        <w:rPr>
          <w:rFonts w:hint="eastAsia" w:ascii="宋体" w:hAnsi="宋体"/>
          <w:sz w:val="24"/>
        </w:rPr>
        <w:t>年；</w:t>
      </w:r>
    </w:p>
    <w:p>
      <w:pPr>
        <w:spacing w:line="400" w:lineRule="exact"/>
        <w:ind w:left="420" w:leftChars="200" w:firstLine="120" w:firstLineChars="50"/>
        <w:rPr>
          <w:rFonts w:ascii="宋体" w:hAnsi="宋体"/>
          <w:sz w:val="24"/>
        </w:rPr>
      </w:pPr>
      <w:r>
        <w:rPr>
          <w:rFonts w:hint="eastAsia" w:ascii="宋体" w:hAnsi="宋体"/>
          <w:sz w:val="24"/>
        </w:rPr>
        <w:t>5．供热与供冷系统为</w:t>
      </w:r>
      <w:r>
        <w:rPr>
          <w:rFonts w:hint="eastAsia" w:ascii="宋体" w:hAnsi="宋体"/>
          <w:sz w:val="24"/>
          <w:u w:val="single"/>
        </w:rPr>
        <w:t xml:space="preserve">         </w:t>
      </w:r>
      <w:r>
        <w:rPr>
          <w:rFonts w:hint="eastAsia" w:ascii="宋体" w:hAnsi="宋体"/>
          <w:sz w:val="24"/>
        </w:rPr>
        <w:t>个采暖期、供冷期；</w:t>
      </w:r>
    </w:p>
    <w:p>
      <w:pPr>
        <w:spacing w:line="400" w:lineRule="exact"/>
        <w:ind w:left="420" w:leftChars="200" w:firstLine="120" w:firstLineChars="50"/>
        <w:rPr>
          <w:rFonts w:ascii="宋体" w:hAnsi="宋体"/>
          <w:sz w:val="24"/>
        </w:rPr>
      </w:pPr>
      <w:r>
        <w:rPr>
          <w:rFonts w:hint="eastAsia" w:ascii="宋体" w:hAnsi="宋体"/>
          <w:sz w:val="24"/>
        </w:rPr>
        <w:t>6．住宅小区内的给排水设施、道路等配套工程为</w:t>
      </w:r>
      <w:r>
        <w:rPr>
          <w:rFonts w:hint="eastAsia" w:ascii="宋体" w:hAnsi="宋体"/>
          <w:sz w:val="24"/>
          <w:u w:val="single"/>
        </w:rPr>
        <w:t xml:space="preserve">         </w:t>
      </w:r>
      <w:r>
        <w:rPr>
          <w:rFonts w:hint="eastAsia" w:ascii="宋体" w:hAnsi="宋体"/>
          <w:sz w:val="24"/>
        </w:rPr>
        <w:t>年；</w:t>
      </w:r>
    </w:p>
    <w:p>
      <w:pPr>
        <w:spacing w:line="400" w:lineRule="exact"/>
        <w:ind w:left="420" w:leftChars="200" w:firstLine="120" w:firstLineChars="50"/>
        <w:rPr>
          <w:rFonts w:ascii="宋体" w:hAnsi="宋体"/>
          <w:sz w:val="24"/>
        </w:rPr>
      </w:pPr>
      <w:r>
        <w:rPr>
          <w:rFonts w:hint="eastAsia" w:ascii="宋体" w:hAnsi="宋体"/>
          <w:sz w:val="24"/>
        </w:rPr>
        <w:t>7．其他项目保修期限约定如下：</w:t>
      </w:r>
    </w:p>
    <w:p>
      <w:pPr>
        <w:spacing w:line="400" w:lineRule="exact"/>
        <w:rPr>
          <w:rFonts w:ascii="宋体" w:hAnsi="宋体"/>
          <w:sz w:val="24"/>
        </w:rPr>
      </w:pPr>
      <w:r>
        <w:rPr>
          <w:rFonts w:hint="eastAsia" w:ascii="宋体" w:hAnsi="宋体"/>
          <w:sz w:val="24"/>
          <w:u w:val="single"/>
        </w:rPr>
        <w:t xml:space="preserve">                                                                                                                                                                             </w:t>
      </w:r>
      <w:r>
        <w:rPr>
          <w:rFonts w:hint="eastAsia" w:ascii="宋体" w:hAnsi="宋体"/>
          <w:sz w:val="24"/>
        </w:rPr>
        <w:t>。</w:t>
      </w:r>
    </w:p>
    <w:p>
      <w:pPr>
        <w:spacing w:line="400" w:lineRule="exact"/>
        <w:rPr>
          <w:rFonts w:ascii="宋体" w:hAnsi="宋体"/>
          <w:sz w:val="24"/>
        </w:rPr>
      </w:pPr>
      <w:r>
        <w:rPr>
          <w:rFonts w:hint="eastAsia" w:ascii="宋体" w:hAnsi="宋体"/>
          <w:sz w:val="24"/>
        </w:rPr>
        <w:t>　　质量保修期自工程竣工验收合格之日起计算。</w:t>
      </w:r>
    </w:p>
    <w:p>
      <w:pPr>
        <w:spacing w:line="400" w:lineRule="exact"/>
        <w:ind w:firstLine="480" w:firstLineChars="200"/>
        <w:rPr>
          <w:rFonts w:ascii="宋体" w:hAnsi="宋体"/>
          <w:sz w:val="24"/>
        </w:rPr>
      </w:pPr>
      <w:r>
        <w:rPr>
          <w:rFonts w:hint="eastAsia" w:ascii="宋体" w:hAnsi="宋体"/>
          <w:sz w:val="24"/>
        </w:rPr>
        <w:t>三、缺陷责任期</w:t>
      </w:r>
    </w:p>
    <w:p>
      <w:pPr>
        <w:spacing w:line="400" w:lineRule="exact"/>
        <w:ind w:firstLine="480" w:firstLineChars="200"/>
        <w:rPr>
          <w:rFonts w:ascii="宋体" w:hAnsi="宋体"/>
          <w:sz w:val="24"/>
        </w:rPr>
      </w:pPr>
      <w:r>
        <w:rPr>
          <w:rFonts w:hint="eastAsia" w:ascii="宋体" w:hAnsi="宋体"/>
          <w:sz w:val="24"/>
        </w:rPr>
        <w:t>工程缺陷责任期为</w:t>
      </w:r>
      <w:r>
        <w:rPr>
          <w:rFonts w:hint="eastAsia" w:ascii="宋体" w:hAnsi="宋体"/>
          <w:sz w:val="24"/>
          <w:u w:val="single"/>
        </w:rPr>
        <w:t xml:space="preserve">         </w:t>
      </w:r>
      <w:r>
        <w:rPr>
          <w:rFonts w:hint="eastAsia" w:ascii="宋体" w:hAnsi="宋体"/>
          <w:sz w:val="24"/>
        </w:rPr>
        <w:t>个月，缺陷责任期自工程竣工验收合格之日起计算。单位工程先于全部工程进行验收，单位工程缺陷责任期自单位工程验收合格之日起算。</w:t>
      </w:r>
    </w:p>
    <w:p>
      <w:pPr>
        <w:spacing w:line="400" w:lineRule="exact"/>
        <w:ind w:firstLine="480" w:firstLineChars="200"/>
        <w:rPr>
          <w:rFonts w:ascii="宋体" w:hAnsi="宋体"/>
          <w:sz w:val="24"/>
        </w:rPr>
      </w:pPr>
      <w:r>
        <w:rPr>
          <w:rFonts w:hint="eastAsia" w:ascii="宋体" w:hAnsi="宋体"/>
          <w:sz w:val="24"/>
        </w:rPr>
        <w:t>缺陷责任期终止后，发包人应退还剩余的质量保证金。</w:t>
      </w:r>
    </w:p>
    <w:p>
      <w:pPr>
        <w:spacing w:line="400" w:lineRule="exact"/>
        <w:rPr>
          <w:rFonts w:ascii="宋体" w:hAnsi="宋体"/>
          <w:sz w:val="24"/>
        </w:rPr>
      </w:pPr>
      <w:r>
        <w:rPr>
          <w:rFonts w:hint="eastAsia" w:ascii="宋体" w:hAnsi="宋体"/>
          <w:sz w:val="24"/>
        </w:rPr>
        <w:t xml:space="preserve">    四、质量保修责任</w:t>
      </w:r>
    </w:p>
    <w:p>
      <w:pPr>
        <w:spacing w:line="400" w:lineRule="exact"/>
        <w:ind w:left="105" w:leftChars="50" w:firstLine="491" w:firstLineChars="205"/>
        <w:rPr>
          <w:rFonts w:ascii="宋体" w:hAnsi="宋体"/>
          <w:sz w:val="24"/>
        </w:rPr>
      </w:pPr>
      <w:r>
        <w:rPr>
          <w:rFonts w:hint="eastAsia" w:ascii="宋体" w:hAnsi="宋体"/>
          <w:sz w:val="24"/>
        </w:rPr>
        <w:t>1．属于保修范围、内容的项目，承包人应当在接到保修通知之日起7天内派人保修。承包人不在约定期限内派人保修的，发包人可以委托他人修理。</w:t>
      </w:r>
    </w:p>
    <w:p>
      <w:pPr>
        <w:spacing w:line="400" w:lineRule="exact"/>
        <w:ind w:left="105" w:leftChars="50" w:firstLine="491" w:firstLineChars="205"/>
        <w:rPr>
          <w:rFonts w:ascii="宋体" w:hAnsi="宋体"/>
          <w:sz w:val="24"/>
        </w:rPr>
      </w:pPr>
      <w:r>
        <w:rPr>
          <w:rFonts w:hint="eastAsia" w:ascii="宋体" w:hAnsi="宋体"/>
          <w:sz w:val="24"/>
        </w:rPr>
        <w:t>2．发生紧急事故需抢修的，承包人在接到事故通知后，应当立即到达事故现场抢修。</w:t>
      </w:r>
    </w:p>
    <w:p>
      <w:pPr>
        <w:spacing w:line="400" w:lineRule="exact"/>
        <w:ind w:left="105" w:leftChars="50" w:firstLine="491" w:firstLineChars="205"/>
        <w:rPr>
          <w:rFonts w:ascii="宋体" w:hAnsi="宋体"/>
          <w:sz w:val="24"/>
        </w:rPr>
      </w:pPr>
      <w:r>
        <w:rPr>
          <w:rFonts w:hint="eastAsia" w:ascii="宋体" w:hAnsi="宋体"/>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left="420" w:leftChars="200" w:firstLine="120" w:firstLineChars="50"/>
        <w:rPr>
          <w:rFonts w:ascii="宋体" w:hAnsi="宋体"/>
          <w:sz w:val="24"/>
        </w:rPr>
      </w:pPr>
      <w:r>
        <w:rPr>
          <w:rFonts w:hint="eastAsia" w:ascii="宋体" w:hAnsi="宋体"/>
          <w:sz w:val="24"/>
        </w:rPr>
        <w:t>4．质量保修完成后，由发包人组织验收。</w:t>
      </w:r>
    </w:p>
    <w:p>
      <w:pPr>
        <w:spacing w:line="400" w:lineRule="exact"/>
        <w:rPr>
          <w:rFonts w:ascii="宋体" w:hAnsi="宋体"/>
          <w:sz w:val="24"/>
        </w:rPr>
      </w:pPr>
      <w:r>
        <w:rPr>
          <w:rFonts w:hint="eastAsia" w:ascii="宋体" w:hAnsi="宋体"/>
          <w:sz w:val="24"/>
        </w:rPr>
        <w:t>　　五、保修费用</w:t>
      </w:r>
    </w:p>
    <w:p>
      <w:pPr>
        <w:spacing w:line="400" w:lineRule="exact"/>
        <w:rPr>
          <w:rFonts w:ascii="宋体" w:hAnsi="宋体"/>
          <w:sz w:val="24"/>
        </w:rPr>
      </w:pPr>
      <w:r>
        <w:rPr>
          <w:rFonts w:hint="eastAsia" w:ascii="宋体" w:hAnsi="宋体"/>
          <w:sz w:val="24"/>
        </w:rPr>
        <w:t>　　保修费用由造成质量缺陷的责任方承担。</w:t>
      </w:r>
    </w:p>
    <w:p>
      <w:pPr>
        <w:spacing w:line="400" w:lineRule="exact"/>
        <w:ind w:firstLine="600"/>
        <w:jc w:val="left"/>
        <w:rPr>
          <w:rFonts w:ascii="宋体" w:hAnsi="宋体"/>
          <w:sz w:val="24"/>
          <w:u w:val="single"/>
        </w:rPr>
      </w:pPr>
      <w:r>
        <w:rPr>
          <w:rFonts w:hint="eastAsia" w:ascii="宋体" w:hAnsi="宋体"/>
          <w:b/>
          <w:sz w:val="24"/>
        </w:rPr>
        <w:t>六</w:t>
      </w:r>
      <w:r>
        <w:rPr>
          <w:rFonts w:hint="eastAsia" w:ascii="宋体" w:hAnsi="宋体"/>
          <w:sz w:val="24"/>
        </w:rPr>
        <w:t>、双方约定的其他工程质量保修事项：</w:t>
      </w:r>
      <w:r>
        <w:rPr>
          <w:rFonts w:hint="eastAsia" w:ascii="宋体" w:hAnsi="宋体"/>
          <w:sz w:val="24"/>
          <w:u w:val="single"/>
        </w:rPr>
        <w:t xml:space="preserve">                  </w:t>
      </w:r>
    </w:p>
    <w:p>
      <w:pPr>
        <w:spacing w:line="400" w:lineRule="exact"/>
        <w:jc w:val="left"/>
        <w:rPr>
          <w:rFonts w:ascii="宋体" w:hAnsi="宋体"/>
          <w:sz w:val="24"/>
        </w:rPr>
      </w:pPr>
      <w:r>
        <w:rPr>
          <w:rFonts w:hint="eastAsia" w:ascii="宋体" w:hAnsi="宋体"/>
          <w:sz w:val="24"/>
          <w:u w:val="single"/>
        </w:rPr>
        <w:t xml:space="preserve">                                                                                                                   </w:t>
      </w:r>
      <w:r>
        <w:rPr>
          <w:rFonts w:hint="eastAsia" w:ascii="宋体" w:hAnsi="宋体"/>
          <w:sz w:val="24"/>
        </w:rPr>
        <w:t>。</w:t>
      </w:r>
    </w:p>
    <w:p>
      <w:pPr>
        <w:spacing w:line="400" w:lineRule="exact"/>
        <w:ind w:firstLine="456" w:firstLineChars="190"/>
        <w:rPr>
          <w:rFonts w:ascii="宋体" w:hAnsi="宋体"/>
          <w:sz w:val="24"/>
        </w:rPr>
      </w:pPr>
      <w:r>
        <w:rPr>
          <w:rFonts w:hint="eastAsia" w:ascii="宋体" w:hAnsi="宋体"/>
          <w:sz w:val="24"/>
        </w:rPr>
        <w:t>工程质量保修书由发包人、承包人在工程竣工验收前共同签署，作为施工合同附件，其有效期限至保修期满。</w:t>
      </w:r>
    </w:p>
    <w:p>
      <w:pPr>
        <w:spacing w:line="400" w:lineRule="exact"/>
        <w:ind w:firstLine="420"/>
        <w:rPr>
          <w:rFonts w:ascii="宋体" w:hAnsi="宋体"/>
          <w:sz w:val="24"/>
        </w:rPr>
      </w:pPr>
    </w:p>
    <w:p>
      <w:pPr>
        <w:spacing w:line="400" w:lineRule="exact"/>
        <w:rPr>
          <w:rFonts w:ascii="宋体" w:hAnsi="宋体"/>
          <w:sz w:val="24"/>
        </w:rPr>
      </w:pPr>
      <w:r>
        <w:rPr>
          <w:rFonts w:hint="eastAsia" w:ascii="宋体" w:hAnsi="宋体"/>
          <w:sz w:val="24"/>
        </w:rPr>
        <w:t>发包人(公章)：</w:t>
      </w:r>
      <w:r>
        <w:rPr>
          <w:rFonts w:hint="eastAsia" w:ascii="宋体" w:hAnsi="宋体"/>
          <w:sz w:val="24"/>
          <w:u w:val="single"/>
        </w:rPr>
        <w:t xml:space="preserve">        </w:t>
      </w:r>
      <w:r>
        <w:rPr>
          <w:rFonts w:hint="eastAsia" w:ascii="宋体" w:hAnsi="宋体"/>
          <w:sz w:val="24"/>
        </w:rPr>
        <w:t xml:space="preserve"> 承包人(公章)：</w:t>
      </w:r>
      <w:r>
        <w:rPr>
          <w:rFonts w:hint="eastAsia" w:ascii="宋体" w:hAnsi="宋体"/>
          <w:sz w:val="24"/>
          <w:u w:val="single"/>
        </w:rPr>
        <w:t xml:space="preserve">           </w:t>
      </w:r>
    </w:p>
    <w:p>
      <w:pPr>
        <w:spacing w:line="400" w:lineRule="exact"/>
        <w:rPr>
          <w:rFonts w:ascii="宋体" w:hAnsi="宋体"/>
          <w:sz w:val="24"/>
        </w:rPr>
      </w:pPr>
      <w:r>
        <w:rPr>
          <w:rFonts w:hint="eastAsia" w:ascii="宋体" w:hAnsi="宋体"/>
          <w:sz w:val="24"/>
        </w:rPr>
        <w:t>地  址：</w:t>
      </w:r>
      <w:r>
        <w:rPr>
          <w:rFonts w:hint="eastAsia" w:ascii="宋体" w:hAnsi="宋体"/>
          <w:sz w:val="24"/>
          <w:u w:val="single"/>
        </w:rPr>
        <w:t xml:space="preserve">     </w:t>
      </w:r>
      <w:r>
        <w:rPr>
          <w:rFonts w:hint="eastAsia" w:ascii="宋体" w:hAnsi="宋体"/>
          <w:sz w:val="24"/>
        </w:rPr>
        <w:t xml:space="preserve"> 地  址：</w:t>
      </w:r>
      <w:r>
        <w:rPr>
          <w:rFonts w:hint="eastAsia" w:ascii="宋体" w:hAnsi="宋体"/>
          <w:sz w:val="24"/>
          <w:u w:val="single"/>
        </w:rPr>
        <w:t xml:space="preserve">       </w:t>
      </w:r>
    </w:p>
    <w:p>
      <w:pPr>
        <w:spacing w:line="400" w:lineRule="exact"/>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rPr>
        <w:t xml:space="preserve"> 法定代表人(签字)：</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委托代理人(签字)：</w:t>
      </w:r>
      <w:r>
        <w:rPr>
          <w:rFonts w:hint="eastAsia" w:ascii="宋体" w:hAnsi="宋体"/>
          <w:sz w:val="24"/>
          <w:u w:val="single"/>
        </w:rPr>
        <w:t xml:space="preserve">      </w:t>
      </w:r>
      <w:r>
        <w:rPr>
          <w:rFonts w:hint="eastAsia" w:ascii="宋体" w:hAnsi="宋体"/>
          <w:sz w:val="24"/>
        </w:rPr>
        <w:t xml:space="preserve"> 委托代理人(签字)：</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xml:space="preserve"> 电  话：</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传  真：</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   </w:t>
      </w:r>
    </w:p>
    <w:p>
      <w:pPr>
        <w:spacing w:line="400" w:lineRule="exact"/>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开户银行：</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账  号：</w:t>
      </w:r>
      <w:r>
        <w:rPr>
          <w:rFonts w:hint="eastAsia" w:ascii="宋体" w:hAnsi="宋体"/>
          <w:sz w:val="24"/>
          <w:u w:val="single"/>
        </w:rPr>
        <w:t xml:space="preserve">       </w:t>
      </w:r>
      <w:r>
        <w:rPr>
          <w:rFonts w:hint="eastAsia" w:ascii="宋体" w:hAnsi="宋体"/>
          <w:sz w:val="24"/>
        </w:rPr>
        <w:t xml:space="preserve">  账  号：</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邮政编码：</w:t>
      </w:r>
      <w:r>
        <w:rPr>
          <w:rFonts w:hint="eastAsia" w:ascii="宋体" w:hAnsi="宋体"/>
          <w:sz w:val="24"/>
          <w:u w:val="single"/>
        </w:rPr>
        <w:t xml:space="preserve">     </w:t>
      </w:r>
      <w:r>
        <w:rPr>
          <w:rFonts w:hint="eastAsia" w:ascii="宋体" w:hAnsi="宋体"/>
          <w:sz w:val="24"/>
        </w:rPr>
        <w:t xml:space="preserve"> 邮政编码：</w:t>
      </w:r>
      <w:r>
        <w:rPr>
          <w:rFonts w:hint="eastAsia" w:ascii="宋体" w:hAnsi="宋体"/>
          <w:sz w:val="24"/>
          <w:u w:val="single"/>
        </w:rPr>
        <w:t xml:space="preserve">   </w:t>
      </w:r>
    </w:p>
    <w:p>
      <w:pPr>
        <w:spacing w:line="400" w:lineRule="exact"/>
        <w:rPr>
          <w:rFonts w:ascii="宋体" w:hAnsi="宋体"/>
          <w:sz w:val="28"/>
          <w:szCs w:val="28"/>
        </w:rPr>
      </w:pPr>
      <w:r>
        <w:rPr>
          <w:rFonts w:hint="eastAsia" w:ascii="宋体" w:hAnsi="宋体"/>
          <w:b/>
          <w:sz w:val="24"/>
        </w:rPr>
        <w:br w:type="page"/>
      </w:r>
      <w:r>
        <w:rPr>
          <w:rFonts w:hint="eastAsia" w:ascii="宋体" w:hAnsi="宋体"/>
          <w:sz w:val="28"/>
          <w:szCs w:val="28"/>
        </w:rPr>
        <w:t>附件4：</w:t>
      </w:r>
    </w:p>
    <w:p>
      <w:pPr>
        <w:spacing w:beforeLines="50" w:afterLines="50" w:line="400" w:lineRule="exact"/>
        <w:jc w:val="center"/>
        <w:rPr>
          <w:rFonts w:ascii="宋体" w:hAnsi="宋体"/>
          <w:sz w:val="28"/>
          <w:szCs w:val="28"/>
        </w:rPr>
      </w:pPr>
      <w:r>
        <w:rPr>
          <w:rFonts w:hint="eastAsia" w:ascii="宋体" w:hAnsi="宋体"/>
          <w:sz w:val="28"/>
          <w:szCs w:val="28"/>
        </w:rPr>
        <w:t>主要建设工程文件目录</w:t>
      </w:r>
    </w:p>
    <w:tbl>
      <w:tblPr>
        <w:tblStyle w:val="1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文件名称</w:t>
            </w:r>
          </w:p>
        </w:tc>
        <w:tc>
          <w:tcPr>
            <w:tcW w:w="1276"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套数</w:t>
            </w:r>
          </w:p>
        </w:tc>
        <w:tc>
          <w:tcPr>
            <w:tcW w:w="145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费用（元）</w:t>
            </w:r>
          </w:p>
        </w:tc>
        <w:tc>
          <w:tcPr>
            <w:tcW w:w="1243"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质量</w:t>
            </w:r>
          </w:p>
        </w:tc>
        <w:tc>
          <w:tcPr>
            <w:tcW w:w="1450" w:type="dxa"/>
            <w:tcBorders>
              <w:top w:val="single" w:color="auto" w:sz="12" w:space="0"/>
              <w:bottom w:val="double" w:color="auto" w:sz="6" w:space="0"/>
            </w:tcBorders>
          </w:tcPr>
          <w:p>
            <w:pPr>
              <w:spacing w:line="400" w:lineRule="exact"/>
              <w:jc w:val="center"/>
              <w:rPr>
                <w:rFonts w:ascii="宋体" w:hAnsi="宋体"/>
                <w:sz w:val="28"/>
                <w:szCs w:val="28"/>
              </w:rPr>
            </w:pPr>
            <w:r>
              <w:rPr>
                <w:rFonts w:hint="eastAsia" w:ascii="宋体" w:hAnsi="宋体"/>
                <w:sz w:val="28"/>
                <w:szCs w:val="28"/>
              </w:rPr>
              <w:t>移交时间</w:t>
            </w:r>
          </w:p>
        </w:tc>
        <w:tc>
          <w:tcPr>
            <w:tcW w:w="1667" w:type="dxa"/>
            <w:tcBorders>
              <w:top w:val="single" w:color="auto" w:sz="12" w:space="0"/>
              <w:bottom w:val="double" w:color="auto" w:sz="6" w:space="0"/>
            </w:tcBorders>
          </w:tcPr>
          <w:p>
            <w:pPr>
              <w:spacing w:line="400" w:lineRule="exact"/>
              <w:jc w:val="center"/>
              <w:rPr>
                <w:rFonts w:ascii="宋体" w:hAnsi="宋体"/>
                <w:sz w:val="28"/>
                <w:szCs w:val="28"/>
              </w:rPr>
            </w:pPr>
            <w:r>
              <w:rPr>
                <w:rFonts w:hint="eastAsia" w:ascii="宋体" w:hAnsi="宋体"/>
                <w:sz w:val="28"/>
                <w:szCs w:val="28"/>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276"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5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243"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5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667"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8"/>
              <w:keepNext/>
              <w:spacing w:line="400" w:lineRule="exact"/>
              <w:ind w:left="63" w:right="63"/>
              <w:rPr>
                <w:rFonts w:ascii="宋体" w:hAnsi="宋体"/>
              </w:rPr>
            </w:pPr>
          </w:p>
        </w:tc>
        <w:tc>
          <w:tcPr>
            <w:tcW w:w="1276" w:type="dxa"/>
            <w:tcBorders>
              <w:top w:val="nil"/>
            </w:tcBorders>
            <w:vAlign w:val="center"/>
          </w:tcPr>
          <w:p>
            <w:pPr>
              <w:pStyle w:val="8"/>
              <w:keepNext/>
              <w:spacing w:line="400" w:lineRule="exact"/>
              <w:ind w:left="63" w:right="63"/>
              <w:rPr>
                <w:rFonts w:ascii="宋体" w:hAnsi="宋体"/>
              </w:rPr>
            </w:pPr>
          </w:p>
        </w:tc>
        <w:tc>
          <w:tcPr>
            <w:tcW w:w="1450" w:type="dxa"/>
            <w:tcBorders>
              <w:top w:val="nil"/>
            </w:tcBorders>
            <w:vAlign w:val="center"/>
          </w:tcPr>
          <w:p>
            <w:pPr>
              <w:pStyle w:val="8"/>
              <w:keepNext/>
              <w:spacing w:line="400" w:lineRule="exact"/>
              <w:ind w:left="63" w:right="63"/>
              <w:rPr>
                <w:rFonts w:ascii="宋体" w:hAnsi="宋体"/>
              </w:rPr>
            </w:pPr>
          </w:p>
        </w:tc>
        <w:tc>
          <w:tcPr>
            <w:tcW w:w="1243" w:type="dxa"/>
            <w:tcBorders>
              <w:top w:val="nil"/>
            </w:tcBorders>
            <w:vAlign w:val="center"/>
          </w:tcPr>
          <w:p>
            <w:pPr>
              <w:pStyle w:val="8"/>
              <w:keepNext/>
              <w:spacing w:line="400" w:lineRule="exact"/>
              <w:ind w:left="63" w:right="63"/>
              <w:rPr>
                <w:rFonts w:ascii="宋体" w:hAnsi="宋体"/>
              </w:rPr>
            </w:pPr>
          </w:p>
        </w:tc>
        <w:tc>
          <w:tcPr>
            <w:tcW w:w="1450" w:type="dxa"/>
            <w:tcBorders>
              <w:top w:val="nil"/>
            </w:tcBorders>
            <w:vAlign w:val="center"/>
          </w:tcPr>
          <w:p>
            <w:pPr>
              <w:pStyle w:val="8"/>
              <w:keepNext/>
              <w:spacing w:line="400" w:lineRule="exact"/>
              <w:ind w:left="63" w:right="63"/>
              <w:rPr>
                <w:rFonts w:ascii="宋体" w:hAnsi="宋体"/>
              </w:rPr>
            </w:pPr>
          </w:p>
        </w:tc>
        <w:tc>
          <w:tcPr>
            <w:tcW w:w="1667"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00" w:lineRule="exact"/>
              <w:ind w:left="63" w:right="63"/>
              <w:rPr>
                <w:rFonts w:ascii="宋体" w:hAnsi="宋体"/>
              </w:rPr>
            </w:pPr>
          </w:p>
        </w:tc>
        <w:tc>
          <w:tcPr>
            <w:tcW w:w="1276"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243" w:type="dxa"/>
            <w:vAlign w:val="center"/>
          </w:tcPr>
          <w:p>
            <w:pPr>
              <w:pStyle w:val="8"/>
              <w:keepNext/>
              <w:spacing w:line="400" w:lineRule="exact"/>
              <w:ind w:left="63" w:right="63"/>
              <w:rPr>
                <w:rFonts w:ascii="宋体" w:hAnsi="宋体"/>
              </w:rPr>
            </w:pPr>
          </w:p>
        </w:tc>
        <w:tc>
          <w:tcPr>
            <w:tcW w:w="1450" w:type="dxa"/>
            <w:vAlign w:val="center"/>
          </w:tcPr>
          <w:p>
            <w:pPr>
              <w:pStyle w:val="8"/>
              <w:keepNext/>
              <w:spacing w:line="400" w:lineRule="exact"/>
              <w:ind w:left="63" w:right="63"/>
              <w:rPr>
                <w:rFonts w:ascii="宋体" w:hAnsi="宋体"/>
              </w:rPr>
            </w:pPr>
          </w:p>
        </w:tc>
        <w:tc>
          <w:tcPr>
            <w:tcW w:w="1667"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400" w:lineRule="exact"/>
              <w:rPr>
                <w:rFonts w:ascii="宋体" w:hAnsi="宋体"/>
                <w:sz w:val="28"/>
                <w:szCs w:val="28"/>
              </w:rPr>
            </w:pPr>
          </w:p>
        </w:tc>
        <w:tc>
          <w:tcPr>
            <w:tcW w:w="1276"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243" w:type="dxa"/>
          </w:tcPr>
          <w:p>
            <w:pPr>
              <w:spacing w:line="400" w:lineRule="exact"/>
              <w:rPr>
                <w:rFonts w:ascii="宋体" w:hAnsi="宋体"/>
                <w:sz w:val="28"/>
                <w:szCs w:val="28"/>
              </w:rPr>
            </w:pPr>
          </w:p>
        </w:tc>
        <w:tc>
          <w:tcPr>
            <w:tcW w:w="1450" w:type="dxa"/>
          </w:tcPr>
          <w:p>
            <w:pPr>
              <w:spacing w:line="400" w:lineRule="exact"/>
              <w:rPr>
                <w:rFonts w:ascii="宋体" w:hAnsi="宋体"/>
                <w:sz w:val="28"/>
                <w:szCs w:val="28"/>
              </w:rPr>
            </w:pPr>
          </w:p>
        </w:tc>
        <w:tc>
          <w:tcPr>
            <w:tcW w:w="1667" w:type="dxa"/>
          </w:tcPr>
          <w:p>
            <w:pPr>
              <w:spacing w:line="400" w:lineRule="exact"/>
              <w:rPr>
                <w:rFonts w:ascii="宋体" w:hAnsi="宋体"/>
                <w:sz w:val="28"/>
                <w:szCs w:val="28"/>
              </w:rPr>
            </w:pPr>
          </w:p>
        </w:tc>
      </w:tr>
    </w:tbl>
    <w:p>
      <w:pPr>
        <w:spacing w:line="400" w:lineRule="exact"/>
        <w:rPr>
          <w:rFonts w:ascii="宋体" w:hAnsi="宋体"/>
          <w:sz w:val="28"/>
          <w:szCs w:val="28"/>
        </w:rPr>
      </w:pPr>
    </w:p>
    <w:p>
      <w:pPr>
        <w:spacing w:line="400" w:lineRule="exact"/>
        <w:rPr>
          <w:rFonts w:ascii="宋体" w:hAnsi="宋体"/>
          <w:sz w:val="28"/>
          <w:szCs w:val="28"/>
        </w:rPr>
      </w:pPr>
      <w:r>
        <w:rPr>
          <w:rFonts w:hint="eastAsia" w:ascii="宋体" w:hAnsi="宋体"/>
          <w:sz w:val="28"/>
          <w:szCs w:val="28"/>
        </w:rPr>
        <w:br w:type="page"/>
      </w:r>
      <w:r>
        <w:rPr>
          <w:rFonts w:hint="eastAsia" w:ascii="宋体" w:hAnsi="宋体"/>
          <w:sz w:val="28"/>
          <w:szCs w:val="28"/>
        </w:rPr>
        <w:t>附件5：</w:t>
      </w:r>
    </w:p>
    <w:p>
      <w:pPr>
        <w:spacing w:beforeLines="50" w:afterLines="50" w:line="400" w:lineRule="exact"/>
        <w:jc w:val="center"/>
        <w:rPr>
          <w:rFonts w:ascii="宋体" w:hAnsi="宋体"/>
          <w:sz w:val="28"/>
          <w:szCs w:val="28"/>
        </w:rPr>
      </w:pPr>
      <w:r>
        <w:rPr>
          <w:rFonts w:hint="eastAsia" w:ascii="宋体" w:hAnsi="宋体"/>
          <w:sz w:val="28"/>
          <w:szCs w:val="28"/>
        </w:rPr>
        <w:t>承包人用于本工程施工的机械设备表</w:t>
      </w:r>
    </w:p>
    <w:tbl>
      <w:tblPr>
        <w:tblStyle w:val="1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序号</w:t>
            </w:r>
          </w:p>
        </w:tc>
        <w:tc>
          <w:tcPr>
            <w:tcW w:w="1418"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机械或设备名称</w:t>
            </w:r>
          </w:p>
        </w:tc>
        <w:tc>
          <w:tcPr>
            <w:tcW w:w="85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规格型号</w:t>
            </w:r>
          </w:p>
        </w:tc>
        <w:tc>
          <w:tcPr>
            <w:tcW w:w="1058"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数量</w:t>
            </w:r>
          </w:p>
        </w:tc>
        <w:tc>
          <w:tcPr>
            <w:tcW w:w="88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产地</w:t>
            </w:r>
          </w:p>
        </w:tc>
        <w:tc>
          <w:tcPr>
            <w:tcW w:w="102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制造年份</w:t>
            </w:r>
          </w:p>
        </w:tc>
        <w:tc>
          <w:tcPr>
            <w:tcW w:w="148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额定功率(kW)</w:t>
            </w:r>
          </w:p>
        </w:tc>
        <w:tc>
          <w:tcPr>
            <w:tcW w:w="102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生产能力</w:t>
            </w:r>
          </w:p>
        </w:tc>
        <w:tc>
          <w:tcPr>
            <w:tcW w:w="921"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18"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5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058"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88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02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48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1020"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c>
          <w:tcPr>
            <w:tcW w:w="921" w:type="dxa"/>
            <w:tcBorders>
              <w:top w:val="double" w:color="auto" w:sz="6" w:space="0"/>
              <w:bottom w:val="single" w:color="auto" w:sz="6" w:space="0"/>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8"/>
              <w:keepNext/>
              <w:spacing w:line="400" w:lineRule="exact"/>
              <w:ind w:left="63" w:right="63"/>
              <w:rPr>
                <w:rFonts w:ascii="宋体" w:hAnsi="宋体"/>
              </w:rPr>
            </w:pPr>
          </w:p>
        </w:tc>
        <w:tc>
          <w:tcPr>
            <w:tcW w:w="1418" w:type="dxa"/>
            <w:tcBorders>
              <w:top w:val="nil"/>
            </w:tcBorders>
            <w:vAlign w:val="center"/>
          </w:tcPr>
          <w:p>
            <w:pPr>
              <w:pStyle w:val="8"/>
              <w:keepNext/>
              <w:spacing w:line="400" w:lineRule="exact"/>
              <w:ind w:left="63" w:right="63"/>
              <w:rPr>
                <w:rFonts w:ascii="宋体" w:hAnsi="宋体"/>
              </w:rPr>
            </w:pPr>
          </w:p>
        </w:tc>
        <w:tc>
          <w:tcPr>
            <w:tcW w:w="850" w:type="dxa"/>
            <w:tcBorders>
              <w:top w:val="nil"/>
            </w:tcBorders>
            <w:vAlign w:val="center"/>
          </w:tcPr>
          <w:p>
            <w:pPr>
              <w:pStyle w:val="8"/>
              <w:keepNext/>
              <w:spacing w:line="400" w:lineRule="exact"/>
              <w:ind w:left="63" w:right="63"/>
              <w:rPr>
                <w:rFonts w:ascii="宋体" w:hAnsi="宋体"/>
              </w:rPr>
            </w:pPr>
          </w:p>
        </w:tc>
        <w:tc>
          <w:tcPr>
            <w:tcW w:w="1058" w:type="dxa"/>
            <w:tcBorders>
              <w:top w:val="nil"/>
            </w:tcBorders>
            <w:vAlign w:val="center"/>
          </w:tcPr>
          <w:p>
            <w:pPr>
              <w:pStyle w:val="8"/>
              <w:keepNext/>
              <w:spacing w:line="400" w:lineRule="exact"/>
              <w:ind w:left="63" w:right="63"/>
              <w:rPr>
                <w:rFonts w:ascii="宋体" w:hAnsi="宋体"/>
              </w:rPr>
            </w:pPr>
          </w:p>
        </w:tc>
        <w:tc>
          <w:tcPr>
            <w:tcW w:w="880" w:type="dxa"/>
            <w:tcBorders>
              <w:top w:val="nil"/>
            </w:tcBorders>
            <w:vAlign w:val="center"/>
          </w:tcPr>
          <w:p>
            <w:pPr>
              <w:pStyle w:val="8"/>
              <w:keepNext/>
              <w:spacing w:line="400" w:lineRule="exact"/>
              <w:ind w:left="63" w:right="63"/>
              <w:rPr>
                <w:rFonts w:ascii="宋体" w:hAnsi="宋体"/>
              </w:rPr>
            </w:pPr>
          </w:p>
        </w:tc>
        <w:tc>
          <w:tcPr>
            <w:tcW w:w="1020" w:type="dxa"/>
            <w:tcBorders>
              <w:top w:val="nil"/>
            </w:tcBorders>
            <w:vAlign w:val="center"/>
          </w:tcPr>
          <w:p>
            <w:pPr>
              <w:pStyle w:val="8"/>
              <w:keepNext/>
              <w:spacing w:line="400" w:lineRule="exact"/>
              <w:ind w:left="63" w:right="63"/>
              <w:rPr>
                <w:rFonts w:ascii="宋体" w:hAnsi="宋体"/>
              </w:rPr>
            </w:pPr>
          </w:p>
        </w:tc>
        <w:tc>
          <w:tcPr>
            <w:tcW w:w="1480" w:type="dxa"/>
            <w:tcBorders>
              <w:top w:val="nil"/>
            </w:tcBorders>
            <w:vAlign w:val="center"/>
          </w:tcPr>
          <w:p>
            <w:pPr>
              <w:pStyle w:val="8"/>
              <w:keepNext/>
              <w:spacing w:line="400" w:lineRule="exact"/>
              <w:ind w:left="63" w:right="63"/>
              <w:rPr>
                <w:rFonts w:ascii="宋体" w:hAnsi="宋体"/>
              </w:rPr>
            </w:pPr>
          </w:p>
        </w:tc>
        <w:tc>
          <w:tcPr>
            <w:tcW w:w="1020" w:type="dxa"/>
            <w:tcBorders>
              <w:top w:val="nil"/>
            </w:tcBorders>
            <w:vAlign w:val="center"/>
          </w:tcPr>
          <w:p>
            <w:pPr>
              <w:pStyle w:val="8"/>
              <w:keepNext/>
              <w:spacing w:line="400" w:lineRule="exact"/>
              <w:ind w:left="63" w:right="63"/>
              <w:rPr>
                <w:rFonts w:ascii="宋体" w:hAnsi="宋体"/>
              </w:rPr>
            </w:pPr>
          </w:p>
        </w:tc>
        <w:tc>
          <w:tcPr>
            <w:tcW w:w="921"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00" w:lineRule="exact"/>
              <w:ind w:left="63" w:right="63"/>
              <w:rPr>
                <w:rFonts w:ascii="宋体" w:hAnsi="宋体"/>
              </w:rPr>
            </w:pPr>
          </w:p>
        </w:tc>
        <w:tc>
          <w:tcPr>
            <w:tcW w:w="1418" w:type="dxa"/>
            <w:vAlign w:val="center"/>
          </w:tcPr>
          <w:p>
            <w:pPr>
              <w:pStyle w:val="8"/>
              <w:keepNext/>
              <w:spacing w:line="400" w:lineRule="exact"/>
              <w:ind w:left="63" w:right="63"/>
              <w:rPr>
                <w:rFonts w:ascii="宋体" w:hAnsi="宋体"/>
              </w:rPr>
            </w:pPr>
          </w:p>
        </w:tc>
        <w:tc>
          <w:tcPr>
            <w:tcW w:w="850" w:type="dxa"/>
            <w:vAlign w:val="center"/>
          </w:tcPr>
          <w:p>
            <w:pPr>
              <w:pStyle w:val="8"/>
              <w:keepNext/>
              <w:spacing w:line="400" w:lineRule="exact"/>
              <w:ind w:left="63" w:right="63"/>
              <w:rPr>
                <w:rFonts w:ascii="宋体" w:hAnsi="宋体"/>
              </w:rPr>
            </w:pPr>
          </w:p>
        </w:tc>
        <w:tc>
          <w:tcPr>
            <w:tcW w:w="1058" w:type="dxa"/>
            <w:vAlign w:val="center"/>
          </w:tcPr>
          <w:p>
            <w:pPr>
              <w:pStyle w:val="8"/>
              <w:keepNext/>
              <w:spacing w:line="400" w:lineRule="exact"/>
              <w:ind w:left="63" w:right="63"/>
              <w:rPr>
                <w:rFonts w:ascii="宋体" w:hAnsi="宋体"/>
              </w:rPr>
            </w:pPr>
          </w:p>
        </w:tc>
        <w:tc>
          <w:tcPr>
            <w:tcW w:w="8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1480" w:type="dxa"/>
            <w:vAlign w:val="center"/>
          </w:tcPr>
          <w:p>
            <w:pPr>
              <w:pStyle w:val="8"/>
              <w:keepNext/>
              <w:spacing w:line="400" w:lineRule="exact"/>
              <w:ind w:left="63" w:right="63"/>
              <w:rPr>
                <w:rFonts w:ascii="宋体" w:hAnsi="宋体"/>
              </w:rPr>
            </w:pPr>
          </w:p>
        </w:tc>
        <w:tc>
          <w:tcPr>
            <w:tcW w:w="1020" w:type="dxa"/>
            <w:vAlign w:val="center"/>
          </w:tcPr>
          <w:p>
            <w:pPr>
              <w:pStyle w:val="8"/>
              <w:keepNext/>
              <w:spacing w:line="400" w:lineRule="exact"/>
              <w:ind w:left="63" w:right="63"/>
              <w:rPr>
                <w:rFonts w:ascii="宋体" w:hAnsi="宋体"/>
              </w:rPr>
            </w:pPr>
          </w:p>
        </w:tc>
        <w:tc>
          <w:tcPr>
            <w:tcW w:w="921"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00" w:lineRule="exact"/>
              <w:rPr>
                <w:rFonts w:ascii="宋体" w:hAnsi="宋体"/>
                <w:sz w:val="28"/>
                <w:szCs w:val="28"/>
              </w:rPr>
            </w:pPr>
          </w:p>
        </w:tc>
        <w:tc>
          <w:tcPr>
            <w:tcW w:w="1418" w:type="dxa"/>
          </w:tcPr>
          <w:p>
            <w:pPr>
              <w:spacing w:line="400" w:lineRule="exact"/>
              <w:rPr>
                <w:rFonts w:ascii="宋体" w:hAnsi="宋体"/>
                <w:sz w:val="28"/>
                <w:szCs w:val="28"/>
              </w:rPr>
            </w:pPr>
          </w:p>
        </w:tc>
        <w:tc>
          <w:tcPr>
            <w:tcW w:w="850" w:type="dxa"/>
          </w:tcPr>
          <w:p>
            <w:pPr>
              <w:spacing w:line="400" w:lineRule="exact"/>
              <w:rPr>
                <w:rFonts w:ascii="宋体" w:hAnsi="宋体"/>
                <w:sz w:val="28"/>
                <w:szCs w:val="28"/>
              </w:rPr>
            </w:pPr>
          </w:p>
        </w:tc>
        <w:tc>
          <w:tcPr>
            <w:tcW w:w="1058" w:type="dxa"/>
          </w:tcPr>
          <w:p>
            <w:pPr>
              <w:spacing w:line="400" w:lineRule="exact"/>
              <w:rPr>
                <w:rFonts w:ascii="宋体" w:hAnsi="宋体"/>
                <w:sz w:val="28"/>
                <w:szCs w:val="28"/>
              </w:rPr>
            </w:pPr>
          </w:p>
        </w:tc>
        <w:tc>
          <w:tcPr>
            <w:tcW w:w="8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1480" w:type="dxa"/>
          </w:tcPr>
          <w:p>
            <w:pPr>
              <w:spacing w:line="400" w:lineRule="exact"/>
              <w:rPr>
                <w:rFonts w:ascii="宋体" w:hAnsi="宋体"/>
                <w:sz w:val="28"/>
                <w:szCs w:val="28"/>
              </w:rPr>
            </w:pPr>
          </w:p>
        </w:tc>
        <w:tc>
          <w:tcPr>
            <w:tcW w:w="1020" w:type="dxa"/>
          </w:tcPr>
          <w:p>
            <w:pPr>
              <w:spacing w:line="400" w:lineRule="exact"/>
              <w:rPr>
                <w:rFonts w:ascii="宋体" w:hAnsi="宋体"/>
                <w:sz w:val="28"/>
                <w:szCs w:val="28"/>
              </w:rPr>
            </w:pPr>
          </w:p>
        </w:tc>
        <w:tc>
          <w:tcPr>
            <w:tcW w:w="921" w:type="dxa"/>
          </w:tcPr>
          <w:p>
            <w:pPr>
              <w:spacing w:line="400" w:lineRule="exact"/>
              <w:rPr>
                <w:rFonts w:ascii="宋体" w:hAnsi="宋体"/>
                <w:sz w:val="28"/>
                <w:szCs w:val="28"/>
              </w:rPr>
            </w:pPr>
          </w:p>
        </w:tc>
      </w:tr>
    </w:tbl>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r>
        <w:rPr>
          <w:rFonts w:hint="eastAsia" w:ascii="宋体" w:hAnsi="宋体"/>
          <w:sz w:val="28"/>
          <w:szCs w:val="28"/>
        </w:rPr>
        <w:t>附件6：</w:t>
      </w:r>
    </w:p>
    <w:p>
      <w:pPr>
        <w:spacing w:beforeLines="50" w:afterLines="50" w:line="400" w:lineRule="exact"/>
        <w:jc w:val="center"/>
        <w:rPr>
          <w:rFonts w:ascii="宋体" w:hAnsi="宋体"/>
          <w:sz w:val="28"/>
          <w:szCs w:val="28"/>
        </w:rPr>
      </w:pPr>
      <w:r>
        <w:rPr>
          <w:rFonts w:hint="eastAsia" w:ascii="宋体" w:hAnsi="宋体"/>
          <w:sz w:val="28"/>
          <w:szCs w:val="28"/>
        </w:rPr>
        <w:t>承包人主要施工管理人员表</w:t>
      </w:r>
    </w:p>
    <w:tbl>
      <w:tblPr>
        <w:tblStyle w:val="16"/>
        <w:tblW w:w="9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5"/>
        <w:gridCol w:w="1399"/>
        <w:gridCol w:w="1119"/>
        <w:gridCol w:w="1119"/>
        <w:gridCol w:w="41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12" w:space="0"/>
              <w:bottom w:val="double" w:color="auto" w:sz="6" w:space="0"/>
            </w:tcBorders>
            <w:vAlign w:val="center"/>
          </w:tcPr>
          <w:p>
            <w:r>
              <w:rPr>
                <w:rFonts w:hint="eastAsia"/>
              </w:rPr>
              <w:t>名    称</w:t>
            </w:r>
          </w:p>
        </w:tc>
        <w:tc>
          <w:tcPr>
            <w:tcW w:w="1399" w:type="dxa"/>
            <w:tcBorders>
              <w:top w:val="single" w:color="auto" w:sz="12" w:space="0"/>
              <w:bottom w:val="double" w:color="auto" w:sz="6" w:space="0"/>
            </w:tcBorders>
            <w:vAlign w:val="center"/>
          </w:tcPr>
          <w:p>
            <w:r>
              <w:rPr>
                <w:rFonts w:hint="eastAsia"/>
              </w:rPr>
              <w:t>姓名</w:t>
            </w:r>
          </w:p>
        </w:tc>
        <w:tc>
          <w:tcPr>
            <w:tcW w:w="1119" w:type="dxa"/>
            <w:tcBorders>
              <w:top w:val="single" w:color="auto" w:sz="12" w:space="0"/>
              <w:bottom w:val="double" w:color="auto" w:sz="6" w:space="0"/>
            </w:tcBorders>
            <w:vAlign w:val="center"/>
          </w:tcPr>
          <w:p>
            <w:r>
              <w:rPr>
                <w:rFonts w:hint="eastAsia"/>
              </w:rPr>
              <w:t>职务</w:t>
            </w:r>
          </w:p>
        </w:tc>
        <w:tc>
          <w:tcPr>
            <w:tcW w:w="1119" w:type="dxa"/>
            <w:tcBorders>
              <w:top w:val="single" w:color="auto" w:sz="12" w:space="0"/>
              <w:bottom w:val="double" w:color="auto" w:sz="6" w:space="0"/>
            </w:tcBorders>
            <w:vAlign w:val="center"/>
          </w:tcPr>
          <w:p>
            <w:r>
              <w:rPr>
                <w:rFonts w:hint="eastAsia"/>
              </w:rPr>
              <w:t>职称</w:t>
            </w:r>
          </w:p>
        </w:tc>
        <w:tc>
          <w:tcPr>
            <w:tcW w:w="4193" w:type="dxa"/>
            <w:tcBorders>
              <w:top w:val="single" w:color="auto" w:sz="12" w:space="0"/>
              <w:bottom w:val="double" w:color="auto" w:sz="6" w:space="0"/>
            </w:tcBorders>
            <w:vAlign w:val="center"/>
          </w:tcPr>
          <w:p>
            <w:r>
              <w:rPr>
                <w:rFonts w:hint="eastAsi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9675" w:type="dxa"/>
            <w:gridSpan w:val="5"/>
            <w:tcBorders>
              <w:top w:val="double" w:color="auto" w:sz="6" w:space="0"/>
              <w:bottom w:val="single" w:color="auto" w:sz="6" w:space="0"/>
            </w:tcBorders>
            <w:vAlign w:val="center"/>
          </w:tcPr>
          <w:p>
            <w:r>
              <w:rPr>
                <w:rFonts w:hint="eastAsi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nil"/>
              <w:bottom w:val="nil"/>
            </w:tcBorders>
            <w:vAlign w:val="center"/>
          </w:tcPr>
          <w:p>
            <w:r>
              <w:rPr>
                <w:rFonts w:hint="eastAsia"/>
              </w:rPr>
              <w:t>项目主管</w:t>
            </w:r>
          </w:p>
        </w:tc>
        <w:tc>
          <w:tcPr>
            <w:tcW w:w="1399" w:type="dxa"/>
            <w:tcBorders>
              <w:top w:val="nil"/>
            </w:tcBorders>
            <w:vAlign w:val="center"/>
          </w:tcPr>
          <w:p/>
        </w:tc>
        <w:tc>
          <w:tcPr>
            <w:tcW w:w="1119" w:type="dxa"/>
            <w:tcBorders>
              <w:top w:val="nil"/>
            </w:tcBorders>
            <w:vAlign w:val="center"/>
          </w:tcPr>
          <w:p/>
        </w:tc>
        <w:tc>
          <w:tcPr>
            <w:tcW w:w="1119" w:type="dxa"/>
            <w:tcBorders>
              <w:top w:val="nil"/>
            </w:tcBorders>
            <w:vAlign w:val="center"/>
          </w:tcPr>
          <w:p/>
        </w:tc>
        <w:tc>
          <w:tcPr>
            <w:tcW w:w="4193"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6" w:space="0"/>
              <w:bottom w:val="nil"/>
            </w:tcBorders>
            <w:vAlign w:val="center"/>
          </w:tcP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nil"/>
              <w:bottom w:val="nil"/>
            </w:tcBorders>
            <w:vAlign w:val="center"/>
          </w:tcPr>
          <w:p>
            <w:r>
              <w:rPr>
                <w:rFonts w:hint="eastAsia"/>
              </w:rPr>
              <w:t>其他人员</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nil"/>
              <w:bottom w:val="nil"/>
            </w:tcBorders>
            <w:vAlign w:val="center"/>
          </w:tcP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9675" w:type="dxa"/>
            <w:gridSpan w:val="5"/>
            <w:tcBorders>
              <w:top w:val="single" w:color="auto" w:sz="6" w:space="0"/>
              <w:bottom w:val="single" w:color="auto" w:sz="6" w:space="0"/>
            </w:tcBorders>
            <w:vAlign w:val="center"/>
          </w:tcPr>
          <w:p>
            <w:r>
              <w:rPr>
                <w:rFonts w:hint="eastAsi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6" w:space="0"/>
              <w:bottom w:val="single" w:color="auto" w:sz="6" w:space="0"/>
            </w:tcBorders>
            <w:vAlign w:val="center"/>
          </w:tcPr>
          <w:p>
            <w:r>
              <w:rPr>
                <w:rFonts w:hint="eastAsia"/>
              </w:rPr>
              <w:t>项目经理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single" w:color="auto" w:sz="6" w:space="0"/>
              <w:bottom w:val="single" w:color="auto" w:sz="6" w:space="0"/>
            </w:tcBorders>
            <w:vAlign w:val="center"/>
          </w:tcPr>
          <w:p>
            <w:r>
              <w:rPr>
                <w:rFonts w:hint="eastAsia"/>
              </w:rPr>
              <w:t>项目副经理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6" w:space="0"/>
              <w:bottom w:val="single" w:color="auto" w:sz="6" w:space="0"/>
            </w:tcBorders>
            <w:vAlign w:val="center"/>
          </w:tcPr>
          <w:p>
            <w:r>
              <w:rPr>
                <w:rFonts w:hint="eastAsia"/>
              </w:rPr>
              <w:t>技术负责人</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single" w:color="auto" w:sz="6" w:space="0"/>
              <w:bottom w:val="single" w:color="auto" w:sz="6" w:space="0"/>
            </w:tcBorders>
            <w:vAlign w:val="center"/>
          </w:tcPr>
          <w:p>
            <w:r>
              <w:rPr>
                <w:rFonts w:hint="eastAsia"/>
              </w:rPr>
              <w:t>造价管理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6" w:space="0"/>
              <w:bottom w:val="single" w:color="auto" w:sz="6" w:space="0"/>
            </w:tcBorders>
            <w:vAlign w:val="center"/>
          </w:tcPr>
          <w:p>
            <w:r>
              <w:rPr>
                <w:rFonts w:hint="eastAsia"/>
              </w:rPr>
              <w:t>质量管理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single" w:color="auto" w:sz="6" w:space="0"/>
              <w:bottom w:val="single" w:color="auto" w:sz="6" w:space="0"/>
            </w:tcBorders>
            <w:vAlign w:val="center"/>
          </w:tcPr>
          <w:p>
            <w:r>
              <w:rPr>
                <w:rFonts w:hint="eastAsia"/>
              </w:rPr>
              <w:t>材料管理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1845" w:type="dxa"/>
            <w:tcBorders>
              <w:top w:val="single" w:color="auto" w:sz="6" w:space="0"/>
              <w:bottom w:val="single" w:color="auto" w:sz="6" w:space="0"/>
            </w:tcBorders>
            <w:vAlign w:val="center"/>
          </w:tcPr>
          <w:p>
            <w:r>
              <w:rPr>
                <w:rFonts w:hint="eastAsia"/>
              </w:rPr>
              <w:t>计划管理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1845" w:type="dxa"/>
            <w:tcBorders>
              <w:top w:val="single" w:color="auto" w:sz="6" w:space="0"/>
              <w:bottom w:val="single" w:color="auto" w:sz="6" w:space="0"/>
            </w:tcBorders>
            <w:vAlign w:val="center"/>
          </w:tcPr>
          <w:p>
            <w:r>
              <w:rPr>
                <w:rFonts w:hint="eastAsia"/>
              </w:rPr>
              <w:t>安全管理</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jc w:val="center"/>
        </w:trPr>
        <w:tc>
          <w:tcPr>
            <w:tcW w:w="1845" w:type="dxa"/>
            <w:vMerge w:val="restart"/>
            <w:tcBorders>
              <w:top w:val="single" w:color="auto" w:sz="6" w:space="0"/>
            </w:tcBorders>
            <w:vAlign w:val="center"/>
          </w:tcPr>
          <w:p>
            <w:r>
              <w:rPr>
                <w:rFonts w:hint="eastAsia"/>
              </w:rPr>
              <w:t>其他人员</w:t>
            </w: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3" w:hRule="atLeast"/>
          <w:jc w:val="center"/>
        </w:trPr>
        <w:tc>
          <w:tcPr>
            <w:tcW w:w="1845" w:type="dxa"/>
            <w:vMerge w:val="continue"/>
            <w:vAlign w:val="center"/>
          </w:tcPr>
          <w:p/>
        </w:tc>
        <w:tc>
          <w:tcPr>
            <w:tcW w:w="1399" w:type="dxa"/>
            <w:tcBorders>
              <w:bottom w:val="nil"/>
            </w:tcBorders>
            <w:vAlign w:val="center"/>
          </w:tcPr>
          <w:p/>
        </w:tc>
        <w:tc>
          <w:tcPr>
            <w:tcW w:w="1119" w:type="dxa"/>
            <w:tcBorders>
              <w:bottom w:val="nil"/>
            </w:tcBorders>
            <w:vAlign w:val="center"/>
          </w:tcPr>
          <w:p/>
        </w:tc>
        <w:tc>
          <w:tcPr>
            <w:tcW w:w="1119" w:type="dxa"/>
            <w:tcBorders>
              <w:bottom w:val="nil"/>
            </w:tcBorders>
            <w:vAlign w:val="center"/>
          </w:tcPr>
          <w:p/>
        </w:tc>
        <w:tc>
          <w:tcPr>
            <w:tcW w:w="4193" w:type="dxa"/>
            <w:tcBorders>
              <w:bottom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3" w:hRule="atLeast"/>
          <w:jc w:val="center"/>
        </w:trPr>
        <w:tc>
          <w:tcPr>
            <w:tcW w:w="1845" w:type="dxa"/>
            <w:vMerge w:val="continue"/>
            <w:vAlign w:val="center"/>
          </w:tcPr>
          <w:p/>
        </w:tc>
        <w:tc>
          <w:tcPr>
            <w:tcW w:w="1399" w:type="dxa"/>
            <w:vAlign w:val="center"/>
          </w:tcPr>
          <w:p/>
        </w:tc>
        <w:tc>
          <w:tcPr>
            <w:tcW w:w="1119" w:type="dxa"/>
            <w:vAlign w:val="center"/>
          </w:tcPr>
          <w:p/>
        </w:tc>
        <w:tc>
          <w:tcPr>
            <w:tcW w:w="1119" w:type="dxa"/>
            <w:vAlign w:val="center"/>
          </w:tcPr>
          <w:p/>
        </w:tc>
        <w:tc>
          <w:tcPr>
            <w:tcW w:w="4193"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1845" w:type="dxa"/>
            <w:vMerge w:val="continue"/>
            <w:vAlign w:val="center"/>
          </w:tcPr>
          <w:p/>
        </w:tc>
        <w:tc>
          <w:tcPr>
            <w:tcW w:w="1399" w:type="dxa"/>
            <w:vAlign w:val="center"/>
          </w:tcPr>
          <w:p/>
        </w:tc>
        <w:tc>
          <w:tcPr>
            <w:tcW w:w="1119" w:type="dxa"/>
            <w:vAlign w:val="center"/>
          </w:tcPr>
          <w:p/>
        </w:tc>
        <w:tc>
          <w:tcPr>
            <w:tcW w:w="1119" w:type="dxa"/>
            <w:vAlign w:val="center"/>
          </w:tcPr>
          <w:p/>
        </w:tc>
        <w:tc>
          <w:tcPr>
            <w:tcW w:w="4193" w:type="dxa"/>
            <w:vAlign w:val="center"/>
          </w:tcPr>
          <w:p/>
        </w:tc>
      </w:tr>
    </w:tbl>
    <w:p>
      <w:pPr>
        <w:spacing w:line="400" w:lineRule="exact"/>
        <w:rPr>
          <w:rFonts w:ascii="宋体" w:hAnsi="宋体"/>
          <w:sz w:val="28"/>
          <w:szCs w:val="28"/>
        </w:rPr>
      </w:pPr>
      <w:r>
        <w:rPr>
          <w:rFonts w:hint="eastAsia" w:ascii="宋体" w:hAnsi="宋体"/>
          <w:sz w:val="28"/>
          <w:szCs w:val="28"/>
        </w:rPr>
        <w:br w:type="page"/>
      </w:r>
      <w:r>
        <w:rPr>
          <w:rFonts w:hint="eastAsia" w:ascii="宋体" w:hAnsi="宋体"/>
          <w:sz w:val="28"/>
          <w:szCs w:val="28"/>
        </w:rPr>
        <w:t>附件7：</w:t>
      </w:r>
    </w:p>
    <w:p>
      <w:pPr>
        <w:spacing w:beforeLines="50" w:afterLines="50" w:line="400" w:lineRule="exact"/>
        <w:jc w:val="center"/>
        <w:rPr>
          <w:rFonts w:ascii="宋体" w:hAnsi="宋体"/>
          <w:sz w:val="28"/>
          <w:szCs w:val="28"/>
        </w:rPr>
      </w:pPr>
      <w:r>
        <w:rPr>
          <w:rFonts w:hint="eastAsia" w:ascii="宋体" w:hAnsi="宋体"/>
          <w:sz w:val="28"/>
          <w:szCs w:val="28"/>
        </w:rPr>
        <w:t>分包人主要施工管理人员表</w:t>
      </w:r>
    </w:p>
    <w:tbl>
      <w:tblPr>
        <w:tblStyle w:val="16"/>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81"/>
        <w:gridCol w:w="1425"/>
        <w:gridCol w:w="1140"/>
        <w:gridCol w:w="1140"/>
        <w:gridCol w:w="4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1" w:hRule="atLeast"/>
          <w:jc w:val="center"/>
        </w:trPr>
        <w:tc>
          <w:tcPr>
            <w:tcW w:w="1881"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名    称</w:t>
            </w:r>
          </w:p>
        </w:tc>
        <w:tc>
          <w:tcPr>
            <w:tcW w:w="1425"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姓名</w:t>
            </w:r>
          </w:p>
        </w:tc>
        <w:tc>
          <w:tcPr>
            <w:tcW w:w="114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职务</w:t>
            </w:r>
          </w:p>
        </w:tc>
        <w:tc>
          <w:tcPr>
            <w:tcW w:w="1140"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职称</w:t>
            </w:r>
          </w:p>
        </w:tc>
        <w:tc>
          <w:tcPr>
            <w:tcW w:w="4274" w:type="dxa"/>
            <w:tcBorders>
              <w:top w:val="single" w:color="auto" w:sz="12" w:space="0"/>
              <w:bottom w:val="double" w:color="auto" w:sz="6" w:space="0"/>
            </w:tcBorders>
            <w:vAlign w:val="center"/>
          </w:tcPr>
          <w:p>
            <w:pPr>
              <w:pStyle w:val="8"/>
              <w:keepNext/>
              <w:spacing w:line="400" w:lineRule="exact"/>
              <w:ind w:left="63" w:right="63"/>
              <w:rPr>
                <w:rFonts w:ascii="宋体" w:hAnsi="宋体"/>
              </w:rPr>
            </w:pPr>
            <w:r>
              <w:rPr>
                <w:rFonts w:hint="eastAsia" w:ascii="宋体" w:hAnsi="宋体"/>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0" w:hRule="atLeast"/>
          <w:jc w:val="center"/>
        </w:trPr>
        <w:tc>
          <w:tcPr>
            <w:tcW w:w="9860" w:type="dxa"/>
            <w:gridSpan w:val="5"/>
            <w:tcBorders>
              <w:top w:val="doub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nil"/>
              <w:bottom w:val="nil"/>
            </w:tcBorders>
            <w:vAlign w:val="center"/>
          </w:tcPr>
          <w:p>
            <w:pPr>
              <w:pStyle w:val="8"/>
              <w:keepNext/>
              <w:spacing w:line="400" w:lineRule="exact"/>
              <w:ind w:left="63" w:right="63"/>
              <w:rPr>
                <w:rFonts w:ascii="宋体" w:hAnsi="宋体"/>
              </w:rPr>
            </w:pPr>
            <w:r>
              <w:rPr>
                <w:rFonts w:hint="eastAsia" w:ascii="宋体" w:hAnsi="宋体"/>
              </w:rPr>
              <w:t>项目主管</w:t>
            </w:r>
          </w:p>
        </w:tc>
        <w:tc>
          <w:tcPr>
            <w:tcW w:w="1425" w:type="dxa"/>
            <w:tcBorders>
              <w:top w:val="nil"/>
            </w:tcBorders>
            <w:vAlign w:val="center"/>
          </w:tcPr>
          <w:p>
            <w:pPr>
              <w:pStyle w:val="8"/>
              <w:keepNext/>
              <w:spacing w:line="400" w:lineRule="exact"/>
              <w:ind w:left="63" w:right="63"/>
              <w:rPr>
                <w:rFonts w:ascii="宋体" w:hAnsi="宋体"/>
              </w:rPr>
            </w:pPr>
          </w:p>
        </w:tc>
        <w:tc>
          <w:tcPr>
            <w:tcW w:w="1140" w:type="dxa"/>
            <w:tcBorders>
              <w:top w:val="nil"/>
            </w:tcBorders>
            <w:vAlign w:val="center"/>
          </w:tcPr>
          <w:p>
            <w:pPr>
              <w:pStyle w:val="8"/>
              <w:keepNext/>
              <w:spacing w:line="400" w:lineRule="exact"/>
              <w:ind w:left="63" w:right="63"/>
              <w:rPr>
                <w:rFonts w:ascii="宋体" w:hAnsi="宋体"/>
              </w:rPr>
            </w:pPr>
          </w:p>
        </w:tc>
        <w:tc>
          <w:tcPr>
            <w:tcW w:w="1140" w:type="dxa"/>
            <w:tcBorders>
              <w:top w:val="nil"/>
            </w:tcBorders>
            <w:vAlign w:val="center"/>
          </w:tcPr>
          <w:p>
            <w:pPr>
              <w:pStyle w:val="8"/>
              <w:keepNext/>
              <w:spacing w:line="400" w:lineRule="exact"/>
              <w:ind w:left="63" w:right="63"/>
              <w:rPr>
                <w:rFonts w:ascii="宋体" w:hAnsi="宋体"/>
              </w:rPr>
            </w:pPr>
          </w:p>
        </w:tc>
        <w:tc>
          <w:tcPr>
            <w:tcW w:w="4274" w:type="dxa"/>
            <w:tcBorders>
              <w:top w:val="nil"/>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nil"/>
            </w:tcBorders>
            <w:vAlign w:val="center"/>
          </w:tcPr>
          <w:p>
            <w:pPr>
              <w:pStyle w:val="8"/>
              <w:keepNext/>
              <w:spacing w:line="400" w:lineRule="exact"/>
              <w:ind w:left="63" w:right="63"/>
              <w:rPr>
                <w:rFonts w:ascii="宋体" w:hAnsi="宋体"/>
              </w:rPr>
            </w:pP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nil"/>
              <w:bottom w:val="nil"/>
            </w:tcBorders>
            <w:vAlign w:val="center"/>
          </w:tcPr>
          <w:p>
            <w:pPr>
              <w:pStyle w:val="8"/>
              <w:keepNext/>
              <w:spacing w:line="400" w:lineRule="exact"/>
              <w:ind w:left="63" w:right="63"/>
              <w:rPr>
                <w:rFonts w:ascii="宋体" w:hAnsi="宋体"/>
              </w:rPr>
            </w:pPr>
            <w:r>
              <w:rPr>
                <w:rFonts w:hint="eastAsia" w:ascii="宋体" w:hAnsi="宋体"/>
              </w:rPr>
              <w:t>其他人员</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nil"/>
              <w:bottom w:val="nil"/>
            </w:tcBorders>
            <w:vAlign w:val="center"/>
          </w:tcPr>
          <w:p>
            <w:pPr>
              <w:pStyle w:val="8"/>
              <w:keepNext/>
              <w:spacing w:line="400" w:lineRule="exact"/>
              <w:ind w:left="63" w:right="63"/>
              <w:rPr>
                <w:rFonts w:ascii="宋体" w:hAnsi="宋体"/>
              </w:rPr>
            </w:pP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9860" w:type="dxa"/>
            <w:gridSpan w:val="5"/>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项目经理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项目副经理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技术负责人</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造价管理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质量管理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材料管理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计划管理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tcBorders>
              <w:top w:val="single" w:color="auto" w:sz="6" w:space="0"/>
              <w:bottom w:val="single" w:color="auto" w:sz="6" w:space="0"/>
            </w:tcBorders>
            <w:vAlign w:val="center"/>
          </w:tcPr>
          <w:p>
            <w:pPr>
              <w:pStyle w:val="8"/>
              <w:keepNext/>
              <w:spacing w:line="400" w:lineRule="exact"/>
              <w:ind w:left="63" w:right="63"/>
              <w:rPr>
                <w:rFonts w:ascii="宋体" w:hAnsi="宋体"/>
              </w:rPr>
            </w:pPr>
            <w:r>
              <w:rPr>
                <w:rFonts w:hint="eastAsia" w:ascii="宋体" w:hAnsi="宋体"/>
              </w:rPr>
              <w:t>安全管理</w:t>
            </w:r>
          </w:p>
        </w:tc>
        <w:tc>
          <w:tcPr>
            <w:tcW w:w="1425"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1140" w:type="dxa"/>
            <w:vAlign w:val="center"/>
          </w:tcPr>
          <w:p>
            <w:pPr>
              <w:pStyle w:val="8"/>
              <w:keepNext/>
              <w:spacing w:line="400" w:lineRule="exact"/>
              <w:ind w:left="63" w:right="63"/>
              <w:rPr>
                <w:rFonts w:ascii="宋体" w:hAnsi="宋体"/>
              </w:rPr>
            </w:pPr>
          </w:p>
        </w:tc>
        <w:tc>
          <w:tcPr>
            <w:tcW w:w="4274" w:type="dxa"/>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vMerge w:val="restart"/>
            <w:tcBorders>
              <w:top w:val="single" w:color="auto" w:sz="6" w:space="0"/>
            </w:tcBorders>
            <w:vAlign w:val="center"/>
          </w:tcPr>
          <w:p>
            <w:pPr>
              <w:pStyle w:val="8"/>
              <w:keepNext/>
              <w:spacing w:line="400" w:lineRule="exact"/>
              <w:ind w:left="63" w:right="63"/>
              <w:rPr>
                <w:rFonts w:ascii="宋体" w:hAnsi="宋体"/>
              </w:rPr>
            </w:pPr>
            <w:r>
              <w:rPr>
                <w:rFonts w:hint="eastAsia" w:ascii="宋体" w:hAnsi="宋体"/>
              </w:rPr>
              <w:t>其他人员</w:t>
            </w:r>
          </w:p>
        </w:tc>
        <w:tc>
          <w:tcPr>
            <w:tcW w:w="1425" w:type="dxa"/>
            <w:tcBorders>
              <w:bottom w:val="single" w:color="auto" w:sz="4" w:space="0"/>
            </w:tcBorders>
            <w:vAlign w:val="center"/>
          </w:tcPr>
          <w:p>
            <w:pPr>
              <w:pStyle w:val="8"/>
              <w:keepNext/>
              <w:spacing w:line="400" w:lineRule="exact"/>
              <w:ind w:left="63" w:right="63"/>
              <w:rPr>
                <w:rFonts w:ascii="宋体" w:hAnsi="宋体"/>
              </w:rPr>
            </w:pPr>
          </w:p>
        </w:tc>
        <w:tc>
          <w:tcPr>
            <w:tcW w:w="1140" w:type="dxa"/>
            <w:tcBorders>
              <w:bottom w:val="single" w:color="auto" w:sz="4" w:space="0"/>
            </w:tcBorders>
            <w:vAlign w:val="center"/>
          </w:tcPr>
          <w:p>
            <w:pPr>
              <w:pStyle w:val="8"/>
              <w:keepNext/>
              <w:spacing w:line="400" w:lineRule="exact"/>
              <w:ind w:left="63" w:right="63"/>
              <w:rPr>
                <w:rFonts w:ascii="宋体" w:hAnsi="宋体"/>
              </w:rPr>
            </w:pPr>
          </w:p>
        </w:tc>
        <w:tc>
          <w:tcPr>
            <w:tcW w:w="1140" w:type="dxa"/>
            <w:tcBorders>
              <w:bottom w:val="single" w:color="auto" w:sz="4" w:space="0"/>
            </w:tcBorders>
            <w:vAlign w:val="center"/>
          </w:tcPr>
          <w:p>
            <w:pPr>
              <w:pStyle w:val="8"/>
              <w:keepNext/>
              <w:spacing w:line="400" w:lineRule="exact"/>
              <w:ind w:left="63" w:right="63"/>
              <w:rPr>
                <w:rFonts w:ascii="宋体" w:hAnsi="宋体"/>
              </w:rPr>
            </w:pPr>
          </w:p>
        </w:tc>
        <w:tc>
          <w:tcPr>
            <w:tcW w:w="4274" w:type="dxa"/>
            <w:tcBorders>
              <w:bottom w:val="single" w:color="auto" w:sz="4" w:space="0"/>
            </w:tcBorders>
            <w:vAlign w:val="center"/>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1881" w:type="dxa"/>
            <w:vMerge w:val="continue"/>
            <w:tcBorders>
              <w:right w:val="single" w:color="auto" w:sz="4" w:space="0"/>
            </w:tcBorders>
            <w:vAlign w:val="center"/>
          </w:tcPr>
          <w:p>
            <w:pPr>
              <w:pStyle w:val="8"/>
              <w:keepNext/>
              <w:spacing w:line="400" w:lineRule="exact"/>
              <w:ind w:left="63" w:right="63"/>
              <w:rPr>
                <w:rFonts w:ascii="宋体" w:hAnsi="宋体"/>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keepNext/>
              <w:spacing w:line="400" w:lineRule="exact"/>
              <w:ind w:left="63" w:right="63"/>
              <w:rPr>
                <w:rFonts w:ascii="宋体" w:hAnsi="宋体"/>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8"/>
              <w:keepNext/>
              <w:spacing w:line="400" w:lineRule="exact"/>
              <w:ind w:left="63" w:right="63"/>
              <w:rPr>
                <w:rFonts w:ascii="宋体" w:hAnsi="宋体"/>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8"/>
              <w:keepNext/>
              <w:spacing w:line="400" w:lineRule="exact"/>
              <w:ind w:left="63" w:right="63"/>
              <w:rPr>
                <w:rFonts w:ascii="宋体" w:hAnsi="宋体"/>
              </w:rPr>
            </w:pPr>
          </w:p>
        </w:tc>
        <w:tc>
          <w:tcPr>
            <w:tcW w:w="4274" w:type="dxa"/>
            <w:tcBorders>
              <w:top w:val="single" w:color="auto" w:sz="4" w:space="0"/>
              <w:left w:val="single" w:color="auto" w:sz="4" w:space="0"/>
              <w:bottom w:val="single" w:color="auto" w:sz="4" w:space="0"/>
              <w:right w:val="single" w:color="auto" w:sz="4" w:space="0"/>
            </w:tcBorders>
            <w:vAlign w:val="center"/>
          </w:tcPr>
          <w:p>
            <w:pPr>
              <w:pStyle w:val="8"/>
              <w:keepNext/>
              <w:spacing w:line="400" w:lineRule="exact"/>
              <w:ind w:left="63" w:right="63"/>
              <w:rPr>
                <w:rFonts w:ascii="宋体" w:hAnsi="宋体"/>
              </w:rPr>
            </w:pPr>
          </w:p>
        </w:tc>
      </w:tr>
    </w:tbl>
    <w:p>
      <w:pPr>
        <w:spacing w:line="400" w:lineRule="exact"/>
        <w:rPr>
          <w:rFonts w:ascii="宋体" w:hAnsi="宋体"/>
          <w:sz w:val="28"/>
          <w:szCs w:val="28"/>
        </w:rPr>
      </w:pPr>
      <w:r>
        <w:rPr>
          <w:rFonts w:hint="eastAsia" w:ascii="宋体" w:hAnsi="宋体"/>
          <w:sz w:val="28"/>
          <w:szCs w:val="28"/>
        </w:rPr>
        <w:br w:type="page"/>
      </w:r>
      <w:r>
        <w:rPr>
          <w:rFonts w:hint="eastAsia" w:ascii="宋体" w:hAnsi="宋体"/>
          <w:sz w:val="28"/>
          <w:szCs w:val="28"/>
        </w:rPr>
        <w:t>附件8：</w:t>
      </w:r>
    </w:p>
    <w:p>
      <w:pPr>
        <w:spacing w:beforeLines="50" w:afterLines="50" w:line="400" w:lineRule="exact"/>
        <w:jc w:val="center"/>
        <w:rPr>
          <w:rFonts w:ascii="宋体" w:hAnsi="宋体"/>
          <w:sz w:val="28"/>
          <w:szCs w:val="28"/>
        </w:rPr>
      </w:pPr>
      <w:r>
        <w:rPr>
          <w:rFonts w:hint="eastAsia" w:ascii="宋体" w:hAnsi="宋体"/>
          <w:sz w:val="28"/>
          <w:szCs w:val="28"/>
        </w:rPr>
        <w:t>履约担保</w:t>
      </w:r>
    </w:p>
    <w:p>
      <w:pPr>
        <w:spacing w:line="400" w:lineRule="exact"/>
        <w:rPr>
          <w:rFonts w:ascii="宋体" w:hAnsi="宋体"/>
          <w:sz w:val="24"/>
        </w:rPr>
      </w:pP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（发包人名称）：</w:t>
      </w:r>
    </w:p>
    <w:p>
      <w:pPr>
        <w:spacing w:line="400" w:lineRule="exact"/>
        <w:ind w:firstLine="480" w:firstLineChars="200"/>
        <w:rPr>
          <w:rFonts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（发包人名称，以下简称“发包人”）与</w:t>
      </w:r>
    </w:p>
    <w:p>
      <w:pPr>
        <w:spacing w:line="40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（承包人名称）（以下称“承包人”）于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日就</w:t>
      </w:r>
      <w:r>
        <w:rPr>
          <w:rFonts w:hint="eastAsia" w:ascii="宋体" w:hAnsi="宋体"/>
          <w:sz w:val="24"/>
          <w:u w:val="single"/>
        </w:rPr>
        <w:t xml:space="preserve">                         </w:t>
      </w:r>
      <w:r>
        <w:rPr>
          <w:rFonts w:hint="eastAsia" w:ascii="宋体" w:hAnsi="宋体"/>
          <w:sz w:val="24"/>
        </w:rPr>
        <w:t xml:space="preserve">（工程名称）施工及有关事项协商一致共同签订《建设工程施工合同》。我方愿意无条件地、不可撤销地就承包人履行与你方签订的合同，向你方提供连带责任担保。 </w:t>
      </w:r>
    </w:p>
    <w:p>
      <w:pPr>
        <w:spacing w:line="400" w:lineRule="exact"/>
        <w:ind w:firstLine="480" w:firstLineChars="200"/>
        <w:rPr>
          <w:rFonts w:ascii="宋体" w:hAnsi="宋体"/>
          <w:sz w:val="24"/>
        </w:rPr>
      </w:pPr>
      <w:r>
        <w:rPr>
          <w:rFonts w:hint="eastAsia" w:ascii="宋体" w:hAnsi="宋体"/>
          <w:sz w:val="24"/>
        </w:rPr>
        <w:t>1. 担保金额人民币（大写）</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2. 担保有效期自你方与承包人签订的合同生效之日起至你方签发或应签发工程接收证书之日止。</w:t>
      </w:r>
    </w:p>
    <w:p>
      <w:pPr>
        <w:spacing w:line="400" w:lineRule="exact"/>
        <w:ind w:firstLine="480" w:firstLineChars="200"/>
        <w:rPr>
          <w:rFonts w:ascii="宋体" w:hAnsi="宋体"/>
          <w:sz w:val="24"/>
        </w:rPr>
      </w:pPr>
      <w:r>
        <w:rPr>
          <w:rFonts w:hint="eastAsia" w:ascii="宋体" w:hAnsi="宋体"/>
          <w:sz w:val="24"/>
        </w:rPr>
        <w:t>3. 在本担保有效期内，因承包人违反合同约定的义务给你方造成经济损失时，我方在收到你方以书面形式提出的在担保金额内的赔偿要求后，在7天内无条件支付。</w:t>
      </w:r>
    </w:p>
    <w:p>
      <w:pPr>
        <w:spacing w:line="400" w:lineRule="exact"/>
        <w:ind w:firstLine="480" w:firstLineChars="200"/>
        <w:rPr>
          <w:rFonts w:ascii="宋体" w:hAnsi="宋体"/>
          <w:sz w:val="24"/>
        </w:rPr>
      </w:pPr>
      <w:r>
        <w:rPr>
          <w:rFonts w:hint="eastAsia" w:ascii="宋体" w:hAnsi="宋体"/>
          <w:sz w:val="24"/>
        </w:rPr>
        <w:t>4. 你方和承包人按合同约定变更合同时，我方承担本担保规定的义务不变。</w:t>
      </w:r>
    </w:p>
    <w:p>
      <w:pPr>
        <w:spacing w:line="400" w:lineRule="exact"/>
        <w:ind w:firstLine="480" w:firstLineChars="200"/>
        <w:rPr>
          <w:rFonts w:ascii="宋体" w:hAnsi="宋体"/>
          <w:sz w:val="24"/>
        </w:rPr>
      </w:pPr>
      <w:r>
        <w:rPr>
          <w:rFonts w:hint="eastAsia" w:ascii="宋体" w:hAnsi="宋体"/>
          <w:sz w:val="24"/>
        </w:rPr>
        <w:t>5. 因本保函发生的纠纷，可由双方协商解决，协商不成的，任何一方均可提请</w:t>
      </w:r>
      <w:r>
        <w:rPr>
          <w:rFonts w:hint="eastAsia" w:ascii="宋体" w:hAnsi="宋体"/>
          <w:sz w:val="24"/>
          <w:u w:val="single"/>
        </w:rPr>
        <w:t xml:space="preserve">        </w:t>
      </w:r>
      <w:r>
        <w:rPr>
          <w:rFonts w:hint="eastAsia" w:ascii="宋体" w:hAnsi="宋体"/>
          <w:sz w:val="24"/>
        </w:rPr>
        <w:t>仲裁委员会仲裁。</w:t>
      </w:r>
    </w:p>
    <w:p>
      <w:pPr>
        <w:spacing w:line="400" w:lineRule="exact"/>
        <w:ind w:firstLine="480" w:firstLineChars="200"/>
        <w:rPr>
          <w:rFonts w:ascii="宋体" w:hAnsi="宋体"/>
          <w:sz w:val="24"/>
        </w:rPr>
      </w:pPr>
      <w:r>
        <w:rPr>
          <w:rFonts w:hint="eastAsia" w:ascii="宋体" w:hAnsi="宋体"/>
          <w:sz w:val="24"/>
        </w:rPr>
        <w:t>6. 本保函自我方法定代表人（或其授权代理人）签字并加盖公章之日起生效。</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担 保 人：</w:t>
      </w:r>
      <w:r>
        <w:rPr>
          <w:rFonts w:hint="eastAsia" w:ascii="宋体" w:hAnsi="宋体"/>
          <w:sz w:val="24"/>
          <w:u w:val="single"/>
        </w:rPr>
        <w:t xml:space="preserve">                           </w:t>
      </w:r>
      <w:r>
        <w:rPr>
          <w:rFonts w:hint="eastAsia" w:ascii="宋体" w:hAnsi="宋体"/>
          <w:sz w:val="24"/>
        </w:rPr>
        <w:t>（盖单位章）</w:t>
      </w:r>
    </w:p>
    <w:p>
      <w:pPr>
        <w:spacing w:line="400" w:lineRule="exac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400" w:lineRule="exact"/>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邮政编码：</w:t>
      </w:r>
      <w:r>
        <w:rPr>
          <w:rFonts w:hint="eastAsia" w:ascii="宋体" w:hAnsi="宋体"/>
          <w:sz w:val="24"/>
          <w:u w:val="single"/>
        </w:rPr>
        <w:t xml:space="preserve">                                      </w:t>
      </w:r>
    </w:p>
    <w:p>
      <w:pPr>
        <w:spacing w:line="400" w:lineRule="exact"/>
        <w:rPr>
          <w:rFonts w:ascii="宋体" w:hAnsi="宋体"/>
          <w:sz w:val="24"/>
          <w:u w:val="single"/>
        </w:rPr>
      </w:pPr>
      <w:r>
        <w:rPr>
          <w:rFonts w:hint="eastAsia" w:ascii="宋体" w:hAnsi="宋体"/>
          <w:sz w:val="24"/>
        </w:rPr>
        <w:t>电    话：</w:t>
      </w:r>
      <w:r>
        <w:rPr>
          <w:rFonts w:hint="eastAsia" w:ascii="宋体" w:hAnsi="宋体"/>
          <w:sz w:val="24"/>
          <w:u w:val="single"/>
        </w:rPr>
        <w:t xml:space="preserve">                                      </w:t>
      </w:r>
    </w:p>
    <w:p>
      <w:pPr>
        <w:spacing w:line="400" w:lineRule="exact"/>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400" w:lineRule="exact"/>
        <w:jc w:val="left"/>
        <w:rPr>
          <w:rFonts w:ascii="宋体" w:hAnsi="宋体"/>
          <w:sz w:val="24"/>
          <w:u w:val="single"/>
        </w:rPr>
      </w:pPr>
    </w:p>
    <w:p>
      <w:pPr>
        <w:spacing w:line="400" w:lineRule="exact"/>
        <w:ind w:left="1519" w:hanging="1519" w:hangingChars="633"/>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ind w:left="1519" w:hanging="1519" w:hangingChars="633"/>
        <w:rPr>
          <w:rFonts w:ascii="宋体" w:hAnsi="宋体"/>
          <w:sz w:val="24"/>
        </w:rPr>
      </w:pPr>
    </w:p>
    <w:p>
      <w:pPr>
        <w:spacing w:line="400" w:lineRule="exact"/>
        <w:ind w:left="1519" w:hanging="1519" w:hangingChars="633"/>
        <w:rPr>
          <w:rFonts w:ascii="宋体" w:hAnsi="宋体"/>
          <w:sz w:val="24"/>
        </w:rPr>
      </w:pPr>
    </w:p>
    <w:p>
      <w:pPr>
        <w:spacing w:line="400" w:lineRule="exact"/>
        <w:rPr>
          <w:rFonts w:ascii="宋体" w:hAnsi="宋体"/>
          <w:sz w:val="24"/>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r>
        <w:rPr>
          <w:rFonts w:hint="eastAsia" w:ascii="宋体" w:hAnsi="宋体"/>
          <w:sz w:val="28"/>
          <w:szCs w:val="28"/>
        </w:rPr>
        <w:t>附件9 ：</w:t>
      </w:r>
    </w:p>
    <w:p>
      <w:pPr>
        <w:spacing w:beforeLines="50" w:afterLines="50" w:line="400" w:lineRule="exact"/>
        <w:jc w:val="center"/>
        <w:rPr>
          <w:rFonts w:ascii="宋体" w:hAnsi="宋体"/>
          <w:sz w:val="28"/>
          <w:szCs w:val="28"/>
        </w:rPr>
      </w:pPr>
      <w:r>
        <w:rPr>
          <w:rFonts w:hint="eastAsia" w:ascii="宋体" w:hAnsi="宋体"/>
          <w:sz w:val="28"/>
          <w:szCs w:val="28"/>
        </w:rPr>
        <w:t>预付款担保</w:t>
      </w:r>
    </w:p>
    <w:p>
      <w:pPr>
        <w:spacing w:line="400" w:lineRule="exact"/>
        <w:rPr>
          <w:rFonts w:ascii="宋体" w:hAnsi="宋体"/>
          <w:sz w:val="24"/>
        </w:rPr>
      </w:pP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（发包人名称）：</w:t>
      </w:r>
    </w:p>
    <w:p>
      <w:pPr>
        <w:spacing w:line="400" w:lineRule="exact"/>
        <w:rPr>
          <w:rFonts w:ascii="宋体" w:hAnsi="宋体"/>
          <w:sz w:val="24"/>
        </w:rPr>
      </w:pPr>
    </w:p>
    <w:p>
      <w:pPr>
        <w:spacing w:line="400" w:lineRule="exact"/>
        <w:ind w:firstLine="480" w:firstLineChars="200"/>
        <w:rPr>
          <w:rFonts w:ascii="宋体" w:hAnsi="宋体"/>
          <w:sz w:val="24"/>
        </w:rPr>
      </w:pPr>
      <w:r>
        <w:rPr>
          <w:rFonts w:hint="eastAsia" w:ascii="宋体" w:hAnsi="宋体"/>
          <w:sz w:val="24"/>
        </w:rPr>
        <w:t>根据</w:t>
      </w:r>
      <w:r>
        <w:rPr>
          <w:rFonts w:hint="eastAsia" w:ascii="宋体" w:hAnsi="宋体"/>
          <w:sz w:val="24"/>
          <w:u w:val="single"/>
        </w:rPr>
        <w:t xml:space="preserve">                 </w:t>
      </w:r>
      <w:r>
        <w:rPr>
          <w:rFonts w:hint="eastAsia" w:ascii="宋体" w:hAnsi="宋体"/>
          <w:sz w:val="24"/>
        </w:rPr>
        <w:t>（承包人名称）（以下称“承包人”）与</w:t>
      </w:r>
    </w:p>
    <w:p>
      <w:pPr>
        <w:spacing w:line="400" w:lineRule="exact"/>
        <w:rPr>
          <w:rFonts w:ascii="宋体" w:hAnsi="宋体"/>
          <w:sz w:val="24"/>
        </w:rPr>
      </w:pPr>
      <w:r>
        <w:rPr>
          <w:rFonts w:hint="eastAsia" w:ascii="宋体" w:hAnsi="宋体"/>
          <w:sz w:val="24"/>
          <w:u w:val="single"/>
        </w:rPr>
        <w:t xml:space="preserve">                        </w:t>
      </w:r>
      <w:r>
        <w:rPr>
          <w:rFonts w:hint="eastAsia" w:ascii="宋体" w:hAnsi="宋体"/>
          <w:sz w:val="24"/>
        </w:rPr>
        <w:t>（发包人名称）（以下简称“发包人”）</w:t>
      </w:r>
    </w:p>
    <w:p>
      <w:pPr>
        <w:spacing w:line="400" w:lineRule="exact"/>
        <w:rPr>
          <w:rFonts w:ascii="宋体" w:hAnsi="宋体"/>
          <w:sz w:val="24"/>
        </w:rPr>
      </w:pP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日签订的</w:t>
      </w:r>
      <w:r>
        <w:rPr>
          <w:rFonts w:hint="eastAsia" w:ascii="宋体" w:hAnsi="宋体"/>
          <w:sz w:val="24"/>
          <w:u w:val="single"/>
        </w:rPr>
        <w:t xml:space="preserve">                   </w:t>
      </w:r>
      <w:r>
        <w:rPr>
          <w:rFonts w:hint="eastAsia" w:ascii="宋体" w:hAnsi="宋体"/>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400" w:lineRule="exact"/>
        <w:ind w:firstLine="480" w:firstLineChars="200"/>
        <w:rPr>
          <w:rFonts w:ascii="宋体" w:hAnsi="宋体"/>
          <w:sz w:val="24"/>
        </w:rPr>
      </w:pPr>
      <w:r>
        <w:rPr>
          <w:rFonts w:hint="eastAsia" w:ascii="宋体" w:hAnsi="宋体"/>
          <w:sz w:val="24"/>
        </w:rPr>
        <w:t>1. 担保金额人民币（大写）</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2. 担保有效期自预付款支付给承包人起生效，至你方签发的进度款支付证书说明已完全扣清止。</w:t>
      </w:r>
    </w:p>
    <w:p>
      <w:pPr>
        <w:spacing w:line="400" w:lineRule="exact"/>
        <w:ind w:firstLine="480" w:firstLineChars="200"/>
        <w:rPr>
          <w:rFonts w:ascii="宋体" w:hAnsi="宋体"/>
          <w:sz w:val="24"/>
        </w:rPr>
      </w:pPr>
      <w:r>
        <w:rPr>
          <w:rFonts w:hint="eastAsia" w:ascii="宋体" w:hAnsi="宋体"/>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00" w:lineRule="exact"/>
        <w:ind w:firstLine="480" w:firstLineChars="200"/>
        <w:rPr>
          <w:rFonts w:ascii="宋体" w:hAnsi="宋体"/>
          <w:sz w:val="24"/>
        </w:rPr>
      </w:pPr>
      <w:r>
        <w:rPr>
          <w:rFonts w:hint="eastAsia" w:ascii="宋体" w:hAnsi="宋体"/>
          <w:sz w:val="24"/>
        </w:rPr>
        <w:t>4. 你方和承包人按合同约定变更合同时，我方承担本保函规定的义务不变。</w:t>
      </w:r>
    </w:p>
    <w:p>
      <w:pPr>
        <w:spacing w:line="400" w:lineRule="exact"/>
        <w:ind w:firstLine="480" w:firstLineChars="200"/>
        <w:jc w:val="left"/>
        <w:rPr>
          <w:rFonts w:ascii="宋体" w:hAnsi="宋体"/>
          <w:sz w:val="24"/>
        </w:rPr>
      </w:pPr>
      <w:r>
        <w:rPr>
          <w:rFonts w:hint="eastAsia" w:ascii="宋体" w:hAnsi="宋体"/>
          <w:sz w:val="24"/>
        </w:rPr>
        <w:t>5. 因本保函发生的纠纷，可由双方协商解决，协商不成的，任何一方均可提请</w:t>
      </w:r>
      <w:r>
        <w:rPr>
          <w:rFonts w:hint="eastAsia" w:ascii="宋体" w:hAnsi="宋体"/>
          <w:sz w:val="24"/>
          <w:u w:val="single"/>
        </w:rPr>
        <w:t xml:space="preserve">        </w:t>
      </w:r>
      <w:r>
        <w:rPr>
          <w:rFonts w:hint="eastAsia" w:ascii="宋体" w:hAnsi="宋体"/>
          <w:sz w:val="24"/>
        </w:rPr>
        <w:t>仲裁委员会仲裁。</w:t>
      </w:r>
    </w:p>
    <w:p>
      <w:pPr>
        <w:spacing w:line="400" w:lineRule="exact"/>
        <w:ind w:firstLine="480" w:firstLineChars="200"/>
        <w:jc w:val="left"/>
        <w:rPr>
          <w:rFonts w:ascii="宋体" w:hAnsi="宋体"/>
          <w:sz w:val="24"/>
        </w:rPr>
      </w:pPr>
      <w:r>
        <w:rPr>
          <w:rFonts w:hint="eastAsia" w:ascii="宋体" w:hAnsi="宋体"/>
          <w:sz w:val="24"/>
        </w:rPr>
        <w:t>6. 本保函自我方法定代表人（或其授权代理人）签字并加盖公章之日起生效。</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担保人：</w:t>
      </w:r>
      <w:r>
        <w:rPr>
          <w:rFonts w:hint="eastAsia" w:ascii="宋体" w:hAnsi="宋体"/>
          <w:sz w:val="24"/>
          <w:u w:val="single"/>
        </w:rPr>
        <w:t xml:space="preserve">                          </w:t>
      </w:r>
      <w:r>
        <w:rPr>
          <w:rFonts w:hint="eastAsia" w:ascii="宋体" w:hAnsi="宋体"/>
          <w:sz w:val="24"/>
        </w:rPr>
        <w:t>（盖单位章）</w:t>
      </w:r>
    </w:p>
    <w:p>
      <w:pPr>
        <w:spacing w:line="400" w:lineRule="exac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400" w:lineRule="exact"/>
        <w:rPr>
          <w:rFonts w:ascii="宋体" w:hAnsi="宋体"/>
          <w:sz w:val="24"/>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00" w:lineRule="exact"/>
        <w:rPr>
          <w:rFonts w:ascii="宋体" w:hAnsi="宋体"/>
          <w:sz w:val="24"/>
          <w:u w:val="single"/>
        </w:rPr>
      </w:pPr>
      <w:r>
        <w:rPr>
          <w:rFonts w:hint="eastAsia" w:ascii="宋体" w:hAnsi="宋体"/>
          <w:sz w:val="24"/>
        </w:rPr>
        <w:t>邮政编码：</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00" w:lineRule="exact"/>
        <w:rPr>
          <w:rFonts w:ascii="宋体" w:hAnsi="宋体"/>
          <w:sz w:val="24"/>
          <w:u w:val="single"/>
        </w:rPr>
      </w:pPr>
      <w:r>
        <w:rPr>
          <w:rFonts w:hint="eastAsia" w:ascii="宋体" w:hAnsi="宋体"/>
          <w:sz w:val="24"/>
        </w:rPr>
        <w:t>电    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00" w:lineRule="exact"/>
        <w:rPr>
          <w:rFonts w:ascii="宋体" w:hAnsi="宋体"/>
          <w:sz w:val="24"/>
          <w:u w:val="single"/>
        </w:rPr>
      </w:pPr>
      <w:r>
        <w:rPr>
          <w:rFonts w:hint="eastAsia" w:ascii="宋体" w:hAnsi="宋体"/>
          <w:sz w:val="24"/>
        </w:rPr>
        <w:t>传    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00" w:lineRule="exact"/>
        <w:rPr>
          <w:rFonts w:ascii="宋体" w:hAnsi="宋体"/>
          <w:sz w:val="24"/>
        </w:rPr>
      </w:pPr>
      <w:r>
        <w:rPr>
          <w:rFonts w:hint="eastAsia" w:ascii="宋体" w:hAnsi="宋体"/>
          <w:sz w:val="24"/>
        </w:rPr>
        <w:t xml:space="preserve">  </w:t>
      </w:r>
    </w:p>
    <w:p>
      <w:pPr>
        <w:spacing w:line="400" w:lineRule="exact"/>
        <w:rPr>
          <w:rFonts w:ascii="宋体" w:hAnsi="宋体"/>
          <w:sz w:val="24"/>
          <w:u w:val="single"/>
        </w:rPr>
      </w:pPr>
    </w:p>
    <w:p>
      <w:pPr>
        <w:spacing w:line="40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8"/>
          <w:szCs w:val="28"/>
        </w:rPr>
      </w:pPr>
      <w:r>
        <w:rPr>
          <w:rFonts w:hint="eastAsia" w:ascii="宋体" w:hAnsi="宋体"/>
          <w:b/>
          <w:sz w:val="28"/>
          <w:szCs w:val="28"/>
        </w:rPr>
        <w:br w:type="page"/>
      </w:r>
      <w:r>
        <w:rPr>
          <w:rFonts w:hint="eastAsia" w:ascii="宋体" w:hAnsi="宋体"/>
          <w:sz w:val="28"/>
          <w:szCs w:val="28"/>
        </w:rPr>
        <w:t xml:space="preserve">附件10:  </w:t>
      </w:r>
    </w:p>
    <w:p>
      <w:pPr>
        <w:spacing w:beforeLines="50" w:afterLines="50" w:line="400" w:lineRule="exact"/>
        <w:jc w:val="center"/>
        <w:rPr>
          <w:rFonts w:ascii="宋体" w:hAnsi="宋体"/>
          <w:sz w:val="28"/>
          <w:szCs w:val="28"/>
        </w:rPr>
      </w:pPr>
      <w:r>
        <w:rPr>
          <w:rFonts w:hint="eastAsia" w:ascii="宋体" w:hAnsi="宋体"/>
          <w:sz w:val="28"/>
          <w:szCs w:val="28"/>
        </w:rPr>
        <w:t>支付担保</w:t>
      </w:r>
    </w:p>
    <w:p>
      <w:pPr>
        <w:spacing w:line="400" w:lineRule="exact"/>
        <w:jc w:val="left"/>
        <w:rPr>
          <w:rFonts w:ascii="宋体" w:hAnsi="宋体"/>
          <w:sz w:val="24"/>
        </w:rPr>
      </w:pPr>
      <w:r>
        <w:rPr>
          <w:rFonts w:hint="eastAsia" w:ascii="宋体" w:hAnsi="宋体"/>
          <w:sz w:val="24"/>
          <w:u w:val="single"/>
        </w:rPr>
        <w:t xml:space="preserve">             </w:t>
      </w:r>
      <w:r>
        <w:rPr>
          <w:rFonts w:hint="eastAsia" w:ascii="宋体" w:hAnsi="宋体"/>
          <w:sz w:val="24"/>
        </w:rPr>
        <w:t>（承包人）：</w:t>
      </w:r>
    </w:p>
    <w:p>
      <w:pPr>
        <w:spacing w:line="400" w:lineRule="exact"/>
        <w:jc w:val="left"/>
        <w:rPr>
          <w:rFonts w:ascii="宋体" w:hAnsi="宋体"/>
          <w:sz w:val="24"/>
        </w:rPr>
      </w:pPr>
    </w:p>
    <w:p>
      <w:pPr>
        <w:spacing w:line="400" w:lineRule="exact"/>
        <w:ind w:firstLine="480" w:firstLineChars="200"/>
        <w:jc w:val="left"/>
        <w:rPr>
          <w:rFonts w:ascii="宋体" w:hAnsi="宋体"/>
          <w:sz w:val="24"/>
        </w:rPr>
      </w:pPr>
      <w:r>
        <w:rPr>
          <w:rFonts w:hint="eastAsia" w:ascii="宋体" w:hAnsi="宋体"/>
          <w:sz w:val="24"/>
        </w:rPr>
        <w:t>鉴于你方作为承包人已经与</w:t>
      </w:r>
      <w:r>
        <w:rPr>
          <w:rFonts w:hint="eastAsia" w:ascii="宋体" w:hAnsi="宋体"/>
          <w:sz w:val="24"/>
          <w:u w:val="single"/>
        </w:rPr>
        <w:t xml:space="preserve">             </w:t>
      </w:r>
      <w:r>
        <w:rPr>
          <w:rFonts w:hint="eastAsia" w:ascii="宋体" w:hAnsi="宋体"/>
          <w:sz w:val="24"/>
        </w:rPr>
        <w:t>（发包人名称）（以下称“发包人”）于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日签订了</w:t>
      </w:r>
      <w:r>
        <w:rPr>
          <w:rFonts w:hint="eastAsia" w:ascii="宋体" w:hAnsi="宋体"/>
          <w:sz w:val="24"/>
          <w:u w:val="single"/>
        </w:rPr>
        <w:t xml:space="preserve">             </w:t>
      </w:r>
      <w:r>
        <w:rPr>
          <w:rFonts w:hint="eastAsia" w:ascii="宋体" w:hAnsi="宋体"/>
          <w:sz w:val="24"/>
        </w:rPr>
        <w:t>（工程名称）《建设工程施工合同》（以下称“主合同”），应发包人的申请，我方愿就发包人履行主合同约定的工程款支付义务以保证的方式向你方提供如下担保：</w:t>
      </w:r>
    </w:p>
    <w:p>
      <w:pPr>
        <w:spacing w:line="400" w:lineRule="exact"/>
        <w:ind w:firstLine="480" w:firstLineChars="200"/>
        <w:jc w:val="left"/>
        <w:rPr>
          <w:rFonts w:ascii="宋体" w:hAnsi="宋体"/>
          <w:sz w:val="24"/>
        </w:rPr>
      </w:pPr>
      <w:r>
        <w:rPr>
          <w:rFonts w:hint="eastAsia" w:ascii="宋体" w:hAnsi="宋体"/>
          <w:sz w:val="24"/>
        </w:rPr>
        <w:t>一、保证的范围及保证金额</w:t>
      </w:r>
    </w:p>
    <w:p>
      <w:pPr>
        <w:spacing w:line="400" w:lineRule="exact"/>
        <w:ind w:firstLine="480" w:firstLineChars="200"/>
        <w:jc w:val="left"/>
        <w:rPr>
          <w:rFonts w:ascii="宋体" w:hAnsi="宋体"/>
          <w:sz w:val="24"/>
        </w:rPr>
      </w:pPr>
      <w:r>
        <w:rPr>
          <w:rFonts w:hint="eastAsia" w:ascii="宋体" w:hAnsi="宋体"/>
          <w:sz w:val="24"/>
        </w:rPr>
        <w:t>1. 我方的保证范围是主合同约定的工程款。</w:t>
      </w:r>
    </w:p>
    <w:p>
      <w:pPr>
        <w:spacing w:line="400" w:lineRule="exact"/>
        <w:ind w:firstLine="480" w:firstLineChars="200"/>
        <w:jc w:val="left"/>
        <w:rPr>
          <w:rFonts w:ascii="宋体" w:hAnsi="宋体"/>
          <w:sz w:val="24"/>
        </w:rPr>
      </w:pPr>
      <w:r>
        <w:rPr>
          <w:rFonts w:hint="eastAsia" w:ascii="宋体" w:hAnsi="宋体"/>
          <w:sz w:val="24"/>
        </w:rPr>
        <w:t>2. 本保函所称主合同约定的工程款是指主合同约定的除工程质量保证金以外的合同价款。</w:t>
      </w:r>
    </w:p>
    <w:p>
      <w:pPr>
        <w:spacing w:line="400" w:lineRule="exact"/>
        <w:ind w:firstLine="480" w:firstLineChars="200"/>
        <w:jc w:val="left"/>
        <w:rPr>
          <w:rFonts w:ascii="宋体" w:hAnsi="宋体"/>
          <w:sz w:val="24"/>
        </w:rPr>
      </w:pPr>
      <w:r>
        <w:rPr>
          <w:rFonts w:hint="eastAsia" w:ascii="宋体" w:hAnsi="宋体"/>
          <w:sz w:val="24"/>
        </w:rPr>
        <w:t>3. 我方保证的金额是主合同约定的工程款的</w:t>
      </w:r>
      <w:r>
        <w:rPr>
          <w:rFonts w:hint="eastAsia" w:ascii="宋体" w:hAnsi="宋体"/>
          <w:sz w:val="24"/>
          <w:u w:val="single"/>
        </w:rPr>
        <w:t xml:space="preserve">      </w:t>
      </w:r>
      <w:r>
        <w:rPr>
          <w:rFonts w:hint="eastAsia" w:ascii="宋体" w:hAnsi="宋体"/>
          <w:sz w:val="24"/>
        </w:rPr>
        <w:t>%，数额最高不超过人民币元（大写：</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jc w:val="left"/>
        <w:rPr>
          <w:rFonts w:ascii="宋体" w:hAnsi="宋体"/>
          <w:sz w:val="24"/>
        </w:rPr>
      </w:pPr>
      <w:r>
        <w:rPr>
          <w:rFonts w:hint="eastAsia" w:ascii="宋体" w:hAnsi="宋体"/>
          <w:sz w:val="24"/>
        </w:rPr>
        <w:t>二、保证的方式及保证期间</w:t>
      </w:r>
    </w:p>
    <w:p>
      <w:pPr>
        <w:spacing w:line="400" w:lineRule="exact"/>
        <w:ind w:firstLine="480" w:firstLineChars="200"/>
        <w:jc w:val="left"/>
        <w:rPr>
          <w:rFonts w:ascii="宋体" w:hAnsi="宋体"/>
          <w:sz w:val="24"/>
        </w:rPr>
      </w:pPr>
      <w:r>
        <w:rPr>
          <w:rFonts w:hint="eastAsia" w:ascii="宋体" w:hAnsi="宋体"/>
          <w:sz w:val="24"/>
        </w:rPr>
        <w:t>1. 我方保证的方式为：连带责任保证。</w:t>
      </w:r>
    </w:p>
    <w:p>
      <w:pPr>
        <w:spacing w:line="400" w:lineRule="exact"/>
        <w:ind w:firstLine="480" w:firstLineChars="200"/>
        <w:jc w:val="left"/>
        <w:rPr>
          <w:rFonts w:ascii="宋体" w:hAnsi="宋体"/>
          <w:sz w:val="24"/>
        </w:rPr>
      </w:pPr>
      <w:r>
        <w:rPr>
          <w:rFonts w:hint="eastAsia" w:ascii="宋体" w:hAnsi="宋体"/>
          <w:sz w:val="24"/>
        </w:rPr>
        <w:t>2. 我方保证的期间为：自本合同生效之日起至主合同约定的工程款支付完毕之日后</w:t>
      </w:r>
      <w:r>
        <w:rPr>
          <w:rFonts w:hint="eastAsia" w:ascii="宋体" w:hAnsi="宋体"/>
          <w:sz w:val="24"/>
          <w:u w:val="single"/>
        </w:rPr>
        <w:t xml:space="preserve">    </w:t>
      </w:r>
      <w:r>
        <w:rPr>
          <w:rFonts w:hint="eastAsia" w:ascii="宋体" w:hAnsi="宋体"/>
          <w:sz w:val="24"/>
        </w:rPr>
        <w:t>日内。</w:t>
      </w:r>
    </w:p>
    <w:p>
      <w:pPr>
        <w:spacing w:line="400" w:lineRule="exact"/>
        <w:ind w:firstLine="480" w:firstLineChars="200"/>
        <w:jc w:val="left"/>
        <w:rPr>
          <w:rFonts w:ascii="宋体" w:hAnsi="宋体"/>
          <w:sz w:val="24"/>
        </w:rPr>
      </w:pPr>
      <w:r>
        <w:rPr>
          <w:rFonts w:hint="eastAsia" w:ascii="宋体" w:hAnsi="宋体"/>
          <w:sz w:val="24"/>
        </w:rPr>
        <w:t>3. 你方与发包人协议变更工程款支付日期的，经我方书面同意后，保证期间按照变更后的支付日期做相应调整。</w:t>
      </w:r>
    </w:p>
    <w:p>
      <w:pPr>
        <w:spacing w:line="400" w:lineRule="exact"/>
        <w:ind w:firstLine="480" w:firstLineChars="200"/>
        <w:jc w:val="left"/>
        <w:rPr>
          <w:rFonts w:ascii="宋体" w:hAnsi="宋体"/>
          <w:sz w:val="24"/>
        </w:rPr>
      </w:pPr>
      <w:r>
        <w:rPr>
          <w:rFonts w:hint="eastAsia" w:ascii="宋体" w:hAnsi="宋体"/>
          <w:sz w:val="24"/>
        </w:rPr>
        <w:t>三、承担保证责任的形式</w:t>
      </w:r>
    </w:p>
    <w:p>
      <w:pPr>
        <w:spacing w:line="400" w:lineRule="exact"/>
        <w:ind w:firstLine="480" w:firstLineChars="200"/>
        <w:jc w:val="left"/>
        <w:rPr>
          <w:rFonts w:ascii="宋体" w:hAnsi="宋体"/>
          <w:sz w:val="24"/>
        </w:rPr>
      </w:pPr>
      <w:r>
        <w:rPr>
          <w:rFonts w:hint="eastAsia" w:ascii="宋体" w:hAnsi="宋体"/>
          <w:sz w:val="24"/>
        </w:rPr>
        <w:t>我方承担保证责任的形式是代为支付。发包人未按主合同约定向你方支付工程款的，由我方在保证金额内代为支付。</w:t>
      </w:r>
    </w:p>
    <w:p>
      <w:pPr>
        <w:spacing w:line="400" w:lineRule="exact"/>
        <w:ind w:firstLine="480" w:firstLineChars="200"/>
        <w:jc w:val="left"/>
        <w:rPr>
          <w:rFonts w:ascii="宋体" w:hAnsi="宋体"/>
          <w:sz w:val="24"/>
        </w:rPr>
      </w:pPr>
      <w:r>
        <w:rPr>
          <w:rFonts w:hint="eastAsia" w:ascii="宋体" w:hAnsi="宋体"/>
          <w:sz w:val="24"/>
        </w:rPr>
        <w:t>四、代偿的安排</w:t>
      </w:r>
    </w:p>
    <w:p>
      <w:pPr>
        <w:spacing w:line="400" w:lineRule="exact"/>
        <w:ind w:firstLine="480" w:firstLineChars="200"/>
        <w:jc w:val="left"/>
        <w:rPr>
          <w:rFonts w:ascii="宋体" w:hAnsi="宋体"/>
          <w:sz w:val="24"/>
        </w:rPr>
      </w:pPr>
      <w:r>
        <w:rPr>
          <w:rFonts w:hint="eastAsia" w:ascii="宋体" w:hAnsi="宋体"/>
          <w:sz w:val="24"/>
        </w:rPr>
        <w:t>1. 你方要求我方承担保证责任的，应向我方发出书面索赔通知及发包人未支付主合同约定工程款的证明材料。索赔通知应写明要求索赔的金额，支付款项应到达的账号。</w:t>
      </w:r>
    </w:p>
    <w:p>
      <w:pPr>
        <w:spacing w:line="400" w:lineRule="exact"/>
        <w:ind w:firstLine="480" w:firstLineChars="200"/>
        <w:jc w:val="left"/>
        <w:rPr>
          <w:rFonts w:ascii="宋体" w:hAnsi="宋体"/>
          <w:sz w:val="24"/>
        </w:rPr>
      </w:pPr>
      <w:r>
        <w:rPr>
          <w:rFonts w:hint="eastAsia" w:ascii="宋体" w:hAnsi="宋体"/>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80" w:firstLineChars="200"/>
        <w:jc w:val="left"/>
        <w:rPr>
          <w:rFonts w:ascii="宋体" w:hAnsi="宋体"/>
          <w:sz w:val="24"/>
        </w:rPr>
      </w:pPr>
      <w:r>
        <w:rPr>
          <w:rFonts w:hint="eastAsia" w:ascii="宋体" w:hAnsi="宋体"/>
          <w:sz w:val="24"/>
        </w:rPr>
        <w:t>3. 我方收到你方的书面索赔通知及相应的证明材料后７天内无条件支付。</w:t>
      </w:r>
    </w:p>
    <w:p>
      <w:pPr>
        <w:spacing w:line="400" w:lineRule="exact"/>
        <w:ind w:firstLine="480" w:firstLineChars="200"/>
        <w:jc w:val="left"/>
        <w:rPr>
          <w:rFonts w:ascii="宋体" w:hAnsi="宋体"/>
          <w:sz w:val="24"/>
        </w:rPr>
      </w:pPr>
      <w:r>
        <w:rPr>
          <w:rFonts w:hint="eastAsia" w:ascii="宋体" w:hAnsi="宋体"/>
          <w:sz w:val="24"/>
        </w:rPr>
        <w:t>五、保证责任的解除</w:t>
      </w:r>
    </w:p>
    <w:p>
      <w:pPr>
        <w:spacing w:line="400" w:lineRule="exact"/>
        <w:ind w:firstLine="480" w:firstLineChars="200"/>
        <w:jc w:val="left"/>
        <w:rPr>
          <w:rFonts w:ascii="宋体" w:hAnsi="宋体"/>
          <w:sz w:val="24"/>
        </w:rPr>
      </w:pPr>
      <w:r>
        <w:rPr>
          <w:rFonts w:hint="eastAsia" w:ascii="宋体" w:hAnsi="宋体"/>
          <w:sz w:val="24"/>
        </w:rPr>
        <w:t>1. 在本保函承诺的保证期间内，你方未书面向我方主张保证责任的，自保证期间届满次日起，我方保证责任解除。</w:t>
      </w:r>
    </w:p>
    <w:p>
      <w:pPr>
        <w:spacing w:line="400" w:lineRule="exact"/>
        <w:ind w:firstLine="480" w:firstLineChars="200"/>
        <w:jc w:val="left"/>
        <w:rPr>
          <w:rFonts w:ascii="宋体" w:hAnsi="宋体"/>
          <w:sz w:val="24"/>
        </w:rPr>
      </w:pPr>
      <w:r>
        <w:rPr>
          <w:rFonts w:hint="eastAsia" w:ascii="宋体" w:hAnsi="宋体"/>
          <w:sz w:val="24"/>
        </w:rPr>
        <w:t>2. 发包人按主合同约定履行了工程款的全部支付义务的，自本保函承诺的保证期间届满次日起，我方保证责任解除。</w:t>
      </w:r>
    </w:p>
    <w:p>
      <w:pPr>
        <w:spacing w:line="400" w:lineRule="exact"/>
        <w:ind w:firstLine="480" w:firstLineChars="200"/>
        <w:jc w:val="left"/>
        <w:rPr>
          <w:rFonts w:ascii="宋体" w:hAnsi="宋体"/>
          <w:sz w:val="24"/>
        </w:rPr>
      </w:pPr>
      <w:r>
        <w:rPr>
          <w:rFonts w:hint="eastAsia" w:ascii="宋体" w:hAnsi="宋体"/>
          <w:sz w:val="24"/>
        </w:rPr>
        <w:t>3. 我方按照本保函向你方履行保证责任所支付金额达到本保函保证金额时，自我方向你方支付（支付款项从我方账户划出）之日起，保证责任即解除。</w:t>
      </w:r>
    </w:p>
    <w:p>
      <w:pPr>
        <w:spacing w:line="400" w:lineRule="exact"/>
        <w:ind w:firstLine="480" w:firstLineChars="200"/>
        <w:jc w:val="left"/>
        <w:rPr>
          <w:rFonts w:ascii="宋体" w:hAnsi="宋体"/>
          <w:sz w:val="24"/>
        </w:rPr>
      </w:pPr>
      <w:r>
        <w:rPr>
          <w:rFonts w:hint="eastAsia" w:ascii="宋体" w:hAnsi="宋体"/>
          <w:sz w:val="24"/>
        </w:rPr>
        <w:t>4. 按照法律法规的规定或出现应解除我方保证责任的其他情形的，我方在本保函项下的保证责任亦解除。</w:t>
      </w:r>
    </w:p>
    <w:p>
      <w:pPr>
        <w:spacing w:line="400" w:lineRule="exact"/>
        <w:ind w:firstLine="480" w:firstLineChars="200"/>
        <w:jc w:val="left"/>
        <w:rPr>
          <w:rFonts w:ascii="宋体" w:hAnsi="宋体"/>
          <w:sz w:val="24"/>
        </w:rPr>
      </w:pPr>
      <w:r>
        <w:rPr>
          <w:rFonts w:hint="eastAsia" w:ascii="宋体" w:hAnsi="宋体"/>
          <w:sz w:val="24"/>
        </w:rPr>
        <w:t>5. 我方解除保证责任后，你方应自我方保证责任解除之日起</w:t>
      </w:r>
      <w:r>
        <w:rPr>
          <w:rFonts w:hint="eastAsia" w:ascii="宋体" w:hAnsi="宋体"/>
          <w:sz w:val="24"/>
          <w:u w:val="single"/>
        </w:rPr>
        <w:t xml:space="preserve">  </w:t>
      </w:r>
      <w:r>
        <w:rPr>
          <w:rFonts w:hint="eastAsia" w:ascii="宋体" w:hAnsi="宋体"/>
          <w:sz w:val="24"/>
        </w:rPr>
        <w:t>个工作日内，将本保函原件返还我方。</w:t>
      </w:r>
    </w:p>
    <w:p>
      <w:pPr>
        <w:spacing w:line="400" w:lineRule="exact"/>
        <w:ind w:firstLine="480" w:firstLineChars="200"/>
        <w:jc w:val="left"/>
        <w:rPr>
          <w:rFonts w:ascii="宋体" w:hAnsi="宋体"/>
          <w:sz w:val="24"/>
        </w:rPr>
      </w:pPr>
      <w:r>
        <w:rPr>
          <w:rFonts w:hint="eastAsia" w:ascii="宋体" w:hAnsi="宋体"/>
          <w:sz w:val="24"/>
        </w:rPr>
        <w:t>六、免责条款</w:t>
      </w:r>
    </w:p>
    <w:p>
      <w:pPr>
        <w:spacing w:line="400" w:lineRule="exact"/>
        <w:ind w:firstLine="480" w:firstLineChars="200"/>
        <w:jc w:val="left"/>
        <w:rPr>
          <w:rFonts w:ascii="宋体" w:hAnsi="宋体"/>
          <w:sz w:val="24"/>
        </w:rPr>
      </w:pPr>
      <w:r>
        <w:rPr>
          <w:rFonts w:hint="eastAsia" w:ascii="宋体" w:hAnsi="宋体"/>
          <w:sz w:val="24"/>
        </w:rPr>
        <w:t>1. 因你方违约致使发包人不能履行义务的，我方不承担保证责任。</w:t>
      </w:r>
    </w:p>
    <w:p>
      <w:pPr>
        <w:spacing w:line="400" w:lineRule="exact"/>
        <w:ind w:firstLine="480" w:firstLineChars="200"/>
        <w:jc w:val="left"/>
        <w:rPr>
          <w:rFonts w:ascii="宋体" w:hAnsi="宋体"/>
          <w:sz w:val="24"/>
        </w:rPr>
      </w:pPr>
      <w:r>
        <w:rPr>
          <w:rFonts w:hint="eastAsia" w:ascii="宋体" w:hAnsi="宋体"/>
          <w:sz w:val="24"/>
        </w:rPr>
        <w:t>2. 依照法律法规的规定或你方与发包人的另行约定，免除发包人部分或全部义务的，我方亦免除其相应的保证责任。</w:t>
      </w:r>
    </w:p>
    <w:p>
      <w:pPr>
        <w:spacing w:line="400" w:lineRule="exact"/>
        <w:ind w:firstLine="480" w:firstLineChars="200"/>
        <w:jc w:val="left"/>
        <w:rPr>
          <w:rFonts w:ascii="宋体" w:hAnsi="宋体"/>
          <w:sz w:val="24"/>
        </w:rPr>
      </w:pPr>
      <w:r>
        <w:rPr>
          <w:rFonts w:hint="eastAsia" w:ascii="宋体" w:hAnsi="宋体"/>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ind w:firstLine="480" w:firstLineChars="200"/>
        <w:jc w:val="left"/>
        <w:rPr>
          <w:rFonts w:ascii="宋体" w:hAnsi="宋体"/>
          <w:sz w:val="24"/>
        </w:rPr>
      </w:pPr>
      <w:r>
        <w:rPr>
          <w:rFonts w:hint="eastAsia" w:ascii="宋体" w:hAnsi="宋体"/>
          <w:sz w:val="24"/>
        </w:rPr>
        <w:t>4. 因不可抗力造成发包人不能履行义务的，我方不承担保证责任。</w:t>
      </w:r>
    </w:p>
    <w:p>
      <w:pPr>
        <w:spacing w:line="400" w:lineRule="exact"/>
        <w:ind w:firstLine="480" w:firstLineChars="200"/>
        <w:jc w:val="left"/>
        <w:rPr>
          <w:rFonts w:ascii="宋体" w:hAnsi="宋体"/>
          <w:sz w:val="24"/>
        </w:rPr>
      </w:pPr>
      <w:r>
        <w:rPr>
          <w:rFonts w:hint="eastAsia" w:ascii="宋体" w:hAnsi="宋体"/>
          <w:sz w:val="24"/>
        </w:rPr>
        <w:t>七、争议解决</w:t>
      </w:r>
    </w:p>
    <w:p>
      <w:pPr>
        <w:spacing w:after="120" w:line="400" w:lineRule="exact"/>
        <w:ind w:firstLine="480" w:firstLineChars="200"/>
        <w:rPr>
          <w:rFonts w:ascii="宋体" w:hAnsi="宋体"/>
          <w:sz w:val="24"/>
        </w:rPr>
      </w:pPr>
      <w:r>
        <w:rPr>
          <w:rFonts w:hint="eastAsia" w:ascii="宋体" w:hAnsi="宋体"/>
          <w:sz w:val="24"/>
        </w:rPr>
        <w:t>因本保函或本保函相关事项发生的纠纷，可由双方协商解决，协商不成的，按下列第</w:t>
      </w:r>
      <w:r>
        <w:rPr>
          <w:rFonts w:hint="eastAsia" w:ascii="宋体" w:hAnsi="宋体"/>
          <w:sz w:val="24"/>
          <w:u w:val="single"/>
        </w:rPr>
        <w:t xml:space="preserve">     </w:t>
      </w:r>
      <w:r>
        <w:rPr>
          <w:rFonts w:hint="eastAsia" w:ascii="宋体" w:hAnsi="宋体"/>
          <w:sz w:val="24"/>
        </w:rPr>
        <w:t>种方式解决：</w:t>
      </w:r>
    </w:p>
    <w:p>
      <w:pPr>
        <w:spacing w:line="400" w:lineRule="exact"/>
        <w:ind w:firstLine="480" w:firstLineChars="200"/>
        <w:jc w:val="left"/>
        <w:rPr>
          <w:rFonts w:ascii="宋体" w:hAnsi="宋体"/>
          <w:sz w:val="24"/>
        </w:rPr>
      </w:pPr>
      <w:r>
        <w:rPr>
          <w:rFonts w:hint="eastAsia" w:ascii="宋体" w:hAnsi="宋体"/>
          <w:sz w:val="24"/>
        </w:rPr>
        <w:t>（1）向</w:t>
      </w:r>
      <w:r>
        <w:rPr>
          <w:rFonts w:hint="eastAsia" w:ascii="宋体" w:hAnsi="宋体"/>
          <w:sz w:val="24"/>
          <w:u w:val="single"/>
        </w:rPr>
        <w:t xml:space="preserve">                     </w:t>
      </w:r>
      <w:r>
        <w:rPr>
          <w:rFonts w:hint="eastAsia" w:ascii="宋体" w:hAnsi="宋体"/>
          <w:sz w:val="24"/>
        </w:rPr>
        <w:t>仲裁委员会申请仲裁；</w:t>
      </w:r>
    </w:p>
    <w:p>
      <w:pPr>
        <w:spacing w:line="400" w:lineRule="exact"/>
        <w:ind w:firstLine="480" w:firstLineChars="200"/>
        <w:jc w:val="left"/>
        <w:rPr>
          <w:rFonts w:ascii="宋体" w:hAnsi="宋体"/>
          <w:sz w:val="24"/>
        </w:rPr>
      </w:pPr>
      <w:r>
        <w:rPr>
          <w:rFonts w:hint="eastAsia" w:ascii="宋体" w:hAnsi="宋体"/>
          <w:sz w:val="24"/>
        </w:rPr>
        <w:t>（2）向</w:t>
      </w:r>
      <w:r>
        <w:rPr>
          <w:rFonts w:hint="eastAsia" w:ascii="宋体" w:hAnsi="宋体"/>
          <w:sz w:val="24"/>
          <w:u w:val="single"/>
        </w:rPr>
        <w:t xml:space="preserve">                     </w:t>
      </w:r>
      <w:r>
        <w:rPr>
          <w:rFonts w:hint="eastAsia" w:ascii="宋体" w:hAnsi="宋体"/>
          <w:sz w:val="24"/>
        </w:rPr>
        <w:t>人民法院起诉。</w:t>
      </w:r>
    </w:p>
    <w:p>
      <w:pPr>
        <w:spacing w:line="400" w:lineRule="exact"/>
        <w:ind w:firstLine="480" w:firstLineChars="200"/>
        <w:jc w:val="left"/>
        <w:rPr>
          <w:rFonts w:ascii="宋体" w:hAnsi="宋体"/>
          <w:sz w:val="24"/>
        </w:rPr>
      </w:pPr>
      <w:r>
        <w:rPr>
          <w:rFonts w:hint="eastAsia" w:ascii="宋体" w:hAnsi="宋体"/>
          <w:sz w:val="24"/>
        </w:rPr>
        <w:t>八、保函的生效</w:t>
      </w:r>
    </w:p>
    <w:p>
      <w:pPr>
        <w:spacing w:line="400" w:lineRule="exact"/>
        <w:ind w:firstLine="480" w:firstLineChars="200"/>
        <w:jc w:val="left"/>
        <w:rPr>
          <w:rFonts w:ascii="宋体" w:hAnsi="宋体"/>
          <w:sz w:val="24"/>
        </w:rPr>
      </w:pPr>
      <w:r>
        <w:rPr>
          <w:rFonts w:hint="eastAsia" w:ascii="宋体" w:hAnsi="宋体"/>
          <w:sz w:val="24"/>
        </w:rPr>
        <w:t>本保函自我方法定代表人（或其授权代理人）签字并加盖公章之日起生效。</w:t>
      </w:r>
    </w:p>
    <w:p>
      <w:pPr>
        <w:spacing w:line="400" w:lineRule="exact"/>
        <w:ind w:right="600"/>
        <w:jc w:val="left"/>
        <w:rPr>
          <w:rFonts w:ascii="宋体" w:hAnsi="宋体"/>
          <w:sz w:val="24"/>
        </w:rPr>
      </w:pPr>
    </w:p>
    <w:p>
      <w:pPr>
        <w:spacing w:line="400" w:lineRule="exact"/>
        <w:ind w:right="600"/>
        <w:jc w:val="left"/>
        <w:rPr>
          <w:rFonts w:ascii="宋体" w:hAnsi="宋体"/>
          <w:sz w:val="24"/>
        </w:rPr>
      </w:pPr>
      <w:r>
        <w:rPr>
          <w:rFonts w:hint="eastAsia" w:ascii="宋体" w:hAnsi="宋体"/>
          <w:sz w:val="24"/>
        </w:rPr>
        <w:t>担保人：</w:t>
      </w:r>
      <w:r>
        <w:rPr>
          <w:rFonts w:hint="eastAsia" w:ascii="宋体" w:hAnsi="宋体"/>
          <w:sz w:val="24"/>
          <w:u w:val="single"/>
        </w:rPr>
        <w:t xml:space="preserve">                                   </w:t>
      </w:r>
      <w:r>
        <w:rPr>
          <w:rFonts w:hint="eastAsia" w:ascii="宋体" w:hAnsi="宋体"/>
          <w:sz w:val="24"/>
        </w:rPr>
        <w:t>（盖章）</w:t>
      </w:r>
    </w:p>
    <w:p>
      <w:pPr>
        <w:spacing w:line="400" w:lineRule="exact"/>
        <w:ind w:right="1200"/>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w:t>
      </w:r>
    </w:p>
    <w:p>
      <w:pPr>
        <w:spacing w:line="400" w:lineRule="exact"/>
        <w:jc w:val="left"/>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400" w:lineRule="exact"/>
        <w:jc w:val="left"/>
        <w:rPr>
          <w:rFonts w:ascii="宋体" w:hAnsi="宋体"/>
          <w:sz w:val="24"/>
        </w:rPr>
      </w:pPr>
      <w:r>
        <w:rPr>
          <w:rFonts w:hint="eastAsia" w:ascii="宋体" w:hAnsi="宋体"/>
          <w:sz w:val="24"/>
        </w:rPr>
        <w:t>邮政编码：</w:t>
      </w:r>
      <w:r>
        <w:rPr>
          <w:rFonts w:hint="eastAsia" w:ascii="宋体" w:hAnsi="宋体"/>
          <w:sz w:val="24"/>
          <w:u w:val="single"/>
        </w:rPr>
        <w:t xml:space="preserve">                                        </w:t>
      </w:r>
    </w:p>
    <w:p>
      <w:pPr>
        <w:spacing w:line="400" w:lineRule="exact"/>
        <w:jc w:val="left"/>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400" w:lineRule="exact"/>
        <w:ind w:right="150" w:firstLine="480" w:firstLineChars="200"/>
        <w:jc w:val="left"/>
        <w:rPr>
          <w:rFonts w:ascii="宋体" w:hAnsi="宋体"/>
          <w:sz w:val="24"/>
          <w:u w:val="single"/>
        </w:rPr>
      </w:pPr>
    </w:p>
    <w:p>
      <w:pPr>
        <w:spacing w:line="400" w:lineRule="exact"/>
        <w:ind w:right="150" w:firstLine="480" w:firstLineChars="200"/>
        <w:jc w:val="lef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8"/>
          <w:szCs w:val="28"/>
        </w:rPr>
      </w:pPr>
      <w:r>
        <w:rPr>
          <w:rFonts w:hint="eastAsia" w:ascii="宋体" w:hAnsi="宋体"/>
          <w:sz w:val="28"/>
          <w:szCs w:val="28"/>
        </w:rPr>
        <w:br w:type="page"/>
      </w:r>
      <w:r>
        <w:rPr>
          <w:rFonts w:hint="eastAsia" w:ascii="宋体" w:hAnsi="宋体"/>
          <w:sz w:val="28"/>
          <w:szCs w:val="28"/>
        </w:rPr>
        <w:t>附件11：</w:t>
      </w:r>
    </w:p>
    <w:p>
      <w:pPr>
        <w:spacing w:beforeLines="50" w:afterLines="50" w:line="400" w:lineRule="exact"/>
        <w:jc w:val="center"/>
        <w:rPr>
          <w:rFonts w:ascii="宋体" w:hAnsi="宋体"/>
          <w:sz w:val="28"/>
          <w:szCs w:val="28"/>
        </w:rPr>
      </w:pPr>
      <w:r>
        <w:rPr>
          <w:rFonts w:hint="eastAsia" w:ascii="宋体" w:hAnsi="宋体"/>
          <w:sz w:val="28"/>
          <w:szCs w:val="28"/>
        </w:rPr>
        <w:t>11-1：材料暂估价表</w:t>
      </w:r>
    </w:p>
    <w:tbl>
      <w:tblPr>
        <w:tblStyle w:val="1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序号</w:t>
            </w:r>
          </w:p>
        </w:tc>
        <w:tc>
          <w:tcPr>
            <w:tcW w:w="1984"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名称</w:t>
            </w:r>
          </w:p>
        </w:tc>
        <w:tc>
          <w:tcPr>
            <w:tcW w:w="851"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单位</w:t>
            </w:r>
          </w:p>
        </w:tc>
        <w:tc>
          <w:tcPr>
            <w:tcW w:w="774"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数量</w:t>
            </w:r>
          </w:p>
        </w:tc>
        <w:tc>
          <w:tcPr>
            <w:tcW w:w="1352"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单价（元）</w:t>
            </w:r>
          </w:p>
        </w:tc>
        <w:tc>
          <w:tcPr>
            <w:tcW w:w="1418"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合价（元）</w:t>
            </w:r>
          </w:p>
        </w:tc>
        <w:tc>
          <w:tcPr>
            <w:tcW w:w="1701"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984"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851"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774"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352"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418"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701" w:type="dxa"/>
            <w:tcBorders>
              <w:top w:val="double" w:color="auto" w:sz="6" w:space="0"/>
              <w:bottom w:val="single" w:color="auto" w:sz="6" w:space="0"/>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8"/>
              <w:keepNext/>
              <w:spacing w:line="400" w:lineRule="exact"/>
              <w:ind w:left="63" w:right="63"/>
              <w:rPr>
                <w:rFonts w:ascii="宋体" w:hAnsi="宋体"/>
              </w:rPr>
            </w:pPr>
          </w:p>
        </w:tc>
        <w:tc>
          <w:tcPr>
            <w:tcW w:w="1984" w:type="dxa"/>
            <w:tcBorders>
              <w:top w:val="nil"/>
            </w:tcBorders>
          </w:tcPr>
          <w:p>
            <w:pPr>
              <w:pStyle w:val="8"/>
              <w:keepNext/>
              <w:spacing w:line="400" w:lineRule="exact"/>
              <w:ind w:left="63" w:right="63"/>
              <w:rPr>
                <w:rFonts w:ascii="宋体" w:hAnsi="宋体"/>
              </w:rPr>
            </w:pPr>
          </w:p>
        </w:tc>
        <w:tc>
          <w:tcPr>
            <w:tcW w:w="851" w:type="dxa"/>
            <w:tcBorders>
              <w:top w:val="nil"/>
            </w:tcBorders>
          </w:tcPr>
          <w:p>
            <w:pPr>
              <w:pStyle w:val="8"/>
              <w:keepNext/>
              <w:spacing w:line="400" w:lineRule="exact"/>
              <w:ind w:left="63" w:right="63"/>
              <w:rPr>
                <w:rFonts w:ascii="宋体" w:hAnsi="宋体"/>
              </w:rPr>
            </w:pPr>
          </w:p>
        </w:tc>
        <w:tc>
          <w:tcPr>
            <w:tcW w:w="774" w:type="dxa"/>
            <w:tcBorders>
              <w:top w:val="nil"/>
            </w:tcBorders>
          </w:tcPr>
          <w:p>
            <w:pPr>
              <w:pStyle w:val="8"/>
              <w:keepNext/>
              <w:spacing w:line="400" w:lineRule="exact"/>
              <w:ind w:left="63" w:right="63"/>
              <w:rPr>
                <w:rFonts w:ascii="宋体" w:hAnsi="宋体"/>
              </w:rPr>
            </w:pPr>
          </w:p>
        </w:tc>
        <w:tc>
          <w:tcPr>
            <w:tcW w:w="1352" w:type="dxa"/>
            <w:tcBorders>
              <w:top w:val="nil"/>
            </w:tcBorders>
          </w:tcPr>
          <w:p>
            <w:pPr>
              <w:pStyle w:val="8"/>
              <w:keepNext/>
              <w:spacing w:line="400" w:lineRule="exact"/>
              <w:ind w:left="63" w:right="63"/>
              <w:rPr>
                <w:rFonts w:ascii="宋体" w:hAnsi="宋体"/>
              </w:rPr>
            </w:pPr>
          </w:p>
        </w:tc>
        <w:tc>
          <w:tcPr>
            <w:tcW w:w="1418" w:type="dxa"/>
            <w:tcBorders>
              <w:top w:val="nil"/>
            </w:tcBorders>
          </w:tcPr>
          <w:p>
            <w:pPr>
              <w:pStyle w:val="8"/>
              <w:keepNext/>
              <w:spacing w:line="400" w:lineRule="exact"/>
              <w:ind w:left="63" w:right="63"/>
              <w:rPr>
                <w:rFonts w:ascii="宋体" w:hAnsi="宋体"/>
              </w:rPr>
            </w:pPr>
          </w:p>
        </w:tc>
        <w:tc>
          <w:tcPr>
            <w:tcW w:w="1701" w:type="dxa"/>
            <w:tcBorders>
              <w:top w:val="nil"/>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00" w:lineRule="exact"/>
              <w:ind w:left="63" w:right="63"/>
              <w:rPr>
                <w:rFonts w:ascii="宋体" w:hAnsi="宋体"/>
              </w:rPr>
            </w:pPr>
          </w:p>
        </w:tc>
        <w:tc>
          <w:tcPr>
            <w:tcW w:w="1984" w:type="dxa"/>
          </w:tcPr>
          <w:p>
            <w:pPr>
              <w:pStyle w:val="8"/>
              <w:keepNext/>
              <w:spacing w:line="400" w:lineRule="exact"/>
              <w:ind w:left="63" w:right="63"/>
              <w:rPr>
                <w:rFonts w:ascii="宋体" w:hAnsi="宋体"/>
              </w:rPr>
            </w:pPr>
          </w:p>
        </w:tc>
        <w:tc>
          <w:tcPr>
            <w:tcW w:w="851" w:type="dxa"/>
          </w:tcPr>
          <w:p>
            <w:pPr>
              <w:pStyle w:val="8"/>
              <w:keepNext/>
              <w:spacing w:line="400" w:lineRule="exact"/>
              <w:ind w:left="63" w:right="63"/>
              <w:rPr>
                <w:rFonts w:ascii="宋体" w:hAnsi="宋体"/>
              </w:rPr>
            </w:pPr>
          </w:p>
        </w:tc>
        <w:tc>
          <w:tcPr>
            <w:tcW w:w="774" w:type="dxa"/>
          </w:tcPr>
          <w:p>
            <w:pPr>
              <w:pStyle w:val="8"/>
              <w:keepNext/>
              <w:spacing w:line="400" w:lineRule="exact"/>
              <w:ind w:left="63" w:right="63"/>
              <w:rPr>
                <w:rFonts w:ascii="宋体" w:hAnsi="宋体"/>
              </w:rPr>
            </w:pPr>
          </w:p>
        </w:tc>
        <w:tc>
          <w:tcPr>
            <w:tcW w:w="1352" w:type="dxa"/>
          </w:tcPr>
          <w:p>
            <w:pPr>
              <w:pStyle w:val="8"/>
              <w:keepNext/>
              <w:spacing w:line="400" w:lineRule="exact"/>
              <w:ind w:left="63" w:right="63"/>
              <w:rPr>
                <w:rFonts w:ascii="宋体" w:hAnsi="宋体"/>
              </w:rPr>
            </w:pPr>
          </w:p>
        </w:tc>
        <w:tc>
          <w:tcPr>
            <w:tcW w:w="1418" w:type="dxa"/>
          </w:tcPr>
          <w:p>
            <w:pPr>
              <w:pStyle w:val="8"/>
              <w:keepNext/>
              <w:spacing w:line="400" w:lineRule="exact"/>
              <w:ind w:left="63" w:right="63"/>
              <w:rPr>
                <w:rFonts w:ascii="宋体" w:hAnsi="宋体"/>
              </w:rPr>
            </w:pPr>
          </w:p>
        </w:tc>
        <w:tc>
          <w:tcPr>
            <w:tcW w:w="1701" w:type="dxa"/>
          </w:tcPr>
          <w:p>
            <w:pPr>
              <w:pStyle w:val="8"/>
              <w:keepNext/>
              <w:spacing w:line="400" w:lineRule="exact"/>
              <w:ind w:left="63" w:right="63"/>
              <w:rPr>
                <w:rFonts w:ascii="宋体" w:hAnsi="宋体"/>
              </w:rPr>
            </w:pPr>
          </w:p>
        </w:tc>
      </w:tr>
    </w:tbl>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spacing w:beforeLines="50" w:afterLines="50" w:line="400" w:lineRule="exact"/>
        <w:rPr>
          <w:rFonts w:ascii="宋体" w:hAnsi="宋体"/>
          <w:sz w:val="28"/>
          <w:szCs w:val="28"/>
        </w:rPr>
      </w:pPr>
    </w:p>
    <w:p>
      <w:pPr>
        <w:rPr>
          <w:rFonts w:ascii="宋体" w:hAnsi="宋体"/>
          <w:sz w:val="28"/>
          <w:szCs w:val="28"/>
        </w:rPr>
      </w:pPr>
      <w:r>
        <w:rPr>
          <w:rFonts w:hint="eastAsia" w:ascii="宋体" w:hAnsi="宋体"/>
          <w:sz w:val="28"/>
          <w:szCs w:val="28"/>
        </w:rPr>
        <w:br w:type="page"/>
      </w:r>
    </w:p>
    <w:p>
      <w:pPr>
        <w:spacing w:beforeLines="50" w:afterLines="50" w:line="400" w:lineRule="exact"/>
        <w:jc w:val="center"/>
        <w:rPr>
          <w:rFonts w:ascii="宋体" w:hAnsi="宋体"/>
          <w:sz w:val="28"/>
          <w:szCs w:val="28"/>
        </w:rPr>
      </w:pPr>
      <w:r>
        <w:rPr>
          <w:rFonts w:hint="eastAsia" w:ascii="宋体" w:hAnsi="宋体"/>
          <w:sz w:val="28"/>
          <w:szCs w:val="28"/>
        </w:rPr>
        <w:t>11-2：工程设备暂估价表</w:t>
      </w:r>
    </w:p>
    <w:tbl>
      <w:tblPr>
        <w:tblStyle w:val="16"/>
        <w:tblW w:w="9240"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1"/>
        <w:gridCol w:w="2021"/>
        <w:gridCol w:w="866"/>
        <w:gridCol w:w="789"/>
        <w:gridCol w:w="1377"/>
        <w:gridCol w:w="1444"/>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7" w:hRule="atLeast"/>
        </w:trPr>
        <w:tc>
          <w:tcPr>
            <w:tcW w:w="1011"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序号</w:t>
            </w:r>
          </w:p>
        </w:tc>
        <w:tc>
          <w:tcPr>
            <w:tcW w:w="2021"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名称</w:t>
            </w:r>
          </w:p>
        </w:tc>
        <w:tc>
          <w:tcPr>
            <w:tcW w:w="866"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单位</w:t>
            </w:r>
          </w:p>
        </w:tc>
        <w:tc>
          <w:tcPr>
            <w:tcW w:w="789"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数量</w:t>
            </w:r>
          </w:p>
        </w:tc>
        <w:tc>
          <w:tcPr>
            <w:tcW w:w="1377"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单价（元）</w:t>
            </w:r>
          </w:p>
        </w:tc>
        <w:tc>
          <w:tcPr>
            <w:tcW w:w="1444"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合价（元）</w:t>
            </w:r>
          </w:p>
        </w:tc>
        <w:tc>
          <w:tcPr>
            <w:tcW w:w="1732"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4" w:hRule="atLeast"/>
        </w:trPr>
        <w:tc>
          <w:tcPr>
            <w:tcW w:w="1011"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2021"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866"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789"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377"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444"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732" w:type="dxa"/>
            <w:tcBorders>
              <w:top w:val="double" w:color="auto" w:sz="6" w:space="0"/>
              <w:bottom w:val="single" w:color="auto" w:sz="6" w:space="0"/>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Borders>
              <w:top w:val="nil"/>
            </w:tcBorders>
          </w:tcPr>
          <w:p>
            <w:pPr>
              <w:pStyle w:val="8"/>
              <w:keepNext/>
              <w:spacing w:line="400" w:lineRule="exact"/>
              <w:ind w:left="63" w:right="63"/>
              <w:rPr>
                <w:rFonts w:ascii="宋体" w:hAnsi="宋体"/>
              </w:rPr>
            </w:pPr>
          </w:p>
        </w:tc>
        <w:tc>
          <w:tcPr>
            <w:tcW w:w="2021" w:type="dxa"/>
            <w:tcBorders>
              <w:top w:val="nil"/>
            </w:tcBorders>
          </w:tcPr>
          <w:p>
            <w:pPr>
              <w:pStyle w:val="8"/>
              <w:keepNext/>
              <w:spacing w:line="400" w:lineRule="exact"/>
              <w:ind w:left="63" w:right="63"/>
              <w:rPr>
                <w:rFonts w:ascii="宋体" w:hAnsi="宋体"/>
              </w:rPr>
            </w:pPr>
          </w:p>
        </w:tc>
        <w:tc>
          <w:tcPr>
            <w:tcW w:w="866" w:type="dxa"/>
            <w:tcBorders>
              <w:top w:val="nil"/>
            </w:tcBorders>
          </w:tcPr>
          <w:p>
            <w:pPr>
              <w:pStyle w:val="8"/>
              <w:keepNext/>
              <w:spacing w:line="400" w:lineRule="exact"/>
              <w:ind w:left="63" w:right="63"/>
              <w:rPr>
                <w:rFonts w:ascii="宋体" w:hAnsi="宋体"/>
              </w:rPr>
            </w:pPr>
          </w:p>
        </w:tc>
        <w:tc>
          <w:tcPr>
            <w:tcW w:w="789" w:type="dxa"/>
            <w:tcBorders>
              <w:top w:val="nil"/>
            </w:tcBorders>
          </w:tcPr>
          <w:p>
            <w:pPr>
              <w:pStyle w:val="8"/>
              <w:keepNext/>
              <w:spacing w:line="400" w:lineRule="exact"/>
              <w:ind w:left="63" w:right="63"/>
              <w:rPr>
                <w:rFonts w:ascii="宋体" w:hAnsi="宋体"/>
              </w:rPr>
            </w:pPr>
          </w:p>
        </w:tc>
        <w:tc>
          <w:tcPr>
            <w:tcW w:w="1377" w:type="dxa"/>
            <w:tcBorders>
              <w:top w:val="nil"/>
            </w:tcBorders>
          </w:tcPr>
          <w:p>
            <w:pPr>
              <w:pStyle w:val="8"/>
              <w:keepNext/>
              <w:spacing w:line="400" w:lineRule="exact"/>
              <w:ind w:left="63" w:right="63"/>
              <w:rPr>
                <w:rFonts w:ascii="宋体" w:hAnsi="宋体"/>
              </w:rPr>
            </w:pPr>
          </w:p>
        </w:tc>
        <w:tc>
          <w:tcPr>
            <w:tcW w:w="1444" w:type="dxa"/>
            <w:tcBorders>
              <w:top w:val="nil"/>
            </w:tcBorders>
          </w:tcPr>
          <w:p>
            <w:pPr>
              <w:pStyle w:val="8"/>
              <w:keepNext/>
              <w:spacing w:line="400" w:lineRule="exact"/>
              <w:ind w:left="63" w:right="63"/>
              <w:rPr>
                <w:rFonts w:ascii="宋体" w:hAnsi="宋体"/>
              </w:rPr>
            </w:pPr>
          </w:p>
        </w:tc>
        <w:tc>
          <w:tcPr>
            <w:tcW w:w="1732" w:type="dxa"/>
            <w:tcBorders>
              <w:top w:val="nil"/>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1011" w:type="dxa"/>
          </w:tcPr>
          <w:p>
            <w:pPr>
              <w:pStyle w:val="8"/>
              <w:keepNext/>
              <w:spacing w:line="400" w:lineRule="exact"/>
              <w:ind w:left="63" w:right="63"/>
              <w:rPr>
                <w:rFonts w:ascii="宋体" w:hAnsi="宋体"/>
              </w:rPr>
            </w:pPr>
          </w:p>
        </w:tc>
        <w:tc>
          <w:tcPr>
            <w:tcW w:w="2021" w:type="dxa"/>
          </w:tcPr>
          <w:p>
            <w:pPr>
              <w:pStyle w:val="8"/>
              <w:keepNext/>
              <w:spacing w:line="400" w:lineRule="exact"/>
              <w:ind w:left="63" w:right="63"/>
              <w:rPr>
                <w:rFonts w:ascii="宋体" w:hAnsi="宋体"/>
              </w:rPr>
            </w:pPr>
          </w:p>
        </w:tc>
        <w:tc>
          <w:tcPr>
            <w:tcW w:w="866" w:type="dxa"/>
          </w:tcPr>
          <w:p>
            <w:pPr>
              <w:pStyle w:val="8"/>
              <w:keepNext/>
              <w:spacing w:line="400" w:lineRule="exact"/>
              <w:ind w:left="63" w:right="63"/>
              <w:rPr>
                <w:rFonts w:ascii="宋体" w:hAnsi="宋体"/>
              </w:rPr>
            </w:pPr>
          </w:p>
        </w:tc>
        <w:tc>
          <w:tcPr>
            <w:tcW w:w="789" w:type="dxa"/>
          </w:tcPr>
          <w:p>
            <w:pPr>
              <w:pStyle w:val="8"/>
              <w:keepNext/>
              <w:spacing w:line="400" w:lineRule="exact"/>
              <w:ind w:left="63" w:right="63"/>
              <w:rPr>
                <w:rFonts w:ascii="宋体" w:hAnsi="宋体"/>
              </w:rPr>
            </w:pPr>
          </w:p>
        </w:tc>
        <w:tc>
          <w:tcPr>
            <w:tcW w:w="1377" w:type="dxa"/>
          </w:tcPr>
          <w:p>
            <w:pPr>
              <w:pStyle w:val="8"/>
              <w:keepNext/>
              <w:spacing w:line="400" w:lineRule="exact"/>
              <w:ind w:left="63" w:right="63"/>
              <w:rPr>
                <w:rFonts w:ascii="宋体" w:hAnsi="宋体"/>
              </w:rPr>
            </w:pPr>
          </w:p>
        </w:tc>
        <w:tc>
          <w:tcPr>
            <w:tcW w:w="1444" w:type="dxa"/>
          </w:tcPr>
          <w:p>
            <w:pPr>
              <w:pStyle w:val="8"/>
              <w:keepNext/>
              <w:spacing w:line="400" w:lineRule="exact"/>
              <w:ind w:left="63" w:right="63"/>
              <w:rPr>
                <w:rFonts w:ascii="宋体" w:hAnsi="宋体"/>
              </w:rPr>
            </w:pPr>
          </w:p>
        </w:tc>
        <w:tc>
          <w:tcPr>
            <w:tcW w:w="1732" w:type="dxa"/>
          </w:tcPr>
          <w:p>
            <w:pPr>
              <w:pStyle w:val="8"/>
              <w:keepNext/>
              <w:spacing w:line="400" w:lineRule="exact"/>
              <w:ind w:left="63" w:right="63"/>
              <w:rPr>
                <w:rFonts w:ascii="宋体" w:hAnsi="宋体"/>
              </w:rPr>
            </w:pPr>
          </w:p>
        </w:tc>
      </w:tr>
    </w:tbl>
    <w:p>
      <w:pPr>
        <w:spacing w:line="400" w:lineRule="exact"/>
        <w:rPr>
          <w:rFonts w:ascii="宋体" w:hAnsi="宋体"/>
          <w:sz w:val="28"/>
          <w:szCs w:val="28"/>
        </w:rPr>
      </w:pPr>
    </w:p>
    <w:p>
      <w:pPr>
        <w:spacing w:beforeLines="50" w:afterLines="50" w:line="400" w:lineRule="exact"/>
        <w:jc w:val="center"/>
        <w:rPr>
          <w:rFonts w:ascii="宋体" w:hAnsi="宋体"/>
          <w:sz w:val="28"/>
          <w:szCs w:val="28"/>
        </w:rPr>
      </w:pPr>
      <w:r>
        <w:rPr>
          <w:rFonts w:hint="eastAsia" w:ascii="宋体" w:hAnsi="宋体"/>
          <w:sz w:val="28"/>
          <w:szCs w:val="28"/>
        </w:rPr>
        <w:br w:type="page"/>
      </w:r>
      <w:r>
        <w:rPr>
          <w:rFonts w:hint="eastAsia" w:ascii="宋体" w:hAnsi="宋体"/>
          <w:sz w:val="28"/>
          <w:szCs w:val="28"/>
        </w:rPr>
        <w:t>11-3：专业工程暂估价表</w:t>
      </w:r>
    </w:p>
    <w:tbl>
      <w:tblPr>
        <w:tblStyle w:val="16"/>
        <w:tblW w:w="9140"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00"/>
        <w:gridCol w:w="1999"/>
        <w:gridCol w:w="857"/>
        <w:gridCol w:w="780"/>
        <w:gridCol w:w="1362"/>
        <w:gridCol w:w="1428"/>
        <w:gridCol w:w="17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3" w:hRule="atLeast"/>
        </w:trPr>
        <w:tc>
          <w:tcPr>
            <w:tcW w:w="1000"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序号</w:t>
            </w:r>
          </w:p>
        </w:tc>
        <w:tc>
          <w:tcPr>
            <w:tcW w:w="1999"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名称</w:t>
            </w:r>
          </w:p>
        </w:tc>
        <w:tc>
          <w:tcPr>
            <w:tcW w:w="857"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单位</w:t>
            </w:r>
          </w:p>
        </w:tc>
        <w:tc>
          <w:tcPr>
            <w:tcW w:w="780"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数量</w:t>
            </w:r>
          </w:p>
        </w:tc>
        <w:tc>
          <w:tcPr>
            <w:tcW w:w="1362"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单价（元）</w:t>
            </w:r>
          </w:p>
        </w:tc>
        <w:tc>
          <w:tcPr>
            <w:tcW w:w="1428"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合价（元）</w:t>
            </w:r>
          </w:p>
        </w:tc>
        <w:tc>
          <w:tcPr>
            <w:tcW w:w="1714" w:type="dxa"/>
            <w:tcBorders>
              <w:top w:val="single" w:color="auto" w:sz="12" w:space="0"/>
              <w:bottom w:val="double" w:color="auto" w:sz="6" w:space="0"/>
            </w:tcBorders>
          </w:tcPr>
          <w:p>
            <w:pPr>
              <w:pStyle w:val="8"/>
              <w:keepNext/>
              <w:spacing w:line="400" w:lineRule="exact"/>
              <w:ind w:left="63" w:right="63"/>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trPr>
        <w:tc>
          <w:tcPr>
            <w:tcW w:w="1000"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999"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857"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780"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362"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428" w:type="dxa"/>
            <w:tcBorders>
              <w:top w:val="double" w:color="auto" w:sz="6" w:space="0"/>
              <w:bottom w:val="single" w:color="auto" w:sz="6" w:space="0"/>
            </w:tcBorders>
          </w:tcPr>
          <w:p>
            <w:pPr>
              <w:pStyle w:val="8"/>
              <w:keepNext/>
              <w:spacing w:line="400" w:lineRule="exact"/>
              <w:ind w:left="63" w:right="63"/>
              <w:rPr>
                <w:rFonts w:ascii="宋体" w:hAnsi="宋体"/>
              </w:rPr>
            </w:pPr>
          </w:p>
        </w:tc>
        <w:tc>
          <w:tcPr>
            <w:tcW w:w="1714" w:type="dxa"/>
            <w:tcBorders>
              <w:top w:val="double" w:color="auto" w:sz="6" w:space="0"/>
              <w:bottom w:val="single" w:color="auto" w:sz="6" w:space="0"/>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Borders>
              <w:top w:val="nil"/>
            </w:tcBorders>
          </w:tcPr>
          <w:p>
            <w:pPr>
              <w:pStyle w:val="8"/>
              <w:keepNext/>
              <w:spacing w:line="400" w:lineRule="exact"/>
              <w:ind w:left="63" w:right="63"/>
              <w:rPr>
                <w:rFonts w:ascii="宋体" w:hAnsi="宋体"/>
              </w:rPr>
            </w:pPr>
          </w:p>
        </w:tc>
        <w:tc>
          <w:tcPr>
            <w:tcW w:w="1999" w:type="dxa"/>
            <w:tcBorders>
              <w:top w:val="nil"/>
            </w:tcBorders>
          </w:tcPr>
          <w:p>
            <w:pPr>
              <w:pStyle w:val="8"/>
              <w:keepNext/>
              <w:spacing w:line="400" w:lineRule="exact"/>
              <w:ind w:left="63" w:right="63"/>
              <w:rPr>
                <w:rFonts w:ascii="宋体" w:hAnsi="宋体"/>
              </w:rPr>
            </w:pPr>
          </w:p>
        </w:tc>
        <w:tc>
          <w:tcPr>
            <w:tcW w:w="857" w:type="dxa"/>
            <w:tcBorders>
              <w:top w:val="nil"/>
            </w:tcBorders>
          </w:tcPr>
          <w:p>
            <w:pPr>
              <w:pStyle w:val="8"/>
              <w:keepNext/>
              <w:spacing w:line="400" w:lineRule="exact"/>
              <w:ind w:left="63" w:right="63"/>
              <w:rPr>
                <w:rFonts w:ascii="宋体" w:hAnsi="宋体"/>
              </w:rPr>
            </w:pPr>
          </w:p>
        </w:tc>
        <w:tc>
          <w:tcPr>
            <w:tcW w:w="780" w:type="dxa"/>
            <w:tcBorders>
              <w:top w:val="nil"/>
            </w:tcBorders>
          </w:tcPr>
          <w:p>
            <w:pPr>
              <w:pStyle w:val="8"/>
              <w:keepNext/>
              <w:spacing w:line="400" w:lineRule="exact"/>
              <w:ind w:left="63" w:right="63"/>
              <w:rPr>
                <w:rFonts w:ascii="宋体" w:hAnsi="宋体"/>
              </w:rPr>
            </w:pPr>
          </w:p>
        </w:tc>
        <w:tc>
          <w:tcPr>
            <w:tcW w:w="1362" w:type="dxa"/>
            <w:tcBorders>
              <w:top w:val="nil"/>
            </w:tcBorders>
          </w:tcPr>
          <w:p>
            <w:pPr>
              <w:pStyle w:val="8"/>
              <w:keepNext/>
              <w:spacing w:line="400" w:lineRule="exact"/>
              <w:ind w:left="63" w:right="63"/>
              <w:rPr>
                <w:rFonts w:ascii="宋体" w:hAnsi="宋体"/>
              </w:rPr>
            </w:pPr>
          </w:p>
        </w:tc>
        <w:tc>
          <w:tcPr>
            <w:tcW w:w="1428" w:type="dxa"/>
            <w:tcBorders>
              <w:top w:val="nil"/>
            </w:tcBorders>
          </w:tcPr>
          <w:p>
            <w:pPr>
              <w:pStyle w:val="8"/>
              <w:keepNext/>
              <w:spacing w:line="400" w:lineRule="exact"/>
              <w:ind w:left="63" w:right="63"/>
              <w:rPr>
                <w:rFonts w:ascii="宋体" w:hAnsi="宋体"/>
              </w:rPr>
            </w:pPr>
          </w:p>
        </w:tc>
        <w:tc>
          <w:tcPr>
            <w:tcW w:w="1714" w:type="dxa"/>
            <w:tcBorders>
              <w:top w:val="nil"/>
            </w:tcBorders>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1000" w:type="dxa"/>
          </w:tcPr>
          <w:p>
            <w:pPr>
              <w:pStyle w:val="8"/>
              <w:keepNext/>
              <w:spacing w:line="400" w:lineRule="exact"/>
              <w:ind w:left="63" w:right="63"/>
              <w:rPr>
                <w:rFonts w:ascii="宋体" w:hAnsi="宋体"/>
              </w:rPr>
            </w:pPr>
          </w:p>
        </w:tc>
        <w:tc>
          <w:tcPr>
            <w:tcW w:w="1999" w:type="dxa"/>
          </w:tcPr>
          <w:p>
            <w:pPr>
              <w:pStyle w:val="8"/>
              <w:keepNext/>
              <w:spacing w:line="400" w:lineRule="exact"/>
              <w:ind w:left="63" w:right="63"/>
              <w:rPr>
                <w:rFonts w:ascii="宋体" w:hAnsi="宋体"/>
              </w:rPr>
            </w:pPr>
          </w:p>
        </w:tc>
        <w:tc>
          <w:tcPr>
            <w:tcW w:w="857" w:type="dxa"/>
          </w:tcPr>
          <w:p>
            <w:pPr>
              <w:pStyle w:val="8"/>
              <w:keepNext/>
              <w:spacing w:line="400" w:lineRule="exact"/>
              <w:ind w:left="63" w:right="63"/>
              <w:rPr>
                <w:rFonts w:ascii="宋体" w:hAnsi="宋体"/>
              </w:rPr>
            </w:pPr>
          </w:p>
        </w:tc>
        <w:tc>
          <w:tcPr>
            <w:tcW w:w="780" w:type="dxa"/>
          </w:tcPr>
          <w:p>
            <w:pPr>
              <w:pStyle w:val="8"/>
              <w:keepNext/>
              <w:spacing w:line="400" w:lineRule="exact"/>
              <w:ind w:left="63" w:right="63"/>
              <w:rPr>
                <w:rFonts w:ascii="宋体" w:hAnsi="宋体"/>
              </w:rPr>
            </w:pPr>
          </w:p>
        </w:tc>
        <w:tc>
          <w:tcPr>
            <w:tcW w:w="1362" w:type="dxa"/>
          </w:tcPr>
          <w:p>
            <w:pPr>
              <w:pStyle w:val="8"/>
              <w:keepNext/>
              <w:spacing w:line="400" w:lineRule="exact"/>
              <w:ind w:left="63" w:right="63"/>
              <w:rPr>
                <w:rFonts w:ascii="宋体" w:hAnsi="宋体"/>
              </w:rPr>
            </w:pPr>
          </w:p>
        </w:tc>
        <w:tc>
          <w:tcPr>
            <w:tcW w:w="1428" w:type="dxa"/>
          </w:tcPr>
          <w:p>
            <w:pPr>
              <w:pStyle w:val="8"/>
              <w:keepNext/>
              <w:spacing w:line="400" w:lineRule="exact"/>
              <w:ind w:left="63" w:right="63"/>
              <w:rPr>
                <w:rFonts w:ascii="宋体" w:hAnsi="宋体"/>
              </w:rPr>
            </w:pPr>
          </w:p>
        </w:tc>
        <w:tc>
          <w:tcPr>
            <w:tcW w:w="1714" w:type="dxa"/>
          </w:tcPr>
          <w:p>
            <w:pPr>
              <w:pStyle w:val="8"/>
              <w:keepNext/>
              <w:spacing w:line="400" w:lineRule="exact"/>
              <w:ind w:left="63" w:right="63"/>
              <w:rPr>
                <w:rFonts w:ascii="宋体" w:hAnsi="宋体"/>
              </w:rPr>
            </w:pPr>
          </w:p>
        </w:tc>
      </w:tr>
    </w:tbl>
    <w:p>
      <w:pPr>
        <w:pStyle w:val="10"/>
        <w:spacing w:line="360" w:lineRule="auto"/>
        <w:ind w:firstLine="570"/>
        <w:rPr>
          <w:rFonts w:hAnsi="宋体"/>
          <w:b/>
          <w:sz w:val="24"/>
          <w:szCs w:val="24"/>
        </w:rPr>
      </w:pPr>
    </w:p>
    <w:bookmarkEnd w:id="272"/>
    <w:p>
      <w:pPr>
        <w:ind w:firstLine="480" w:firstLineChars="200"/>
        <w:rPr>
          <w:rFonts w:ascii="宋体" w:hAnsi="宋体"/>
          <w:sz w:val="24"/>
          <w:szCs w:val="24"/>
        </w:rPr>
      </w:pPr>
    </w:p>
    <w:p>
      <w:pPr>
        <w:spacing w:line="360" w:lineRule="auto"/>
        <w:ind w:firstLine="1988" w:firstLineChars="550"/>
        <w:rPr>
          <w:rFonts w:ascii="黑体" w:hAnsi="黑体" w:eastAsia="黑体"/>
          <w:b/>
          <w:bCs/>
          <w:sz w:val="36"/>
          <w:szCs w:val="36"/>
          <w:u w:val="single"/>
        </w:rPr>
      </w:pPr>
    </w:p>
    <w:p/>
    <w:p/>
    <w:p/>
    <w:p/>
    <w:p/>
    <w:p/>
    <w:p>
      <w:pPr>
        <w:rPr>
          <w:rFonts w:ascii="宋体" w:hAnsi="宋体"/>
        </w:rPr>
      </w:pPr>
      <w:r>
        <w:rPr>
          <w:rFonts w:hint="eastAsia" w:ascii="宋体" w:hAnsi="宋体"/>
        </w:rPr>
        <w:br w:type="page"/>
      </w:r>
    </w:p>
    <w:p>
      <w:pPr>
        <w:pStyle w:val="3"/>
        <w:spacing w:line="360" w:lineRule="auto"/>
        <w:jc w:val="center"/>
        <w:rPr>
          <w:rFonts w:ascii="宋体" w:hAnsi="宋体"/>
        </w:rPr>
      </w:pPr>
      <w:bookmarkStart w:id="273" w:name="_Toc11498"/>
      <w:r>
        <w:rPr>
          <w:rFonts w:hint="eastAsia" w:ascii="宋体" w:hAnsi="宋体"/>
        </w:rPr>
        <w:t xml:space="preserve">第五章 </w:t>
      </w:r>
      <w:bookmarkEnd w:id="244"/>
      <w:r>
        <w:rPr>
          <w:rFonts w:hint="eastAsia" w:ascii="宋体" w:hAnsi="宋体"/>
        </w:rPr>
        <w:t>工程量清单</w:t>
      </w:r>
      <w:bookmarkEnd w:id="239"/>
      <w:bookmarkEnd w:id="240"/>
      <w:bookmarkEnd w:id="241"/>
      <w:bookmarkEnd w:id="242"/>
      <w:bookmarkEnd w:id="243"/>
      <w:bookmarkEnd w:id="245"/>
      <w:bookmarkEnd w:id="246"/>
      <w:bookmarkEnd w:id="273"/>
      <w:bookmarkStart w:id="274" w:name="_Toc319746089"/>
      <w:bookmarkStart w:id="275" w:name="_Toc30947"/>
      <w:bookmarkStart w:id="276" w:name="_Toc458701394"/>
    </w:p>
    <w:p>
      <w:pPr>
        <w:jc w:val="left"/>
        <w:rPr>
          <w:sz w:val="24"/>
        </w:rPr>
      </w:pPr>
    </w:p>
    <w:p>
      <w:pPr>
        <w:pStyle w:val="6"/>
        <w:ind w:firstLine="480"/>
        <w:jc w:val="center"/>
        <w:sectPr>
          <w:headerReference r:id="rId8" w:type="default"/>
          <w:footerReference r:id="rId9" w:type="default"/>
          <w:pgSz w:w="11926" w:h="16867"/>
          <w:pgMar w:top="1440" w:right="1800" w:bottom="1440" w:left="1800" w:header="720" w:footer="720" w:gutter="0"/>
          <w:cols w:space="720" w:num="1"/>
        </w:sectPr>
      </w:pPr>
      <w:r>
        <w:rPr>
          <w:rFonts w:hint="eastAsia"/>
          <w:sz w:val="24"/>
        </w:rPr>
        <w:t>另附</w:t>
      </w:r>
    </w:p>
    <w:p>
      <w:pPr>
        <w:pStyle w:val="3"/>
        <w:snapToGrid w:val="0"/>
        <w:spacing w:before="0" w:after="0" w:line="360" w:lineRule="auto"/>
        <w:jc w:val="center"/>
      </w:pPr>
      <w:bookmarkStart w:id="277" w:name="_Toc32207"/>
      <w:r>
        <w:rPr>
          <w:rFonts w:hint="eastAsia"/>
        </w:rPr>
        <w:t>第六章 工程规范标准</w:t>
      </w:r>
      <w:bookmarkEnd w:id="274"/>
      <w:bookmarkEnd w:id="275"/>
      <w:bookmarkEnd w:id="276"/>
      <w:bookmarkEnd w:id="277"/>
    </w:p>
    <w:p>
      <w:pPr>
        <w:rPr>
          <w:rFonts w:ascii="宋体" w:hAnsi="宋体"/>
          <w:color w:val="000000"/>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根据设计文件要求，本招标工程项目的材料、设备、施工须达到现行中华人民共和国以及内蒙古自治区或行业的工程建设标准、规范的要求。在施工过程中，如国家有新法规规范颁布，应以新颁布的法规规范为准。工程技术规范、标准由竞标人自行获取。本工程执行下列有关技术标准、规范、规程但不限于以下技术标准、规程、规范。</w:t>
      </w: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rPr>
          <w:rFonts w:ascii="宋体" w:hAnsi="宋体"/>
          <w:color w:val="000000"/>
          <w:sz w:val="24"/>
          <w:szCs w:val="24"/>
        </w:rPr>
      </w:pPr>
      <w:bookmarkStart w:id="278" w:name="_Toc232912192"/>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pStyle w:val="3"/>
        <w:jc w:val="center"/>
        <w:rPr>
          <w:rFonts w:ascii="宋体" w:hAnsi="宋体"/>
        </w:rPr>
      </w:pPr>
      <w:bookmarkStart w:id="279" w:name="_Toc319746090"/>
      <w:bookmarkStart w:id="280" w:name="_Toc5758"/>
      <w:bookmarkStart w:id="281" w:name="_Toc458701395"/>
    </w:p>
    <w:p>
      <w:pPr>
        <w:pStyle w:val="3"/>
        <w:jc w:val="center"/>
        <w:rPr>
          <w:rFonts w:ascii="宋体" w:hAnsi="宋体"/>
        </w:rPr>
      </w:pPr>
    </w:p>
    <w:p>
      <w:pPr>
        <w:pStyle w:val="3"/>
        <w:jc w:val="center"/>
        <w:rPr>
          <w:rFonts w:ascii="宋体" w:hAnsi="宋体"/>
        </w:rPr>
      </w:pPr>
    </w:p>
    <w:p>
      <w:pPr>
        <w:pStyle w:val="3"/>
        <w:jc w:val="center"/>
        <w:rPr>
          <w:rFonts w:ascii="宋体" w:hAnsi="宋体"/>
        </w:rPr>
      </w:pPr>
      <w:bookmarkStart w:id="282" w:name="_Toc31703"/>
      <w:r>
        <w:rPr>
          <w:rFonts w:hint="eastAsia" w:ascii="宋体" w:hAnsi="宋体"/>
        </w:rPr>
        <w:t>第七章 竞标文件格式</w:t>
      </w:r>
      <w:bookmarkEnd w:id="278"/>
      <w:bookmarkEnd w:id="279"/>
      <w:bookmarkEnd w:id="280"/>
      <w:bookmarkEnd w:id="281"/>
      <w:bookmarkEnd w:id="282"/>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 xml:space="preserve"> 正（副）本</w:t>
      </w:r>
    </w:p>
    <w:p>
      <w:pPr>
        <w:spacing w:line="360" w:lineRule="auto"/>
        <w:ind w:firstLine="2088" w:firstLineChars="650"/>
        <w:rPr>
          <w:rFonts w:ascii="宋体" w:hAnsi="宋体"/>
          <w:b/>
          <w:color w:val="000000"/>
          <w:sz w:val="32"/>
          <w:szCs w:val="32"/>
          <w:u w:val="single"/>
        </w:rPr>
      </w:pPr>
    </w:p>
    <w:p>
      <w:pPr>
        <w:spacing w:line="360" w:lineRule="auto"/>
        <w:ind w:firstLine="2088" w:firstLineChars="650"/>
        <w:rPr>
          <w:rFonts w:ascii="宋体" w:hAnsi="宋体"/>
          <w:b/>
          <w:color w:val="000000"/>
          <w:sz w:val="32"/>
          <w:szCs w:val="32"/>
        </w:rPr>
      </w:pPr>
      <w:r>
        <w:rPr>
          <w:rFonts w:hint="eastAsia" w:ascii="宋体" w:hAnsi="宋体"/>
          <w:b/>
          <w:color w:val="000000"/>
          <w:sz w:val="32"/>
          <w:szCs w:val="32"/>
          <w:u w:val="single"/>
        </w:rPr>
        <w:t xml:space="preserve">                   </w:t>
      </w:r>
      <w:r>
        <w:rPr>
          <w:rFonts w:hint="eastAsia" w:ascii="宋体" w:hAnsi="宋体"/>
          <w:b/>
          <w:color w:val="000000"/>
          <w:sz w:val="32"/>
          <w:szCs w:val="32"/>
        </w:rPr>
        <w:t>（项目名称）</w:t>
      </w:r>
    </w:p>
    <w:p>
      <w:pPr>
        <w:spacing w:line="360" w:lineRule="auto"/>
        <w:ind w:firstLine="420" w:firstLineChars="200"/>
        <w:rPr>
          <w:rFonts w:ascii="宋体" w:hAnsi="宋体"/>
          <w:color w:val="000000"/>
          <w:szCs w:val="21"/>
        </w:rPr>
      </w:pPr>
    </w:p>
    <w:p>
      <w:pPr>
        <w:spacing w:line="360" w:lineRule="auto"/>
        <w:ind w:firstLine="2880" w:firstLineChars="400"/>
        <w:rPr>
          <w:rFonts w:ascii="宋体" w:hAnsi="宋体"/>
          <w:color w:val="000000"/>
          <w:sz w:val="72"/>
          <w:szCs w:val="72"/>
        </w:rPr>
      </w:pPr>
      <w:r>
        <w:rPr>
          <w:rFonts w:hint="eastAsia" w:ascii="宋体" w:hAnsi="宋体"/>
          <w:color w:val="000000"/>
          <w:sz w:val="72"/>
          <w:szCs w:val="72"/>
        </w:rPr>
        <w:t>竞  标 文 件</w:t>
      </w:r>
    </w:p>
    <w:p>
      <w:pPr>
        <w:spacing w:line="360" w:lineRule="auto"/>
        <w:jc w:val="center"/>
        <w:rPr>
          <w:rFonts w:ascii="宋体" w:hAnsi="宋体"/>
          <w:color w:val="000000"/>
          <w:sz w:val="28"/>
          <w:szCs w:val="28"/>
        </w:rPr>
      </w:pPr>
      <w:r>
        <w:rPr>
          <w:rFonts w:hint="eastAsia" w:ascii="宋体" w:hAnsi="宋体"/>
          <w:color w:val="000000"/>
          <w:sz w:val="28"/>
          <w:szCs w:val="28"/>
        </w:rPr>
        <w:t>招标编号：</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840" w:firstLineChars="300"/>
        <w:rPr>
          <w:rFonts w:ascii="宋体" w:hAnsi="宋体"/>
          <w:color w:val="000000"/>
          <w:sz w:val="28"/>
          <w:szCs w:val="28"/>
        </w:rPr>
      </w:pPr>
      <w:r>
        <w:rPr>
          <w:rFonts w:hint="eastAsia" w:ascii="宋体" w:hAnsi="宋体"/>
          <w:color w:val="000000"/>
          <w:sz w:val="28"/>
          <w:szCs w:val="28"/>
        </w:rPr>
        <w:t>竞  标  人：</w:t>
      </w:r>
      <w:r>
        <w:rPr>
          <w:rFonts w:hint="eastAsia" w:ascii="宋体" w:hAnsi="宋体"/>
          <w:color w:val="000000"/>
          <w:sz w:val="28"/>
          <w:szCs w:val="28"/>
          <w:u w:val="single"/>
        </w:rPr>
        <w:t xml:space="preserve">                       </w:t>
      </w:r>
      <w:r>
        <w:rPr>
          <w:rFonts w:hint="eastAsia" w:ascii="宋体" w:hAnsi="宋体"/>
          <w:color w:val="000000"/>
          <w:sz w:val="28"/>
          <w:szCs w:val="28"/>
        </w:rPr>
        <w:t>（盖单位章）</w:t>
      </w:r>
    </w:p>
    <w:p>
      <w:pPr>
        <w:spacing w:line="360" w:lineRule="auto"/>
        <w:ind w:firstLine="560" w:firstLineChars="200"/>
        <w:rPr>
          <w:rFonts w:ascii="宋体" w:hAnsi="宋体"/>
          <w:color w:val="000000"/>
          <w:sz w:val="28"/>
          <w:szCs w:val="28"/>
        </w:rPr>
      </w:pPr>
    </w:p>
    <w:p>
      <w:pPr>
        <w:spacing w:line="360" w:lineRule="auto"/>
        <w:ind w:firstLine="840" w:firstLineChars="300"/>
        <w:rPr>
          <w:rFonts w:ascii="宋体" w:hAnsi="宋体"/>
          <w:color w:val="000000"/>
          <w:sz w:val="28"/>
          <w:szCs w:val="28"/>
        </w:rPr>
      </w:pPr>
      <w:r>
        <w:rPr>
          <w:rFonts w:hint="eastAsia" w:ascii="宋体" w:hAnsi="宋体"/>
          <w:color w:val="000000"/>
          <w:sz w:val="28"/>
          <w:szCs w:val="28"/>
        </w:rPr>
        <w:t>法定代表人或其委托代理人：</w:t>
      </w:r>
      <w:r>
        <w:rPr>
          <w:rFonts w:hint="eastAsia" w:ascii="宋体" w:hAnsi="宋体"/>
          <w:color w:val="000000"/>
          <w:sz w:val="28"/>
          <w:szCs w:val="28"/>
          <w:u w:val="single"/>
        </w:rPr>
        <w:t xml:space="preserve">            </w:t>
      </w:r>
      <w:r>
        <w:rPr>
          <w:rFonts w:hint="eastAsia" w:ascii="宋体" w:hAnsi="宋体"/>
          <w:color w:val="000000"/>
          <w:sz w:val="28"/>
          <w:szCs w:val="28"/>
        </w:rPr>
        <w:t>（签字）</w:t>
      </w:r>
    </w:p>
    <w:p>
      <w:pPr>
        <w:spacing w:line="360" w:lineRule="auto"/>
        <w:jc w:val="center"/>
        <w:rPr>
          <w:rFonts w:ascii="宋体" w:hAnsi="宋体"/>
          <w:color w:val="000000"/>
          <w:szCs w:val="21"/>
          <w:u w:val="single"/>
        </w:rPr>
      </w:pPr>
    </w:p>
    <w:p>
      <w:pPr>
        <w:spacing w:line="360" w:lineRule="auto"/>
        <w:ind w:firstLine="840" w:firstLineChars="300"/>
        <w:rPr>
          <w:rFonts w:ascii="宋体" w:hAnsi="宋体"/>
          <w:color w:val="000000"/>
          <w:sz w:val="28"/>
          <w:szCs w:val="28"/>
        </w:rPr>
        <w:sectPr>
          <w:pgSz w:w="11906" w:h="16838"/>
          <w:pgMar w:top="1418" w:right="1134" w:bottom="1418" w:left="1134" w:header="851" w:footer="992" w:gutter="0"/>
          <w:cols w:space="720" w:num="1"/>
          <w:docGrid w:type="lines" w:linePitch="312" w:charSpace="0"/>
        </w:sect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jc w:val="center"/>
        <w:rPr>
          <w:rFonts w:ascii="宋体" w:hAnsi="宋体"/>
          <w:color w:val="000000"/>
          <w:sz w:val="30"/>
          <w:szCs w:val="30"/>
        </w:rPr>
      </w:pPr>
      <w:bookmarkStart w:id="283" w:name="_Toc232912193"/>
      <w:r>
        <w:rPr>
          <w:rFonts w:hint="eastAsia" w:ascii="宋体" w:hAnsi="宋体"/>
          <w:color w:val="000000"/>
          <w:sz w:val="30"/>
          <w:szCs w:val="30"/>
        </w:rPr>
        <w:t>目  录</w:t>
      </w:r>
      <w:bookmarkEnd w:id="283"/>
    </w:p>
    <w:p>
      <w:pPr>
        <w:numPr>
          <w:ilvl w:val="0"/>
          <w:numId w:val="2"/>
        </w:numPr>
        <w:spacing w:line="600" w:lineRule="exact"/>
        <w:ind w:firstLine="960" w:firstLineChars="400"/>
        <w:rPr>
          <w:rFonts w:ascii="宋体" w:hAnsi="宋体"/>
          <w:color w:val="000000"/>
          <w:sz w:val="24"/>
          <w:szCs w:val="24"/>
        </w:rPr>
      </w:pPr>
      <w:r>
        <w:rPr>
          <w:rFonts w:hint="eastAsia" w:ascii="宋体" w:hAnsi="宋体"/>
          <w:color w:val="000000"/>
          <w:sz w:val="24"/>
          <w:szCs w:val="24"/>
        </w:rPr>
        <w:t>竞标函</w:t>
      </w:r>
    </w:p>
    <w:p>
      <w:pPr>
        <w:numPr>
          <w:ilvl w:val="0"/>
          <w:numId w:val="2"/>
        </w:numPr>
        <w:spacing w:line="600" w:lineRule="exact"/>
        <w:ind w:firstLine="960" w:firstLineChars="400"/>
        <w:rPr>
          <w:rFonts w:ascii="宋体" w:hAnsi="宋体"/>
          <w:color w:val="000000"/>
          <w:sz w:val="24"/>
          <w:szCs w:val="24"/>
        </w:rPr>
      </w:pPr>
      <w:r>
        <w:rPr>
          <w:rFonts w:hint="eastAsia" w:ascii="宋体" w:hAnsi="宋体"/>
          <w:color w:val="000000"/>
          <w:sz w:val="24"/>
          <w:szCs w:val="24"/>
        </w:rPr>
        <w:t>法定代表人身份证明</w:t>
      </w:r>
    </w:p>
    <w:p>
      <w:pPr>
        <w:spacing w:line="600" w:lineRule="exact"/>
        <w:ind w:firstLine="960" w:firstLineChars="400"/>
        <w:rPr>
          <w:rFonts w:ascii="宋体" w:hAnsi="宋体"/>
          <w:color w:val="000000"/>
          <w:sz w:val="24"/>
          <w:szCs w:val="24"/>
        </w:rPr>
      </w:pPr>
      <w:r>
        <w:rPr>
          <w:rFonts w:hint="eastAsia" w:ascii="宋体" w:hAnsi="宋体"/>
          <w:color w:val="000000"/>
          <w:sz w:val="24"/>
          <w:szCs w:val="24"/>
        </w:rPr>
        <w:t>三、授权委托书</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四、竞标保证金</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五、己标价工程量清单</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六、施工组织设计</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七、项目管理机构</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八、资格审查资料</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九、相关承诺书</w:t>
      </w:r>
    </w:p>
    <w:p>
      <w:pPr>
        <w:spacing w:line="600" w:lineRule="exact"/>
        <w:ind w:firstLine="900" w:firstLineChars="375"/>
        <w:rPr>
          <w:rFonts w:ascii="宋体" w:hAnsi="宋体"/>
          <w:color w:val="000000"/>
          <w:sz w:val="24"/>
          <w:szCs w:val="24"/>
        </w:rPr>
      </w:pPr>
      <w:r>
        <w:rPr>
          <w:rFonts w:hint="eastAsia" w:ascii="宋体" w:hAnsi="宋体"/>
          <w:color w:val="000000"/>
          <w:sz w:val="24"/>
          <w:szCs w:val="24"/>
        </w:rPr>
        <w:t>十、其他材料</w:t>
      </w:r>
    </w:p>
    <w:p>
      <w:pPr>
        <w:spacing w:line="600" w:lineRule="exact"/>
        <w:rPr>
          <w:rFonts w:ascii="宋体" w:hAnsi="宋体"/>
          <w:color w:val="000000"/>
          <w:sz w:val="24"/>
          <w:szCs w:val="24"/>
        </w:rPr>
      </w:pPr>
    </w:p>
    <w:p>
      <w:pPr>
        <w:spacing w:line="360" w:lineRule="auto"/>
        <w:ind w:firstLine="420" w:firstLineChars="200"/>
        <w:rPr>
          <w:rFonts w:ascii="宋体" w:hAnsi="宋体"/>
          <w:color w:val="000000"/>
          <w:szCs w:val="21"/>
        </w:rPr>
      </w:pPr>
    </w:p>
    <w:p>
      <w:pPr>
        <w:widowControl/>
        <w:spacing w:line="540" w:lineRule="atLeast"/>
        <w:rPr>
          <w:rFonts w:ascii="宋体" w:hAnsi="宋体"/>
          <w:kern w:val="0"/>
          <w:sz w:val="20"/>
        </w:rPr>
      </w:pPr>
    </w:p>
    <w:p>
      <w:pPr>
        <w:spacing w:line="360" w:lineRule="auto"/>
        <w:ind w:firstLine="420" w:firstLineChars="200"/>
        <w:rPr>
          <w:rFonts w:ascii="宋体" w:hAnsi="宋体"/>
          <w:szCs w:val="21"/>
        </w:rPr>
      </w:pPr>
      <w:r>
        <w:rPr>
          <w:rFonts w:hint="eastAsia" w:ascii="宋体" w:hAnsi="宋体"/>
          <w:szCs w:val="21"/>
        </w:rPr>
        <w:t>投标文件内容编制在给定的格式基础上可自行增加内容，编制完成后请尽量细化标题插入目录（自动生成页码）</w:t>
      </w:r>
    </w:p>
    <w:p>
      <w:pPr>
        <w:spacing w:line="360" w:lineRule="auto"/>
        <w:ind w:firstLine="420" w:firstLineChars="200"/>
        <w:rPr>
          <w:rFonts w:ascii="宋体" w:hAnsi="宋体"/>
          <w:szCs w:val="21"/>
        </w:rPr>
        <w:sectPr>
          <w:pgSz w:w="11906" w:h="16838"/>
          <w:pgMar w:top="1418" w:right="1134" w:bottom="1418" w:left="1134" w:header="851" w:footer="992" w:gutter="0"/>
          <w:cols w:space="720" w:num="1"/>
          <w:docGrid w:type="lines" w:linePitch="312" w:charSpace="0"/>
        </w:sectPr>
      </w:pPr>
    </w:p>
    <w:p>
      <w:pPr>
        <w:jc w:val="center"/>
        <w:rPr>
          <w:rFonts w:ascii="宋体" w:hAnsi="宋体"/>
          <w:color w:val="000000"/>
          <w:sz w:val="30"/>
          <w:szCs w:val="30"/>
        </w:rPr>
      </w:pPr>
      <w:bookmarkStart w:id="284" w:name="_Toc232912194"/>
      <w:r>
        <w:rPr>
          <w:rFonts w:hint="eastAsia" w:ascii="宋体" w:hAnsi="宋体"/>
          <w:color w:val="000000"/>
          <w:sz w:val="30"/>
          <w:szCs w:val="30"/>
        </w:rPr>
        <w:t>一、竞标函</w:t>
      </w:r>
      <w:bookmarkEnd w:id="284"/>
    </w:p>
    <w:p>
      <w:pPr>
        <w:spacing w:line="5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w:t>
      </w:r>
    </w:p>
    <w:p>
      <w:pPr>
        <w:spacing w:line="560" w:lineRule="exact"/>
        <w:ind w:firstLine="420" w:firstLineChars="200"/>
        <w:rPr>
          <w:rFonts w:ascii="宋体" w:hAnsi="宋体"/>
          <w:szCs w:val="21"/>
        </w:rPr>
      </w:pPr>
      <w:r>
        <w:rPr>
          <w:rFonts w:hint="eastAsia" w:ascii="宋体" w:hAnsi="宋体"/>
          <w:szCs w:val="21"/>
        </w:rPr>
        <w:t xml:space="preserve">1．我方已仔细研究了 </w:t>
      </w:r>
      <w:r>
        <w:rPr>
          <w:rFonts w:hint="eastAsia" w:ascii="宋体" w:hAnsi="宋体"/>
          <w:szCs w:val="21"/>
          <w:u w:val="single"/>
        </w:rPr>
        <w:t xml:space="preserve">    （项目名称）</w:t>
      </w:r>
      <w:r>
        <w:rPr>
          <w:rFonts w:hint="eastAsia" w:ascii="宋体" w:hAnsi="宋体"/>
          <w:szCs w:val="21"/>
        </w:rPr>
        <w:t>竞争性谈判文件的全部内容，愿意以人民币</w:t>
      </w:r>
      <w:r>
        <w:rPr>
          <w:rFonts w:hint="eastAsia" w:ascii="宋体" w:hAnsi="宋体"/>
          <w:szCs w:val="21"/>
          <w:u w:val="single"/>
        </w:rPr>
        <w:t>（大写）    （¥       ）</w:t>
      </w:r>
      <w:r>
        <w:rPr>
          <w:rFonts w:hint="eastAsia" w:ascii="宋体" w:hAnsi="宋体"/>
          <w:szCs w:val="21"/>
        </w:rPr>
        <w:t>的竞标总报价，按合同约定实施和完成承包工程，修补工程中的任何缺陷。</w:t>
      </w:r>
    </w:p>
    <w:p>
      <w:pPr>
        <w:spacing w:line="560" w:lineRule="exact"/>
        <w:ind w:firstLine="420" w:firstLineChars="200"/>
        <w:rPr>
          <w:rFonts w:ascii="宋体" w:hAnsi="宋体"/>
          <w:szCs w:val="21"/>
        </w:rPr>
      </w:pPr>
      <w:r>
        <w:rPr>
          <w:rFonts w:hint="eastAsia" w:ascii="宋体" w:hAnsi="宋体"/>
          <w:szCs w:val="21"/>
        </w:rPr>
        <w:t>2．我方承诺在竞争性谈判文件规定的竞标有效期内不修改、撤销竞标文件。</w:t>
      </w:r>
    </w:p>
    <w:p>
      <w:pPr>
        <w:spacing w:line="560" w:lineRule="exact"/>
        <w:ind w:firstLine="420" w:firstLineChars="200"/>
        <w:rPr>
          <w:rFonts w:ascii="宋体" w:hAnsi="宋体"/>
          <w:szCs w:val="21"/>
        </w:rPr>
      </w:pPr>
      <w:r>
        <w:rPr>
          <w:rFonts w:hint="eastAsia" w:ascii="宋体" w:hAnsi="宋体"/>
          <w:szCs w:val="21"/>
        </w:rPr>
        <w:t>3．如我方中标：（1）我方已详细阅读竞争性谈判文件全部内容，同意竞争性谈判文件，一旦我方中标，我方保证工期</w:t>
      </w:r>
      <w:r>
        <w:rPr>
          <w:rFonts w:hint="eastAsia" w:ascii="宋体" w:hAnsi="宋体"/>
          <w:szCs w:val="21"/>
          <w:u w:val="single"/>
        </w:rPr>
        <w:t xml:space="preserve">     </w:t>
      </w:r>
      <w:r>
        <w:rPr>
          <w:rFonts w:hint="eastAsia" w:ascii="宋体" w:hAnsi="宋体"/>
          <w:szCs w:val="21"/>
        </w:rPr>
        <w:t>，工程质量要求：</w:t>
      </w:r>
      <w:r>
        <w:rPr>
          <w:rFonts w:hint="eastAsia" w:ascii="宋体" w:hAnsi="宋体"/>
          <w:szCs w:val="21"/>
          <w:u w:val="single"/>
        </w:rPr>
        <w:t xml:space="preserve">           ，</w:t>
      </w:r>
      <w:r>
        <w:rPr>
          <w:rFonts w:hint="eastAsia" w:ascii="宋体" w:hAnsi="宋体"/>
          <w:szCs w:val="21"/>
        </w:rPr>
        <w:t>安全要求：</w:t>
      </w:r>
      <w:r>
        <w:rPr>
          <w:rFonts w:hint="eastAsia" w:ascii="宋体" w:hAnsi="宋体"/>
          <w:szCs w:val="21"/>
          <w:u w:val="single"/>
        </w:rPr>
        <w:t xml:space="preserve">                 </w:t>
      </w:r>
      <w:r>
        <w:rPr>
          <w:rFonts w:hint="eastAsia" w:ascii="宋体" w:hAnsi="宋体"/>
          <w:szCs w:val="21"/>
        </w:rPr>
        <w:t>。</w:t>
      </w:r>
    </w:p>
    <w:p>
      <w:pPr>
        <w:spacing w:line="560" w:lineRule="exact"/>
        <w:ind w:firstLine="420" w:firstLineChars="200"/>
        <w:rPr>
          <w:rFonts w:ascii="宋体" w:hAnsi="宋体"/>
          <w:szCs w:val="21"/>
        </w:rPr>
      </w:pPr>
      <w:r>
        <w:rPr>
          <w:rFonts w:hint="eastAsia" w:ascii="宋体" w:hAnsi="宋体"/>
          <w:szCs w:val="21"/>
        </w:rPr>
        <w:t>（2）我方同意所提交的竞标文件在竞标有效期内有效，在此期间内我方如果中标，将受此约束。</w:t>
      </w:r>
    </w:p>
    <w:p>
      <w:pPr>
        <w:spacing w:line="560" w:lineRule="exact"/>
        <w:ind w:firstLine="420" w:firstLineChars="200"/>
        <w:rPr>
          <w:rFonts w:ascii="宋体" w:hAnsi="宋体"/>
          <w:szCs w:val="21"/>
        </w:rPr>
      </w:pPr>
      <w:r>
        <w:rPr>
          <w:rFonts w:hint="eastAsia" w:ascii="宋体" w:hAnsi="宋体"/>
          <w:szCs w:val="21"/>
        </w:rPr>
        <w:t>（3）我方承诺在收到中标通知书后，在中标通知书规定的期限内与你方签订合同，除非另外达成协议，你方的中标通知书和本竞标文件将构成约束我们双方的合同。</w:t>
      </w:r>
    </w:p>
    <w:p>
      <w:pPr>
        <w:spacing w:line="560" w:lineRule="exact"/>
        <w:ind w:firstLine="420" w:firstLineChars="200"/>
        <w:rPr>
          <w:rFonts w:ascii="宋体" w:hAnsi="宋体"/>
          <w:szCs w:val="21"/>
        </w:rPr>
      </w:pPr>
      <w:r>
        <w:rPr>
          <w:rFonts w:hint="eastAsia" w:ascii="宋体" w:hAnsi="宋体"/>
          <w:szCs w:val="21"/>
        </w:rPr>
        <w:t>（4）我方承诺按照竞争性谈判文件规定向你方递交履约担保。</w:t>
      </w:r>
    </w:p>
    <w:p>
      <w:pPr>
        <w:spacing w:line="560" w:lineRule="exact"/>
        <w:ind w:firstLine="420" w:firstLineChars="200"/>
        <w:rPr>
          <w:rFonts w:ascii="宋体" w:hAnsi="宋体"/>
          <w:szCs w:val="21"/>
        </w:rPr>
      </w:pPr>
      <w:r>
        <w:rPr>
          <w:rFonts w:hint="eastAsia" w:ascii="宋体" w:hAnsi="宋体"/>
          <w:szCs w:val="21"/>
        </w:rPr>
        <w:t>（5）我方保证严格执行有关法律、法规、规章、规范性文件的规定，决不挂靠、转包、违法分包。</w:t>
      </w:r>
    </w:p>
    <w:p>
      <w:pPr>
        <w:spacing w:line="560" w:lineRule="exact"/>
        <w:ind w:firstLine="420" w:firstLineChars="200"/>
        <w:rPr>
          <w:rFonts w:ascii="宋体" w:hAnsi="宋体"/>
          <w:szCs w:val="21"/>
        </w:rPr>
      </w:pPr>
      <w:r>
        <w:rPr>
          <w:rFonts w:hint="eastAsia" w:ascii="宋体" w:hAnsi="宋体"/>
          <w:szCs w:val="21"/>
        </w:rPr>
        <w:t>4．我方在此声明，所递交的竞标文件及有关资料内容完整、真实和准确。</w:t>
      </w:r>
    </w:p>
    <w:p>
      <w:pPr>
        <w:spacing w:line="560" w:lineRule="exact"/>
        <w:ind w:firstLine="420" w:firstLineChars="200"/>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（其他补充说明）。</w:t>
      </w:r>
    </w:p>
    <w:p>
      <w:pPr>
        <w:spacing w:line="480" w:lineRule="exact"/>
        <w:ind w:firstLine="420" w:firstLineChars="200"/>
        <w:rPr>
          <w:rFonts w:ascii="宋体" w:hAnsi="宋体"/>
          <w:szCs w:val="21"/>
        </w:rPr>
      </w:pPr>
    </w:p>
    <w:p>
      <w:pPr>
        <w:spacing w:line="480" w:lineRule="exact"/>
        <w:ind w:firstLine="4252" w:firstLineChars="2025"/>
        <w:rPr>
          <w:rFonts w:ascii="宋体" w:hAnsi="宋体"/>
          <w:szCs w:val="21"/>
        </w:rPr>
      </w:pPr>
      <w:r>
        <w:rPr>
          <w:rFonts w:hint="eastAsia" w:ascii="宋体" w:hAnsi="宋体"/>
          <w:szCs w:val="21"/>
        </w:rPr>
        <w:t>竞标人（盖章）：</w:t>
      </w:r>
      <w:r>
        <w:rPr>
          <w:rFonts w:hint="eastAsia" w:ascii="宋体" w:hAnsi="宋体"/>
          <w:szCs w:val="21"/>
          <w:u w:val="single"/>
        </w:rPr>
        <w:t xml:space="preserve">                                    </w:t>
      </w:r>
    </w:p>
    <w:p>
      <w:pPr>
        <w:spacing w:line="480" w:lineRule="exact"/>
        <w:ind w:firstLine="420" w:firstLineChars="200"/>
        <w:rPr>
          <w:rFonts w:ascii="宋体" w:hAnsi="宋体"/>
          <w:szCs w:val="21"/>
        </w:rPr>
      </w:pPr>
    </w:p>
    <w:p>
      <w:pPr>
        <w:spacing w:line="480" w:lineRule="exact"/>
        <w:ind w:firstLine="4252" w:firstLineChars="2025"/>
        <w:rPr>
          <w:rFonts w:ascii="宋体" w:hAnsi="宋体"/>
          <w:szCs w:val="21"/>
        </w:rPr>
      </w:pPr>
      <w:r>
        <w:rPr>
          <w:rFonts w:hint="eastAsia" w:ascii="宋体" w:hAnsi="宋体"/>
          <w:szCs w:val="21"/>
        </w:rPr>
        <w:t>法人代表或委托代理人（签字或盖章）：</w:t>
      </w:r>
      <w:r>
        <w:rPr>
          <w:rFonts w:hint="eastAsia" w:ascii="宋体" w:hAnsi="宋体"/>
          <w:szCs w:val="21"/>
          <w:u w:val="single"/>
        </w:rPr>
        <w:t xml:space="preserve">                </w:t>
      </w:r>
      <w:r>
        <w:rPr>
          <w:rFonts w:hint="eastAsia" w:ascii="宋体" w:hAnsi="宋体"/>
          <w:szCs w:val="21"/>
        </w:rPr>
        <w:t xml:space="preserve">          </w:t>
      </w:r>
    </w:p>
    <w:p>
      <w:pPr>
        <w:spacing w:line="480" w:lineRule="exact"/>
        <w:ind w:firstLine="420" w:firstLineChars="200"/>
        <w:rPr>
          <w:rFonts w:ascii="宋体" w:hAnsi="宋体"/>
          <w:szCs w:val="21"/>
        </w:rPr>
      </w:pPr>
    </w:p>
    <w:p>
      <w:pPr>
        <w:widowControl/>
        <w:spacing w:line="440" w:lineRule="atLeast"/>
        <w:ind w:firstLine="4252" w:firstLineChars="2025"/>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宋体" w:hAnsi="宋体"/>
          <w:color w:val="000000"/>
          <w:sz w:val="30"/>
          <w:szCs w:val="30"/>
        </w:rPr>
      </w:pPr>
      <w:bookmarkStart w:id="285" w:name="_Toc246997101"/>
      <w:bookmarkStart w:id="286" w:name="_Toc246996358"/>
      <w:bookmarkStart w:id="287" w:name="_Toc179632810"/>
      <w:bookmarkStart w:id="288" w:name="_Toc144974859"/>
      <w:bookmarkStart w:id="289" w:name="_Toc152042579"/>
      <w:bookmarkStart w:id="290" w:name="_Toc418013235"/>
      <w:bookmarkStart w:id="291" w:name="_Toc14884"/>
      <w:bookmarkStart w:id="292" w:name="_Toc247085876"/>
      <w:bookmarkStart w:id="293" w:name="_Toc152045790"/>
    </w:p>
    <w:p>
      <w:pPr>
        <w:jc w:val="center"/>
        <w:rPr>
          <w:rFonts w:ascii="宋体" w:hAnsi="宋体"/>
          <w:color w:val="000000"/>
          <w:sz w:val="30"/>
          <w:szCs w:val="30"/>
        </w:rPr>
      </w:pPr>
      <w:r>
        <w:rPr>
          <w:rFonts w:hint="eastAsia" w:ascii="宋体" w:hAnsi="宋体"/>
          <w:color w:val="000000"/>
          <w:sz w:val="30"/>
          <w:szCs w:val="30"/>
        </w:rPr>
        <w:br w:type="page"/>
      </w:r>
    </w:p>
    <w:bookmarkEnd w:id="285"/>
    <w:bookmarkEnd w:id="286"/>
    <w:bookmarkEnd w:id="287"/>
    <w:bookmarkEnd w:id="288"/>
    <w:bookmarkEnd w:id="289"/>
    <w:bookmarkEnd w:id="290"/>
    <w:bookmarkEnd w:id="291"/>
    <w:bookmarkEnd w:id="292"/>
    <w:bookmarkEnd w:id="293"/>
    <w:p>
      <w:pPr>
        <w:jc w:val="center"/>
        <w:rPr>
          <w:rFonts w:ascii="宋体" w:hAnsi="宋体"/>
          <w:color w:val="000000"/>
          <w:sz w:val="30"/>
          <w:szCs w:val="30"/>
        </w:rPr>
      </w:pPr>
      <w:bookmarkStart w:id="294" w:name="_Toc232912195"/>
      <w:r>
        <w:rPr>
          <w:rFonts w:hint="eastAsia" w:ascii="宋体" w:hAnsi="宋体"/>
          <w:color w:val="000000"/>
          <w:sz w:val="30"/>
          <w:szCs w:val="30"/>
        </w:rPr>
        <w:t>二、法定代表人身份证明</w:t>
      </w:r>
      <w:bookmarkEnd w:id="294"/>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竞标人名称：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成立时间：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ind w:firstLine="420" w:firstLineChars="200"/>
        <w:rPr>
          <w:rFonts w:ascii="宋体" w:hAnsi="宋体"/>
          <w:color w:val="000000"/>
          <w:szCs w:val="21"/>
        </w:rPr>
      </w:pPr>
      <w:r>
        <w:rPr>
          <w:rFonts w:hint="eastAsia" w:ascii="宋体" w:hAnsi="宋体"/>
          <w:color w:val="000000"/>
          <w:szCs w:val="21"/>
        </w:rPr>
        <w:t>经营期限：</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u w:val="none"/>
          <w:lang w:eastAsia="zh-CN"/>
        </w:rPr>
        <w:t>（</w:t>
      </w:r>
      <w:r>
        <w:rPr>
          <w:rFonts w:hint="eastAsia" w:ascii="宋体" w:hAnsi="宋体"/>
          <w:color w:val="000000"/>
          <w:szCs w:val="21"/>
          <w:u w:val="none"/>
          <w:lang w:val="en-US" w:eastAsia="zh-CN"/>
        </w:rPr>
        <w:t>签字</w:t>
      </w:r>
      <w:r>
        <w:rPr>
          <w:rFonts w:hint="eastAsia" w:ascii="宋体" w:hAnsi="宋体"/>
          <w:color w:val="000000"/>
          <w:szCs w:val="21"/>
          <w:u w:val="none"/>
          <w:lang w:eastAsia="zh-CN"/>
        </w:rPr>
        <w:t>）</w:t>
      </w:r>
      <w:r>
        <w:rPr>
          <w:rFonts w:hint="eastAsia" w:ascii="宋体" w:hAnsi="宋体"/>
          <w:color w:val="000000"/>
          <w:szCs w:val="21"/>
        </w:rPr>
        <w:t>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（竞标人名称）的法定代表人。</w:t>
      </w:r>
    </w:p>
    <w:p>
      <w:pPr>
        <w:spacing w:line="360" w:lineRule="auto"/>
        <w:ind w:firstLine="840" w:firstLineChars="400"/>
        <w:rPr>
          <w:rFonts w:ascii="宋体" w:hAnsi="宋体"/>
          <w:color w:val="000000"/>
          <w:szCs w:val="21"/>
        </w:rPr>
      </w:pPr>
      <w:r>
        <w:rPr>
          <w:rFonts w:hint="eastAsia" w:ascii="宋体" w:hAnsi="宋体"/>
          <w:color w:val="000000"/>
          <w:szCs w:val="21"/>
        </w:rPr>
        <w:t>特此证明。</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附：法定代表人身份证明</w:t>
      </w:r>
    </w:p>
    <w:p>
      <w:pPr>
        <w:spacing w:line="360" w:lineRule="auto"/>
        <w:ind w:firstLine="420" w:firstLineChars="200"/>
        <w:rPr>
          <w:rFonts w:ascii="宋体" w:hAnsi="宋体"/>
          <w:color w:val="000000"/>
          <w:szCs w:val="21"/>
        </w:rPr>
      </w:pPr>
    </w:p>
    <w:p>
      <w:pPr>
        <w:spacing w:line="360" w:lineRule="auto"/>
        <w:ind w:firstLine="4200" w:firstLineChars="2000"/>
        <w:rPr>
          <w:rFonts w:ascii="宋体" w:hAnsi="宋体"/>
          <w:color w:val="000000"/>
          <w:szCs w:val="21"/>
        </w:rPr>
      </w:pPr>
      <w:r>
        <w:rPr>
          <w:rFonts w:hint="eastAsia" w:ascii="宋体" w:hAnsi="宋体"/>
          <w:color w:val="000000"/>
          <w:szCs w:val="21"/>
        </w:rPr>
        <w:t>竞标人：</w:t>
      </w:r>
      <w:r>
        <w:rPr>
          <w:rFonts w:hint="eastAsia" w:ascii="宋体" w:hAnsi="宋体"/>
          <w:color w:val="000000"/>
          <w:szCs w:val="21"/>
          <w:u w:val="single"/>
        </w:rPr>
        <w:t xml:space="preserve">                      </w:t>
      </w:r>
      <w:r>
        <w:rPr>
          <w:rFonts w:hint="eastAsia" w:ascii="宋体" w:hAnsi="宋体"/>
          <w:color w:val="000000"/>
          <w:szCs w:val="21"/>
        </w:rPr>
        <w:t>（盖单位章）</w:t>
      </w:r>
    </w:p>
    <w:p>
      <w:pPr>
        <w:spacing w:line="360" w:lineRule="auto"/>
        <w:ind w:firstLine="4515" w:firstLineChars="2150"/>
        <w:rPr>
          <w:rFonts w:ascii="宋体" w:hAnsi="宋体"/>
          <w:color w:val="000000"/>
          <w:szCs w:val="21"/>
          <w:u w:val="single"/>
        </w:rPr>
      </w:pPr>
    </w:p>
    <w:p>
      <w:pPr>
        <w:spacing w:line="360" w:lineRule="auto"/>
        <w:ind w:firstLine="4515" w:firstLineChars="2150"/>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rPr>
          <w:rFonts w:ascii="宋体" w:hAnsi="宋体"/>
          <w:color w:val="000000"/>
          <w:sz w:val="30"/>
          <w:szCs w:val="30"/>
        </w:rPr>
      </w:pPr>
      <w:bookmarkStart w:id="295" w:name="_Toc232912196"/>
    </w:p>
    <w:p>
      <w:pPr>
        <w:jc w:val="center"/>
        <w:rPr>
          <w:rFonts w:ascii="宋体" w:hAnsi="宋体"/>
          <w:color w:val="000000"/>
          <w:sz w:val="30"/>
          <w:szCs w:val="30"/>
        </w:rPr>
      </w:pPr>
      <w:r>
        <w:rPr>
          <w:rFonts w:hint="eastAsia" w:ascii="宋体" w:hAnsi="宋体"/>
          <w:color w:val="000000"/>
          <w:sz w:val="30"/>
          <w:szCs w:val="30"/>
        </w:rPr>
        <w:br w:type="page"/>
      </w:r>
    </w:p>
    <w:p>
      <w:pPr>
        <w:jc w:val="center"/>
        <w:rPr>
          <w:rFonts w:ascii="宋体" w:hAnsi="宋体"/>
          <w:color w:val="000000"/>
          <w:sz w:val="30"/>
          <w:szCs w:val="30"/>
        </w:rPr>
      </w:pPr>
      <w:r>
        <w:rPr>
          <w:rFonts w:hint="eastAsia" w:ascii="宋体" w:hAnsi="宋体"/>
          <w:color w:val="000000"/>
          <w:sz w:val="30"/>
          <w:szCs w:val="30"/>
        </w:rPr>
        <w:t>三、授权委托书</w:t>
      </w:r>
      <w:bookmarkEnd w:id="295"/>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本人</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（竞标人名称）的法定代表人，现委托</w:t>
      </w:r>
      <w:r>
        <w:rPr>
          <w:rFonts w:hint="eastAsia" w:ascii="宋体" w:hAnsi="宋体"/>
          <w:color w:val="000000"/>
          <w:szCs w:val="21"/>
          <w:u w:val="single"/>
        </w:rPr>
        <w:t xml:space="preserve">       </w:t>
      </w:r>
      <w:r>
        <w:rPr>
          <w:rFonts w:hint="eastAsia" w:ascii="宋体" w:hAnsi="宋体"/>
          <w:color w:val="000000"/>
          <w:szCs w:val="21"/>
        </w:rPr>
        <w:t>（姓名）为我方代理人。代理人根据授权，以我方名义签署、澄清、说明、补正、递交、撤回、修改</w:t>
      </w:r>
      <w:r>
        <w:rPr>
          <w:rFonts w:hint="eastAsia" w:ascii="宋体" w:hAnsi="宋体"/>
          <w:color w:val="000000"/>
          <w:szCs w:val="21"/>
          <w:u w:val="single"/>
        </w:rPr>
        <w:t xml:space="preserve">      </w:t>
      </w:r>
      <w:r>
        <w:rPr>
          <w:rFonts w:hint="eastAsia" w:ascii="宋体" w:hAnsi="宋体"/>
          <w:color w:val="000000"/>
          <w:szCs w:val="21"/>
        </w:rPr>
        <w:t>（项目名称）竞标文件、签订合同和处理有关事宜，其法律后果由我方承担。</w:t>
      </w:r>
    </w:p>
    <w:p>
      <w:pPr>
        <w:spacing w:line="360" w:lineRule="auto"/>
        <w:ind w:firstLine="420" w:firstLineChars="200"/>
        <w:rPr>
          <w:rFonts w:ascii="宋体" w:hAnsi="宋体"/>
          <w:color w:val="000000"/>
          <w:szCs w:val="21"/>
        </w:rPr>
      </w:pPr>
      <w:r>
        <w:rPr>
          <w:rFonts w:hint="eastAsia" w:ascii="宋体" w:hAnsi="宋体"/>
          <w:color w:val="000000"/>
          <w:szCs w:val="21"/>
        </w:rPr>
        <w:t>委托期限：</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代理人无转委托权。</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附：法定代表人身份证明</w:t>
      </w:r>
    </w:p>
    <w:p>
      <w:pPr>
        <w:spacing w:line="360" w:lineRule="auto"/>
        <w:ind w:firstLine="420" w:firstLineChars="200"/>
        <w:rPr>
          <w:rFonts w:ascii="宋体" w:hAnsi="宋体"/>
          <w:color w:val="000000"/>
          <w:szCs w:val="21"/>
        </w:rPr>
      </w:pPr>
      <w:r>
        <w:rPr>
          <w:rFonts w:hint="eastAsia" w:ascii="宋体" w:hAnsi="宋体"/>
          <w:color w:val="000000"/>
          <w:szCs w:val="21"/>
        </w:rPr>
        <w:t>附：授权委托人身份证明</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竞标人：</w:t>
      </w:r>
      <w:r>
        <w:rPr>
          <w:rFonts w:hint="eastAsia" w:ascii="宋体" w:hAnsi="宋体"/>
          <w:color w:val="000000"/>
          <w:szCs w:val="21"/>
          <w:u w:val="single"/>
        </w:rPr>
        <w:t xml:space="preserve">                      </w:t>
      </w:r>
      <w:r>
        <w:rPr>
          <w:rFonts w:hint="eastAsia" w:ascii="宋体" w:hAnsi="宋体"/>
          <w:color w:val="000000"/>
          <w:szCs w:val="21"/>
        </w:rPr>
        <w:t>（盖单位章）</w:t>
      </w:r>
    </w:p>
    <w:p>
      <w:pPr>
        <w:spacing w:line="360" w:lineRule="auto"/>
        <w:ind w:firstLine="420" w:firstLineChars="200"/>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u w:val="single"/>
        </w:rPr>
        <w:t xml:space="preserve">                     </w:t>
      </w:r>
      <w:r>
        <w:rPr>
          <w:rFonts w:hint="eastAsia" w:ascii="宋体" w:hAnsi="宋体"/>
          <w:color w:val="000000"/>
          <w:szCs w:val="21"/>
        </w:rPr>
        <w:t>（签字</w:t>
      </w:r>
      <w:r>
        <w:rPr>
          <w:rFonts w:hint="eastAsia" w:ascii="宋体" w:hAnsi="宋体"/>
          <w:color w:val="000000"/>
          <w:szCs w:val="21"/>
          <w:lang w:val="en-US" w:eastAsia="zh-CN"/>
        </w:rPr>
        <w:t>并盖章</w:t>
      </w:r>
      <w:r>
        <w:rPr>
          <w:rFonts w:hint="eastAsia" w:ascii="宋体" w:hAnsi="宋体"/>
          <w:color w:val="000000"/>
          <w:szCs w:val="21"/>
        </w:rPr>
        <w:t>）</w:t>
      </w:r>
    </w:p>
    <w:p>
      <w:pPr>
        <w:spacing w:line="360" w:lineRule="auto"/>
        <w:ind w:firstLine="420" w:firstLineChars="200"/>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身份证号码：</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委托代理人：</w:t>
      </w:r>
      <w:r>
        <w:rPr>
          <w:rFonts w:hint="eastAsia" w:ascii="宋体" w:hAnsi="宋体"/>
          <w:color w:val="000000"/>
          <w:szCs w:val="21"/>
          <w:u w:val="single"/>
        </w:rPr>
        <w:t xml:space="preserve">                      </w:t>
      </w:r>
      <w:r>
        <w:rPr>
          <w:rFonts w:hint="eastAsia" w:ascii="宋体" w:hAnsi="宋体"/>
          <w:color w:val="000000"/>
          <w:szCs w:val="21"/>
        </w:rPr>
        <w:t>（签字）</w:t>
      </w:r>
    </w:p>
    <w:p>
      <w:pPr>
        <w:spacing w:line="360" w:lineRule="auto"/>
        <w:ind w:firstLine="420" w:firstLineChars="200"/>
        <w:rPr>
          <w:rFonts w:ascii="宋体" w:hAnsi="宋体"/>
          <w:color w:val="000000"/>
          <w:szCs w:val="21"/>
        </w:rPr>
      </w:pPr>
    </w:p>
    <w:p>
      <w:pPr>
        <w:spacing w:line="360" w:lineRule="auto"/>
        <w:ind w:firstLine="4725" w:firstLineChars="2250"/>
        <w:rPr>
          <w:rFonts w:ascii="宋体" w:hAnsi="宋体"/>
          <w:color w:val="000000"/>
          <w:szCs w:val="21"/>
        </w:rPr>
      </w:pPr>
      <w:r>
        <w:rPr>
          <w:rFonts w:hint="eastAsia" w:ascii="宋体" w:hAnsi="宋体"/>
          <w:color w:val="000000"/>
          <w:szCs w:val="21"/>
        </w:rPr>
        <w:t>身份证号码：</w:t>
      </w:r>
      <w:r>
        <w:rPr>
          <w:rFonts w:hint="eastAsia" w:ascii="宋体" w:hAnsi="宋体"/>
          <w:color w:val="000000"/>
          <w:szCs w:val="21"/>
          <w:u w:val="single"/>
        </w:rPr>
        <w:t xml:space="preserve">                                </w:t>
      </w:r>
    </w:p>
    <w:p>
      <w:pPr>
        <w:spacing w:line="360" w:lineRule="auto"/>
        <w:ind w:firstLine="5355" w:firstLineChars="2550"/>
        <w:rPr>
          <w:rFonts w:ascii="宋体" w:hAnsi="宋体"/>
          <w:color w:val="000000"/>
          <w:szCs w:val="21"/>
        </w:rPr>
      </w:pPr>
    </w:p>
    <w:p>
      <w:pPr>
        <w:spacing w:line="360" w:lineRule="auto"/>
        <w:ind w:firstLine="5040" w:firstLineChars="2400"/>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rPr>
          <w:rFonts w:ascii="宋体" w:hAnsi="宋体"/>
          <w:color w:val="000000"/>
          <w:sz w:val="30"/>
          <w:szCs w:val="30"/>
        </w:rPr>
      </w:pPr>
      <w:bookmarkStart w:id="296" w:name="_Toc232912199"/>
    </w:p>
    <w:p>
      <w:pPr>
        <w:jc w:val="center"/>
        <w:rPr>
          <w:rFonts w:ascii="宋体" w:hAnsi="宋体"/>
          <w:color w:val="000000"/>
          <w:sz w:val="30"/>
          <w:szCs w:val="30"/>
        </w:rPr>
      </w:pPr>
      <w:r>
        <w:rPr>
          <w:rFonts w:hint="eastAsia" w:ascii="宋体" w:hAnsi="宋体"/>
          <w:color w:val="000000"/>
          <w:sz w:val="30"/>
          <w:szCs w:val="30"/>
        </w:rPr>
        <w:br w:type="page"/>
      </w:r>
    </w:p>
    <w:p>
      <w:pPr>
        <w:spacing w:line="360" w:lineRule="auto"/>
        <w:ind w:left="60" w:leftChars="-67" w:hanging="201" w:hangingChars="67"/>
        <w:jc w:val="center"/>
        <w:rPr>
          <w:rFonts w:ascii="宋体" w:hAnsi="宋体"/>
          <w:kern w:val="0"/>
          <w:sz w:val="24"/>
          <w:szCs w:val="24"/>
        </w:rPr>
      </w:pPr>
      <w:r>
        <w:rPr>
          <w:rFonts w:hint="eastAsia"/>
          <w:color w:val="000000"/>
          <w:sz w:val="30"/>
          <w:szCs w:val="30"/>
        </w:rPr>
        <w:t>四、竞标保证金</w:t>
      </w:r>
    </w:p>
    <w:tbl>
      <w:tblPr>
        <w:tblStyle w:val="1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3" w:hRule="atLeast"/>
        </w:trPr>
        <w:tc>
          <w:tcPr>
            <w:tcW w:w="9962" w:type="dxa"/>
          </w:tcPr>
          <w:p>
            <w:pPr>
              <w:spacing w:line="360" w:lineRule="auto"/>
              <w:jc w:val="left"/>
              <w:rPr>
                <w:rFonts w:ascii="宋体" w:hAnsi="宋体"/>
                <w:kern w:val="0"/>
                <w:sz w:val="24"/>
                <w:szCs w:val="24"/>
              </w:rPr>
            </w:pPr>
            <w:r>
              <w:rPr>
                <w:rFonts w:hint="eastAsia" w:ascii="宋体" w:hAnsi="宋体"/>
                <w:kern w:val="0"/>
                <w:sz w:val="24"/>
                <w:szCs w:val="24"/>
              </w:rPr>
              <w:t>竞</w:t>
            </w:r>
            <w:r>
              <w:rPr>
                <w:rFonts w:ascii="宋体" w:hAnsi="宋体"/>
                <w:kern w:val="0"/>
                <w:sz w:val="24"/>
                <w:szCs w:val="24"/>
              </w:rPr>
              <w:t>标保证金缴纳凭证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8" w:hRule="atLeast"/>
        </w:trPr>
        <w:tc>
          <w:tcPr>
            <w:tcW w:w="9962" w:type="dxa"/>
          </w:tcPr>
          <w:p>
            <w:pPr>
              <w:spacing w:line="360" w:lineRule="auto"/>
              <w:jc w:val="left"/>
              <w:rPr>
                <w:rFonts w:ascii="宋体" w:hAnsi="宋体"/>
                <w:kern w:val="0"/>
                <w:sz w:val="24"/>
                <w:szCs w:val="24"/>
              </w:rPr>
            </w:pPr>
            <w:r>
              <w:rPr>
                <w:rFonts w:ascii="宋体" w:hAnsi="宋体"/>
                <w:kern w:val="0"/>
                <w:sz w:val="24"/>
                <w:szCs w:val="24"/>
              </w:rPr>
              <w:t>企业银行基本账户开户许可证</w:t>
            </w:r>
          </w:p>
        </w:tc>
      </w:tr>
    </w:tbl>
    <w:p>
      <w:pPr>
        <w:spacing w:line="360" w:lineRule="auto"/>
        <w:ind w:left="19" w:leftChars="-67" w:hanging="160" w:hangingChars="67"/>
        <w:jc w:val="left"/>
        <w:rPr>
          <w:color w:val="000000"/>
          <w:sz w:val="30"/>
          <w:szCs w:val="30"/>
        </w:rPr>
      </w:pPr>
      <w:r>
        <w:rPr>
          <w:rFonts w:ascii="宋体" w:hAnsi="宋体"/>
          <w:kern w:val="0"/>
          <w:sz w:val="24"/>
          <w:szCs w:val="24"/>
        </w:rPr>
        <w:br w:type="textWrapping"/>
      </w:r>
      <w:r>
        <w:rPr>
          <w:rFonts w:hint="eastAsia" w:ascii="宋体" w:hAnsi="宋体"/>
          <w:kern w:val="0"/>
          <w:sz w:val="24"/>
          <w:szCs w:val="24"/>
        </w:rPr>
        <w:t>竞</w:t>
      </w:r>
      <w:r>
        <w:rPr>
          <w:rFonts w:ascii="宋体" w:hAnsi="宋体"/>
          <w:kern w:val="0"/>
          <w:sz w:val="24"/>
          <w:szCs w:val="24"/>
        </w:rPr>
        <w:t>标人（盖章）：</w:t>
      </w:r>
      <w:r>
        <w:rPr>
          <w:rFonts w:ascii="宋体" w:hAnsi="宋体"/>
          <w:kern w:val="0"/>
          <w:sz w:val="24"/>
          <w:szCs w:val="24"/>
        </w:rPr>
        <w:br w:type="textWrapping"/>
      </w:r>
      <w:r>
        <w:rPr>
          <w:rFonts w:ascii="宋体" w:hAnsi="宋体"/>
          <w:kern w:val="0"/>
          <w:sz w:val="24"/>
          <w:szCs w:val="24"/>
        </w:rPr>
        <w:t>法定代表人或委托代理人（签字）：</w:t>
      </w:r>
      <w:r>
        <w:rPr>
          <w:rFonts w:ascii="宋体" w:hAnsi="宋体"/>
          <w:kern w:val="0"/>
          <w:sz w:val="24"/>
          <w:szCs w:val="24"/>
        </w:rPr>
        <w:br w:type="textWrapping"/>
      </w:r>
      <w:r>
        <w:rPr>
          <w:rFonts w:ascii="宋体" w:hAnsi="宋体"/>
          <w:kern w:val="0"/>
          <w:sz w:val="24"/>
          <w:szCs w:val="24"/>
        </w:rPr>
        <w:t xml:space="preserve">日期：     年    月   日 </w:t>
      </w:r>
    </w:p>
    <w:p>
      <w:pPr>
        <w:rPr>
          <w:rFonts w:ascii="宋体" w:hAnsi="宋体"/>
          <w:color w:val="000000"/>
          <w:sz w:val="30"/>
          <w:szCs w:val="30"/>
        </w:rPr>
      </w:pPr>
      <w:r>
        <w:rPr>
          <w:rFonts w:hint="eastAsia" w:ascii="宋体" w:hAnsi="宋体"/>
          <w:color w:val="000000"/>
          <w:sz w:val="30"/>
          <w:szCs w:val="30"/>
        </w:rPr>
        <w:br w:type="page"/>
      </w:r>
    </w:p>
    <w:p>
      <w:pPr>
        <w:jc w:val="center"/>
        <w:rPr>
          <w:rFonts w:ascii="宋体" w:hAnsi="宋体"/>
          <w:color w:val="000000"/>
          <w:sz w:val="30"/>
          <w:szCs w:val="30"/>
        </w:rPr>
      </w:pPr>
      <w:r>
        <w:rPr>
          <w:rFonts w:hint="eastAsia" w:ascii="宋体" w:hAnsi="宋体"/>
          <w:color w:val="000000"/>
          <w:sz w:val="30"/>
          <w:szCs w:val="30"/>
        </w:rPr>
        <w:t>五、已标价工程量清单</w:t>
      </w:r>
      <w:bookmarkEnd w:id="296"/>
    </w:p>
    <w:p>
      <w:pPr>
        <w:spacing w:line="460" w:lineRule="exact"/>
        <w:ind w:firstLine="480" w:firstLineChars="200"/>
        <w:jc w:val="left"/>
        <w:rPr>
          <w:rFonts w:ascii="宋体" w:hAnsi="宋体"/>
          <w:sz w:val="24"/>
        </w:rPr>
      </w:pPr>
    </w:p>
    <w:p>
      <w:pPr>
        <w:jc w:val="center"/>
        <w:rPr>
          <w:rFonts w:ascii="宋体" w:hAnsi="宋体"/>
          <w:sz w:val="24"/>
        </w:rPr>
      </w:pPr>
      <w:bookmarkStart w:id="297" w:name="_Toc232912200"/>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30"/>
          <w:szCs w:val="30"/>
        </w:rPr>
      </w:pPr>
      <w:r>
        <w:rPr>
          <w:rFonts w:hint="eastAsia" w:ascii="宋体" w:hAnsi="宋体"/>
          <w:color w:val="000000"/>
          <w:sz w:val="30"/>
          <w:szCs w:val="30"/>
        </w:rPr>
        <w:t>六、</w:t>
      </w:r>
      <w:bookmarkEnd w:id="297"/>
      <w:r>
        <w:rPr>
          <w:rFonts w:hint="eastAsia" w:ascii="宋体" w:hAnsi="宋体"/>
          <w:sz w:val="30"/>
          <w:szCs w:val="30"/>
        </w:rPr>
        <w:t>施工组织设计</w:t>
      </w:r>
    </w:p>
    <w:p>
      <w:pPr>
        <w:spacing w:line="440" w:lineRule="exact"/>
        <w:rPr>
          <w:rFonts w:ascii="宋体" w:hAnsi="宋体"/>
          <w:szCs w:val="21"/>
        </w:rPr>
      </w:pPr>
    </w:p>
    <w:p>
      <w:pPr>
        <w:numPr>
          <w:ilvl w:val="0"/>
          <w:numId w:val="3"/>
        </w:numPr>
        <w:tabs>
          <w:tab w:val="left" w:pos="720"/>
        </w:tabs>
        <w:spacing w:line="440" w:lineRule="exact"/>
        <w:ind w:firstLine="420" w:firstLineChars="200"/>
        <w:rPr>
          <w:rFonts w:ascii="宋体" w:hAnsi="宋体"/>
          <w:szCs w:val="21"/>
        </w:rPr>
      </w:pPr>
      <w:r>
        <w:rPr>
          <w:rFonts w:hint="eastAsia" w:ascii="宋体" w:hAnsi="宋体"/>
          <w:szCs w:val="21"/>
        </w:rPr>
        <w:t>竞标人编制施工组织设计的要求：编制时应简明扼要地说明施工方法，工程质量、安全生产、文明施工等主要措施。用图表形式阐明本项目的施工总平面、进度计划以及拟投入主要施工设备、劳动力等。</w:t>
      </w:r>
    </w:p>
    <w:p>
      <w:pPr>
        <w:tabs>
          <w:tab w:val="left" w:pos="720"/>
        </w:tabs>
        <w:spacing w:line="440" w:lineRule="exact"/>
        <w:ind w:firstLine="420" w:firstLineChars="200"/>
        <w:rPr>
          <w:rFonts w:ascii="宋体" w:hAnsi="宋体"/>
          <w:szCs w:val="21"/>
        </w:rPr>
      </w:pPr>
      <w:r>
        <w:rPr>
          <w:rFonts w:hint="eastAsia" w:ascii="宋体" w:hAnsi="宋体"/>
          <w:szCs w:val="21"/>
        </w:rPr>
        <w:t>2. 图表及格式要求：</w:t>
      </w:r>
    </w:p>
    <w:p>
      <w:pPr>
        <w:tabs>
          <w:tab w:val="left" w:pos="720"/>
        </w:tabs>
        <w:spacing w:line="440" w:lineRule="exact"/>
        <w:ind w:firstLine="756" w:firstLineChars="360"/>
        <w:rPr>
          <w:rFonts w:ascii="宋体" w:hAnsi="宋体"/>
          <w:szCs w:val="21"/>
        </w:rPr>
      </w:pPr>
      <w:r>
        <w:rPr>
          <w:rFonts w:hint="eastAsia" w:ascii="宋体" w:hAnsi="宋体"/>
          <w:szCs w:val="21"/>
        </w:rPr>
        <w:t>附表一  拟投入的主要施工设备表</w:t>
      </w:r>
    </w:p>
    <w:p>
      <w:pPr>
        <w:tabs>
          <w:tab w:val="left" w:pos="720"/>
        </w:tabs>
        <w:spacing w:line="440" w:lineRule="exact"/>
        <w:ind w:firstLine="756" w:firstLineChars="360"/>
        <w:rPr>
          <w:rFonts w:ascii="宋体" w:hAnsi="宋体"/>
          <w:szCs w:val="21"/>
        </w:rPr>
      </w:pPr>
      <w:r>
        <w:rPr>
          <w:rFonts w:hint="eastAsia" w:ascii="宋体" w:hAnsi="宋体"/>
          <w:szCs w:val="21"/>
        </w:rPr>
        <w:t>附表二  拟配备本工程的试验和检测仪器设备表</w:t>
      </w:r>
    </w:p>
    <w:p>
      <w:pPr>
        <w:tabs>
          <w:tab w:val="left" w:pos="720"/>
        </w:tabs>
        <w:spacing w:line="440" w:lineRule="exact"/>
        <w:ind w:firstLine="756" w:firstLineChars="360"/>
        <w:rPr>
          <w:rFonts w:ascii="宋体" w:hAnsi="宋体"/>
          <w:szCs w:val="21"/>
        </w:rPr>
      </w:pPr>
      <w:r>
        <w:rPr>
          <w:rFonts w:hint="eastAsia" w:ascii="宋体" w:hAnsi="宋体"/>
          <w:szCs w:val="21"/>
        </w:rPr>
        <w:t>附表三  劳动力计划表</w:t>
      </w:r>
    </w:p>
    <w:p>
      <w:pPr>
        <w:tabs>
          <w:tab w:val="left" w:pos="720"/>
        </w:tabs>
        <w:spacing w:line="440" w:lineRule="exact"/>
        <w:ind w:firstLine="756" w:firstLineChars="360"/>
        <w:rPr>
          <w:rFonts w:ascii="宋体" w:hAnsi="宋体"/>
          <w:szCs w:val="21"/>
        </w:rPr>
      </w:pPr>
      <w:r>
        <w:rPr>
          <w:rFonts w:hint="eastAsia" w:ascii="宋体" w:hAnsi="宋体"/>
          <w:szCs w:val="21"/>
        </w:rPr>
        <w:t>附表四  进度计划</w:t>
      </w:r>
    </w:p>
    <w:p>
      <w:pPr>
        <w:tabs>
          <w:tab w:val="left" w:pos="720"/>
        </w:tabs>
        <w:spacing w:line="440" w:lineRule="exact"/>
        <w:ind w:firstLine="756" w:firstLineChars="360"/>
        <w:rPr>
          <w:rFonts w:ascii="宋体" w:hAnsi="宋体"/>
          <w:szCs w:val="21"/>
        </w:rPr>
      </w:pPr>
      <w:r>
        <w:rPr>
          <w:rFonts w:hint="eastAsia" w:ascii="宋体" w:hAnsi="宋体"/>
          <w:szCs w:val="21"/>
        </w:rPr>
        <w:t>附表五  施工总平面图</w:t>
      </w:r>
    </w:p>
    <w:p>
      <w:pPr>
        <w:tabs>
          <w:tab w:val="left" w:pos="720"/>
        </w:tabs>
        <w:spacing w:line="440" w:lineRule="exact"/>
        <w:ind w:firstLine="756" w:firstLineChars="360"/>
        <w:rPr>
          <w:rFonts w:ascii="宋体" w:hAnsi="宋体"/>
          <w:szCs w:val="21"/>
        </w:rPr>
      </w:pPr>
      <w:r>
        <w:rPr>
          <w:rFonts w:hint="eastAsia" w:ascii="宋体" w:hAnsi="宋体"/>
          <w:szCs w:val="21"/>
        </w:rPr>
        <w:t>附表六：临时用地表</w:t>
      </w:r>
    </w:p>
    <w:p>
      <w:pPr>
        <w:jc w:val="center"/>
        <w:rPr>
          <w:rFonts w:ascii="宋体" w:hAnsi="宋体"/>
          <w:color w:val="000000"/>
        </w:rPr>
        <w:sectPr>
          <w:pgSz w:w="11906" w:h="16838"/>
          <w:pgMar w:top="1418" w:right="1134" w:bottom="1418" w:left="1134" w:header="851" w:footer="992" w:gutter="0"/>
          <w:cols w:space="720" w:num="1"/>
          <w:docGrid w:type="lines" w:linePitch="312" w:charSpace="0"/>
        </w:sectPr>
      </w:pPr>
    </w:p>
    <w:p>
      <w:pPr>
        <w:pStyle w:val="5"/>
        <w:rPr>
          <w:rFonts w:ascii="宋体" w:hAnsi="宋体"/>
        </w:rPr>
      </w:pPr>
      <w:bookmarkStart w:id="298" w:name="_Toc144974865"/>
      <w:bookmarkStart w:id="299" w:name="_Toc152042586"/>
      <w:bookmarkStart w:id="300" w:name="_Toc418013241"/>
      <w:bookmarkStart w:id="301" w:name="_Toc246996365"/>
      <w:bookmarkStart w:id="302" w:name="_Toc246997108"/>
      <w:bookmarkStart w:id="303" w:name="_Toc152045797"/>
      <w:bookmarkStart w:id="304" w:name="_Toc372295566"/>
      <w:bookmarkStart w:id="305" w:name="_Toc247085883"/>
      <w:bookmarkStart w:id="306" w:name="_Toc179632817"/>
      <w:bookmarkStart w:id="307" w:name="_Toc232912201"/>
      <w:r>
        <w:rPr>
          <w:rFonts w:hint="eastAsia" w:ascii="宋体" w:hAnsi="宋体"/>
        </w:rPr>
        <w:t>附表一：拟投入本项目的主要施工设备表</w:t>
      </w:r>
      <w:bookmarkEnd w:id="298"/>
      <w:bookmarkEnd w:id="299"/>
      <w:bookmarkEnd w:id="300"/>
      <w:bookmarkEnd w:id="301"/>
      <w:bookmarkEnd w:id="302"/>
      <w:bookmarkEnd w:id="303"/>
      <w:bookmarkEnd w:id="304"/>
      <w:bookmarkEnd w:id="305"/>
      <w:bookmarkEnd w:id="306"/>
    </w:p>
    <w:tbl>
      <w:tblPr>
        <w:tblStyle w:val="16"/>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spacing w:line="440" w:lineRule="exact"/>
              <w:rPr>
                <w:rFonts w:ascii="宋体" w:hAnsi="宋体"/>
                <w:szCs w:val="21"/>
              </w:rPr>
            </w:pPr>
            <w:r>
              <w:rPr>
                <w:rFonts w:hint="eastAsia" w:ascii="宋体" w:hAnsi="宋体"/>
                <w:szCs w:val="21"/>
              </w:rPr>
              <w:t>序号</w:t>
            </w:r>
          </w:p>
        </w:tc>
        <w:tc>
          <w:tcPr>
            <w:tcW w:w="1086" w:type="dxa"/>
            <w:vAlign w:val="center"/>
          </w:tcPr>
          <w:p>
            <w:pPr>
              <w:spacing w:line="440" w:lineRule="exact"/>
              <w:jc w:val="center"/>
              <w:rPr>
                <w:rFonts w:ascii="宋体" w:hAnsi="宋体"/>
                <w:szCs w:val="21"/>
              </w:rPr>
            </w:pPr>
            <w:r>
              <w:rPr>
                <w:rFonts w:hint="eastAsia" w:ascii="宋体" w:hAnsi="宋体"/>
                <w:szCs w:val="21"/>
              </w:rPr>
              <w:t>设备名称</w:t>
            </w:r>
          </w:p>
        </w:tc>
        <w:tc>
          <w:tcPr>
            <w:tcW w:w="761"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990" w:type="dxa"/>
            <w:vAlign w:val="center"/>
          </w:tcPr>
          <w:p>
            <w:pPr>
              <w:spacing w:line="440" w:lineRule="exact"/>
              <w:jc w:val="center"/>
              <w:rPr>
                <w:rFonts w:ascii="宋体" w:hAnsi="宋体"/>
                <w:szCs w:val="21"/>
              </w:rPr>
            </w:pPr>
            <w:r>
              <w:rPr>
                <w:rFonts w:hint="eastAsia" w:ascii="宋体" w:hAnsi="宋体"/>
                <w:szCs w:val="21"/>
              </w:rPr>
              <w:t>数量</w:t>
            </w:r>
          </w:p>
        </w:tc>
        <w:tc>
          <w:tcPr>
            <w:tcW w:w="67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73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212" w:type="dxa"/>
            <w:vAlign w:val="center"/>
          </w:tcPr>
          <w:p>
            <w:pPr>
              <w:spacing w:line="440" w:lineRule="exact"/>
              <w:jc w:val="center"/>
              <w:rPr>
                <w:rFonts w:ascii="宋体" w:hAnsi="宋体"/>
                <w:szCs w:val="21"/>
              </w:rPr>
            </w:pPr>
            <w:r>
              <w:rPr>
                <w:rFonts w:hint="eastAsia" w:ascii="宋体" w:hAnsi="宋体"/>
                <w:szCs w:val="21"/>
              </w:rPr>
              <w:t>额定功率（kW）</w:t>
            </w:r>
          </w:p>
        </w:tc>
        <w:tc>
          <w:tcPr>
            <w:tcW w:w="874"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1055" w:type="dxa"/>
            <w:vAlign w:val="center"/>
          </w:tcPr>
          <w:p>
            <w:pPr>
              <w:spacing w:line="440" w:lineRule="exact"/>
              <w:jc w:val="center"/>
              <w:rPr>
                <w:rFonts w:ascii="宋体" w:hAnsi="宋体"/>
                <w:szCs w:val="21"/>
              </w:rPr>
            </w:pPr>
            <w:r>
              <w:rPr>
                <w:rFonts w:hint="eastAsia" w:ascii="宋体" w:hAnsi="宋体"/>
                <w:szCs w:val="21"/>
              </w:rPr>
              <w:t>用于施工部位</w:t>
            </w:r>
          </w:p>
        </w:tc>
        <w:tc>
          <w:tcPr>
            <w:tcW w:w="691"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spacing w:line="440" w:lineRule="exact"/>
              <w:jc w:val="center"/>
              <w:rPr>
                <w:rFonts w:ascii="宋体" w:hAnsi="宋体"/>
                <w:szCs w:val="21"/>
              </w:rPr>
            </w:pPr>
          </w:p>
        </w:tc>
        <w:tc>
          <w:tcPr>
            <w:tcW w:w="1086" w:type="dxa"/>
            <w:vAlign w:val="center"/>
          </w:tcPr>
          <w:p>
            <w:pPr>
              <w:spacing w:line="440" w:lineRule="exact"/>
              <w:jc w:val="center"/>
              <w:rPr>
                <w:rFonts w:ascii="宋体" w:hAnsi="宋体"/>
                <w:szCs w:val="21"/>
              </w:rPr>
            </w:pPr>
          </w:p>
        </w:tc>
        <w:tc>
          <w:tcPr>
            <w:tcW w:w="761" w:type="dxa"/>
            <w:vAlign w:val="center"/>
          </w:tcPr>
          <w:p>
            <w:pPr>
              <w:spacing w:line="440" w:lineRule="exact"/>
              <w:jc w:val="center"/>
              <w:rPr>
                <w:rFonts w:ascii="宋体" w:hAnsi="宋体"/>
                <w:szCs w:val="21"/>
              </w:rPr>
            </w:pPr>
          </w:p>
        </w:tc>
        <w:tc>
          <w:tcPr>
            <w:tcW w:w="990" w:type="dxa"/>
            <w:vAlign w:val="center"/>
          </w:tcPr>
          <w:p>
            <w:pPr>
              <w:spacing w:line="440" w:lineRule="exact"/>
              <w:jc w:val="center"/>
              <w:rPr>
                <w:rFonts w:ascii="宋体" w:hAnsi="宋体"/>
                <w:szCs w:val="21"/>
              </w:rPr>
            </w:pPr>
          </w:p>
        </w:tc>
        <w:tc>
          <w:tcPr>
            <w:tcW w:w="672" w:type="dxa"/>
            <w:vAlign w:val="center"/>
          </w:tcPr>
          <w:p>
            <w:pPr>
              <w:spacing w:line="440" w:lineRule="exact"/>
              <w:jc w:val="center"/>
              <w:rPr>
                <w:rFonts w:ascii="宋体" w:hAnsi="宋体"/>
                <w:szCs w:val="21"/>
              </w:rPr>
            </w:pPr>
          </w:p>
        </w:tc>
        <w:tc>
          <w:tcPr>
            <w:tcW w:w="738" w:type="dxa"/>
            <w:vAlign w:val="center"/>
          </w:tcPr>
          <w:p>
            <w:pPr>
              <w:spacing w:line="440" w:lineRule="exact"/>
              <w:jc w:val="center"/>
              <w:rPr>
                <w:rFonts w:ascii="宋体" w:hAnsi="宋体"/>
                <w:szCs w:val="21"/>
              </w:rPr>
            </w:pPr>
          </w:p>
        </w:tc>
        <w:tc>
          <w:tcPr>
            <w:tcW w:w="1212" w:type="dxa"/>
            <w:vAlign w:val="center"/>
          </w:tcPr>
          <w:p>
            <w:pPr>
              <w:spacing w:line="440" w:lineRule="exact"/>
              <w:jc w:val="center"/>
              <w:rPr>
                <w:rFonts w:ascii="宋体" w:hAnsi="宋体"/>
                <w:szCs w:val="21"/>
              </w:rPr>
            </w:pPr>
          </w:p>
        </w:tc>
        <w:tc>
          <w:tcPr>
            <w:tcW w:w="874" w:type="dxa"/>
            <w:vAlign w:val="center"/>
          </w:tcPr>
          <w:p>
            <w:pPr>
              <w:spacing w:line="440" w:lineRule="exact"/>
              <w:jc w:val="center"/>
              <w:rPr>
                <w:rFonts w:ascii="宋体" w:hAnsi="宋体"/>
                <w:szCs w:val="21"/>
              </w:rPr>
            </w:pPr>
          </w:p>
        </w:tc>
        <w:tc>
          <w:tcPr>
            <w:tcW w:w="1055" w:type="dxa"/>
            <w:vAlign w:val="center"/>
          </w:tcPr>
          <w:p>
            <w:pPr>
              <w:spacing w:line="440" w:lineRule="exact"/>
              <w:jc w:val="center"/>
              <w:rPr>
                <w:rFonts w:ascii="宋体" w:hAnsi="宋体"/>
                <w:szCs w:val="21"/>
              </w:rPr>
            </w:pPr>
          </w:p>
        </w:tc>
        <w:tc>
          <w:tcPr>
            <w:tcW w:w="691"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spacing w:line="440" w:lineRule="exact"/>
              <w:jc w:val="center"/>
              <w:rPr>
                <w:rFonts w:ascii="宋体" w:hAnsi="宋体"/>
                <w:szCs w:val="21"/>
              </w:rPr>
            </w:pPr>
          </w:p>
        </w:tc>
        <w:tc>
          <w:tcPr>
            <w:tcW w:w="1086" w:type="dxa"/>
            <w:vAlign w:val="center"/>
          </w:tcPr>
          <w:p>
            <w:pPr>
              <w:spacing w:line="440" w:lineRule="exact"/>
              <w:jc w:val="center"/>
              <w:rPr>
                <w:rFonts w:ascii="宋体" w:hAnsi="宋体"/>
                <w:szCs w:val="21"/>
              </w:rPr>
            </w:pPr>
          </w:p>
        </w:tc>
        <w:tc>
          <w:tcPr>
            <w:tcW w:w="761" w:type="dxa"/>
            <w:vAlign w:val="center"/>
          </w:tcPr>
          <w:p>
            <w:pPr>
              <w:spacing w:line="440" w:lineRule="exact"/>
              <w:jc w:val="center"/>
              <w:rPr>
                <w:rFonts w:ascii="宋体" w:hAnsi="宋体"/>
                <w:szCs w:val="21"/>
              </w:rPr>
            </w:pPr>
          </w:p>
        </w:tc>
        <w:tc>
          <w:tcPr>
            <w:tcW w:w="990" w:type="dxa"/>
            <w:vAlign w:val="center"/>
          </w:tcPr>
          <w:p>
            <w:pPr>
              <w:spacing w:line="440" w:lineRule="exact"/>
              <w:jc w:val="center"/>
              <w:rPr>
                <w:rFonts w:ascii="宋体" w:hAnsi="宋体"/>
                <w:szCs w:val="21"/>
              </w:rPr>
            </w:pPr>
          </w:p>
        </w:tc>
        <w:tc>
          <w:tcPr>
            <w:tcW w:w="672" w:type="dxa"/>
            <w:vAlign w:val="center"/>
          </w:tcPr>
          <w:p>
            <w:pPr>
              <w:spacing w:line="440" w:lineRule="exact"/>
              <w:jc w:val="center"/>
              <w:rPr>
                <w:rFonts w:ascii="宋体" w:hAnsi="宋体"/>
                <w:szCs w:val="21"/>
              </w:rPr>
            </w:pPr>
          </w:p>
        </w:tc>
        <w:tc>
          <w:tcPr>
            <w:tcW w:w="738" w:type="dxa"/>
            <w:vAlign w:val="center"/>
          </w:tcPr>
          <w:p>
            <w:pPr>
              <w:spacing w:line="440" w:lineRule="exact"/>
              <w:jc w:val="center"/>
              <w:rPr>
                <w:rFonts w:ascii="宋体" w:hAnsi="宋体"/>
                <w:szCs w:val="21"/>
              </w:rPr>
            </w:pPr>
          </w:p>
        </w:tc>
        <w:tc>
          <w:tcPr>
            <w:tcW w:w="1212" w:type="dxa"/>
            <w:vAlign w:val="center"/>
          </w:tcPr>
          <w:p>
            <w:pPr>
              <w:spacing w:line="440" w:lineRule="exact"/>
              <w:jc w:val="center"/>
              <w:rPr>
                <w:rFonts w:ascii="宋体" w:hAnsi="宋体"/>
                <w:szCs w:val="21"/>
              </w:rPr>
            </w:pPr>
          </w:p>
        </w:tc>
        <w:tc>
          <w:tcPr>
            <w:tcW w:w="874" w:type="dxa"/>
            <w:vAlign w:val="center"/>
          </w:tcPr>
          <w:p>
            <w:pPr>
              <w:spacing w:line="440" w:lineRule="exact"/>
              <w:jc w:val="center"/>
              <w:rPr>
                <w:rFonts w:ascii="宋体" w:hAnsi="宋体"/>
                <w:szCs w:val="21"/>
              </w:rPr>
            </w:pPr>
          </w:p>
        </w:tc>
        <w:tc>
          <w:tcPr>
            <w:tcW w:w="1055" w:type="dxa"/>
            <w:vAlign w:val="center"/>
          </w:tcPr>
          <w:p>
            <w:pPr>
              <w:spacing w:line="440" w:lineRule="exact"/>
              <w:jc w:val="center"/>
              <w:rPr>
                <w:rFonts w:ascii="宋体" w:hAnsi="宋体"/>
                <w:szCs w:val="21"/>
              </w:rPr>
            </w:pPr>
          </w:p>
        </w:tc>
        <w:tc>
          <w:tcPr>
            <w:tcW w:w="691"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440" w:lineRule="exact"/>
              <w:jc w:val="center"/>
              <w:rPr>
                <w:rFonts w:ascii="宋体" w:hAnsi="宋体"/>
                <w:szCs w:val="21"/>
              </w:rPr>
            </w:pPr>
          </w:p>
        </w:tc>
        <w:tc>
          <w:tcPr>
            <w:tcW w:w="1086" w:type="dxa"/>
          </w:tcPr>
          <w:p>
            <w:pPr>
              <w:spacing w:line="440" w:lineRule="exact"/>
              <w:jc w:val="center"/>
              <w:rPr>
                <w:rFonts w:ascii="宋体" w:hAnsi="宋体"/>
                <w:szCs w:val="21"/>
              </w:rPr>
            </w:pPr>
          </w:p>
        </w:tc>
        <w:tc>
          <w:tcPr>
            <w:tcW w:w="761" w:type="dxa"/>
          </w:tcPr>
          <w:p>
            <w:pPr>
              <w:spacing w:line="440" w:lineRule="exact"/>
              <w:jc w:val="center"/>
              <w:rPr>
                <w:rFonts w:ascii="宋体" w:hAnsi="宋体"/>
                <w:szCs w:val="21"/>
              </w:rPr>
            </w:pPr>
          </w:p>
        </w:tc>
        <w:tc>
          <w:tcPr>
            <w:tcW w:w="990" w:type="dxa"/>
          </w:tcPr>
          <w:p>
            <w:pPr>
              <w:spacing w:line="440" w:lineRule="exact"/>
              <w:jc w:val="center"/>
              <w:rPr>
                <w:rFonts w:ascii="宋体" w:hAnsi="宋体"/>
                <w:szCs w:val="21"/>
              </w:rPr>
            </w:pPr>
          </w:p>
        </w:tc>
        <w:tc>
          <w:tcPr>
            <w:tcW w:w="672" w:type="dxa"/>
          </w:tcPr>
          <w:p>
            <w:pPr>
              <w:spacing w:line="440" w:lineRule="exact"/>
              <w:jc w:val="center"/>
              <w:rPr>
                <w:rFonts w:ascii="宋体" w:hAnsi="宋体"/>
                <w:szCs w:val="21"/>
              </w:rPr>
            </w:pPr>
          </w:p>
        </w:tc>
        <w:tc>
          <w:tcPr>
            <w:tcW w:w="738" w:type="dxa"/>
          </w:tcPr>
          <w:p>
            <w:pPr>
              <w:spacing w:line="440" w:lineRule="exact"/>
              <w:jc w:val="center"/>
              <w:rPr>
                <w:rFonts w:ascii="宋体" w:hAnsi="宋体"/>
                <w:szCs w:val="21"/>
              </w:rPr>
            </w:pPr>
          </w:p>
        </w:tc>
        <w:tc>
          <w:tcPr>
            <w:tcW w:w="1212" w:type="dxa"/>
          </w:tcPr>
          <w:p>
            <w:pPr>
              <w:spacing w:line="440" w:lineRule="exact"/>
              <w:jc w:val="center"/>
              <w:rPr>
                <w:rFonts w:ascii="宋体" w:hAnsi="宋体"/>
                <w:szCs w:val="21"/>
              </w:rPr>
            </w:pPr>
          </w:p>
        </w:tc>
        <w:tc>
          <w:tcPr>
            <w:tcW w:w="874" w:type="dxa"/>
          </w:tcPr>
          <w:p>
            <w:pPr>
              <w:spacing w:line="440" w:lineRule="exact"/>
              <w:jc w:val="center"/>
              <w:rPr>
                <w:rFonts w:ascii="宋体" w:hAnsi="宋体"/>
                <w:szCs w:val="21"/>
              </w:rPr>
            </w:pPr>
          </w:p>
        </w:tc>
        <w:tc>
          <w:tcPr>
            <w:tcW w:w="1055" w:type="dxa"/>
          </w:tcPr>
          <w:p>
            <w:pPr>
              <w:spacing w:line="440" w:lineRule="exact"/>
              <w:jc w:val="center"/>
              <w:rPr>
                <w:rFonts w:ascii="宋体" w:hAnsi="宋体"/>
                <w:szCs w:val="21"/>
              </w:rPr>
            </w:pPr>
          </w:p>
        </w:tc>
        <w:tc>
          <w:tcPr>
            <w:tcW w:w="691" w:type="dxa"/>
          </w:tcPr>
          <w:p>
            <w:pPr>
              <w:spacing w:line="440" w:lineRule="exact"/>
              <w:jc w:val="center"/>
              <w:rPr>
                <w:rFonts w:ascii="宋体" w:hAnsi="宋体"/>
                <w:szCs w:val="21"/>
              </w:rPr>
            </w:pPr>
          </w:p>
        </w:tc>
      </w:tr>
    </w:tbl>
    <w:p>
      <w:pPr>
        <w:spacing w:line="440" w:lineRule="exact"/>
        <w:rPr>
          <w:rFonts w:ascii="宋体" w:hAnsi="宋体"/>
          <w:sz w:val="20"/>
        </w:rPr>
      </w:pPr>
    </w:p>
    <w:p>
      <w:pPr>
        <w:pStyle w:val="5"/>
        <w:rPr>
          <w:rFonts w:ascii="宋体" w:hAnsi="宋体"/>
        </w:rPr>
      </w:pPr>
      <w:bookmarkStart w:id="308" w:name="_Toc418013242"/>
      <w:bookmarkStart w:id="309" w:name="_Toc372295567"/>
      <w:r>
        <w:rPr>
          <w:rFonts w:hint="eastAsia" w:ascii="宋体" w:hAnsi="宋体"/>
        </w:rPr>
        <w:t>附表二：拟配备本工程的试验和检测仪器设备表</w:t>
      </w:r>
      <w:bookmarkEnd w:id="308"/>
      <w:bookmarkEnd w:id="309"/>
    </w:p>
    <w:tbl>
      <w:tblPr>
        <w:tblStyle w:val="16"/>
        <w:tblW w:w="8760"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468"/>
        <w:gridCol w:w="1476"/>
        <w:gridCol w:w="1056"/>
        <w:gridCol w:w="636"/>
        <w:gridCol w:w="1056"/>
        <w:gridCol w:w="1056"/>
        <w:gridCol w:w="1572"/>
        <w:gridCol w:w="720"/>
        <w:gridCol w:w="720"/>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rPr>
                <w:rFonts w:ascii="宋体" w:hAnsi="宋体"/>
                <w:szCs w:val="21"/>
              </w:rPr>
            </w:pPr>
            <w:r>
              <w:rPr>
                <w:rFonts w:hint="eastAsia" w:ascii="宋体" w:hAnsi="宋体"/>
                <w:szCs w:val="21"/>
              </w:rPr>
              <w:t>序号</w:t>
            </w:r>
          </w:p>
        </w:tc>
        <w:tc>
          <w:tcPr>
            <w:tcW w:w="1476" w:type="dxa"/>
            <w:vAlign w:val="center"/>
          </w:tcPr>
          <w:p>
            <w:pPr>
              <w:rPr>
                <w:rFonts w:ascii="宋体" w:hAnsi="宋体"/>
                <w:szCs w:val="21"/>
              </w:rPr>
            </w:pPr>
            <w:r>
              <w:rPr>
                <w:rFonts w:hint="eastAsia" w:ascii="宋体" w:hAnsi="宋体"/>
                <w:szCs w:val="21"/>
              </w:rPr>
              <w:t>仪器设备名称</w:t>
            </w:r>
          </w:p>
        </w:tc>
        <w:tc>
          <w:tcPr>
            <w:tcW w:w="1056" w:type="dxa"/>
            <w:vAlign w:val="center"/>
          </w:tcPr>
          <w:p>
            <w:pPr>
              <w:rPr>
                <w:rFonts w:ascii="宋体" w:hAnsi="宋体"/>
                <w:szCs w:val="21"/>
              </w:rPr>
            </w:pPr>
            <w:r>
              <w:rPr>
                <w:rFonts w:hint="eastAsia" w:ascii="宋体" w:hAnsi="宋体"/>
                <w:szCs w:val="21"/>
              </w:rPr>
              <w:t>型号规格</w:t>
            </w:r>
          </w:p>
        </w:tc>
        <w:tc>
          <w:tcPr>
            <w:tcW w:w="636" w:type="dxa"/>
            <w:vAlign w:val="center"/>
          </w:tcPr>
          <w:p>
            <w:pPr>
              <w:rPr>
                <w:rFonts w:ascii="宋体" w:hAnsi="宋体"/>
                <w:szCs w:val="21"/>
              </w:rPr>
            </w:pPr>
            <w:r>
              <w:rPr>
                <w:rFonts w:hint="eastAsia" w:ascii="宋体" w:hAnsi="宋体"/>
                <w:szCs w:val="21"/>
              </w:rPr>
              <w:t>数量</w:t>
            </w:r>
          </w:p>
        </w:tc>
        <w:tc>
          <w:tcPr>
            <w:tcW w:w="1056" w:type="dxa"/>
            <w:vAlign w:val="center"/>
          </w:tcPr>
          <w:p>
            <w:pPr>
              <w:rPr>
                <w:rFonts w:ascii="宋体" w:hAnsi="宋体"/>
                <w:szCs w:val="21"/>
              </w:rPr>
            </w:pPr>
            <w:r>
              <w:rPr>
                <w:rFonts w:hint="eastAsia" w:ascii="宋体" w:hAnsi="宋体"/>
                <w:szCs w:val="21"/>
              </w:rPr>
              <w:t>国别产地</w:t>
            </w:r>
          </w:p>
        </w:tc>
        <w:tc>
          <w:tcPr>
            <w:tcW w:w="1056" w:type="dxa"/>
            <w:vAlign w:val="center"/>
          </w:tcPr>
          <w:p>
            <w:pPr>
              <w:rPr>
                <w:rFonts w:ascii="宋体" w:hAnsi="宋体"/>
                <w:szCs w:val="21"/>
              </w:rPr>
            </w:pPr>
            <w:r>
              <w:rPr>
                <w:rFonts w:hint="eastAsia" w:ascii="宋体" w:hAnsi="宋体"/>
                <w:szCs w:val="21"/>
              </w:rPr>
              <w:t>制造年份</w:t>
            </w:r>
          </w:p>
        </w:tc>
        <w:tc>
          <w:tcPr>
            <w:tcW w:w="1572" w:type="dxa"/>
            <w:vAlign w:val="center"/>
          </w:tcPr>
          <w:p>
            <w:pPr>
              <w:rPr>
                <w:rFonts w:ascii="宋体" w:hAnsi="宋体"/>
                <w:szCs w:val="21"/>
              </w:rPr>
            </w:pPr>
            <w:r>
              <w:rPr>
                <w:rFonts w:hint="eastAsia" w:ascii="宋体" w:hAnsi="宋体"/>
                <w:szCs w:val="21"/>
              </w:rPr>
              <w:t>己使用台时数</w:t>
            </w:r>
          </w:p>
        </w:tc>
        <w:tc>
          <w:tcPr>
            <w:tcW w:w="720" w:type="dxa"/>
            <w:vAlign w:val="center"/>
          </w:tcPr>
          <w:p>
            <w:pPr>
              <w:rPr>
                <w:rFonts w:ascii="宋体" w:hAnsi="宋体"/>
                <w:szCs w:val="21"/>
              </w:rPr>
            </w:pPr>
            <w:r>
              <w:rPr>
                <w:rFonts w:hint="eastAsia" w:ascii="宋体" w:hAnsi="宋体"/>
                <w:szCs w:val="21"/>
              </w:rPr>
              <w:t>用途</w:t>
            </w:r>
          </w:p>
        </w:tc>
        <w:tc>
          <w:tcPr>
            <w:tcW w:w="720" w:type="dxa"/>
            <w:vAlign w:val="center"/>
          </w:tcPr>
          <w:p>
            <w:pP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jc w:val="center"/>
        </w:trPr>
        <w:tc>
          <w:tcPr>
            <w:tcW w:w="468" w:type="dxa"/>
            <w:vAlign w:val="center"/>
          </w:tcPr>
          <w:p>
            <w:pPr>
              <w:spacing w:line="360" w:lineRule="auto"/>
              <w:ind w:firstLine="420" w:firstLineChars="200"/>
              <w:rPr>
                <w:rFonts w:ascii="宋体" w:hAnsi="宋体"/>
                <w:szCs w:val="21"/>
              </w:rPr>
            </w:pPr>
          </w:p>
        </w:tc>
        <w:tc>
          <w:tcPr>
            <w:tcW w:w="147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63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056" w:type="dxa"/>
            <w:vAlign w:val="center"/>
          </w:tcPr>
          <w:p>
            <w:pPr>
              <w:spacing w:line="360" w:lineRule="auto"/>
              <w:ind w:firstLine="420" w:firstLineChars="200"/>
              <w:rPr>
                <w:rFonts w:ascii="宋体" w:hAnsi="宋体"/>
                <w:szCs w:val="21"/>
              </w:rPr>
            </w:pPr>
          </w:p>
        </w:tc>
        <w:tc>
          <w:tcPr>
            <w:tcW w:w="1572"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c>
          <w:tcPr>
            <w:tcW w:w="720" w:type="dxa"/>
            <w:vAlign w:val="center"/>
          </w:tcPr>
          <w:p>
            <w:pPr>
              <w:spacing w:line="360" w:lineRule="auto"/>
              <w:ind w:firstLine="420" w:firstLineChars="200"/>
              <w:rPr>
                <w:rFonts w:ascii="宋体" w:hAnsi="宋体"/>
                <w:szCs w:val="21"/>
              </w:rPr>
            </w:pPr>
          </w:p>
        </w:tc>
      </w:tr>
    </w:tbl>
    <w:p>
      <w:pPr>
        <w:spacing w:line="440" w:lineRule="exact"/>
        <w:rPr>
          <w:rFonts w:ascii="宋体" w:hAnsi="宋体"/>
          <w:sz w:val="20"/>
        </w:rPr>
      </w:pPr>
    </w:p>
    <w:p>
      <w:pPr>
        <w:pStyle w:val="5"/>
        <w:rPr>
          <w:rFonts w:ascii="宋体" w:hAnsi="宋体"/>
        </w:rPr>
      </w:pPr>
      <w:bookmarkStart w:id="310" w:name="_Toc246996366"/>
      <w:bookmarkStart w:id="311" w:name="_Toc179632819"/>
      <w:bookmarkStart w:id="312" w:name="_Toc247085884"/>
      <w:bookmarkStart w:id="313" w:name="_Toc418013243"/>
      <w:bookmarkStart w:id="314" w:name="_Toc144974867"/>
      <w:bookmarkStart w:id="315" w:name="_Toc372295568"/>
      <w:bookmarkStart w:id="316" w:name="_Toc152042588"/>
      <w:bookmarkStart w:id="317" w:name="_Toc246997109"/>
      <w:bookmarkStart w:id="318" w:name="_Toc152045799"/>
      <w:r>
        <w:rPr>
          <w:rFonts w:hint="eastAsia" w:ascii="宋体" w:hAnsi="宋体"/>
        </w:rPr>
        <w:t>附表三：劳动力计划表</w:t>
      </w:r>
      <w:bookmarkEnd w:id="310"/>
      <w:bookmarkEnd w:id="311"/>
      <w:bookmarkEnd w:id="312"/>
      <w:bookmarkEnd w:id="313"/>
      <w:bookmarkEnd w:id="314"/>
      <w:bookmarkEnd w:id="315"/>
      <w:bookmarkEnd w:id="316"/>
      <w:bookmarkEnd w:id="317"/>
      <w:bookmarkEnd w:id="318"/>
    </w:p>
    <w:p>
      <w:pPr>
        <w:spacing w:line="440" w:lineRule="exact"/>
        <w:ind w:right="200"/>
        <w:jc w:val="right"/>
        <w:rPr>
          <w:rFonts w:ascii="宋体" w:hAnsi="宋体"/>
          <w:szCs w:val="21"/>
        </w:rPr>
      </w:pPr>
      <w:r>
        <w:rPr>
          <w:rFonts w:hint="eastAsia" w:ascii="宋体" w:hAnsi="宋体"/>
          <w:szCs w:val="21"/>
        </w:rPr>
        <w:t>单位：人</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szCs w:val="21"/>
              </w:rPr>
            </w:pPr>
            <w:r>
              <w:rPr>
                <w:rFonts w:hint="eastAsia" w:ascii="宋体" w:hAnsi="宋体"/>
                <w:szCs w:val="21"/>
              </w:rPr>
              <w:t>工种</w:t>
            </w:r>
          </w:p>
        </w:tc>
        <w:tc>
          <w:tcPr>
            <w:tcW w:w="769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szCs w:val="21"/>
              </w:rPr>
            </w:pPr>
          </w:p>
        </w:tc>
        <w:tc>
          <w:tcPr>
            <w:tcW w:w="1304"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szCs w:val="21"/>
              </w:rPr>
            </w:pPr>
          </w:p>
        </w:tc>
        <w:tc>
          <w:tcPr>
            <w:tcW w:w="1304"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5" w:type="dxa"/>
            <w:vAlign w:val="center"/>
          </w:tcPr>
          <w:p>
            <w:pPr>
              <w:spacing w:line="440" w:lineRule="exact"/>
              <w:jc w:val="center"/>
              <w:rPr>
                <w:rFonts w:ascii="宋体" w:hAnsi="宋体"/>
                <w:szCs w:val="21"/>
              </w:rPr>
            </w:pPr>
          </w:p>
        </w:tc>
        <w:tc>
          <w:tcPr>
            <w:tcW w:w="106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jc w:val="center"/>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Pr>
          <w:p>
            <w:pPr>
              <w:spacing w:line="440" w:lineRule="exact"/>
              <w:rPr>
                <w:rFonts w:ascii="宋体" w:hAnsi="宋体"/>
                <w:szCs w:val="21"/>
              </w:rPr>
            </w:pPr>
          </w:p>
        </w:tc>
        <w:tc>
          <w:tcPr>
            <w:tcW w:w="1304"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5" w:type="dxa"/>
          </w:tcPr>
          <w:p>
            <w:pPr>
              <w:spacing w:line="440" w:lineRule="exact"/>
              <w:jc w:val="center"/>
              <w:rPr>
                <w:rFonts w:ascii="宋体" w:hAnsi="宋体"/>
                <w:szCs w:val="21"/>
              </w:rPr>
            </w:pPr>
          </w:p>
        </w:tc>
        <w:tc>
          <w:tcPr>
            <w:tcW w:w="1064" w:type="dxa"/>
          </w:tcPr>
          <w:p>
            <w:pPr>
              <w:spacing w:line="440" w:lineRule="exact"/>
              <w:jc w:val="center"/>
              <w:rPr>
                <w:rFonts w:ascii="宋体" w:hAnsi="宋体"/>
                <w:szCs w:val="21"/>
              </w:rPr>
            </w:pPr>
          </w:p>
        </w:tc>
      </w:tr>
    </w:tbl>
    <w:p>
      <w:pPr>
        <w:pStyle w:val="10"/>
        <w:rPr>
          <w:rFonts w:hAnsi="宋体"/>
        </w:rPr>
      </w:pPr>
      <w:bookmarkStart w:id="319" w:name="_Toc152042589"/>
      <w:bookmarkStart w:id="320" w:name="_Toc179632820"/>
      <w:bookmarkStart w:id="321" w:name="_Toc144974868"/>
      <w:bookmarkStart w:id="322" w:name="_Toc246996367"/>
      <w:bookmarkStart w:id="323" w:name="_Toc152045800"/>
      <w:bookmarkStart w:id="324" w:name="_Toc246997110"/>
    </w:p>
    <w:p>
      <w:pPr>
        <w:pStyle w:val="10"/>
        <w:rPr>
          <w:rFonts w:hAnsi="宋体"/>
        </w:rPr>
      </w:pPr>
      <w:r>
        <w:rPr>
          <w:rFonts w:hint="eastAsia" w:hAnsi="宋体"/>
        </w:rPr>
        <w:br w:type="page"/>
      </w:r>
    </w:p>
    <w:p>
      <w:pPr>
        <w:pStyle w:val="5"/>
        <w:rPr>
          <w:rFonts w:ascii="宋体" w:hAnsi="宋体"/>
        </w:rPr>
      </w:pPr>
      <w:bookmarkStart w:id="325" w:name="_Toc418013244"/>
      <w:bookmarkStart w:id="326" w:name="_Toc372295569"/>
      <w:bookmarkStart w:id="327" w:name="_Toc247085885"/>
      <w:r>
        <w:rPr>
          <w:rFonts w:hint="eastAsia" w:ascii="宋体" w:hAnsi="宋体"/>
        </w:rPr>
        <w:t>附表四：进度计划</w:t>
      </w:r>
      <w:bookmarkEnd w:id="319"/>
      <w:bookmarkEnd w:id="320"/>
      <w:bookmarkEnd w:id="321"/>
      <w:bookmarkEnd w:id="322"/>
      <w:bookmarkEnd w:id="323"/>
      <w:bookmarkEnd w:id="324"/>
      <w:bookmarkEnd w:id="325"/>
      <w:bookmarkEnd w:id="326"/>
      <w:bookmarkEnd w:id="327"/>
    </w:p>
    <w:p>
      <w:pPr>
        <w:spacing w:line="440" w:lineRule="exact"/>
        <w:rPr>
          <w:rFonts w:ascii="宋体" w:hAnsi="宋体"/>
          <w:sz w:val="20"/>
        </w:rPr>
      </w:pPr>
    </w:p>
    <w:p>
      <w:pPr>
        <w:spacing w:line="440" w:lineRule="exact"/>
        <w:ind w:firstLine="420" w:firstLineChars="200"/>
        <w:rPr>
          <w:rFonts w:ascii="宋体" w:hAnsi="宋体"/>
          <w:szCs w:val="21"/>
        </w:rPr>
      </w:pPr>
      <w:r>
        <w:rPr>
          <w:rFonts w:hint="eastAsia" w:ascii="宋体" w:hAnsi="宋体"/>
          <w:szCs w:val="21"/>
        </w:rPr>
        <w:t>1. 竞标人应递交施工进度网络图或施工进度表，说明按竞争性谈判文件要求的计划工期进行施工的各个关键日期。</w:t>
      </w:r>
    </w:p>
    <w:p>
      <w:pPr>
        <w:spacing w:line="440" w:lineRule="exact"/>
        <w:ind w:firstLine="420" w:firstLineChars="200"/>
        <w:rPr>
          <w:rFonts w:ascii="宋体" w:hAnsi="宋体"/>
          <w:szCs w:val="21"/>
        </w:rPr>
      </w:pPr>
      <w:r>
        <w:rPr>
          <w:rFonts w:hint="eastAsia" w:ascii="宋体" w:hAnsi="宋体"/>
          <w:szCs w:val="21"/>
        </w:rPr>
        <w:t>2. 施工进度表可采用网络图或横道图表示。</w:t>
      </w: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r>
        <w:rPr>
          <w:rFonts w:hint="eastAsia" w:ascii="宋体" w:hAnsi="宋体"/>
          <w:sz w:val="20"/>
        </w:rPr>
        <w:br w:type="page"/>
      </w:r>
    </w:p>
    <w:p>
      <w:pPr>
        <w:pStyle w:val="5"/>
        <w:rPr>
          <w:rFonts w:ascii="宋体" w:hAnsi="宋体"/>
        </w:rPr>
      </w:pPr>
      <w:bookmarkStart w:id="328" w:name="_Toc372295570"/>
      <w:bookmarkStart w:id="329" w:name="_Toc247085886"/>
      <w:bookmarkStart w:id="330" w:name="_Toc152042590"/>
      <w:bookmarkStart w:id="331" w:name="_Toc152045801"/>
      <w:bookmarkStart w:id="332" w:name="_Toc246996368"/>
      <w:bookmarkStart w:id="333" w:name="_Toc246997111"/>
      <w:bookmarkStart w:id="334" w:name="_Toc144974869"/>
      <w:bookmarkStart w:id="335" w:name="_Toc418013245"/>
      <w:bookmarkStart w:id="336" w:name="_Toc179632821"/>
      <w:r>
        <w:rPr>
          <w:rFonts w:hint="eastAsia" w:ascii="宋体" w:hAnsi="宋体"/>
        </w:rPr>
        <w:t>附表五：施工总平面图</w:t>
      </w:r>
      <w:bookmarkEnd w:id="328"/>
      <w:bookmarkEnd w:id="329"/>
      <w:bookmarkEnd w:id="330"/>
      <w:bookmarkEnd w:id="331"/>
      <w:bookmarkEnd w:id="332"/>
      <w:bookmarkEnd w:id="333"/>
      <w:bookmarkEnd w:id="334"/>
      <w:bookmarkEnd w:id="335"/>
      <w:bookmarkEnd w:id="336"/>
    </w:p>
    <w:p>
      <w:pPr>
        <w:spacing w:line="440" w:lineRule="exact"/>
        <w:rPr>
          <w:rFonts w:ascii="宋体" w:hAnsi="宋体"/>
          <w:sz w:val="20"/>
        </w:rPr>
      </w:pPr>
      <w:r>
        <w:rPr>
          <w:rFonts w:hint="eastAsia" w:ascii="宋体" w:hAnsi="宋体"/>
          <w:sz w:val="20"/>
        </w:rPr>
        <w:tab/>
      </w:r>
    </w:p>
    <w:p>
      <w:pPr>
        <w:spacing w:line="440" w:lineRule="exact"/>
        <w:ind w:firstLine="420" w:firstLineChars="200"/>
        <w:rPr>
          <w:rFonts w:ascii="宋体" w:hAnsi="宋体"/>
        </w:rPr>
      </w:pPr>
      <w:r>
        <w:rPr>
          <w:rFonts w:hint="eastAsia" w:ascii="宋体" w:hAnsi="宋体"/>
        </w:rPr>
        <w:t>竞标人应递交一份施工总平面图，绘出现场临时设施布置图表，并注明临时设施、加工车间、现场办公、设备及仓储、供电、供水、卫生、生活、道路、消防等设施的情况和布置。</w:t>
      </w:r>
    </w:p>
    <w:p>
      <w:pPr>
        <w:spacing w:line="440" w:lineRule="exact"/>
        <w:ind w:firstLine="420" w:firstLineChars="200"/>
        <w:rPr>
          <w:rFonts w:ascii="宋体" w:hAnsi="宋体"/>
        </w:rPr>
      </w:pPr>
    </w:p>
    <w:p>
      <w:pPr>
        <w:spacing w:line="440" w:lineRule="exact"/>
        <w:ind w:firstLine="420" w:firstLineChars="200"/>
        <w:rPr>
          <w:rFonts w:ascii="宋体" w:hAnsi="宋体"/>
        </w:rPr>
      </w:pPr>
    </w:p>
    <w:p>
      <w:pPr>
        <w:pStyle w:val="5"/>
        <w:rPr>
          <w:rFonts w:ascii="宋体" w:hAnsi="宋体"/>
        </w:rPr>
      </w:pPr>
      <w:r>
        <w:rPr>
          <w:rFonts w:hint="eastAsia" w:ascii="宋体" w:hAnsi="宋体"/>
        </w:rPr>
        <w:br w:type="page"/>
      </w:r>
      <w:bookmarkStart w:id="337" w:name="_Toc372295571"/>
      <w:bookmarkStart w:id="338" w:name="_Toc418013246"/>
      <w:r>
        <w:rPr>
          <w:rFonts w:hint="eastAsia" w:ascii="宋体" w:hAnsi="宋体"/>
        </w:rPr>
        <w:t>附表六：临时用地表</w:t>
      </w:r>
      <w:bookmarkEnd w:id="337"/>
      <w:bookmarkEnd w:id="338"/>
    </w:p>
    <w:tbl>
      <w:tblPr>
        <w:tblStyle w:val="16"/>
        <w:tblW w:w="86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2136"/>
        <w:gridCol w:w="2265"/>
        <w:gridCol w:w="2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46" w:type="dxa"/>
            <w:vAlign w:val="center"/>
          </w:tcPr>
          <w:p>
            <w:pPr>
              <w:jc w:val="center"/>
              <w:rPr>
                <w:rFonts w:ascii="宋体" w:hAnsi="宋体"/>
              </w:rPr>
            </w:pPr>
            <w:r>
              <w:rPr>
                <w:rFonts w:hint="eastAsia" w:ascii="宋体" w:hAnsi="宋体"/>
                <w:szCs w:val="21"/>
              </w:rPr>
              <w:t>用途</w:t>
            </w:r>
          </w:p>
        </w:tc>
        <w:tc>
          <w:tcPr>
            <w:tcW w:w="2136" w:type="dxa"/>
            <w:vAlign w:val="center"/>
          </w:tcPr>
          <w:p>
            <w:pPr>
              <w:jc w:val="center"/>
              <w:rPr>
                <w:rFonts w:ascii="宋体" w:hAnsi="宋体"/>
              </w:rPr>
            </w:pPr>
            <w:r>
              <w:rPr>
                <w:rFonts w:hint="eastAsia" w:ascii="宋体" w:hAnsi="宋体"/>
                <w:szCs w:val="21"/>
              </w:rPr>
              <w:t>面积（平方米）</w:t>
            </w:r>
          </w:p>
        </w:tc>
        <w:tc>
          <w:tcPr>
            <w:tcW w:w="2265" w:type="dxa"/>
            <w:vAlign w:val="center"/>
          </w:tcPr>
          <w:p>
            <w:pPr>
              <w:jc w:val="center"/>
              <w:rPr>
                <w:rFonts w:ascii="宋体" w:hAnsi="宋体"/>
              </w:rPr>
            </w:pPr>
            <w:r>
              <w:rPr>
                <w:rFonts w:hint="eastAsia" w:ascii="宋体" w:hAnsi="宋体"/>
                <w:szCs w:val="21"/>
              </w:rPr>
              <w:t>位置</w:t>
            </w:r>
          </w:p>
        </w:tc>
        <w:tc>
          <w:tcPr>
            <w:tcW w:w="2265" w:type="dxa"/>
            <w:vAlign w:val="center"/>
          </w:tcPr>
          <w:p>
            <w:pPr>
              <w:jc w:val="center"/>
              <w:rPr>
                <w:rFonts w:ascii="宋体" w:hAnsi="宋体"/>
              </w:rPr>
            </w:pPr>
            <w:r>
              <w:rPr>
                <w:rFonts w:hint="eastAsia" w:ascii="宋体" w:hAnsi="宋体"/>
                <w:szCs w:val="21"/>
              </w:rPr>
              <w:t>需用时间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46" w:type="dxa"/>
          </w:tcPr>
          <w:p>
            <w:pPr>
              <w:rPr>
                <w:rFonts w:ascii="宋体" w:hAnsi="宋体"/>
              </w:rPr>
            </w:pPr>
          </w:p>
        </w:tc>
        <w:tc>
          <w:tcPr>
            <w:tcW w:w="2136" w:type="dxa"/>
          </w:tcPr>
          <w:p>
            <w:pPr>
              <w:rPr>
                <w:rFonts w:ascii="宋体" w:hAnsi="宋体"/>
              </w:rPr>
            </w:pPr>
          </w:p>
        </w:tc>
        <w:tc>
          <w:tcPr>
            <w:tcW w:w="2265" w:type="dxa"/>
          </w:tcPr>
          <w:p>
            <w:pPr>
              <w:rPr>
                <w:rFonts w:ascii="宋体" w:hAnsi="宋体"/>
              </w:rPr>
            </w:pPr>
          </w:p>
        </w:tc>
        <w:tc>
          <w:tcPr>
            <w:tcW w:w="2265" w:type="dxa"/>
          </w:tcPr>
          <w:p>
            <w:pPr>
              <w:rPr>
                <w:rFonts w:ascii="宋体" w:hAnsi="宋体"/>
              </w:rPr>
            </w:pPr>
          </w:p>
        </w:tc>
      </w:tr>
    </w:tbl>
    <w:p>
      <w:pPr>
        <w:rPr>
          <w:rFonts w:ascii="宋体" w:hAnsi="宋体"/>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rFonts w:ascii="宋体" w:hAnsi="宋体"/>
          <w:color w:val="000000"/>
          <w:sz w:val="30"/>
          <w:szCs w:val="30"/>
        </w:rPr>
      </w:pPr>
    </w:p>
    <w:p>
      <w:pPr>
        <w:jc w:val="center"/>
        <w:rPr>
          <w:color w:val="000000"/>
          <w:sz w:val="30"/>
          <w:szCs w:val="30"/>
        </w:rPr>
      </w:pPr>
      <w:r>
        <w:rPr>
          <w:rFonts w:hint="eastAsia"/>
          <w:color w:val="000000"/>
          <w:sz w:val="30"/>
          <w:szCs w:val="30"/>
        </w:rPr>
        <w:t>七、项目管理机构</w:t>
      </w:r>
    </w:p>
    <w:p>
      <w:pPr>
        <w:spacing w:afterLines="100" w:line="360" w:lineRule="auto"/>
        <w:jc w:val="left"/>
        <w:outlineLvl w:val="0"/>
        <w:rPr>
          <w:rFonts w:ascii="宋体" w:hAnsi="宋体"/>
          <w:sz w:val="24"/>
        </w:rPr>
      </w:pPr>
      <w:bookmarkStart w:id="339" w:name="_Toc447811241"/>
      <w:bookmarkStart w:id="340" w:name="_Toc487056180"/>
      <w:bookmarkStart w:id="341" w:name="_Toc448176323"/>
      <w:bookmarkStart w:id="342" w:name="_Toc2130"/>
      <w:bookmarkStart w:id="343" w:name="_Toc484972452"/>
      <w:bookmarkStart w:id="344" w:name="_Toc464741570"/>
      <w:bookmarkStart w:id="345" w:name="_Toc479930353"/>
      <w:bookmarkStart w:id="346" w:name="_Toc9739"/>
      <w:bookmarkStart w:id="347" w:name="_Toc2634"/>
      <w:bookmarkStart w:id="348" w:name="_Toc486846061"/>
      <w:bookmarkStart w:id="349" w:name="_Toc458096286"/>
      <w:bookmarkStart w:id="350" w:name="_Toc464732661"/>
      <w:bookmarkStart w:id="351" w:name="_Toc447287658"/>
      <w:bookmarkStart w:id="352" w:name="_Toc487114699"/>
      <w:bookmarkStart w:id="353" w:name="_Toc486846122"/>
      <w:bookmarkStart w:id="354" w:name="_Toc449386829"/>
      <w:bookmarkStart w:id="355" w:name="_Toc464733834"/>
      <w:r>
        <w:rPr>
          <w:rFonts w:hint="eastAsia" w:ascii="宋体" w:hAnsi="宋体"/>
          <w:sz w:val="24"/>
        </w:rPr>
        <w:t>（一）项目管理机构组成表</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bl>
      <w:tblPr>
        <w:tblStyle w:val="16"/>
        <w:tblW w:w="97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7"/>
        <w:gridCol w:w="707"/>
        <w:gridCol w:w="1131"/>
        <w:gridCol w:w="769"/>
        <w:gridCol w:w="786"/>
        <w:gridCol w:w="848"/>
        <w:gridCol w:w="212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职务</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职称</w:t>
            </w:r>
          </w:p>
        </w:tc>
        <w:tc>
          <w:tcPr>
            <w:tcW w:w="56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执业或职业资格证明</w:t>
            </w: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证书名称</w:t>
            </w: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级别</w:t>
            </w: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证号</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养老保险</w:t>
            </w: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bl>
    <w:p>
      <w:pPr>
        <w:numPr>
          <w:ilvl w:val="0"/>
          <w:numId w:val="4"/>
        </w:numPr>
        <w:spacing w:line="360" w:lineRule="auto"/>
        <w:ind w:firstLine="420" w:firstLineChars="200"/>
        <w:rPr>
          <w:rFonts w:ascii="宋体" w:hAnsi="宋体"/>
          <w:sz w:val="24"/>
          <w:highlight w:val="red"/>
        </w:rPr>
      </w:pPr>
      <w:r>
        <w:rPr>
          <w:rFonts w:hint="eastAsia" w:ascii="宋体" w:hAnsi="宋体"/>
        </w:rPr>
        <w:br w:type="page"/>
      </w:r>
      <w:bookmarkStart w:id="356" w:name="_Toc448176324"/>
      <w:bookmarkStart w:id="357" w:name="_Toc458096287"/>
      <w:bookmarkStart w:id="358" w:name="_Toc20025"/>
      <w:bookmarkStart w:id="359" w:name="_Toc464741571"/>
      <w:bookmarkStart w:id="360" w:name="_Toc447287659"/>
      <w:bookmarkStart w:id="361" w:name="_Toc487056181"/>
      <w:bookmarkStart w:id="362" w:name="_Toc449386830"/>
      <w:bookmarkStart w:id="363" w:name="_Toc487114700"/>
      <w:bookmarkStart w:id="364" w:name="_Toc479930354"/>
      <w:bookmarkStart w:id="365" w:name="_Toc28373"/>
      <w:bookmarkStart w:id="366" w:name="_Toc447811242"/>
      <w:bookmarkStart w:id="367" w:name="_Toc464732662"/>
      <w:bookmarkStart w:id="368" w:name="_Toc464733835"/>
    </w:p>
    <w:p>
      <w:pPr>
        <w:spacing w:line="420" w:lineRule="exact"/>
        <w:outlineLvl w:val="0"/>
        <w:rPr>
          <w:rFonts w:ascii="宋体" w:hAnsi="宋体"/>
          <w:szCs w:val="21"/>
        </w:rPr>
      </w:pPr>
      <w:bookmarkStart w:id="369" w:name="_Toc8080"/>
      <w:bookmarkStart w:id="370" w:name="_Toc969"/>
      <w:bookmarkStart w:id="371" w:name="_Toc499631136"/>
      <w:bookmarkStart w:id="372" w:name="_Toc32258"/>
      <w:bookmarkStart w:id="373" w:name="_Toc25684"/>
      <w:bookmarkStart w:id="374" w:name="_Toc499631246"/>
      <w:bookmarkStart w:id="375" w:name="_Toc10655"/>
      <w:bookmarkStart w:id="376" w:name="_Toc32079"/>
      <w:bookmarkStart w:id="377" w:name="_Toc509586552"/>
      <w:bookmarkStart w:id="378" w:name="_Toc505067701"/>
      <w:bookmarkStart w:id="379" w:name="_Toc17211"/>
      <w:bookmarkStart w:id="380" w:name="_Toc26155"/>
      <w:bookmarkStart w:id="381" w:name="_Toc853"/>
      <w:bookmarkStart w:id="382" w:name="_Toc13957"/>
      <w:bookmarkStart w:id="383" w:name="_Toc19236"/>
      <w:bookmarkStart w:id="384" w:name="_Toc3313"/>
      <w:bookmarkStart w:id="385" w:name="_Toc21547"/>
      <w:bookmarkStart w:id="386" w:name="_Toc3972"/>
      <w:bookmarkStart w:id="387" w:name="_Toc3058"/>
      <w:bookmarkStart w:id="388" w:name="_Toc31236"/>
      <w:bookmarkStart w:id="389" w:name="_Toc26226"/>
      <w:bookmarkStart w:id="390" w:name="_Toc21906"/>
      <w:bookmarkStart w:id="391" w:name="_Toc6138"/>
      <w:r>
        <w:rPr>
          <w:rFonts w:hint="eastAsia" w:ascii="宋体" w:hAnsi="宋体"/>
          <w:sz w:val="24"/>
        </w:rPr>
        <w:t>（二）主要人员简历表</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420" w:lineRule="exact"/>
        <w:outlineLvl w:val="0"/>
        <w:rPr>
          <w:rFonts w:ascii="宋体" w:hAnsi="宋体"/>
          <w:szCs w:val="21"/>
        </w:rPr>
      </w:pPr>
      <w:r>
        <w:rPr>
          <w:rFonts w:hint="eastAsia" w:ascii="宋体" w:hAnsi="宋体"/>
          <w:szCs w:val="21"/>
        </w:rPr>
        <w:t>附1：项目经理简历表</w:t>
      </w:r>
      <w:bookmarkEnd w:id="383"/>
      <w:bookmarkEnd w:id="384"/>
      <w:bookmarkEnd w:id="385"/>
      <w:bookmarkEnd w:id="386"/>
      <w:bookmarkEnd w:id="387"/>
      <w:bookmarkEnd w:id="388"/>
      <w:bookmarkEnd w:id="389"/>
      <w:bookmarkEnd w:id="390"/>
      <w:bookmarkEnd w:id="391"/>
    </w:p>
    <w:p>
      <w:pPr>
        <w:spacing w:line="420" w:lineRule="exact"/>
        <w:rPr>
          <w:rFonts w:ascii="宋体" w:hAnsi="宋体"/>
          <w:szCs w:val="21"/>
        </w:rPr>
      </w:pPr>
      <w:r>
        <w:rPr>
          <w:rFonts w:hint="eastAsia" w:ascii="宋体" w:hAnsi="宋体"/>
          <w:szCs w:val="21"/>
        </w:rPr>
        <w:t>项目经理应附建造师注册证书、安全生产考核合格证书B、社保缴纳证明及未担任其他在施建设工程项目项目经理的承诺书，管理过的项目业绩须附合同协议书复印件。类似项目限于以项目经理身份参与的项目。</w:t>
      </w:r>
    </w:p>
    <w:tbl>
      <w:tblPr>
        <w:tblStyle w:val="16"/>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198"/>
        <w:gridCol w:w="1312"/>
        <w:gridCol w:w="1478"/>
        <w:gridCol w:w="2134"/>
        <w:gridCol w:w="2464"/>
      </w:tblGrid>
      <w:tr>
        <w:tblPrEx>
          <w:tblCellMar>
            <w:top w:w="0" w:type="dxa"/>
            <w:left w:w="108" w:type="dxa"/>
            <w:bottom w:w="0" w:type="dxa"/>
            <w:right w:w="108" w:type="dxa"/>
          </w:tblCellMar>
        </w:tblPrEx>
        <w:trPr>
          <w:trHeight w:val="454" w:hRule="atLeast"/>
        </w:trPr>
        <w:tc>
          <w:tcPr>
            <w:tcW w:w="1264" w:type="dxa"/>
            <w:vAlign w:val="center"/>
          </w:tcPr>
          <w:p>
            <w:pPr>
              <w:jc w:val="center"/>
              <w:rPr>
                <w:rFonts w:ascii="宋体" w:hAnsi="宋体"/>
                <w:szCs w:val="21"/>
              </w:rPr>
            </w:pPr>
            <w:r>
              <w:rPr>
                <w:rFonts w:hint="eastAsia" w:ascii="宋体" w:hAnsi="宋体"/>
                <w:szCs w:val="21"/>
              </w:rPr>
              <w:t>姓  名</w:t>
            </w: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r>
              <w:rPr>
                <w:rFonts w:hint="eastAsia" w:ascii="宋体" w:hAnsi="宋体"/>
                <w:szCs w:val="21"/>
              </w:rPr>
              <w:t>年  龄</w:t>
            </w: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r>
              <w:rPr>
                <w:rFonts w:hint="eastAsia" w:ascii="宋体" w:hAnsi="宋体"/>
                <w:szCs w:val="21"/>
              </w:rPr>
              <w:t>学历</w:t>
            </w: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4" w:type="dxa"/>
            <w:vAlign w:val="center"/>
          </w:tcPr>
          <w:p>
            <w:pPr>
              <w:jc w:val="center"/>
              <w:rPr>
                <w:rFonts w:ascii="宋体" w:hAnsi="宋体"/>
                <w:szCs w:val="21"/>
              </w:rPr>
            </w:pPr>
            <w:r>
              <w:rPr>
                <w:rFonts w:hint="eastAsia" w:ascii="宋体" w:hAnsi="宋体"/>
                <w:szCs w:val="21"/>
              </w:rPr>
              <w:t>职  称</w:t>
            </w: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r>
              <w:rPr>
                <w:rFonts w:hint="eastAsia" w:ascii="宋体" w:hAnsi="宋体"/>
                <w:szCs w:val="21"/>
              </w:rPr>
              <w:t>职  务</w:t>
            </w: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r>
              <w:rPr>
                <w:rFonts w:hint="eastAsia" w:ascii="宋体" w:hAnsi="宋体"/>
                <w:szCs w:val="21"/>
              </w:rPr>
              <w:t>拟在本工程任职</w:t>
            </w:r>
          </w:p>
        </w:tc>
        <w:tc>
          <w:tcPr>
            <w:tcW w:w="2464" w:type="dxa"/>
            <w:vAlign w:val="center"/>
          </w:tcPr>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3"/>
            <w:vAlign w:val="center"/>
          </w:tcPr>
          <w:p>
            <w:pPr>
              <w:jc w:val="center"/>
              <w:rPr>
                <w:rFonts w:ascii="宋体" w:hAnsi="宋体"/>
                <w:szCs w:val="21"/>
              </w:rPr>
            </w:pPr>
            <w:r>
              <w:rPr>
                <w:rFonts w:hint="eastAsia" w:ascii="宋体" w:hAnsi="宋体"/>
                <w:szCs w:val="21"/>
              </w:rPr>
              <w:t>注册建造师执业资格等级</w:t>
            </w:r>
          </w:p>
        </w:tc>
        <w:tc>
          <w:tcPr>
            <w:tcW w:w="1478" w:type="dxa"/>
            <w:vAlign w:val="center"/>
          </w:tcPr>
          <w:p>
            <w:pPr>
              <w:jc w:val="center"/>
              <w:rPr>
                <w:rFonts w:ascii="宋体" w:hAnsi="宋体"/>
                <w:szCs w:val="21"/>
              </w:rPr>
            </w:pPr>
            <w:r>
              <w:rPr>
                <w:rFonts w:hint="eastAsia" w:ascii="宋体" w:hAnsi="宋体"/>
                <w:szCs w:val="21"/>
              </w:rPr>
              <w:t xml:space="preserve">      级</w:t>
            </w:r>
          </w:p>
        </w:tc>
        <w:tc>
          <w:tcPr>
            <w:tcW w:w="2134" w:type="dxa"/>
            <w:vAlign w:val="center"/>
          </w:tcPr>
          <w:p>
            <w:pPr>
              <w:jc w:val="center"/>
              <w:rPr>
                <w:rFonts w:ascii="宋体" w:hAnsi="宋体"/>
                <w:szCs w:val="21"/>
              </w:rPr>
            </w:pPr>
            <w:r>
              <w:rPr>
                <w:rFonts w:hint="eastAsia" w:ascii="宋体" w:hAnsi="宋体"/>
                <w:szCs w:val="21"/>
              </w:rPr>
              <w:t>建造师专业</w:t>
            </w: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3"/>
            <w:vAlign w:val="center"/>
          </w:tcPr>
          <w:p>
            <w:pPr>
              <w:jc w:val="center"/>
              <w:rPr>
                <w:rFonts w:ascii="宋体" w:hAnsi="宋体"/>
                <w:szCs w:val="21"/>
              </w:rPr>
            </w:pPr>
            <w:r>
              <w:rPr>
                <w:rFonts w:hint="eastAsia" w:ascii="宋体" w:hAnsi="宋体"/>
                <w:szCs w:val="21"/>
              </w:rPr>
              <w:t>安全生产考核合格证书</w:t>
            </w:r>
          </w:p>
        </w:tc>
        <w:tc>
          <w:tcPr>
            <w:tcW w:w="6076"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4" w:type="dxa"/>
            <w:vAlign w:val="center"/>
          </w:tcPr>
          <w:p>
            <w:pPr>
              <w:jc w:val="center"/>
              <w:rPr>
                <w:rFonts w:ascii="宋体" w:hAnsi="宋体"/>
                <w:szCs w:val="21"/>
              </w:rPr>
            </w:pPr>
            <w:r>
              <w:rPr>
                <w:rFonts w:hint="eastAsia" w:ascii="宋体" w:hAnsi="宋体"/>
                <w:szCs w:val="21"/>
              </w:rPr>
              <w:t>毕业学校</w:t>
            </w:r>
          </w:p>
        </w:tc>
        <w:tc>
          <w:tcPr>
            <w:tcW w:w="8586" w:type="dxa"/>
            <w:gridSpan w:val="5"/>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0" w:type="dxa"/>
            <w:gridSpan w:val="6"/>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4" w:type="dxa"/>
            <w:vAlign w:val="center"/>
          </w:tcPr>
          <w:p>
            <w:pPr>
              <w:jc w:val="center"/>
              <w:rPr>
                <w:rFonts w:ascii="宋体" w:hAnsi="宋体"/>
                <w:szCs w:val="21"/>
              </w:rPr>
            </w:pPr>
            <w:r>
              <w:rPr>
                <w:rFonts w:hint="eastAsia" w:ascii="宋体" w:hAnsi="宋体"/>
                <w:szCs w:val="21"/>
              </w:rPr>
              <w:t>时  间</w:t>
            </w:r>
          </w:p>
        </w:tc>
        <w:tc>
          <w:tcPr>
            <w:tcW w:w="3988" w:type="dxa"/>
            <w:gridSpan w:val="3"/>
            <w:vAlign w:val="center"/>
          </w:tcPr>
          <w:p>
            <w:pPr>
              <w:jc w:val="center"/>
              <w:rPr>
                <w:rFonts w:ascii="宋体" w:hAnsi="宋体"/>
                <w:szCs w:val="21"/>
              </w:rPr>
            </w:pPr>
            <w:r>
              <w:rPr>
                <w:rFonts w:hint="eastAsia" w:ascii="宋体" w:hAnsi="宋体"/>
                <w:szCs w:val="21"/>
              </w:rPr>
              <w:t>参加过的类似项目名称</w:t>
            </w:r>
          </w:p>
        </w:tc>
        <w:tc>
          <w:tcPr>
            <w:tcW w:w="2134" w:type="dxa"/>
            <w:vAlign w:val="center"/>
          </w:tcPr>
          <w:p>
            <w:pPr>
              <w:jc w:val="center"/>
              <w:rPr>
                <w:rFonts w:ascii="宋体" w:hAnsi="宋体"/>
                <w:szCs w:val="21"/>
              </w:rPr>
            </w:pPr>
            <w:r>
              <w:rPr>
                <w:rFonts w:hint="eastAsia" w:ascii="宋体" w:hAnsi="宋体"/>
                <w:szCs w:val="21"/>
              </w:rPr>
              <w:t>工程概况说明</w:t>
            </w:r>
          </w:p>
        </w:tc>
        <w:tc>
          <w:tcPr>
            <w:tcW w:w="2464" w:type="dxa"/>
            <w:vAlign w:val="center"/>
          </w:tcPr>
          <w:p>
            <w:pPr>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64" w:type="dxa"/>
            <w:vAlign w:val="center"/>
          </w:tcPr>
          <w:p>
            <w:pPr>
              <w:jc w:val="center"/>
              <w:rPr>
                <w:rFonts w:ascii="宋体" w:hAnsi="宋体"/>
                <w:szCs w:val="21"/>
              </w:rPr>
            </w:pPr>
          </w:p>
        </w:tc>
        <w:tc>
          <w:tcPr>
            <w:tcW w:w="1198" w:type="dxa"/>
            <w:vAlign w:val="center"/>
          </w:tcPr>
          <w:p>
            <w:pPr>
              <w:jc w:val="center"/>
              <w:rPr>
                <w:rFonts w:ascii="宋体" w:hAnsi="宋体"/>
                <w:szCs w:val="21"/>
              </w:rPr>
            </w:pPr>
          </w:p>
        </w:tc>
        <w:tc>
          <w:tcPr>
            <w:tcW w:w="1312" w:type="dxa"/>
            <w:vAlign w:val="center"/>
          </w:tcPr>
          <w:p>
            <w:pPr>
              <w:jc w:val="center"/>
              <w:rPr>
                <w:rFonts w:ascii="宋体" w:hAnsi="宋体"/>
                <w:szCs w:val="21"/>
              </w:rPr>
            </w:pPr>
          </w:p>
        </w:tc>
        <w:tc>
          <w:tcPr>
            <w:tcW w:w="1478" w:type="dxa"/>
            <w:vAlign w:val="center"/>
          </w:tcPr>
          <w:p>
            <w:pPr>
              <w:jc w:val="center"/>
              <w:rPr>
                <w:rFonts w:ascii="宋体" w:hAnsi="宋体"/>
                <w:szCs w:val="21"/>
              </w:rPr>
            </w:pPr>
          </w:p>
        </w:tc>
        <w:tc>
          <w:tcPr>
            <w:tcW w:w="2134" w:type="dxa"/>
            <w:vAlign w:val="center"/>
          </w:tcPr>
          <w:p>
            <w:pPr>
              <w:jc w:val="center"/>
              <w:rPr>
                <w:rFonts w:ascii="宋体" w:hAnsi="宋体"/>
                <w:szCs w:val="21"/>
              </w:rPr>
            </w:pPr>
          </w:p>
        </w:tc>
        <w:tc>
          <w:tcPr>
            <w:tcW w:w="2464" w:type="dxa"/>
            <w:vAlign w:val="center"/>
          </w:tcPr>
          <w:p>
            <w:pPr>
              <w:jc w:val="center"/>
              <w:rPr>
                <w:rFonts w:ascii="宋体" w:hAnsi="宋体"/>
                <w:szCs w:val="21"/>
              </w:rPr>
            </w:pPr>
          </w:p>
        </w:tc>
      </w:tr>
    </w:tbl>
    <w:p>
      <w:pPr>
        <w:spacing w:line="420" w:lineRule="exact"/>
        <w:outlineLvl w:val="0"/>
        <w:rPr>
          <w:rFonts w:ascii="宋体" w:hAnsi="宋体"/>
          <w:szCs w:val="21"/>
        </w:rPr>
      </w:pPr>
      <w:r>
        <w:rPr>
          <w:rFonts w:ascii="宋体" w:hAnsi="宋体"/>
          <w:szCs w:val="21"/>
        </w:rPr>
        <w:br w:type="page"/>
      </w:r>
      <w:bookmarkStart w:id="392" w:name="_Toc5663"/>
      <w:bookmarkStart w:id="393" w:name="_Toc12048"/>
      <w:bookmarkStart w:id="394" w:name="_Toc3845"/>
      <w:bookmarkStart w:id="395" w:name="_Toc2430"/>
      <w:bookmarkStart w:id="396" w:name="_Toc2642"/>
      <w:bookmarkStart w:id="397" w:name="_Toc26342"/>
      <w:bookmarkStart w:id="398" w:name="_Toc29770"/>
      <w:bookmarkStart w:id="399" w:name="_Toc32323"/>
      <w:bookmarkStart w:id="400" w:name="_Toc30430"/>
      <w:r>
        <w:rPr>
          <w:rFonts w:hint="eastAsia" w:ascii="宋体" w:hAnsi="宋体"/>
          <w:szCs w:val="21"/>
        </w:rPr>
        <w:t>附2：其他人员简历表</w:t>
      </w:r>
      <w:bookmarkEnd w:id="392"/>
      <w:bookmarkEnd w:id="393"/>
      <w:bookmarkEnd w:id="394"/>
      <w:bookmarkEnd w:id="395"/>
      <w:bookmarkEnd w:id="396"/>
      <w:bookmarkEnd w:id="397"/>
      <w:bookmarkEnd w:id="398"/>
      <w:bookmarkEnd w:id="399"/>
      <w:bookmarkEnd w:id="400"/>
    </w:p>
    <w:p>
      <w:pPr>
        <w:spacing w:line="420" w:lineRule="exact"/>
        <w:rPr>
          <w:rFonts w:ascii="宋体" w:hAnsi="宋体"/>
          <w:szCs w:val="21"/>
        </w:rPr>
      </w:pPr>
      <w:r>
        <w:rPr>
          <w:rFonts w:hint="eastAsia" w:ascii="宋体" w:hAnsi="宋体"/>
          <w:szCs w:val="21"/>
        </w:rPr>
        <w:t>其他人员指技术负责人、安全员、施工员、质检员、材料员、预算员（或造价师）、资料员等岗位人员。应附职称证、社保缴纳证明，专职安全生产管理人员应附安全生产考核合格证书及岗位证、社保缴纳证明，施工员、质检员、材料员、预算员（或造价师）、资料员应附资格证书（岗位证）、社保缴纳证明主要业绩须附合同协议书。</w:t>
      </w:r>
    </w:p>
    <w:tbl>
      <w:tblPr>
        <w:tblStyle w:val="16"/>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39"/>
        <w:gridCol w:w="277"/>
        <w:gridCol w:w="53"/>
        <w:gridCol w:w="1101"/>
        <w:gridCol w:w="1207"/>
        <w:gridCol w:w="343"/>
        <w:gridCol w:w="591"/>
        <w:gridCol w:w="1028"/>
        <w:gridCol w:w="715"/>
        <w:gridCol w:w="957"/>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18" w:type="dxa"/>
          </w:tcPr>
          <w:p>
            <w:pPr>
              <w:tabs>
                <w:tab w:val="left" w:pos="615"/>
              </w:tabs>
              <w:spacing w:line="640" w:lineRule="exact"/>
              <w:ind w:firstLine="420" w:firstLineChars="200"/>
              <w:rPr>
                <w:rFonts w:ascii="宋体" w:hAnsi="宋体"/>
                <w:szCs w:val="21"/>
              </w:rPr>
            </w:pPr>
            <w:r>
              <w:rPr>
                <w:rFonts w:hint="eastAsia" w:ascii="宋体" w:hAnsi="宋体"/>
                <w:szCs w:val="21"/>
              </w:rPr>
              <w:t>姓名</w:t>
            </w:r>
          </w:p>
        </w:tc>
        <w:tc>
          <w:tcPr>
            <w:tcW w:w="1670" w:type="dxa"/>
            <w:gridSpan w:val="4"/>
          </w:tcPr>
          <w:p>
            <w:pPr>
              <w:tabs>
                <w:tab w:val="left" w:pos="1245"/>
              </w:tabs>
              <w:spacing w:line="640" w:lineRule="exact"/>
              <w:jc w:val="center"/>
              <w:rPr>
                <w:rFonts w:ascii="宋体" w:hAnsi="宋体"/>
                <w:szCs w:val="21"/>
              </w:rPr>
            </w:pPr>
          </w:p>
        </w:tc>
        <w:tc>
          <w:tcPr>
            <w:tcW w:w="1550" w:type="dxa"/>
            <w:gridSpan w:val="2"/>
          </w:tcPr>
          <w:p>
            <w:pPr>
              <w:tabs>
                <w:tab w:val="left" w:pos="1245"/>
              </w:tabs>
              <w:spacing w:line="640" w:lineRule="exact"/>
              <w:jc w:val="center"/>
              <w:rPr>
                <w:rFonts w:ascii="宋体" w:hAnsi="宋体"/>
                <w:szCs w:val="21"/>
              </w:rPr>
            </w:pPr>
            <w:r>
              <w:rPr>
                <w:rFonts w:ascii="宋体" w:hAnsi="宋体"/>
                <w:szCs w:val="21"/>
              </w:rPr>
              <w:t>性别</w:t>
            </w:r>
          </w:p>
        </w:tc>
        <w:tc>
          <w:tcPr>
            <w:tcW w:w="1619" w:type="dxa"/>
            <w:gridSpan w:val="2"/>
          </w:tcPr>
          <w:p>
            <w:pPr>
              <w:tabs>
                <w:tab w:val="left" w:pos="1245"/>
              </w:tabs>
              <w:spacing w:line="640" w:lineRule="exact"/>
              <w:jc w:val="center"/>
              <w:rPr>
                <w:rFonts w:ascii="宋体" w:hAnsi="宋体"/>
                <w:szCs w:val="21"/>
              </w:rPr>
            </w:pPr>
          </w:p>
        </w:tc>
        <w:tc>
          <w:tcPr>
            <w:tcW w:w="1672" w:type="dxa"/>
            <w:gridSpan w:val="2"/>
          </w:tcPr>
          <w:p>
            <w:pPr>
              <w:tabs>
                <w:tab w:val="left" w:pos="1245"/>
              </w:tabs>
              <w:spacing w:line="640" w:lineRule="exact"/>
              <w:jc w:val="center"/>
              <w:rPr>
                <w:rFonts w:ascii="宋体" w:hAnsi="宋体"/>
                <w:szCs w:val="21"/>
              </w:rPr>
            </w:pPr>
            <w:r>
              <w:rPr>
                <w:rFonts w:ascii="宋体" w:hAnsi="宋体"/>
                <w:szCs w:val="21"/>
              </w:rPr>
              <w:t>年龄</w:t>
            </w:r>
          </w:p>
        </w:tc>
        <w:tc>
          <w:tcPr>
            <w:tcW w:w="1719" w:type="dxa"/>
          </w:tcPr>
          <w:p>
            <w:pPr>
              <w:tabs>
                <w:tab w:val="left" w:pos="1245"/>
              </w:tabs>
              <w:spacing w:line="6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8" w:type="dxa"/>
          </w:tcPr>
          <w:p>
            <w:pPr>
              <w:spacing w:line="640" w:lineRule="exact"/>
              <w:ind w:left="-39" w:firstLine="210" w:firstLineChars="100"/>
              <w:rPr>
                <w:rFonts w:ascii="宋体" w:hAnsi="宋体"/>
                <w:szCs w:val="21"/>
              </w:rPr>
            </w:pPr>
            <w:r>
              <w:rPr>
                <w:rFonts w:hint="eastAsia" w:ascii="宋体" w:hAnsi="宋体"/>
                <w:szCs w:val="21"/>
              </w:rPr>
              <w:t>岗位名称</w:t>
            </w:r>
          </w:p>
        </w:tc>
        <w:tc>
          <w:tcPr>
            <w:tcW w:w="1670" w:type="dxa"/>
            <w:gridSpan w:val="4"/>
          </w:tcPr>
          <w:p>
            <w:pPr>
              <w:spacing w:line="640" w:lineRule="exact"/>
              <w:ind w:left="-39" w:firstLine="630" w:firstLineChars="300"/>
              <w:rPr>
                <w:rFonts w:ascii="宋体" w:hAnsi="宋体"/>
                <w:szCs w:val="21"/>
              </w:rPr>
            </w:pPr>
          </w:p>
        </w:tc>
        <w:tc>
          <w:tcPr>
            <w:tcW w:w="1550" w:type="dxa"/>
            <w:gridSpan w:val="2"/>
          </w:tcPr>
          <w:p>
            <w:pPr>
              <w:spacing w:line="640" w:lineRule="exact"/>
              <w:ind w:left="-39" w:firstLine="210" w:firstLineChars="100"/>
              <w:rPr>
                <w:rFonts w:ascii="宋体" w:hAnsi="宋体"/>
                <w:szCs w:val="21"/>
              </w:rPr>
            </w:pPr>
            <w:r>
              <w:rPr>
                <w:rFonts w:hint="eastAsia" w:ascii="宋体" w:hAnsi="宋体"/>
                <w:szCs w:val="21"/>
              </w:rPr>
              <w:t>专业职称</w:t>
            </w:r>
          </w:p>
        </w:tc>
        <w:tc>
          <w:tcPr>
            <w:tcW w:w="1619" w:type="dxa"/>
            <w:gridSpan w:val="2"/>
          </w:tcPr>
          <w:p>
            <w:pPr>
              <w:spacing w:line="640" w:lineRule="exact"/>
              <w:ind w:left="-39" w:firstLine="630" w:firstLineChars="300"/>
              <w:rPr>
                <w:rFonts w:ascii="宋体" w:hAnsi="宋体"/>
                <w:szCs w:val="21"/>
              </w:rPr>
            </w:pPr>
          </w:p>
        </w:tc>
        <w:tc>
          <w:tcPr>
            <w:tcW w:w="1672" w:type="dxa"/>
            <w:gridSpan w:val="2"/>
          </w:tcPr>
          <w:p>
            <w:pPr>
              <w:spacing w:line="640" w:lineRule="exact"/>
              <w:ind w:left="-39" w:firstLine="210" w:firstLineChars="100"/>
              <w:rPr>
                <w:rFonts w:ascii="宋体" w:hAnsi="宋体"/>
                <w:szCs w:val="21"/>
              </w:rPr>
            </w:pPr>
            <w:r>
              <w:rPr>
                <w:rFonts w:hint="eastAsia" w:ascii="宋体" w:hAnsi="宋体"/>
                <w:szCs w:val="21"/>
              </w:rPr>
              <w:t>学历及专业</w:t>
            </w:r>
          </w:p>
        </w:tc>
        <w:tc>
          <w:tcPr>
            <w:tcW w:w="1719" w:type="dxa"/>
          </w:tcPr>
          <w:p>
            <w:pPr>
              <w:spacing w:line="640" w:lineRule="exact"/>
              <w:ind w:left="-39" w:firstLine="630" w:firstLineChars="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34" w:type="dxa"/>
            <w:gridSpan w:val="3"/>
          </w:tcPr>
          <w:p>
            <w:pPr>
              <w:spacing w:line="640" w:lineRule="exact"/>
              <w:ind w:left="-39" w:firstLine="630" w:firstLineChars="300"/>
              <w:rPr>
                <w:rFonts w:ascii="宋体" w:hAnsi="宋体"/>
                <w:szCs w:val="21"/>
              </w:rPr>
            </w:pPr>
            <w:r>
              <w:rPr>
                <w:rFonts w:hint="eastAsia" w:ascii="宋体" w:hAnsi="宋体"/>
                <w:szCs w:val="21"/>
              </w:rPr>
              <w:t>执业资格</w:t>
            </w:r>
          </w:p>
        </w:tc>
        <w:tc>
          <w:tcPr>
            <w:tcW w:w="3295" w:type="dxa"/>
            <w:gridSpan w:val="5"/>
          </w:tcPr>
          <w:p>
            <w:pPr>
              <w:spacing w:line="640" w:lineRule="exact"/>
              <w:ind w:left="-39" w:firstLine="630" w:firstLineChars="300"/>
              <w:jc w:val="center"/>
              <w:rPr>
                <w:rFonts w:ascii="宋体" w:hAnsi="宋体"/>
                <w:szCs w:val="21"/>
              </w:rPr>
            </w:pPr>
          </w:p>
        </w:tc>
        <w:tc>
          <w:tcPr>
            <w:tcW w:w="1743" w:type="dxa"/>
            <w:gridSpan w:val="2"/>
          </w:tcPr>
          <w:p>
            <w:pPr>
              <w:spacing w:line="640" w:lineRule="exact"/>
              <w:ind w:left="-39" w:firstLine="210" w:firstLineChars="100"/>
              <w:rPr>
                <w:rFonts w:ascii="宋体" w:hAnsi="宋体"/>
                <w:szCs w:val="21"/>
              </w:rPr>
            </w:pPr>
            <w:r>
              <w:rPr>
                <w:rFonts w:hint="eastAsia" w:ascii="宋体" w:hAnsi="宋体"/>
                <w:szCs w:val="21"/>
              </w:rPr>
              <w:t>工作年限</w:t>
            </w:r>
          </w:p>
        </w:tc>
        <w:tc>
          <w:tcPr>
            <w:tcW w:w="2676" w:type="dxa"/>
            <w:gridSpan w:val="2"/>
          </w:tcPr>
          <w:p>
            <w:pPr>
              <w:spacing w:line="640" w:lineRule="exact"/>
              <w:ind w:left="-39" w:firstLine="630" w:firstLineChars="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29" w:type="dxa"/>
            <w:gridSpan w:val="8"/>
          </w:tcPr>
          <w:p>
            <w:pPr>
              <w:spacing w:line="640" w:lineRule="exact"/>
              <w:ind w:left="-39" w:firstLine="630" w:firstLineChars="300"/>
              <w:jc w:val="center"/>
              <w:rPr>
                <w:rFonts w:ascii="宋体" w:hAnsi="宋体"/>
                <w:szCs w:val="21"/>
              </w:rPr>
            </w:pPr>
            <w:r>
              <w:rPr>
                <w:rFonts w:ascii="宋体" w:hAnsi="宋体"/>
                <w:szCs w:val="21"/>
              </w:rPr>
              <w:t>执业资格证书编号</w:t>
            </w:r>
          </w:p>
        </w:tc>
        <w:tc>
          <w:tcPr>
            <w:tcW w:w="4419" w:type="dxa"/>
            <w:gridSpan w:val="4"/>
          </w:tcPr>
          <w:p>
            <w:pPr>
              <w:spacing w:line="640" w:lineRule="exact"/>
              <w:ind w:left="-39" w:firstLine="630" w:firstLineChars="3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87" w:type="dxa"/>
            <w:gridSpan w:val="4"/>
          </w:tcPr>
          <w:p>
            <w:pPr>
              <w:spacing w:line="640" w:lineRule="exact"/>
              <w:ind w:left="-39" w:firstLine="630" w:firstLineChars="300"/>
              <w:rPr>
                <w:rFonts w:ascii="宋体" w:hAnsi="宋体"/>
                <w:szCs w:val="21"/>
              </w:rPr>
            </w:pPr>
            <w:r>
              <w:rPr>
                <w:rFonts w:hint="eastAsia" w:ascii="宋体" w:hAnsi="宋体"/>
                <w:szCs w:val="21"/>
              </w:rPr>
              <w:t>毕业学校</w:t>
            </w:r>
          </w:p>
        </w:tc>
        <w:tc>
          <w:tcPr>
            <w:tcW w:w="7661" w:type="dxa"/>
            <w:gridSpan w:val="8"/>
          </w:tcPr>
          <w:p>
            <w:pPr>
              <w:spacing w:line="640" w:lineRule="exact"/>
              <w:ind w:left="-39" w:firstLine="630" w:firstLineChars="3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57" w:type="dxa"/>
            <w:gridSpan w:val="2"/>
            <w:vMerge w:val="restart"/>
          </w:tcPr>
          <w:p>
            <w:pPr>
              <w:spacing w:line="640" w:lineRule="exact"/>
              <w:rPr>
                <w:rFonts w:ascii="宋体" w:hAnsi="宋体"/>
                <w:szCs w:val="21"/>
              </w:rPr>
            </w:pPr>
          </w:p>
          <w:p>
            <w:pPr>
              <w:ind w:firstLine="630" w:firstLineChars="300"/>
              <w:rPr>
                <w:rFonts w:ascii="宋体" w:hAnsi="宋体"/>
                <w:szCs w:val="21"/>
              </w:rPr>
            </w:pPr>
            <w:r>
              <w:rPr>
                <w:rFonts w:hint="eastAsia" w:ascii="宋体" w:hAnsi="宋体"/>
                <w:szCs w:val="21"/>
              </w:rPr>
              <w:t>主</w:t>
            </w:r>
          </w:p>
          <w:p>
            <w:pPr>
              <w:ind w:firstLine="630" w:firstLineChars="300"/>
              <w:rPr>
                <w:rFonts w:ascii="宋体" w:hAnsi="宋体"/>
                <w:szCs w:val="21"/>
              </w:rPr>
            </w:pPr>
            <w:r>
              <w:rPr>
                <w:rFonts w:hint="eastAsia" w:ascii="宋体" w:hAnsi="宋体"/>
                <w:szCs w:val="21"/>
              </w:rPr>
              <w:t>要</w:t>
            </w:r>
          </w:p>
          <w:p>
            <w:pPr>
              <w:ind w:firstLine="630" w:firstLineChars="300"/>
              <w:rPr>
                <w:rFonts w:ascii="宋体" w:hAnsi="宋体"/>
                <w:szCs w:val="21"/>
              </w:rPr>
            </w:pPr>
            <w:r>
              <w:rPr>
                <w:rFonts w:hint="eastAsia" w:ascii="宋体" w:hAnsi="宋体"/>
                <w:szCs w:val="21"/>
              </w:rPr>
              <w:t>工</w:t>
            </w:r>
          </w:p>
          <w:p>
            <w:pPr>
              <w:ind w:firstLine="630" w:firstLineChars="300"/>
              <w:rPr>
                <w:rFonts w:ascii="宋体" w:hAnsi="宋体"/>
                <w:szCs w:val="21"/>
              </w:rPr>
            </w:pPr>
            <w:r>
              <w:rPr>
                <w:rFonts w:hint="eastAsia" w:ascii="宋体" w:hAnsi="宋体"/>
                <w:szCs w:val="21"/>
              </w:rPr>
              <w:t>作</w:t>
            </w:r>
          </w:p>
          <w:p>
            <w:pPr>
              <w:ind w:firstLine="630" w:firstLineChars="300"/>
              <w:rPr>
                <w:rFonts w:ascii="宋体" w:hAnsi="宋体"/>
                <w:szCs w:val="21"/>
              </w:rPr>
            </w:pPr>
            <w:r>
              <w:rPr>
                <w:rFonts w:hint="eastAsia" w:ascii="宋体" w:hAnsi="宋体"/>
                <w:szCs w:val="21"/>
              </w:rPr>
              <w:t>业</w:t>
            </w:r>
          </w:p>
          <w:p>
            <w:pPr>
              <w:ind w:firstLine="630" w:firstLineChars="300"/>
              <w:rPr>
                <w:rFonts w:ascii="宋体" w:hAnsi="宋体"/>
                <w:szCs w:val="21"/>
              </w:rPr>
            </w:pPr>
            <w:r>
              <w:rPr>
                <w:rFonts w:hint="eastAsia" w:ascii="宋体" w:hAnsi="宋体"/>
                <w:szCs w:val="21"/>
              </w:rPr>
              <w:t>绩</w:t>
            </w:r>
          </w:p>
          <w:p>
            <w:pPr>
              <w:ind w:firstLine="630" w:firstLineChars="300"/>
              <w:rPr>
                <w:rFonts w:ascii="宋体" w:hAnsi="宋体"/>
                <w:szCs w:val="21"/>
              </w:rPr>
            </w:pPr>
            <w:r>
              <w:rPr>
                <w:rFonts w:hint="eastAsia" w:ascii="宋体" w:hAnsi="宋体"/>
                <w:szCs w:val="21"/>
              </w:rPr>
              <w:t>及</w:t>
            </w:r>
          </w:p>
          <w:p>
            <w:pPr>
              <w:ind w:firstLine="630" w:firstLineChars="300"/>
              <w:rPr>
                <w:rFonts w:ascii="宋体" w:hAnsi="宋体"/>
                <w:szCs w:val="21"/>
              </w:rPr>
            </w:pPr>
            <w:r>
              <w:rPr>
                <w:rFonts w:hint="eastAsia" w:ascii="宋体" w:hAnsi="宋体"/>
                <w:szCs w:val="21"/>
              </w:rPr>
              <w:t>担</w:t>
            </w:r>
          </w:p>
          <w:p>
            <w:pPr>
              <w:ind w:firstLine="630" w:firstLineChars="300"/>
              <w:rPr>
                <w:rFonts w:ascii="宋体" w:hAnsi="宋体"/>
                <w:szCs w:val="21"/>
              </w:rPr>
            </w:pPr>
            <w:r>
              <w:rPr>
                <w:rFonts w:hint="eastAsia" w:ascii="宋体" w:hAnsi="宋体"/>
                <w:szCs w:val="21"/>
              </w:rPr>
              <w:t>任</w:t>
            </w:r>
          </w:p>
          <w:p>
            <w:pPr>
              <w:ind w:firstLine="630" w:firstLineChars="300"/>
              <w:rPr>
                <w:rFonts w:ascii="宋体" w:hAnsi="宋体"/>
                <w:szCs w:val="21"/>
              </w:rPr>
            </w:pPr>
            <w:r>
              <w:rPr>
                <w:rFonts w:hint="eastAsia" w:ascii="宋体" w:hAnsi="宋体"/>
                <w:szCs w:val="21"/>
              </w:rPr>
              <w:t>的</w:t>
            </w:r>
          </w:p>
          <w:p>
            <w:pPr>
              <w:ind w:firstLine="630" w:firstLineChars="300"/>
              <w:rPr>
                <w:rFonts w:ascii="宋体" w:hAnsi="宋体"/>
                <w:szCs w:val="21"/>
              </w:rPr>
            </w:pPr>
            <w:r>
              <w:rPr>
                <w:rFonts w:hint="eastAsia" w:ascii="宋体" w:hAnsi="宋体"/>
                <w:szCs w:val="21"/>
              </w:rPr>
              <w:t>主</w:t>
            </w:r>
          </w:p>
          <w:p>
            <w:pPr>
              <w:ind w:firstLine="630" w:firstLineChars="300"/>
              <w:rPr>
                <w:rFonts w:ascii="宋体" w:hAnsi="宋体"/>
                <w:szCs w:val="21"/>
              </w:rPr>
            </w:pPr>
            <w:r>
              <w:rPr>
                <w:rFonts w:hint="eastAsia" w:ascii="宋体" w:hAnsi="宋体"/>
                <w:szCs w:val="21"/>
              </w:rPr>
              <w:t>要</w:t>
            </w:r>
          </w:p>
          <w:p>
            <w:pPr>
              <w:ind w:firstLine="630" w:firstLineChars="300"/>
              <w:rPr>
                <w:rFonts w:ascii="宋体" w:hAnsi="宋体"/>
                <w:szCs w:val="21"/>
              </w:rPr>
            </w:pPr>
            <w:r>
              <w:rPr>
                <w:rFonts w:hint="eastAsia" w:ascii="宋体" w:hAnsi="宋体"/>
                <w:szCs w:val="21"/>
              </w:rPr>
              <w:t>工</w:t>
            </w:r>
          </w:p>
          <w:p>
            <w:pPr>
              <w:ind w:firstLine="630" w:firstLineChars="300"/>
              <w:rPr>
                <w:rFonts w:ascii="宋体" w:hAnsi="宋体"/>
                <w:szCs w:val="21"/>
              </w:rPr>
            </w:pPr>
            <w:r>
              <w:rPr>
                <w:rFonts w:hint="eastAsia" w:ascii="宋体" w:hAnsi="宋体"/>
                <w:szCs w:val="21"/>
              </w:rPr>
              <w:t>作</w:t>
            </w: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57" w:type="dxa"/>
            <w:gridSpan w:val="2"/>
            <w:vMerge w:val="continue"/>
          </w:tcPr>
          <w:p>
            <w:pPr>
              <w:spacing w:line="640" w:lineRule="exact"/>
              <w:ind w:left="-39" w:firstLine="630" w:firstLineChars="300"/>
              <w:rPr>
                <w:rFonts w:ascii="宋体" w:hAnsi="宋体"/>
                <w:szCs w:val="21"/>
              </w:rPr>
            </w:pPr>
          </w:p>
        </w:tc>
        <w:tc>
          <w:tcPr>
            <w:tcW w:w="2638" w:type="dxa"/>
            <w:gridSpan w:val="4"/>
          </w:tcPr>
          <w:p>
            <w:pPr>
              <w:spacing w:line="640" w:lineRule="exact"/>
              <w:rPr>
                <w:rFonts w:ascii="宋体" w:hAnsi="宋体"/>
                <w:szCs w:val="21"/>
              </w:rPr>
            </w:pPr>
          </w:p>
        </w:tc>
        <w:tc>
          <w:tcPr>
            <w:tcW w:w="2677" w:type="dxa"/>
            <w:gridSpan w:val="4"/>
          </w:tcPr>
          <w:p>
            <w:pPr>
              <w:spacing w:line="640" w:lineRule="exact"/>
              <w:rPr>
                <w:rFonts w:ascii="宋体" w:hAnsi="宋体"/>
                <w:szCs w:val="21"/>
              </w:rPr>
            </w:pPr>
          </w:p>
        </w:tc>
        <w:tc>
          <w:tcPr>
            <w:tcW w:w="2676" w:type="dxa"/>
            <w:gridSpan w:val="2"/>
          </w:tcPr>
          <w:p>
            <w:pPr>
              <w:spacing w:line="640" w:lineRule="exact"/>
              <w:rPr>
                <w:rFonts w:ascii="宋体" w:hAnsi="宋体"/>
                <w:szCs w:val="21"/>
              </w:rPr>
            </w:pPr>
          </w:p>
        </w:tc>
      </w:tr>
    </w:tbl>
    <w:p>
      <w:pPr>
        <w:spacing w:line="360" w:lineRule="auto"/>
        <w:rPr>
          <w:rFonts w:ascii="宋体" w:hAnsi="宋体"/>
        </w:rPr>
      </w:pPr>
    </w:p>
    <w:p>
      <w:pPr>
        <w:spacing w:line="360" w:lineRule="auto"/>
        <w:rPr>
          <w:rFonts w:ascii="宋体" w:hAnsi="宋体"/>
        </w:rPr>
      </w:pPr>
    </w:p>
    <w:bookmarkEnd w:id="356"/>
    <w:bookmarkEnd w:id="357"/>
    <w:bookmarkEnd w:id="358"/>
    <w:bookmarkEnd w:id="359"/>
    <w:bookmarkEnd w:id="360"/>
    <w:bookmarkEnd w:id="361"/>
    <w:bookmarkEnd w:id="362"/>
    <w:bookmarkEnd w:id="363"/>
    <w:bookmarkEnd w:id="364"/>
    <w:bookmarkEnd w:id="365"/>
    <w:bookmarkEnd w:id="366"/>
    <w:bookmarkEnd w:id="367"/>
    <w:bookmarkEnd w:id="368"/>
    <w:p>
      <w:pPr>
        <w:jc w:val="center"/>
        <w:rPr>
          <w:rFonts w:ascii="宋体" w:hAnsi="宋体"/>
          <w:color w:val="000000"/>
          <w:sz w:val="30"/>
          <w:szCs w:val="30"/>
        </w:rPr>
        <w:sectPr>
          <w:pgSz w:w="11906" w:h="16838"/>
          <w:pgMar w:top="1418" w:right="1134" w:bottom="1418" w:left="1134" w:header="851" w:footer="992" w:gutter="0"/>
          <w:cols w:space="720" w:num="1"/>
          <w:docGrid w:type="lines" w:linePitch="312" w:charSpace="0"/>
        </w:sectPr>
      </w:pPr>
    </w:p>
    <w:p>
      <w:pPr>
        <w:jc w:val="center"/>
        <w:rPr>
          <w:rFonts w:ascii="宋体" w:hAnsi="宋体"/>
          <w:color w:val="000000"/>
          <w:sz w:val="30"/>
          <w:szCs w:val="30"/>
        </w:rPr>
      </w:pPr>
      <w:r>
        <w:rPr>
          <w:rFonts w:hint="eastAsia" w:ascii="宋体" w:hAnsi="宋体"/>
          <w:color w:val="000000"/>
          <w:sz w:val="30"/>
          <w:szCs w:val="30"/>
        </w:rPr>
        <w:t>八、</w:t>
      </w:r>
      <w:bookmarkEnd w:id="307"/>
      <w:bookmarkStart w:id="401" w:name="_Toc232912203"/>
      <w:r>
        <w:rPr>
          <w:rFonts w:hint="eastAsia" w:ascii="宋体" w:hAnsi="宋体"/>
          <w:color w:val="000000"/>
          <w:sz w:val="30"/>
          <w:szCs w:val="30"/>
        </w:rPr>
        <w:t>资格审查资料</w:t>
      </w:r>
      <w:bookmarkEnd w:id="401"/>
    </w:p>
    <w:p>
      <w:pPr>
        <w:jc w:val="center"/>
        <w:rPr>
          <w:rFonts w:ascii="宋体" w:hAnsi="宋体"/>
          <w:color w:val="000000"/>
          <w:sz w:val="30"/>
          <w:szCs w:val="30"/>
        </w:rPr>
      </w:pPr>
      <w:r>
        <w:rPr>
          <w:rFonts w:hint="eastAsia" w:ascii="宋体" w:hAnsi="宋体"/>
          <w:color w:val="000000"/>
          <w:sz w:val="30"/>
          <w:szCs w:val="30"/>
        </w:rPr>
        <w:t>（一）竞标人基本情况表</w:t>
      </w:r>
    </w:p>
    <w:tbl>
      <w:tblPr>
        <w:tblStyle w:val="16"/>
        <w:tblW w:w="9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252"/>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rPr>
                <w:rFonts w:ascii="宋体" w:hAnsi="宋体"/>
                <w:color w:val="000000"/>
                <w:szCs w:val="21"/>
              </w:rPr>
            </w:pPr>
            <w:r>
              <w:rPr>
                <w:rFonts w:hint="eastAsia" w:ascii="宋体" w:hAnsi="宋体"/>
                <w:color w:val="000000"/>
                <w:szCs w:val="21"/>
              </w:rPr>
              <w:t>竞标人名称</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rPr>
                <w:rFonts w:ascii="宋体" w:hAnsi="宋体"/>
                <w:color w:val="000000"/>
                <w:szCs w:val="21"/>
              </w:rPr>
            </w:pPr>
            <w:r>
              <w:rPr>
                <w:rFonts w:hint="eastAsia" w:ascii="宋体" w:hAnsi="宋体"/>
                <w:color w:val="000000"/>
                <w:szCs w:val="21"/>
              </w:rPr>
              <w:t>注册地址</w:t>
            </w:r>
          </w:p>
        </w:tc>
        <w:tc>
          <w:tcPr>
            <w:tcW w:w="4132" w:type="dxa"/>
            <w:gridSpan w:val="3"/>
          </w:tcPr>
          <w:p>
            <w:pPr>
              <w:spacing w:line="360" w:lineRule="auto"/>
              <w:rPr>
                <w:rFonts w:ascii="宋体" w:hAnsi="宋体"/>
                <w:color w:val="000000"/>
                <w:szCs w:val="21"/>
              </w:rPr>
            </w:pPr>
          </w:p>
        </w:tc>
        <w:tc>
          <w:tcPr>
            <w:tcW w:w="1089" w:type="dxa"/>
          </w:tcPr>
          <w:p>
            <w:pPr>
              <w:spacing w:line="360" w:lineRule="auto"/>
              <w:rPr>
                <w:rFonts w:ascii="宋体" w:hAnsi="宋体"/>
                <w:color w:val="000000"/>
                <w:szCs w:val="21"/>
              </w:rPr>
            </w:pPr>
            <w:r>
              <w:rPr>
                <w:rFonts w:hint="eastAsia" w:ascii="宋体" w:hAnsi="宋体"/>
                <w:color w:val="000000"/>
                <w:szCs w:val="21"/>
              </w:rPr>
              <w:t>邮政编码</w:t>
            </w:r>
          </w:p>
        </w:tc>
        <w:tc>
          <w:tcPr>
            <w:tcW w:w="2329" w:type="dxa"/>
            <w:gridSpan w:val="3"/>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left"/>
              <w:rPr>
                <w:rFonts w:ascii="宋体" w:hAnsi="宋体"/>
                <w:color w:val="000000"/>
                <w:szCs w:val="21"/>
              </w:rPr>
            </w:pPr>
            <w:r>
              <w:rPr>
                <w:rFonts w:hint="eastAsia" w:ascii="宋体" w:hAnsi="宋体"/>
                <w:color w:val="000000"/>
                <w:szCs w:val="21"/>
              </w:rPr>
              <w:t>联系方式</w:t>
            </w:r>
          </w:p>
        </w:tc>
        <w:tc>
          <w:tcPr>
            <w:tcW w:w="1077" w:type="dxa"/>
          </w:tcPr>
          <w:p>
            <w:pPr>
              <w:spacing w:line="360" w:lineRule="auto"/>
              <w:rPr>
                <w:rFonts w:ascii="宋体" w:hAnsi="宋体"/>
                <w:color w:val="000000"/>
                <w:szCs w:val="21"/>
              </w:rPr>
            </w:pPr>
            <w:r>
              <w:rPr>
                <w:rFonts w:hint="eastAsia" w:ascii="宋体" w:hAnsi="宋体"/>
                <w:color w:val="000000"/>
                <w:szCs w:val="21"/>
              </w:rPr>
              <w:t>联系人</w:t>
            </w:r>
          </w:p>
        </w:tc>
        <w:tc>
          <w:tcPr>
            <w:tcW w:w="3055" w:type="dxa"/>
            <w:gridSpan w:val="2"/>
          </w:tcPr>
          <w:p>
            <w:pPr>
              <w:spacing w:line="360" w:lineRule="auto"/>
              <w:rPr>
                <w:rFonts w:ascii="宋体" w:hAnsi="宋体"/>
                <w:color w:val="000000"/>
                <w:szCs w:val="21"/>
              </w:rPr>
            </w:pPr>
          </w:p>
        </w:tc>
        <w:tc>
          <w:tcPr>
            <w:tcW w:w="1089" w:type="dxa"/>
          </w:tcPr>
          <w:p>
            <w:pPr>
              <w:spacing w:line="360" w:lineRule="auto"/>
              <w:rPr>
                <w:rFonts w:ascii="宋体" w:hAnsi="宋体"/>
                <w:color w:val="000000"/>
                <w:szCs w:val="21"/>
              </w:rPr>
            </w:pPr>
            <w:r>
              <w:rPr>
                <w:rFonts w:hint="eastAsia" w:ascii="宋体" w:hAnsi="宋体"/>
                <w:color w:val="000000"/>
                <w:szCs w:val="21"/>
              </w:rPr>
              <w:t>电话</w:t>
            </w:r>
          </w:p>
        </w:tc>
        <w:tc>
          <w:tcPr>
            <w:tcW w:w="2329" w:type="dxa"/>
            <w:gridSpan w:val="3"/>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rPr>
                <w:rFonts w:ascii="宋体" w:hAnsi="宋体"/>
                <w:color w:val="000000"/>
                <w:szCs w:val="21"/>
              </w:rPr>
            </w:pPr>
          </w:p>
        </w:tc>
        <w:tc>
          <w:tcPr>
            <w:tcW w:w="1077" w:type="dxa"/>
          </w:tcPr>
          <w:p>
            <w:pPr>
              <w:spacing w:line="360" w:lineRule="auto"/>
              <w:rPr>
                <w:rFonts w:ascii="宋体" w:hAnsi="宋体"/>
                <w:color w:val="000000"/>
                <w:szCs w:val="21"/>
              </w:rPr>
            </w:pPr>
            <w:r>
              <w:rPr>
                <w:rFonts w:hint="eastAsia" w:ascii="宋体" w:hAnsi="宋体"/>
                <w:color w:val="000000"/>
                <w:szCs w:val="21"/>
              </w:rPr>
              <w:t>传真</w:t>
            </w:r>
          </w:p>
        </w:tc>
        <w:tc>
          <w:tcPr>
            <w:tcW w:w="3055" w:type="dxa"/>
            <w:gridSpan w:val="2"/>
          </w:tcPr>
          <w:p>
            <w:pPr>
              <w:spacing w:line="360" w:lineRule="auto"/>
              <w:rPr>
                <w:rFonts w:ascii="宋体" w:hAnsi="宋体"/>
                <w:color w:val="000000"/>
                <w:szCs w:val="21"/>
              </w:rPr>
            </w:pPr>
          </w:p>
        </w:tc>
        <w:tc>
          <w:tcPr>
            <w:tcW w:w="1089" w:type="dxa"/>
          </w:tcPr>
          <w:p>
            <w:pPr>
              <w:spacing w:line="360" w:lineRule="auto"/>
              <w:rPr>
                <w:rFonts w:ascii="宋体" w:hAnsi="宋体"/>
                <w:color w:val="000000"/>
                <w:szCs w:val="21"/>
              </w:rPr>
            </w:pPr>
            <w:r>
              <w:rPr>
                <w:rFonts w:hint="eastAsia" w:ascii="宋体" w:hAnsi="宋体"/>
                <w:color w:val="000000"/>
                <w:szCs w:val="21"/>
              </w:rPr>
              <w:t>网址</w:t>
            </w:r>
          </w:p>
        </w:tc>
        <w:tc>
          <w:tcPr>
            <w:tcW w:w="2329" w:type="dxa"/>
            <w:gridSpan w:val="3"/>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rPr>
                <w:rFonts w:ascii="宋体" w:hAnsi="宋体"/>
                <w:color w:val="000000"/>
                <w:szCs w:val="21"/>
              </w:rPr>
            </w:pPr>
            <w:r>
              <w:rPr>
                <w:rFonts w:hint="eastAsia" w:ascii="宋体" w:hAnsi="宋体"/>
                <w:color w:val="000000"/>
                <w:szCs w:val="21"/>
              </w:rPr>
              <w:t>组织结构</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tcPr>
          <w:p>
            <w:pPr>
              <w:spacing w:line="360" w:lineRule="auto"/>
              <w:rPr>
                <w:rFonts w:ascii="宋体" w:hAnsi="宋体"/>
                <w:color w:val="000000"/>
                <w:szCs w:val="21"/>
              </w:rPr>
            </w:pPr>
            <w:r>
              <w:rPr>
                <w:rFonts w:hint="eastAsia" w:ascii="宋体" w:hAnsi="宋体"/>
                <w:color w:val="000000"/>
                <w:szCs w:val="21"/>
              </w:rPr>
              <w:t>法定代表人</w:t>
            </w:r>
          </w:p>
        </w:tc>
        <w:tc>
          <w:tcPr>
            <w:tcW w:w="1077" w:type="dxa"/>
          </w:tcPr>
          <w:p>
            <w:pPr>
              <w:spacing w:line="360" w:lineRule="auto"/>
              <w:rPr>
                <w:rFonts w:ascii="宋体" w:hAnsi="宋体"/>
                <w:color w:val="000000"/>
                <w:szCs w:val="21"/>
              </w:rPr>
            </w:pPr>
            <w:r>
              <w:rPr>
                <w:rFonts w:hint="eastAsia" w:ascii="宋体" w:hAnsi="宋体"/>
                <w:color w:val="000000"/>
                <w:szCs w:val="21"/>
              </w:rPr>
              <w:t>姓名</w:t>
            </w:r>
          </w:p>
        </w:tc>
        <w:tc>
          <w:tcPr>
            <w:tcW w:w="1803" w:type="dxa"/>
          </w:tcPr>
          <w:p>
            <w:pPr>
              <w:spacing w:line="360" w:lineRule="auto"/>
              <w:rPr>
                <w:rFonts w:ascii="宋体" w:hAnsi="宋体"/>
                <w:color w:val="000000"/>
                <w:szCs w:val="21"/>
              </w:rPr>
            </w:pPr>
          </w:p>
        </w:tc>
        <w:tc>
          <w:tcPr>
            <w:tcW w:w="1252" w:type="dxa"/>
          </w:tcPr>
          <w:p>
            <w:pPr>
              <w:spacing w:line="360" w:lineRule="auto"/>
              <w:rPr>
                <w:rFonts w:ascii="宋体" w:hAnsi="宋体"/>
                <w:color w:val="000000"/>
                <w:szCs w:val="21"/>
              </w:rPr>
            </w:pPr>
            <w:r>
              <w:rPr>
                <w:rFonts w:hint="eastAsia" w:ascii="宋体" w:hAnsi="宋体"/>
                <w:color w:val="000000"/>
                <w:szCs w:val="21"/>
              </w:rPr>
              <w:t>技术职称</w:t>
            </w:r>
          </w:p>
        </w:tc>
        <w:tc>
          <w:tcPr>
            <w:tcW w:w="1265" w:type="dxa"/>
            <w:gridSpan w:val="2"/>
          </w:tcPr>
          <w:p>
            <w:pPr>
              <w:spacing w:line="360" w:lineRule="auto"/>
              <w:rPr>
                <w:rFonts w:ascii="宋体" w:hAnsi="宋体"/>
                <w:color w:val="000000"/>
                <w:szCs w:val="21"/>
              </w:rPr>
            </w:pPr>
          </w:p>
        </w:tc>
        <w:tc>
          <w:tcPr>
            <w:tcW w:w="723" w:type="dxa"/>
          </w:tcPr>
          <w:p>
            <w:pPr>
              <w:spacing w:line="360" w:lineRule="auto"/>
              <w:rPr>
                <w:rFonts w:ascii="宋体" w:hAnsi="宋体"/>
                <w:color w:val="000000"/>
                <w:szCs w:val="21"/>
              </w:rPr>
            </w:pPr>
            <w:r>
              <w:rPr>
                <w:rFonts w:hint="eastAsia" w:ascii="宋体" w:hAnsi="宋体"/>
                <w:color w:val="000000"/>
                <w:szCs w:val="21"/>
              </w:rPr>
              <w:t>电话</w:t>
            </w:r>
          </w:p>
        </w:tc>
        <w:tc>
          <w:tcPr>
            <w:tcW w:w="1430"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rPr>
                <w:rFonts w:ascii="宋体" w:hAnsi="宋体"/>
                <w:color w:val="000000"/>
                <w:szCs w:val="21"/>
              </w:rPr>
            </w:pPr>
            <w:r>
              <w:rPr>
                <w:rFonts w:hint="eastAsia" w:ascii="宋体" w:hAnsi="宋体"/>
                <w:color w:val="000000"/>
                <w:szCs w:val="21"/>
              </w:rPr>
              <w:t>成立时间</w:t>
            </w:r>
          </w:p>
        </w:tc>
        <w:tc>
          <w:tcPr>
            <w:tcW w:w="2880" w:type="dxa"/>
            <w:gridSpan w:val="2"/>
          </w:tcPr>
          <w:p>
            <w:pPr>
              <w:spacing w:line="360" w:lineRule="auto"/>
              <w:rPr>
                <w:rFonts w:ascii="宋体" w:hAnsi="宋体"/>
                <w:color w:val="000000"/>
                <w:szCs w:val="21"/>
              </w:rPr>
            </w:pPr>
          </w:p>
        </w:tc>
        <w:tc>
          <w:tcPr>
            <w:tcW w:w="4670" w:type="dxa"/>
            <w:gridSpan w:val="5"/>
          </w:tcPr>
          <w:p>
            <w:pPr>
              <w:spacing w:line="360" w:lineRule="auto"/>
              <w:rPr>
                <w:rFonts w:ascii="宋体" w:hAnsi="宋体"/>
                <w:color w:val="000000"/>
                <w:szCs w:val="21"/>
              </w:rPr>
            </w:pPr>
            <w:r>
              <w:rPr>
                <w:rFonts w:hint="eastAsia" w:ascii="宋体" w:hAnsi="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tcPr>
          <w:p>
            <w:pPr>
              <w:spacing w:line="360" w:lineRule="auto"/>
              <w:rPr>
                <w:rFonts w:ascii="宋体" w:hAnsi="宋体"/>
                <w:color w:val="000000"/>
                <w:szCs w:val="21"/>
              </w:rPr>
            </w:pPr>
            <w:r>
              <w:rPr>
                <w:rFonts w:hint="eastAsia" w:ascii="宋体" w:hAnsi="宋体"/>
                <w:color w:val="000000"/>
                <w:szCs w:val="21"/>
              </w:rPr>
              <w:t>营业执照号</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tcPr>
          <w:p>
            <w:pPr>
              <w:spacing w:line="360" w:lineRule="auto"/>
              <w:rPr>
                <w:rFonts w:ascii="宋体" w:hAnsi="宋体"/>
                <w:color w:val="000000"/>
                <w:szCs w:val="21"/>
              </w:rPr>
            </w:pPr>
            <w:r>
              <w:rPr>
                <w:rFonts w:hint="eastAsia" w:ascii="宋体" w:hAnsi="宋体"/>
                <w:color w:val="000000"/>
                <w:szCs w:val="21"/>
              </w:rPr>
              <w:t>注册资金</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80" w:type="dxa"/>
          </w:tcPr>
          <w:p>
            <w:pPr>
              <w:spacing w:line="360" w:lineRule="auto"/>
              <w:rPr>
                <w:rFonts w:ascii="宋体" w:hAnsi="宋体"/>
                <w:color w:val="000000"/>
                <w:szCs w:val="21"/>
              </w:rPr>
            </w:pPr>
            <w:r>
              <w:rPr>
                <w:rFonts w:hint="eastAsia" w:ascii="宋体" w:hAnsi="宋体"/>
                <w:color w:val="000000"/>
                <w:szCs w:val="21"/>
              </w:rPr>
              <w:t>开户银行</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tcPr>
          <w:p>
            <w:pPr>
              <w:spacing w:line="360" w:lineRule="auto"/>
              <w:rPr>
                <w:rFonts w:ascii="宋体" w:hAnsi="宋体"/>
                <w:color w:val="000000"/>
                <w:szCs w:val="21"/>
              </w:rPr>
            </w:pPr>
            <w:r>
              <w:rPr>
                <w:rFonts w:hint="eastAsia" w:ascii="宋体" w:hAnsi="宋体"/>
                <w:color w:val="000000"/>
                <w:szCs w:val="21"/>
              </w:rPr>
              <w:t>账号</w:t>
            </w:r>
          </w:p>
        </w:tc>
        <w:tc>
          <w:tcPr>
            <w:tcW w:w="7550" w:type="dxa"/>
            <w:gridSpan w:val="7"/>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980" w:type="dxa"/>
          </w:tcPr>
          <w:p>
            <w:pPr>
              <w:spacing w:line="360" w:lineRule="auto"/>
              <w:rPr>
                <w:rFonts w:ascii="宋体" w:hAnsi="宋体"/>
                <w:color w:val="000000"/>
                <w:szCs w:val="21"/>
              </w:rPr>
            </w:pPr>
            <w:r>
              <w:rPr>
                <w:rFonts w:hint="eastAsia" w:ascii="宋体" w:hAnsi="宋体"/>
                <w:color w:val="000000"/>
                <w:szCs w:val="21"/>
              </w:rPr>
              <w:t>经营范围备注</w:t>
            </w:r>
          </w:p>
        </w:tc>
        <w:tc>
          <w:tcPr>
            <w:tcW w:w="7550" w:type="dxa"/>
            <w:gridSpan w:val="7"/>
          </w:tcPr>
          <w:p>
            <w:pPr>
              <w:spacing w:line="360" w:lineRule="auto"/>
              <w:ind w:firstLine="420" w:firstLineChars="200"/>
              <w:rPr>
                <w:rFonts w:ascii="宋体" w:hAnsi="宋体"/>
                <w:color w:val="000000"/>
                <w:szCs w:val="21"/>
              </w:rPr>
            </w:pPr>
          </w:p>
        </w:tc>
      </w:tr>
    </w:tbl>
    <w:p>
      <w:pPr>
        <w:spacing w:line="360" w:lineRule="auto"/>
        <w:rPr>
          <w:rFonts w:ascii="宋体" w:hAnsi="宋体"/>
          <w:color w:val="000000"/>
          <w:szCs w:val="21"/>
        </w:rPr>
        <w:sectPr>
          <w:pgSz w:w="11906" w:h="16838"/>
          <w:pgMar w:top="1418" w:right="1134" w:bottom="1418" w:left="1134" w:header="851" w:footer="992" w:gutter="0"/>
          <w:cols w:space="720" w:num="1"/>
          <w:docGrid w:type="lines" w:linePitch="312" w:charSpace="0"/>
        </w:sectPr>
      </w:pPr>
      <w:r>
        <w:rPr>
          <w:rFonts w:hint="eastAsia" w:ascii="宋体" w:hAnsi="宋体"/>
          <w:color w:val="000000"/>
          <w:szCs w:val="21"/>
        </w:rPr>
        <w:t>后附相关资格审查资料。</w:t>
      </w:r>
    </w:p>
    <w:p>
      <w:pPr>
        <w:jc w:val="center"/>
        <w:rPr>
          <w:rFonts w:ascii="宋体" w:hAnsi="宋体"/>
          <w:color w:val="000000"/>
          <w:sz w:val="30"/>
          <w:szCs w:val="30"/>
        </w:rPr>
      </w:pPr>
      <w:r>
        <w:rPr>
          <w:rFonts w:hint="eastAsia" w:ascii="宋体" w:hAnsi="宋体"/>
          <w:color w:val="000000"/>
          <w:sz w:val="30"/>
          <w:szCs w:val="30"/>
        </w:rPr>
        <w:t>（二）近三年完成的类似项目情况</w:t>
      </w:r>
    </w:p>
    <w:p>
      <w:pPr>
        <w:jc w:val="center"/>
        <w:rPr>
          <w:rFonts w:ascii="宋体" w:hAnsi="宋体"/>
          <w:color w:val="000000"/>
          <w:sz w:val="30"/>
          <w:szCs w:val="30"/>
        </w:rPr>
      </w:pPr>
    </w:p>
    <w:p>
      <w:pPr>
        <w:rPr>
          <w:rFonts w:ascii="宋体" w:hAnsi="宋体"/>
          <w:color w:val="000000"/>
          <w:sz w:val="30"/>
          <w:szCs w:val="30"/>
        </w:rPr>
      </w:pPr>
      <w:r>
        <w:rPr>
          <w:rFonts w:hint="eastAsia" w:ascii="宋体" w:hAnsi="宋体"/>
          <w:color w:val="000000"/>
          <w:sz w:val="30"/>
          <w:szCs w:val="30"/>
        </w:rPr>
        <w:br w:type="page"/>
      </w:r>
    </w:p>
    <w:p>
      <w:pPr>
        <w:jc w:val="center"/>
        <w:rPr>
          <w:rFonts w:ascii="宋体" w:hAnsi="宋体"/>
          <w:color w:val="000000"/>
          <w:sz w:val="30"/>
          <w:szCs w:val="30"/>
        </w:rPr>
      </w:pPr>
      <w:r>
        <w:rPr>
          <w:rFonts w:hint="eastAsia" w:ascii="宋体" w:hAnsi="宋体"/>
          <w:color w:val="000000"/>
          <w:sz w:val="30"/>
          <w:szCs w:val="30"/>
        </w:rPr>
        <w:t>（三）近三年发生的诉讼及仲裁情况</w:t>
      </w:r>
    </w:p>
    <w:p>
      <w:pPr>
        <w:rPr>
          <w:rFonts w:ascii="宋体" w:hAnsi="宋体"/>
          <w:color w:val="000000"/>
        </w:rPr>
      </w:pPr>
    </w:p>
    <w:p>
      <w:pPr>
        <w:rPr>
          <w:rFonts w:ascii="宋体" w:hAnsi="宋体"/>
          <w:color w:val="000000"/>
        </w:rPr>
        <w:sectPr>
          <w:pgSz w:w="11906" w:h="16838"/>
          <w:pgMar w:top="1418" w:right="1134" w:bottom="1418" w:left="1134" w:header="851" w:footer="992" w:gutter="0"/>
          <w:cols w:space="720" w:num="1"/>
          <w:docGrid w:type="lines" w:linePitch="312" w:charSpace="0"/>
        </w:sectPr>
      </w:pPr>
    </w:p>
    <w:p>
      <w:pPr>
        <w:jc w:val="center"/>
        <w:rPr>
          <w:rFonts w:ascii="宋体" w:hAnsi="宋体"/>
          <w:color w:val="000000"/>
          <w:sz w:val="30"/>
          <w:szCs w:val="30"/>
        </w:rPr>
      </w:pPr>
      <w:bookmarkStart w:id="402" w:name="_Toc232912204"/>
      <w:r>
        <w:rPr>
          <w:rFonts w:hint="eastAsia" w:ascii="宋体" w:hAnsi="宋体"/>
          <w:color w:val="000000"/>
          <w:sz w:val="30"/>
          <w:szCs w:val="30"/>
        </w:rPr>
        <w:t>九、</w:t>
      </w:r>
      <w:bookmarkEnd w:id="402"/>
      <w:r>
        <w:rPr>
          <w:rFonts w:hint="eastAsia" w:ascii="宋体" w:hAnsi="宋体"/>
          <w:color w:val="000000"/>
          <w:sz w:val="30"/>
          <w:szCs w:val="30"/>
        </w:rPr>
        <w:t>相关承诺书</w:t>
      </w:r>
    </w:p>
    <w:p>
      <w:pPr>
        <w:keepNext/>
        <w:keepLines/>
        <w:spacing w:line="360" w:lineRule="auto"/>
        <w:jc w:val="center"/>
        <w:outlineLvl w:val="1"/>
        <w:rPr>
          <w:rFonts w:ascii="宋体" w:hAnsi="宋体"/>
          <w:sz w:val="28"/>
          <w:szCs w:val="28"/>
        </w:rPr>
      </w:pPr>
      <w:r>
        <w:rPr>
          <w:rFonts w:hint="eastAsia" w:ascii="宋体" w:hAnsi="宋体"/>
          <w:sz w:val="28"/>
          <w:szCs w:val="28"/>
        </w:rPr>
        <w:t>建筑工人工资支付承诺书</w:t>
      </w:r>
    </w:p>
    <w:p>
      <w:pPr>
        <w:snapToGrid w:val="0"/>
        <w:spacing w:line="360" w:lineRule="auto"/>
        <w:rPr>
          <w:rFonts w:ascii="宋体" w:hAnsi="宋体"/>
          <w:sz w:val="24"/>
          <w:szCs w:val="24"/>
          <w:u w:val="single"/>
        </w:rPr>
      </w:pPr>
      <w:r>
        <w:rPr>
          <w:rFonts w:hint="eastAsia" w:ascii="宋体" w:hAnsi="宋体"/>
          <w:sz w:val="24"/>
          <w:szCs w:val="24"/>
        </w:rPr>
        <w:t>项目名称：</w:t>
      </w:r>
      <w:r>
        <w:rPr>
          <w:rFonts w:hint="eastAsia" w:ascii="宋体" w:hAnsi="宋体"/>
          <w:sz w:val="24"/>
          <w:szCs w:val="24"/>
          <w:u w:val="single"/>
        </w:rPr>
        <w:t xml:space="preserve">                           </w:t>
      </w:r>
    </w:p>
    <w:p>
      <w:pPr>
        <w:snapToGrid w:val="0"/>
        <w:spacing w:line="360" w:lineRule="auto"/>
        <w:rPr>
          <w:rFonts w:ascii="宋体" w:hAnsi="宋体"/>
          <w:sz w:val="24"/>
          <w:szCs w:val="24"/>
          <w:u w:val="single"/>
        </w:rPr>
      </w:pPr>
      <w:r>
        <w:rPr>
          <w:rFonts w:hint="eastAsia" w:ascii="宋体" w:hAnsi="宋体"/>
          <w:sz w:val="24"/>
          <w:szCs w:val="24"/>
        </w:rPr>
        <w:t>招标人名称：</w:t>
      </w:r>
      <w:r>
        <w:rPr>
          <w:rFonts w:hint="eastAsia" w:ascii="宋体" w:hAnsi="宋体"/>
          <w:sz w:val="24"/>
          <w:szCs w:val="24"/>
          <w:u w:val="single"/>
        </w:rPr>
        <w:t xml:space="preserve">                         </w:t>
      </w:r>
    </w:p>
    <w:p>
      <w:pPr>
        <w:pStyle w:val="2"/>
        <w:spacing w:line="360" w:lineRule="auto"/>
      </w:pPr>
    </w:p>
    <w:p>
      <w:pPr>
        <w:snapToGrid w:val="0"/>
        <w:spacing w:line="480" w:lineRule="auto"/>
        <w:ind w:firstLine="480" w:firstLineChars="200"/>
        <w:rPr>
          <w:rFonts w:ascii="宋体" w:hAnsi="宋体"/>
          <w:sz w:val="24"/>
          <w:szCs w:val="24"/>
        </w:rPr>
      </w:pPr>
      <w:r>
        <w:rPr>
          <w:rFonts w:hint="eastAsia" w:ascii="宋体" w:hAnsi="宋体"/>
          <w:sz w:val="24"/>
          <w:szCs w:val="24"/>
        </w:rPr>
        <w:t>为切实保护建筑工人的合法权益，根据贵公司关于按时足额支付建筑工人工资的要求，我单位对保障建筑工人工资支付作如下承诺：</w:t>
      </w:r>
    </w:p>
    <w:p>
      <w:pPr>
        <w:snapToGrid w:val="0"/>
        <w:spacing w:line="480" w:lineRule="auto"/>
        <w:ind w:firstLine="480" w:firstLineChars="200"/>
        <w:rPr>
          <w:rFonts w:ascii="宋体" w:hAnsi="宋体"/>
          <w:sz w:val="24"/>
          <w:szCs w:val="24"/>
        </w:rPr>
      </w:pPr>
      <w:r>
        <w:rPr>
          <w:rFonts w:hint="eastAsia" w:ascii="宋体" w:hAnsi="宋体"/>
          <w:sz w:val="24"/>
          <w:szCs w:val="24"/>
        </w:rPr>
        <w:t>一、严格按照《建筑法》、《劳动法》、《自治区住房和城乡建设厅关于印发《内蒙古自治区建筑工人实名制和工资支付管理办法》的通知》（内建工【2018】370号）、中华人民共和国国务院令第724号《保障建筑工人工资支付条例》等法律、法规进行工程建设活动，保证做到：</w:t>
      </w:r>
    </w:p>
    <w:p>
      <w:pPr>
        <w:snapToGrid w:val="0"/>
        <w:spacing w:line="48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按照规定开设建筑工人工资专用账户。</w:t>
      </w:r>
    </w:p>
    <w:p>
      <w:pPr>
        <w:snapToGrid w:val="0"/>
        <w:spacing w:line="48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按规定招用具有相应上岗证的劳务人员，并与建筑工人依法签订劳动合同，努力培养自己的稳定的劳务队伍；</w:t>
      </w:r>
    </w:p>
    <w:p>
      <w:pPr>
        <w:snapToGrid w:val="0"/>
        <w:spacing w:line="48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保证通过建筑工人工资专用账户直接将工资支付到建筑工人本人的银行账户。</w:t>
      </w:r>
    </w:p>
    <w:p>
      <w:pPr>
        <w:snapToGrid w:val="0"/>
        <w:spacing w:line="480" w:lineRule="auto"/>
        <w:ind w:firstLine="480" w:firstLineChars="200"/>
        <w:rPr>
          <w:rFonts w:ascii="宋体" w:hAnsi="宋体"/>
          <w:sz w:val="24"/>
          <w:szCs w:val="24"/>
        </w:rPr>
      </w:pPr>
      <w:r>
        <w:rPr>
          <w:rFonts w:hint="eastAsia" w:ascii="宋体" w:hAnsi="宋体"/>
          <w:sz w:val="24"/>
          <w:szCs w:val="24"/>
        </w:rPr>
        <w:t>4、在工程项目部配备劳资专管员，对分包单位劳动用工实施监督管理。</w:t>
      </w:r>
    </w:p>
    <w:p>
      <w:pPr>
        <w:snapToGrid w:val="0"/>
        <w:spacing w:line="480" w:lineRule="auto"/>
        <w:ind w:firstLine="480" w:firstLineChars="200"/>
        <w:rPr>
          <w:rFonts w:ascii="宋体" w:hAnsi="宋体"/>
          <w:sz w:val="24"/>
          <w:szCs w:val="24"/>
        </w:rPr>
      </w:pPr>
      <w:r>
        <w:rPr>
          <w:rFonts w:hint="eastAsia" w:ascii="宋体" w:hAnsi="宋体"/>
          <w:sz w:val="24"/>
          <w:szCs w:val="24"/>
        </w:rPr>
        <w:t>二、履行我公司在建筑工人工资支付工作中的责任和义务，保证做到：</w:t>
      </w:r>
    </w:p>
    <w:p>
      <w:pPr>
        <w:snapToGrid w:val="0"/>
        <w:spacing w:line="48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依照合同约定，按时足额支付建筑工人工资。如未按约定支付建筑工人工资造成工程停工和上访事件，我单位自愿按照合同约定向贵单位支付</w:t>
      </w:r>
      <w:r>
        <w:rPr>
          <w:rFonts w:hint="eastAsia" w:ascii="宋体" w:hAnsi="宋体"/>
          <w:sz w:val="24"/>
          <w:szCs w:val="24"/>
          <w:u w:val="single"/>
        </w:rPr>
        <w:t xml:space="preserve"> 5万元 </w:t>
      </w:r>
      <w:r>
        <w:rPr>
          <w:rFonts w:hint="eastAsia" w:ascii="宋体" w:hAnsi="宋体"/>
          <w:sz w:val="24"/>
          <w:szCs w:val="24"/>
        </w:rPr>
        <w:t>作为违约金；</w:t>
      </w:r>
    </w:p>
    <w:p>
      <w:pPr>
        <w:snapToGrid w:val="0"/>
        <w:spacing w:line="48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建立建筑工人工资拖欠预警机制，对本工程可能存在的拖欠建筑工人工资情况及时掌握并进行清欠工作；</w:t>
      </w:r>
    </w:p>
    <w:p>
      <w:pPr>
        <w:snapToGrid w:val="0"/>
        <w:spacing w:line="48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坚持诚信原则，不为任何单位组织或个人出具虚假清欠证明，否则，我单位承担全部责任。</w:t>
      </w:r>
    </w:p>
    <w:p>
      <w:pPr>
        <w:snapToGrid w:val="0"/>
        <w:spacing w:line="480" w:lineRule="auto"/>
        <w:ind w:firstLine="480" w:firstLineChars="200"/>
        <w:rPr>
          <w:rFonts w:ascii="宋体" w:hAnsi="宋体"/>
          <w:sz w:val="24"/>
          <w:szCs w:val="24"/>
        </w:rPr>
      </w:pPr>
      <w:r>
        <w:rPr>
          <w:rFonts w:hint="eastAsia" w:ascii="宋体" w:hAnsi="宋体"/>
          <w:sz w:val="24"/>
          <w:szCs w:val="24"/>
        </w:rPr>
        <w:t>三、建立健全防止发生拖欠建筑工人工资预案，主动接受建设单位的监督。</w:t>
      </w:r>
    </w:p>
    <w:p>
      <w:pPr>
        <w:snapToGrid w:val="0"/>
        <w:spacing w:line="480" w:lineRule="auto"/>
        <w:ind w:firstLine="480" w:firstLineChars="200"/>
        <w:rPr>
          <w:rFonts w:ascii="宋体" w:hAnsi="宋体"/>
          <w:sz w:val="24"/>
          <w:szCs w:val="24"/>
        </w:rPr>
      </w:pPr>
      <w:r>
        <w:rPr>
          <w:rFonts w:hint="eastAsia" w:ascii="宋体" w:hAnsi="宋体"/>
          <w:sz w:val="24"/>
          <w:szCs w:val="24"/>
        </w:rPr>
        <w:t>四、严格按照中华人民共和国国务院令第724号《保障建筑工人工资支付条例》规定作好用人单位的各项工作。发生违反支付条例规定情形，承担相应法律责任。</w:t>
      </w:r>
    </w:p>
    <w:p>
      <w:pPr>
        <w:snapToGrid w:val="0"/>
        <w:spacing w:line="480" w:lineRule="auto"/>
        <w:ind w:firstLine="480" w:firstLineChars="200"/>
        <w:rPr>
          <w:rFonts w:ascii="宋体" w:hAnsi="宋体"/>
          <w:sz w:val="24"/>
          <w:szCs w:val="24"/>
        </w:rPr>
      </w:pPr>
      <w:r>
        <w:rPr>
          <w:rFonts w:hint="eastAsia" w:ascii="宋体" w:hAnsi="宋体"/>
          <w:sz w:val="24"/>
          <w:szCs w:val="24"/>
        </w:rPr>
        <w:t>凡因建筑工人工资所欠引发本工程发生大规模集体上访或群体过激行为的，我单位无条件同意总承包单位启动应急预案，总包单位有权以我单位承建的该工程剩余未付工程款，代我单位先行支付欠所农民工工资，并自愿接受建设单位的处罚。</w:t>
      </w:r>
    </w:p>
    <w:p>
      <w:pPr>
        <w:snapToGrid w:val="0"/>
        <w:spacing w:line="480" w:lineRule="auto"/>
        <w:rPr>
          <w:rFonts w:ascii="宋体" w:hAnsi="宋体"/>
          <w:sz w:val="24"/>
          <w:szCs w:val="24"/>
        </w:rPr>
      </w:pPr>
    </w:p>
    <w:p>
      <w:pPr>
        <w:snapToGrid w:val="0"/>
        <w:spacing w:line="480" w:lineRule="auto"/>
        <w:ind w:firstLine="480" w:firstLineChars="200"/>
        <w:rPr>
          <w:rFonts w:ascii="宋体" w:hAnsi="宋体"/>
          <w:sz w:val="24"/>
          <w:szCs w:val="24"/>
        </w:rPr>
      </w:pPr>
    </w:p>
    <w:p>
      <w:pPr>
        <w:snapToGrid w:val="0"/>
        <w:spacing w:line="480" w:lineRule="auto"/>
        <w:ind w:firstLine="480" w:firstLineChars="200"/>
        <w:rPr>
          <w:rFonts w:ascii="宋体" w:hAnsi="宋体"/>
          <w:sz w:val="24"/>
          <w:szCs w:val="24"/>
        </w:rPr>
      </w:pPr>
      <w:r>
        <w:rPr>
          <w:rFonts w:hint="eastAsia" w:ascii="宋体" w:hAnsi="宋体"/>
          <w:sz w:val="24"/>
          <w:szCs w:val="24"/>
        </w:rPr>
        <w:t>竞标人：（盖章）</w:t>
      </w:r>
    </w:p>
    <w:p>
      <w:pPr>
        <w:snapToGrid w:val="0"/>
        <w:spacing w:line="480" w:lineRule="auto"/>
        <w:ind w:firstLine="480" w:firstLineChars="200"/>
        <w:rPr>
          <w:rFonts w:ascii="宋体" w:hAnsi="宋体"/>
          <w:sz w:val="24"/>
          <w:szCs w:val="24"/>
        </w:rPr>
      </w:pPr>
    </w:p>
    <w:p>
      <w:pPr>
        <w:snapToGrid w:val="0"/>
        <w:spacing w:line="480" w:lineRule="auto"/>
        <w:ind w:firstLine="480" w:firstLineChars="200"/>
        <w:rPr>
          <w:rFonts w:ascii="宋体" w:hAnsi="宋体"/>
          <w:sz w:val="24"/>
          <w:szCs w:val="24"/>
        </w:rPr>
      </w:pPr>
      <w:r>
        <w:rPr>
          <w:rFonts w:hint="eastAsia" w:ascii="宋体" w:hAnsi="宋体"/>
          <w:sz w:val="24"/>
          <w:szCs w:val="24"/>
        </w:rPr>
        <w:t>法定代表人：（签字</w:t>
      </w:r>
      <w:r>
        <w:rPr>
          <w:rFonts w:hint="eastAsia" w:ascii="宋体" w:hAnsi="宋体"/>
          <w:sz w:val="24"/>
          <w:szCs w:val="24"/>
          <w:lang w:val="en-US" w:eastAsia="zh-CN"/>
        </w:rPr>
        <w:t>并盖章</w:t>
      </w:r>
      <w:r>
        <w:rPr>
          <w:rFonts w:hint="eastAsia" w:ascii="宋体" w:hAnsi="宋体"/>
          <w:sz w:val="24"/>
          <w:szCs w:val="24"/>
        </w:rPr>
        <w:t>）</w:t>
      </w:r>
    </w:p>
    <w:p>
      <w:pPr>
        <w:snapToGrid w:val="0"/>
        <w:spacing w:line="480" w:lineRule="auto"/>
        <w:rPr>
          <w:rFonts w:ascii="宋体" w:hAnsi="宋体"/>
          <w:sz w:val="24"/>
          <w:szCs w:val="24"/>
        </w:rPr>
      </w:pPr>
    </w:p>
    <w:p>
      <w:pPr>
        <w:snapToGrid w:val="0"/>
        <w:spacing w:line="480" w:lineRule="auto"/>
        <w:jc w:val="right"/>
        <w:rPr>
          <w:rFonts w:ascii="宋体" w:hAnsi="宋体"/>
          <w:sz w:val="24"/>
          <w:szCs w:val="24"/>
        </w:rPr>
        <w:sectPr>
          <w:pgSz w:w="11906" w:h="16838"/>
          <w:pgMar w:top="1440" w:right="1800" w:bottom="1440" w:left="1800" w:header="851" w:footer="992" w:gutter="0"/>
          <w:cols w:space="720" w:num="1"/>
          <w:docGrid w:type="lines" w:linePitch="312" w:charSpace="0"/>
        </w:sectPr>
      </w:pPr>
      <w:r>
        <w:rPr>
          <w:rFonts w:hint="eastAsia" w:ascii="宋体" w:hAnsi="宋体"/>
          <w:sz w:val="24"/>
          <w:szCs w:val="24"/>
        </w:rPr>
        <w:t>年    月    日</w:t>
      </w:r>
    </w:p>
    <w:p>
      <w:pPr>
        <w:numPr>
          <w:ilvl w:val="0"/>
          <w:numId w:val="5"/>
        </w:numPr>
        <w:jc w:val="center"/>
        <w:rPr>
          <w:rFonts w:ascii="宋体" w:hAnsi="宋体"/>
          <w:color w:val="000000"/>
          <w:sz w:val="30"/>
          <w:szCs w:val="30"/>
        </w:rPr>
      </w:pPr>
      <w:r>
        <w:rPr>
          <w:rFonts w:hint="eastAsia" w:ascii="宋体" w:hAnsi="宋体"/>
          <w:color w:val="000000"/>
          <w:sz w:val="30"/>
          <w:szCs w:val="30"/>
        </w:rPr>
        <w:t>其他材料</w:t>
      </w:r>
    </w:p>
    <w:p>
      <w:pPr>
        <w:pStyle w:val="6"/>
        <w:ind w:firstLine="0" w:firstLineChars="0"/>
        <w:jc w:val="center"/>
      </w:pPr>
      <w:r>
        <w:rPr>
          <w:rFonts w:hint="eastAsia"/>
        </w:rPr>
        <w:t>按竞争性谈判要求提供有必要提供的资料。</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rect id="文本框 2" o:spid="_x0000_s2050"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GGsw+pwEAADkDAAAOAAAA&#10;AAAAAAEAIAAAAB8BAABkcnMvZTJvRG9jLnhtbFBLBQYAAAAABgAGAFkBAAA4BQAAAAA=&#10;">
          <v:path/>
          <v:fill on="f" focussize="0,0"/>
          <v:stroke on="f"/>
          <v:imagedata o:title=""/>
          <o:lock v:ext="edit"/>
          <v:textbox inset="0mm,0mm,0mm,0mm" style="mso-fit-shape-to-text:t;">
            <w:txbxContent>
              <w:p>
                <w:pPr>
                  <w:pStyle w:val="12"/>
                  <w:jc w:val="center"/>
                </w:pPr>
                <w:r>
                  <w:fldChar w:fldCharType="begin"/>
                </w:r>
                <w:r>
                  <w:instrText xml:space="preserve"> PAGE   \* MERGEFORMAT </w:instrText>
                </w:r>
                <w:r>
                  <w:fldChar w:fldCharType="separate"/>
                </w:r>
                <w:r>
                  <w:rPr>
                    <w:lang w:val="zh-CN"/>
                  </w:rPr>
                  <w:t>41</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pPr>
    <w:r>
      <w:pict>
        <v:rect id="文本框 4" o:spid="_x0000_s2051" o:spt="1"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7OHP/qgBAAA5AwAADgAA&#10;AAAAAAABACAAAAAfAQAAZHJzL2Uyb0RvYy54bWxQSwUGAAAAAAYABgBZAQAAOQU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w:r>
    <w:r>
      <w:rPr>
        <w:rFonts w:hint="eastAsia"/>
      </w:rPr>
      <w:t xml:space="preserve">         </w: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r>
      <w:pict>
        <v:rect id="文本框 1" o:spid="_x0000_s2049"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LQe&#10;eV+1AQAAUAMAAA4AAAAAAAAAAQAgAAAAHwEAAGRycy9lMm9Eb2MueG1sUEsFBgAAAAAGAAYAWQEA&#10;AEYFAAAAAA==&#10;">
          <v:path/>
          <v:fill on="f" focussize="0,0"/>
          <v:stroke on="f"/>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137</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rPr>
        <w:rFonts w:hAnsi="宋体"/>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5CC7D1"/>
    <w:multiLevelType w:val="singleLevel"/>
    <w:tmpl w:val="F55CC7D1"/>
    <w:lvl w:ilvl="0" w:tentative="0">
      <w:start w:val="10"/>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lvl>
  </w:abstractNum>
  <w:abstractNum w:abstractNumId="3">
    <w:nsid w:val="00000003"/>
    <w:multiLevelType w:val="singleLevel"/>
    <w:tmpl w:val="00000003"/>
    <w:lvl w:ilvl="0" w:tentative="0">
      <w:start w:val="11"/>
      <w:numFmt w:val="decimal"/>
      <w:suff w:val="space"/>
      <w:lvlText w:val="%1."/>
      <w:lvlJc w:val="left"/>
    </w:lvl>
  </w:abstractNum>
  <w:abstractNum w:abstractNumId="4">
    <w:nsid w:val="0053208E"/>
    <w:multiLevelType w:val="singleLevel"/>
    <w:tmpl w:val="0053208E"/>
    <w:lvl w:ilvl="0" w:tentative="0">
      <w:start w:val="1"/>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4527"/>
    <w:rsid w:val="00704A13"/>
    <w:rsid w:val="00854527"/>
    <w:rsid w:val="008972AD"/>
    <w:rsid w:val="009144D4"/>
    <w:rsid w:val="009D3639"/>
    <w:rsid w:val="009F55F2"/>
    <w:rsid w:val="00BE33C4"/>
    <w:rsid w:val="00D540CE"/>
    <w:rsid w:val="019702EB"/>
    <w:rsid w:val="01C976A4"/>
    <w:rsid w:val="08767F96"/>
    <w:rsid w:val="0CB426AE"/>
    <w:rsid w:val="0F2E2484"/>
    <w:rsid w:val="115C0EB5"/>
    <w:rsid w:val="13457C3F"/>
    <w:rsid w:val="138E03CD"/>
    <w:rsid w:val="15BE6FBE"/>
    <w:rsid w:val="19270FAD"/>
    <w:rsid w:val="1B174B06"/>
    <w:rsid w:val="1E866507"/>
    <w:rsid w:val="20D4386E"/>
    <w:rsid w:val="21707CF7"/>
    <w:rsid w:val="274B0EEF"/>
    <w:rsid w:val="296777F6"/>
    <w:rsid w:val="2DF92003"/>
    <w:rsid w:val="2E6E32CA"/>
    <w:rsid w:val="333561A5"/>
    <w:rsid w:val="342806DE"/>
    <w:rsid w:val="368F72EF"/>
    <w:rsid w:val="3B91014C"/>
    <w:rsid w:val="3F82440E"/>
    <w:rsid w:val="400E1EC5"/>
    <w:rsid w:val="401451D9"/>
    <w:rsid w:val="410B5B09"/>
    <w:rsid w:val="41BC13BA"/>
    <w:rsid w:val="457C05A8"/>
    <w:rsid w:val="45CC6DB1"/>
    <w:rsid w:val="47EF68C4"/>
    <w:rsid w:val="48323AA0"/>
    <w:rsid w:val="4D013735"/>
    <w:rsid w:val="4F0852BB"/>
    <w:rsid w:val="51381ACA"/>
    <w:rsid w:val="56191339"/>
    <w:rsid w:val="58CA45CD"/>
    <w:rsid w:val="59FD7C1D"/>
    <w:rsid w:val="6B6A61CC"/>
    <w:rsid w:val="6BCF0877"/>
    <w:rsid w:val="6FBD2A8C"/>
    <w:rsid w:val="76821FE2"/>
    <w:rsid w:val="7FC3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5"/>
    <w:basedOn w:val="1"/>
    <w:next w:val="1"/>
    <w:qFormat/>
    <w:uiPriority w:val="0"/>
    <w:pPr>
      <w:keepNext/>
      <w:keepLines/>
      <w:spacing w:before="280" w:after="290" w:line="376" w:lineRule="auto"/>
      <w:outlineLvl w:val="4"/>
    </w:pPr>
    <w:rPr>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rPr>
      <w:rFonts w:ascii="Times New Roman" w:hAnsi="Times New Roman" w:eastAsia="宋体" w:cs="Times New Roman"/>
      <w:sz w:val="22"/>
      <w:szCs w:val="22"/>
      <w:lang w:val="en-US" w:eastAsia="zh-CN" w:bidi="ar-SA"/>
    </w:rPr>
  </w:style>
  <w:style w:type="paragraph" w:styleId="6">
    <w:name w:val="Normal Indent"/>
    <w:basedOn w:val="1"/>
    <w:qFormat/>
    <w:uiPriority w:val="0"/>
    <w:pPr>
      <w:ind w:firstLine="420" w:firstLineChars="200"/>
    </w:pPr>
    <w:rPr>
      <w:szCs w:val="24"/>
    </w:rPr>
  </w:style>
  <w:style w:type="paragraph" w:styleId="7">
    <w:name w:val="Body Text 3"/>
    <w:basedOn w:val="1"/>
    <w:qFormat/>
    <w:uiPriority w:val="0"/>
    <w:rPr>
      <w:rFonts w:ascii="宋体"/>
      <w:sz w:val="24"/>
    </w:rPr>
  </w:style>
  <w:style w:type="paragraph" w:styleId="8">
    <w:name w:val="Body Text"/>
    <w:basedOn w:val="1"/>
    <w:qFormat/>
    <w:uiPriority w:val="0"/>
    <w:pPr>
      <w:spacing w:after="120"/>
    </w:pPr>
    <w:rPr>
      <w:szCs w:val="24"/>
    </w:rPr>
  </w:style>
  <w:style w:type="paragraph" w:styleId="9">
    <w:name w:val="Body Text Indent"/>
    <w:basedOn w:val="1"/>
    <w:qFormat/>
    <w:uiPriority w:val="99"/>
    <w:pPr>
      <w:spacing w:after="120"/>
      <w:ind w:left="420" w:leftChars="200"/>
    </w:pPr>
  </w:style>
  <w:style w:type="paragraph" w:styleId="10">
    <w:name w:val="Plain Text"/>
    <w:basedOn w:val="1"/>
    <w:qFormat/>
    <w:uiPriority w:val="0"/>
    <w:rPr>
      <w:rFonts w:ascii="宋体" w:hAnsi="Courier New"/>
    </w:rPr>
  </w:style>
  <w:style w:type="paragraph" w:styleId="11">
    <w:name w:val="Balloon Text"/>
    <w:basedOn w:val="1"/>
    <w:link w:val="27"/>
    <w:uiPriority w:val="0"/>
    <w:rPr>
      <w:sz w:val="18"/>
      <w:szCs w:val="18"/>
    </w:rPr>
  </w:style>
  <w:style w:type="paragraph" w:styleId="12">
    <w:name w:val="footer"/>
    <w:basedOn w:val="1"/>
    <w:qFormat/>
    <w:uiPriority w:val="0"/>
    <w:pPr>
      <w:tabs>
        <w:tab w:val="center" w:pos="4153"/>
        <w:tab w:val="right" w:pos="8306"/>
      </w:tabs>
      <w:snapToGrid w:val="0"/>
      <w:jc w:val="left"/>
    </w:pPr>
    <w:rPr>
      <w:rFonts w:ascii="宋体" w:hAnsi="Courier New"/>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4">
    <w:name w:val="toc 1"/>
    <w:basedOn w:val="1"/>
    <w:next w:val="1"/>
    <w:qFormat/>
    <w:uiPriority w:val="0"/>
    <w:pPr>
      <w:tabs>
        <w:tab w:val="right" w:leader="dot" w:pos="9628"/>
      </w:tabs>
      <w:spacing w:line="360" w:lineRule="exact"/>
    </w:pPr>
    <w:rPr>
      <w:rFonts w:ascii="宋体" w:hAnsi="宋体"/>
      <w:b/>
      <w:caps/>
      <w:color w:val="000000"/>
      <w:sz w:val="24"/>
    </w:rPr>
  </w:style>
  <w:style w:type="paragraph" w:styleId="15">
    <w:name w:val="Body Text First Indent 2"/>
    <w:basedOn w:val="9"/>
    <w:qFormat/>
    <w:uiPriority w:val="99"/>
    <w:pPr>
      <w:spacing w:after="0" w:line="500" w:lineRule="exact"/>
      <w:ind w:left="0" w:leftChars="0" w:firstLine="420" w:firstLineChars="200"/>
    </w:pPr>
    <w:rPr>
      <w:sz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0"/>
    <w:rPr>
      <w:color w:val="0000FF"/>
      <w:u w:val="single"/>
    </w:rPr>
  </w:style>
  <w:style w:type="paragraph" w:customStyle="1" w:styleId="2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
    <w:name w:val="列出段落1"/>
    <w:basedOn w:val="1"/>
    <w:qFormat/>
    <w:uiPriority w:val="34"/>
    <w:pPr>
      <w:ind w:firstLine="420" w:firstLineChars="200"/>
    </w:pPr>
    <w:rPr>
      <w:rFonts w:cs="Times New Roman"/>
    </w:rPr>
  </w:style>
  <w:style w:type="paragraph" w:customStyle="1" w:styleId="23">
    <w:name w:val="列出段落2"/>
    <w:basedOn w:val="1"/>
    <w:qFormat/>
    <w:uiPriority w:val="99"/>
    <w:pPr>
      <w:ind w:firstLine="420" w:firstLineChars="200"/>
    </w:pPr>
    <w:rPr>
      <w:rFonts w:ascii="Times New Roman" w:hAnsi="Times New Roman" w:cs="Times New Roman"/>
      <w:szCs w:val="20"/>
    </w:rPr>
  </w:style>
  <w:style w:type="paragraph" w:customStyle="1" w:styleId="24">
    <w:name w:val="_Style 3"/>
    <w:basedOn w:val="1"/>
    <w:qFormat/>
    <w:uiPriority w:val="34"/>
    <w:pPr>
      <w:ind w:firstLine="420" w:firstLineChars="200"/>
    </w:pPr>
  </w:style>
  <w:style w:type="paragraph" w:customStyle="1" w:styleId="25">
    <w:name w:val="Table Paragraph"/>
    <w:basedOn w:val="1"/>
    <w:qFormat/>
    <w:uiPriority w:val="1"/>
    <w:rPr>
      <w:rFonts w:ascii="宋体" w:hAnsi="宋体"/>
      <w:lang w:val="zh-CN" w:bidi="zh-CN"/>
    </w:rPr>
  </w:style>
  <w:style w:type="paragraph" w:customStyle="1" w:styleId="26">
    <w:name w:val="样式1"/>
    <w:basedOn w:val="3"/>
    <w:qFormat/>
    <w:uiPriority w:val="0"/>
  </w:style>
  <w:style w:type="character" w:customStyle="1" w:styleId="27">
    <w:name w:val="批注框文本 Char"/>
    <w:basedOn w:val="18"/>
    <w:link w:val="11"/>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138</Pages>
  <Words>14346</Words>
  <Characters>81776</Characters>
  <Lines>681</Lines>
  <Paragraphs>191</Paragraphs>
  <TotalTime>68</TotalTime>
  <ScaleCrop>false</ScaleCrop>
  <LinksUpToDate>false</LinksUpToDate>
  <CharactersWithSpaces>95931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2018-03-08T08:10:00Z</dcterms:created>
  <dc:creator>Administrator</dc:creator>
  <cp:lastModifiedBy>Administrator</cp:lastModifiedBy>
  <cp:lastPrinted>2019-12-09T07:13:00Z</cp:lastPrinted>
  <dcterms:modified xsi:type="dcterms:W3CDTF">2020-10-12T04:11:14Z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