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681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Cs/>
          <w:color w:val="000000"/>
          <w:sz w:val="36"/>
          <w:szCs w:val="36"/>
        </w:rPr>
      </w:pPr>
      <w:r>
        <w:rPr>
          <w:rFonts w:hint="eastAsia" w:ascii="宋体" w:hAnsi="宋体"/>
          <w:bCs/>
          <w:color w:val="000000"/>
          <w:sz w:val="36"/>
          <w:szCs w:val="36"/>
        </w:rPr>
        <w:t>国家体育总局秦皇岛训练基地（中国足球学校）</w:t>
      </w:r>
    </w:p>
    <w:p w14:paraId="5B54EA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Cs/>
          <w:color w:val="000000"/>
          <w:sz w:val="36"/>
          <w:szCs w:val="36"/>
        </w:rPr>
      </w:pPr>
      <w:r>
        <w:rPr>
          <w:rFonts w:hint="eastAsia" w:ascii="宋体" w:hAnsi="宋体"/>
          <w:bCs/>
          <w:color w:val="000000"/>
          <w:sz w:val="36"/>
          <w:szCs w:val="36"/>
        </w:rPr>
        <w:t>国产奥运争光专项设备采购</w:t>
      </w:r>
    </w:p>
    <w:p w14:paraId="782B12B4">
      <w:pPr>
        <w:spacing w:beforeLines="100" w:line="360" w:lineRule="auto"/>
        <w:ind w:right="-108"/>
        <w:jc w:val="center"/>
        <w:rPr>
          <w:rFonts w:ascii="宋体" w:hAnsi="宋体"/>
          <w:bCs/>
          <w:color w:val="000000"/>
          <w:sz w:val="36"/>
          <w:szCs w:val="36"/>
        </w:rPr>
      </w:pPr>
      <w:r>
        <w:rPr>
          <w:rFonts w:hint="eastAsia" w:ascii="宋体" w:hAnsi="宋体"/>
          <w:bCs/>
          <w:color w:val="000000"/>
          <w:sz w:val="36"/>
          <w:szCs w:val="36"/>
        </w:rPr>
        <w:t>项目编号：ZBZJ25-02</w:t>
      </w:r>
    </w:p>
    <w:p w14:paraId="753EB7EE">
      <w:pPr>
        <w:pStyle w:val="33"/>
      </w:pPr>
    </w:p>
    <w:p w14:paraId="477C35A8">
      <w:pPr>
        <w:spacing w:beforeLines="100"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公</w:t>
      </w:r>
    </w:p>
    <w:p w14:paraId="7924E77F">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开</w:t>
      </w:r>
    </w:p>
    <w:p w14:paraId="5854D5B7">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招</w:t>
      </w:r>
    </w:p>
    <w:p w14:paraId="3B16BADC">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标</w:t>
      </w:r>
    </w:p>
    <w:p w14:paraId="39690A41">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文</w:t>
      </w:r>
    </w:p>
    <w:p w14:paraId="028BA8C8">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件</w:t>
      </w:r>
    </w:p>
    <w:p w14:paraId="13229AD8">
      <w:pPr>
        <w:ind w:right="-110"/>
        <w:rPr>
          <w:rFonts w:ascii="宋体" w:hAnsi="宋体"/>
          <w:color w:val="000000"/>
          <w:sz w:val="32"/>
          <w:szCs w:val="32"/>
        </w:rPr>
      </w:pPr>
    </w:p>
    <w:p w14:paraId="152804AB">
      <w:pPr>
        <w:ind w:right="-110"/>
        <w:rPr>
          <w:rFonts w:ascii="宋体" w:hAnsi="宋体"/>
          <w:color w:val="000000"/>
          <w:sz w:val="32"/>
          <w:szCs w:val="32"/>
        </w:rPr>
      </w:pPr>
    </w:p>
    <w:p w14:paraId="1DBD8B43">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采购单位：国家体育总局体育器材装备中心</w:t>
      </w:r>
    </w:p>
    <w:p w14:paraId="15197203">
      <w:pPr>
        <w:spacing w:line="500" w:lineRule="exact"/>
        <w:ind w:right="532"/>
        <w:rPr>
          <w:rFonts w:ascii="宋体" w:hAnsi="宋体"/>
          <w:color w:val="000000"/>
          <w:sz w:val="36"/>
          <w:szCs w:val="36"/>
        </w:rPr>
      </w:pPr>
    </w:p>
    <w:p w14:paraId="058298F1">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址：北京市东城区体育馆路3号</w:t>
      </w:r>
    </w:p>
    <w:p w14:paraId="2191EAB0">
      <w:pPr>
        <w:spacing w:line="500" w:lineRule="exact"/>
        <w:ind w:right="-108"/>
        <w:jc w:val="center"/>
        <w:rPr>
          <w:rFonts w:hAnsi="宋体"/>
          <w:b/>
          <w:color w:val="000000"/>
          <w:sz w:val="36"/>
          <w:szCs w:val="36"/>
        </w:rPr>
      </w:pPr>
      <w:r>
        <w:rPr>
          <w:rFonts w:hAnsi="宋体"/>
          <w:b/>
          <w:color w:val="000000"/>
          <w:sz w:val="44"/>
          <w:szCs w:val="44"/>
        </w:rPr>
        <w:br w:type="page"/>
      </w:r>
      <w:r>
        <w:rPr>
          <w:rFonts w:hint="eastAsia" w:ascii="宋体" w:hAnsi="宋体" w:cs="宋体"/>
          <w:b/>
          <w:color w:val="000000"/>
          <w:sz w:val="36"/>
          <w:szCs w:val="36"/>
        </w:rPr>
        <w:t>目    录</w:t>
      </w:r>
    </w:p>
    <w:p w14:paraId="3AAB96FA">
      <w:pPr>
        <w:pStyle w:val="43"/>
        <w:spacing w:before="156" w:after="156" w:line="360" w:lineRule="auto"/>
        <w:jc w:val="center"/>
        <w:rPr>
          <w:rFonts w:hAnsi="宋体" w:eastAsia="仿宋_GB2312"/>
          <w:color w:val="000000"/>
          <w:sz w:val="32"/>
          <w:szCs w:val="32"/>
        </w:rPr>
      </w:pPr>
    </w:p>
    <w:p w14:paraId="138BD8DB">
      <w:pPr>
        <w:pStyle w:val="56"/>
        <w:tabs>
          <w:tab w:val="right" w:leader="dot" w:pos="8306"/>
        </w:tabs>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rPr>
          <w:rFonts w:ascii="宋体" w:hAnsi="宋体" w:eastAsia="仿宋_GB2312"/>
          <w:color w:val="000000"/>
          <w:szCs w:val="30"/>
        </w:rPr>
        <w:fldChar w:fldCharType="begin"/>
      </w:r>
      <w:r>
        <w:rPr>
          <w:rFonts w:ascii="宋体" w:hAnsi="宋体" w:eastAsia="仿宋_GB2312"/>
          <w:szCs w:val="30"/>
        </w:rPr>
        <w:instrText xml:space="preserve"> HYPERLINK \l _Toc11100 </w:instrText>
      </w:r>
      <w:r>
        <w:rPr>
          <w:rFonts w:ascii="宋体" w:hAnsi="宋体" w:eastAsia="仿宋_GB2312"/>
          <w:szCs w:val="30"/>
        </w:rPr>
        <w:fldChar w:fldCharType="separate"/>
      </w:r>
      <w:r>
        <w:rPr>
          <w:rFonts w:hint="eastAsia" w:hAnsi="宋体"/>
          <w:szCs w:val="36"/>
        </w:rPr>
        <w:t>第一章  公开招标采购公告</w:t>
      </w:r>
      <w:r>
        <w:tab/>
      </w:r>
      <w:r>
        <w:fldChar w:fldCharType="begin"/>
      </w:r>
      <w:r>
        <w:instrText xml:space="preserve"> PAGEREF _Toc11100 \h </w:instrText>
      </w:r>
      <w:r>
        <w:fldChar w:fldCharType="separate"/>
      </w:r>
      <w:r>
        <w:t>3</w:t>
      </w:r>
      <w:r>
        <w:fldChar w:fldCharType="end"/>
      </w:r>
      <w:r>
        <w:rPr>
          <w:rFonts w:ascii="宋体" w:hAnsi="宋体" w:eastAsia="仿宋_GB2312"/>
          <w:color w:val="000000"/>
          <w:szCs w:val="30"/>
        </w:rPr>
        <w:fldChar w:fldCharType="end"/>
      </w:r>
    </w:p>
    <w:p w14:paraId="688DCEC4">
      <w:pPr>
        <w:pStyle w:val="56"/>
        <w:tabs>
          <w:tab w:val="right" w:leader="dot" w:pos="8306"/>
        </w:tabs>
      </w:pPr>
      <w:r>
        <w:rPr>
          <w:rFonts w:ascii="宋体" w:hAnsi="宋体" w:eastAsia="仿宋_GB2312"/>
          <w:color w:val="000000"/>
          <w:szCs w:val="30"/>
        </w:rPr>
        <w:fldChar w:fldCharType="begin"/>
      </w:r>
      <w:r>
        <w:rPr>
          <w:rFonts w:ascii="宋体" w:hAnsi="宋体" w:eastAsia="仿宋_GB2312"/>
          <w:szCs w:val="30"/>
        </w:rPr>
        <w:instrText xml:space="preserve"> HYPERLINK \l _Toc21913 </w:instrText>
      </w:r>
      <w:r>
        <w:rPr>
          <w:rFonts w:ascii="宋体" w:hAnsi="宋体" w:eastAsia="仿宋_GB2312"/>
          <w:szCs w:val="30"/>
        </w:rPr>
        <w:fldChar w:fldCharType="separate"/>
      </w:r>
      <w:r>
        <w:rPr>
          <w:rFonts w:hint="eastAsia" w:asciiTheme="minorEastAsia" w:hAnsiTheme="minorEastAsia" w:eastAsiaTheme="minorEastAsia" w:cstheme="minorEastAsia"/>
          <w:bCs/>
          <w:szCs w:val="36"/>
        </w:rPr>
        <w:t>第二章  投标人须知</w:t>
      </w:r>
      <w:r>
        <w:tab/>
      </w:r>
      <w:r>
        <w:fldChar w:fldCharType="begin"/>
      </w:r>
      <w:r>
        <w:instrText xml:space="preserve"> PAGEREF _Toc21913 \h </w:instrText>
      </w:r>
      <w:r>
        <w:fldChar w:fldCharType="separate"/>
      </w:r>
      <w:r>
        <w:t>9</w:t>
      </w:r>
      <w:r>
        <w:fldChar w:fldCharType="end"/>
      </w:r>
      <w:r>
        <w:rPr>
          <w:rFonts w:ascii="宋体" w:hAnsi="宋体" w:eastAsia="仿宋_GB2312"/>
          <w:color w:val="000000"/>
          <w:szCs w:val="30"/>
        </w:rPr>
        <w:fldChar w:fldCharType="end"/>
      </w:r>
    </w:p>
    <w:p w14:paraId="5C0A9A47">
      <w:pPr>
        <w:pStyle w:val="56"/>
        <w:tabs>
          <w:tab w:val="right" w:leader="dot" w:pos="8306"/>
        </w:tabs>
      </w:pPr>
      <w:r>
        <w:rPr>
          <w:rFonts w:ascii="宋体" w:hAnsi="宋体" w:eastAsia="仿宋_GB2312"/>
          <w:color w:val="000000"/>
          <w:szCs w:val="30"/>
        </w:rPr>
        <w:fldChar w:fldCharType="begin"/>
      </w:r>
      <w:r>
        <w:rPr>
          <w:rFonts w:ascii="宋体" w:hAnsi="宋体" w:eastAsia="仿宋_GB2312"/>
          <w:szCs w:val="30"/>
        </w:rPr>
        <w:instrText xml:space="preserve"> HYPERLINK \l _Toc14819 </w:instrText>
      </w:r>
      <w:r>
        <w:rPr>
          <w:rFonts w:ascii="宋体" w:hAnsi="宋体" w:eastAsia="仿宋_GB2312"/>
          <w:szCs w:val="30"/>
        </w:rPr>
        <w:fldChar w:fldCharType="separate"/>
      </w:r>
      <w:r>
        <w:rPr>
          <w:rFonts w:hint="eastAsia" w:hAnsi="宋体"/>
          <w:szCs w:val="36"/>
        </w:rPr>
        <w:t>第三章  评标办法及评分标准</w:t>
      </w:r>
      <w:r>
        <w:tab/>
      </w:r>
      <w:r>
        <w:fldChar w:fldCharType="begin"/>
      </w:r>
      <w:r>
        <w:instrText xml:space="preserve"> PAGEREF _Toc14819 \h </w:instrText>
      </w:r>
      <w:r>
        <w:fldChar w:fldCharType="separate"/>
      </w:r>
      <w:r>
        <w:t>30</w:t>
      </w:r>
      <w:r>
        <w:fldChar w:fldCharType="end"/>
      </w:r>
      <w:r>
        <w:rPr>
          <w:rFonts w:ascii="宋体" w:hAnsi="宋体" w:eastAsia="仿宋_GB2312"/>
          <w:color w:val="000000"/>
          <w:szCs w:val="30"/>
        </w:rPr>
        <w:fldChar w:fldCharType="end"/>
      </w:r>
    </w:p>
    <w:p w14:paraId="4BDE5193">
      <w:pPr>
        <w:pStyle w:val="56"/>
        <w:tabs>
          <w:tab w:val="right" w:leader="dot" w:pos="8306"/>
        </w:tabs>
      </w:pPr>
      <w:r>
        <w:rPr>
          <w:rFonts w:ascii="宋体" w:hAnsi="宋体" w:eastAsia="仿宋_GB2312"/>
          <w:color w:val="000000"/>
          <w:szCs w:val="30"/>
        </w:rPr>
        <w:fldChar w:fldCharType="begin"/>
      </w:r>
      <w:r>
        <w:rPr>
          <w:rFonts w:ascii="宋体" w:hAnsi="宋体" w:eastAsia="仿宋_GB2312"/>
          <w:szCs w:val="30"/>
        </w:rPr>
        <w:instrText xml:space="preserve"> HYPERLINK \l _Toc883 </w:instrText>
      </w:r>
      <w:r>
        <w:rPr>
          <w:rFonts w:ascii="宋体" w:hAnsi="宋体" w:eastAsia="仿宋_GB2312"/>
          <w:szCs w:val="30"/>
        </w:rPr>
        <w:fldChar w:fldCharType="separate"/>
      </w:r>
      <w:r>
        <w:rPr>
          <w:rFonts w:hint="eastAsia" w:hAnsi="宋体"/>
          <w:szCs w:val="36"/>
        </w:rPr>
        <w:t>第四章  采购需求</w:t>
      </w:r>
      <w:r>
        <w:tab/>
      </w:r>
      <w:r>
        <w:fldChar w:fldCharType="begin"/>
      </w:r>
      <w:r>
        <w:instrText xml:space="preserve"> PAGEREF _Toc883 \h </w:instrText>
      </w:r>
      <w:r>
        <w:fldChar w:fldCharType="separate"/>
      </w:r>
      <w:r>
        <w:t>37</w:t>
      </w:r>
      <w:r>
        <w:fldChar w:fldCharType="end"/>
      </w:r>
      <w:r>
        <w:rPr>
          <w:rFonts w:ascii="宋体" w:hAnsi="宋体" w:eastAsia="仿宋_GB2312"/>
          <w:color w:val="000000"/>
          <w:szCs w:val="30"/>
        </w:rPr>
        <w:fldChar w:fldCharType="end"/>
      </w:r>
    </w:p>
    <w:p w14:paraId="704D2899">
      <w:pPr>
        <w:pStyle w:val="56"/>
        <w:tabs>
          <w:tab w:val="right" w:leader="dot" w:pos="8306"/>
        </w:tabs>
      </w:pPr>
      <w:r>
        <w:rPr>
          <w:rFonts w:ascii="宋体" w:hAnsi="宋体" w:eastAsia="仿宋_GB2312"/>
          <w:color w:val="000000"/>
          <w:szCs w:val="30"/>
        </w:rPr>
        <w:fldChar w:fldCharType="begin"/>
      </w:r>
      <w:r>
        <w:rPr>
          <w:rFonts w:ascii="宋体" w:hAnsi="宋体" w:eastAsia="仿宋_GB2312"/>
          <w:szCs w:val="30"/>
        </w:rPr>
        <w:instrText xml:space="preserve"> HYPERLINK \l _Toc9516 </w:instrText>
      </w:r>
      <w:r>
        <w:rPr>
          <w:rFonts w:ascii="宋体" w:hAnsi="宋体" w:eastAsia="仿宋_GB2312"/>
          <w:szCs w:val="30"/>
        </w:rPr>
        <w:fldChar w:fldCharType="separate"/>
      </w:r>
      <w:r>
        <w:rPr>
          <w:rFonts w:hint="eastAsia" w:hAnsi="宋体"/>
          <w:szCs w:val="36"/>
        </w:rPr>
        <w:t xml:space="preserve">第五章  </w:t>
      </w:r>
      <w:r>
        <w:rPr>
          <w:rFonts w:hAnsi="宋体"/>
          <w:szCs w:val="36"/>
        </w:rPr>
        <w:t>拟签订的合同文本</w:t>
      </w:r>
      <w:r>
        <w:tab/>
      </w:r>
      <w:r>
        <w:fldChar w:fldCharType="begin"/>
      </w:r>
      <w:r>
        <w:instrText xml:space="preserve"> PAGEREF _Toc9516 \h </w:instrText>
      </w:r>
      <w:r>
        <w:fldChar w:fldCharType="separate"/>
      </w:r>
      <w:r>
        <w:t>62</w:t>
      </w:r>
      <w:r>
        <w:fldChar w:fldCharType="end"/>
      </w:r>
      <w:r>
        <w:rPr>
          <w:rFonts w:ascii="宋体" w:hAnsi="宋体" w:eastAsia="仿宋_GB2312"/>
          <w:color w:val="000000"/>
          <w:szCs w:val="30"/>
        </w:rPr>
        <w:fldChar w:fldCharType="end"/>
      </w:r>
    </w:p>
    <w:p w14:paraId="721746A3">
      <w:pPr>
        <w:pStyle w:val="56"/>
        <w:tabs>
          <w:tab w:val="right" w:leader="dot" w:pos="8306"/>
        </w:tabs>
      </w:pPr>
      <w:r>
        <w:rPr>
          <w:rFonts w:ascii="宋体" w:hAnsi="宋体" w:eastAsia="仿宋_GB2312"/>
          <w:color w:val="000000"/>
          <w:szCs w:val="30"/>
        </w:rPr>
        <w:fldChar w:fldCharType="begin"/>
      </w:r>
      <w:r>
        <w:rPr>
          <w:rFonts w:ascii="宋体" w:hAnsi="宋体" w:eastAsia="仿宋_GB2312"/>
          <w:szCs w:val="30"/>
        </w:rPr>
        <w:instrText xml:space="preserve"> HYPERLINK \l _Toc24498 </w:instrText>
      </w:r>
      <w:r>
        <w:rPr>
          <w:rFonts w:ascii="宋体" w:hAnsi="宋体" w:eastAsia="仿宋_GB2312"/>
          <w:szCs w:val="30"/>
        </w:rPr>
        <w:fldChar w:fldCharType="separate"/>
      </w:r>
      <w:r>
        <w:rPr>
          <w:rFonts w:hint="eastAsia" w:hAnsi="宋体"/>
          <w:szCs w:val="36"/>
        </w:rPr>
        <w:t>第六章</w:t>
      </w:r>
      <w:r>
        <w:rPr>
          <w:rFonts w:hAnsi="宋体"/>
          <w:szCs w:val="36"/>
        </w:rPr>
        <w:t xml:space="preserve">  </w:t>
      </w:r>
      <w:r>
        <w:rPr>
          <w:rFonts w:hint="eastAsia" w:hAnsi="宋体"/>
          <w:szCs w:val="36"/>
        </w:rPr>
        <w:t>投标文件格式附件</w:t>
      </w:r>
      <w:r>
        <w:tab/>
      </w:r>
      <w:r>
        <w:fldChar w:fldCharType="begin"/>
      </w:r>
      <w:r>
        <w:instrText xml:space="preserve"> PAGEREF _Toc24498 \h </w:instrText>
      </w:r>
      <w:r>
        <w:fldChar w:fldCharType="separate"/>
      </w:r>
      <w:r>
        <w:t>69</w:t>
      </w:r>
      <w:r>
        <w:fldChar w:fldCharType="end"/>
      </w:r>
      <w:r>
        <w:rPr>
          <w:rFonts w:ascii="宋体" w:hAnsi="宋体" w:eastAsia="仿宋_GB2312"/>
          <w:color w:val="000000"/>
          <w:szCs w:val="30"/>
        </w:rPr>
        <w:fldChar w:fldCharType="end"/>
      </w:r>
    </w:p>
    <w:p w14:paraId="6CA784A8">
      <w:pPr>
        <w:spacing w:beforeLines="50" w:line="480" w:lineRule="exact"/>
        <w:ind w:left="165"/>
        <w:jc w:val="center"/>
        <w:outlineLvl w:val="0"/>
        <w:rPr>
          <w:rFonts w:hAnsi="宋体"/>
          <w:b/>
          <w:color w:val="000000"/>
          <w:sz w:val="36"/>
          <w:szCs w:val="36"/>
        </w:rPr>
      </w:pPr>
      <w:r>
        <w:rPr>
          <w:rFonts w:ascii="宋体" w:hAnsi="宋体" w:eastAsia="仿宋_GB2312"/>
          <w:color w:val="000000"/>
          <w:szCs w:val="30"/>
        </w:rPr>
        <w:fldChar w:fldCharType="end"/>
      </w:r>
      <w:bookmarkStart w:id="0" w:name="_Toc11100"/>
      <w:bookmarkStart w:id="1" w:name="_Toc14919"/>
      <w:r>
        <w:rPr>
          <w:rFonts w:hAnsi="宋体" w:eastAsia="仿宋_GB2312"/>
          <w:color w:val="000000"/>
          <w:sz w:val="32"/>
          <w:szCs w:val="32"/>
        </w:rPr>
        <w:br w:type="page"/>
      </w:r>
      <w:r>
        <w:rPr>
          <w:rFonts w:hint="eastAsia" w:hAnsi="宋体"/>
          <w:b/>
          <w:color w:val="000000"/>
          <w:sz w:val="36"/>
          <w:szCs w:val="36"/>
        </w:rPr>
        <w:t>第一章  公开招标采购公告</w:t>
      </w:r>
      <w:bookmarkEnd w:id="0"/>
      <w:bookmarkEnd w:id="1"/>
    </w:p>
    <w:p w14:paraId="220E8661">
      <w:pPr>
        <w:pStyle w:val="496"/>
        <w:widowControl w:val="0"/>
        <w:spacing w:after="156" w:line="460" w:lineRule="exact"/>
        <w:ind w:firstLine="560"/>
        <w:rPr>
          <w:rFonts w:ascii="仿宋" w:hAnsi="仿宋" w:eastAsia="仿宋"/>
          <w:color w:val="000000"/>
          <w:sz w:val="28"/>
          <w:szCs w:val="28"/>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根据《中华人民共和国政府采购法》《中华人民共和国政府采购法实施条例》《政府采购货物和服务招标投标管理办法》等规定，现就下列项目进行公开招标采购，欢迎提供本国货物的单位或个人前来投标：</w:t>
      </w:r>
    </w:p>
    <w:p w14:paraId="13762913">
      <w:pPr>
        <w:numPr>
          <w:ilvl w:val="0"/>
          <w:numId w:val="60"/>
        </w:numPr>
        <w:snapToGrid w:val="0"/>
        <w:spacing w:line="276"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项目编号：ZBZJ25-02</w:t>
      </w:r>
    </w:p>
    <w:p w14:paraId="68B3C3E5">
      <w:pPr>
        <w:numPr>
          <w:ilvl w:val="0"/>
          <w:numId w:val="60"/>
        </w:numPr>
        <w:snapToGrid w:val="0"/>
        <w:spacing w:line="276"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公告期限：5个工作日</w:t>
      </w:r>
    </w:p>
    <w:p w14:paraId="3D3C6D41">
      <w:pPr>
        <w:numPr>
          <w:ilvl w:val="0"/>
          <w:numId w:val="60"/>
        </w:numPr>
        <w:snapToGrid w:val="0"/>
        <w:spacing w:line="276"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采购项目内容、数量及预算</w:t>
      </w:r>
      <w:bookmarkStart w:id="2" w:name="PO_15528_PM004"/>
      <w:r>
        <w:rPr>
          <w:rFonts w:ascii="仿宋" w:hAnsi="仿宋" w:eastAsia="仿宋" w:cs="Arial"/>
          <w:b/>
          <w:color w:val="000000"/>
          <w:sz w:val="28"/>
          <w:szCs w:val="28"/>
        </w:rPr>
        <w:t xml:space="preserve"> </w:t>
      </w:r>
    </w:p>
    <w:tbl>
      <w:tblPr>
        <w:tblStyle w:val="83"/>
        <w:tblW w:w="8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4634"/>
        <w:gridCol w:w="2073"/>
      </w:tblGrid>
      <w:tr w14:paraId="0F23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0" w:type="auto"/>
            <w:vAlign w:val="center"/>
          </w:tcPr>
          <w:p w14:paraId="71498E67">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标项</w:t>
            </w:r>
          </w:p>
        </w:tc>
        <w:tc>
          <w:tcPr>
            <w:tcW w:w="0" w:type="auto"/>
            <w:vAlign w:val="center"/>
          </w:tcPr>
          <w:p w14:paraId="3B251A50">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标项名称</w:t>
            </w:r>
          </w:p>
        </w:tc>
        <w:tc>
          <w:tcPr>
            <w:tcW w:w="2073" w:type="dxa"/>
            <w:vAlign w:val="center"/>
          </w:tcPr>
          <w:p w14:paraId="2770C098">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预算金额</w:t>
            </w:r>
          </w:p>
          <w:p w14:paraId="7E5AF361">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（万元）</w:t>
            </w:r>
          </w:p>
        </w:tc>
      </w:tr>
      <w:tr w14:paraId="6820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0" w:type="auto"/>
            <w:vAlign w:val="center"/>
          </w:tcPr>
          <w:p w14:paraId="268C8E31">
            <w:pPr>
              <w:numPr>
                <w:ilvl w:val="0"/>
                <w:numId w:val="61"/>
              </w:numPr>
              <w:snapToGrid w:val="0"/>
              <w:jc w:val="center"/>
              <w:rPr>
                <w:rFonts w:ascii="仿宋" w:hAnsi="仿宋" w:eastAsia="仿宋" w:cs="仿宋"/>
                <w:bCs/>
                <w:color w:val="000000"/>
                <w:sz w:val="28"/>
                <w:szCs w:val="28"/>
              </w:rPr>
            </w:pPr>
          </w:p>
        </w:tc>
        <w:tc>
          <w:tcPr>
            <w:tcW w:w="0" w:type="auto"/>
            <w:vAlign w:val="center"/>
          </w:tcPr>
          <w:p w14:paraId="3309975A">
            <w:pPr>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国产体育器材</w:t>
            </w:r>
          </w:p>
        </w:tc>
        <w:tc>
          <w:tcPr>
            <w:tcW w:w="2073" w:type="dxa"/>
            <w:vAlign w:val="center"/>
          </w:tcPr>
          <w:p w14:paraId="698F9596">
            <w:pPr>
              <w:snapToGrid w:val="0"/>
              <w:jc w:val="center"/>
              <w:rPr>
                <w:rFonts w:ascii="仿宋" w:hAnsi="仿宋" w:eastAsia="仿宋" w:cs="仿宋"/>
                <w:b/>
                <w:color w:val="000000"/>
                <w:sz w:val="28"/>
                <w:szCs w:val="28"/>
              </w:rPr>
            </w:pPr>
            <w:r>
              <w:rPr>
                <w:rFonts w:hint="eastAsia" w:ascii="仿宋" w:hAnsi="仿宋" w:eastAsia="仿宋" w:cs="仿宋"/>
                <w:bCs/>
                <w:color w:val="000000"/>
                <w:sz w:val="28"/>
                <w:szCs w:val="28"/>
              </w:rPr>
              <w:t>211.5</w:t>
            </w:r>
          </w:p>
        </w:tc>
      </w:tr>
      <w:tr w14:paraId="3FC0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0" w:type="auto"/>
            <w:vAlign w:val="center"/>
          </w:tcPr>
          <w:p w14:paraId="6ABBBC15">
            <w:pPr>
              <w:numPr>
                <w:ilvl w:val="0"/>
                <w:numId w:val="61"/>
              </w:numPr>
              <w:snapToGrid w:val="0"/>
              <w:jc w:val="center"/>
              <w:rPr>
                <w:rFonts w:ascii="仿宋" w:hAnsi="仿宋" w:eastAsia="仿宋" w:cs="仿宋"/>
                <w:bCs/>
                <w:color w:val="000000"/>
                <w:sz w:val="28"/>
                <w:szCs w:val="28"/>
              </w:rPr>
            </w:pPr>
          </w:p>
        </w:tc>
        <w:tc>
          <w:tcPr>
            <w:tcW w:w="0" w:type="auto"/>
            <w:vAlign w:val="center"/>
          </w:tcPr>
          <w:p w14:paraId="52246A22">
            <w:pPr>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国产训练、监控设备</w:t>
            </w:r>
          </w:p>
        </w:tc>
        <w:tc>
          <w:tcPr>
            <w:tcW w:w="2073" w:type="dxa"/>
            <w:vAlign w:val="center"/>
          </w:tcPr>
          <w:p w14:paraId="076349E9">
            <w:pPr>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173</w:t>
            </w:r>
          </w:p>
        </w:tc>
      </w:tr>
      <w:tr w14:paraId="20B3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0" w:type="auto"/>
            <w:vAlign w:val="center"/>
          </w:tcPr>
          <w:p w14:paraId="6BF7776C">
            <w:pPr>
              <w:numPr>
                <w:ilvl w:val="0"/>
                <w:numId w:val="61"/>
              </w:numPr>
              <w:snapToGrid w:val="0"/>
              <w:jc w:val="center"/>
              <w:rPr>
                <w:rFonts w:ascii="仿宋" w:hAnsi="仿宋" w:eastAsia="仿宋" w:cs="仿宋"/>
                <w:bCs/>
                <w:color w:val="000000"/>
                <w:sz w:val="28"/>
                <w:szCs w:val="28"/>
              </w:rPr>
            </w:pPr>
          </w:p>
        </w:tc>
        <w:tc>
          <w:tcPr>
            <w:tcW w:w="0" w:type="auto"/>
            <w:vAlign w:val="center"/>
          </w:tcPr>
          <w:p w14:paraId="5F82D1E5">
            <w:pPr>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国产医疗设备</w:t>
            </w:r>
          </w:p>
        </w:tc>
        <w:tc>
          <w:tcPr>
            <w:tcW w:w="2073" w:type="dxa"/>
            <w:vAlign w:val="center"/>
          </w:tcPr>
          <w:p w14:paraId="1A026985">
            <w:pPr>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82</w:t>
            </w:r>
          </w:p>
        </w:tc>
      </w:tr>
      <w:bookmarkEnd w:id="2"/>
    </w:tbl>
    <w:p w14:paraId="24B3AD27">
      <w:pPr>
        <w:snapToGrid w:val="0"/>
        <w:spacing w:line="276" w:lineRule="auto"/>
        <w:ind w:left="420" w:leftChars="200"/>
        <w:rPr>
          <w:rFonts w:ascii="仿宋" w:hAnsi="仿宋" w:eastAsia="仿宋" w:cs="Arial"/>
          <w:b/>
          <w:bCs/>
          <w:color w:val="000000"/>
          <w:sz w:val="28"/>
          <w:szCs w:val="28"/>
        </w:rPr>
      </w:pPr>
      <w:r>
        <w:rPr>
          <w:rFonts w:hint="eastAsia" w:ascii="仿宋" w:hAnsi="仿宋" w:eastAsia="仿宋" w:cs="仿宋"/>
          <w:color w:val="000000"/>
          <w:sz w:val="28"/>
          <w:szCs w:val="28"/>
        </w:rPr>
        <w:t>具体参数详见第四章采购需求</w:t>
      </w:r>
    </w:p>
    <w:p w14:paraId="702C6110">
      <w:pPr>
        <w:snapToGrid w:val="0"/>
        <w:spacing w:line="4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四、合格投标人的资格要求</w:t>
      </w:r>
    </w:p>
    <w:p w14:paraId="4DDA197B">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1、符合《中华人民共和国政府采购法》第二十二条规定；</w:t>
      </w:r>
    </w:p>
    <w:p w14:paraId="5E129C04">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67EA7DAC">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3、单位负责人为同一人或者存在直接控股、管理关系的不同供应商，不得参加同一分包的政府采购活动。</w:t>
      </w:r>
    </w:p>
    <w:p w14:paraId="67CC713E">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4、为采购项目提供整体设计、规范编制或者项目管理、监理、检测等服务的供应商，不得再参加该采购项目的其他采购活动。</w:t>
      </w:r>
    </w:p>
    <w:p w14:paraId="1480A41A">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5、</w:t>
      </w:r>
      <w:r>
        <w:rPr>
          <w:rFonts w:hint="eastAsia" w:ascii="仿宋" w:hAnsi="仿宋" w:eastAsia="仿宋" w:cs="仿宋"/>
          <w:color w:val="000000"/>
          <w:sz w:val="28"/>
          <w:szCs w:val="28"/>
        </w:rPr>
        <w:t>投标人的特定条件：</w:t>
      </w:r>
      <w:r>
        <w:rPr>
          <w:rFonts w:hint="eastAsia" w:ascii="仿宋" w:hAnsi="仿宋" w:eastAsia="仿宋" w:cs="仿宋"/>
          <w:bCs/>
          <w:color w:val="000000"/>
          <w:sz w:val="28"/>
          <w:szCs w:val="28"/>
        </w:rPr>
        <w:t>不接受联合体投标。</w:t>
      </w:r>
    </w:p>
    <w:p w14:paraId="374DF578">
      <w:pPr>
        <w:tabs>
          <w:tab w:val="left" w:pos="786"/>
        </w:tabs>
        <w:snapToGrid w:val="0"/>
        <w:spacing w:line="460" w:lineRule="exact"/>
        <w:ind w:firstLine="565" w:firstLineChars="202"/>
        <w:rPr>
          <w:rFonts w:ascii="仿宋" w:hAnsi="仿宋" w:eastAsia="仿宋" w:cs="仿宋"/>
          <w:bCs/>
          <w:color w:val="000000"/>
          <w:sz w:val="28"/>
          <w:szCs w:val="28"/>
        </w:rPr>
      </w:pPr>
    </w:p>
    <w:p w14:paraId="4C2AA3F1">
      <w:pPr>
        <w:snapToGrid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五、投标报名：</w:t>
      </w:r>
    </w:p>
    <w:p w14:paraId="29DF3B80">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1、报名时间：自采购文件发布之日起至</w:t>
      </w:r>
      <w:r>
        <w:rPr>
          <w:rFonts w:hint="eastAsia" w:ascii="仿宋" w:hAnsi="仿宋" w:eastAsia="仿宋" w:cs="仿宋"/>
          <w:kern w:val="0"/>
          <w:sz w:val="28"/>
          <w:szCs w:val="28"/>
          <w:u w:val="single"/>
        </w:rPr>
        <w:t>2025年</w:t>
      </w:r>
      <w:r>
        <w:rPr>
          <w:rFonts w:hint="eastAsia" w:ascii="仿宋" w:hAnsi="仿宋" w:eastAsia="仿宋" w:cs="仿宋"/>
          <w:kern w:val="0"/>
          <w:sz w:val="28"/>
          <w:szCs w:val="28"/>
          <w:u w:val="single"/>
          <w:lang w:val="en-US" w:eastAsia="zh-CN"/>
        </w:rPr>
        <w:t>7</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7</w:t>
      </w:r>
      <w:r>
        <w:rPr>
          <w:rFonts w:hint="eastAsia" w:ascii="仿宋" w:hAnsi="仿宋" w:eastAsia="仿宋" w:cs="仿宋"/>
          <w:kern w:val="0"/>
          <w:sz w:val="28"/>
          <w:szCs w:val="28"/>
          <w:u w:val="single"/>
        </w:rPr>
        <w:t>日17:00</w:t>
      </w:r>
      <w:r>
        <w:rPr>
          <w:rFonts w:hint="eastAsia" w:ascii="仿宋" w:hAnsi="仿宋" w:eastAsia="仿宋" w:cs="仿宋"/>
          <w:color w:val="000000"/>
          <w:kern w:val="0"/>
          <w:sz w:val="28"/>
          <w:szCs w:val="28"/>
        </w:rPr>
        <w:t>（节假日除外）。</w:t>
      </w:r>
    </w:p>
    <w:p w14:paraId="0CB031C0">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2、报名方式：本项目需通过政采云平台网上报名。</w:t>
      </w:r>
    </w:p>
    <w:p w14:paraId="279113A2">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政采云平台供应商注册链接：</w:t>
      </w:r>
    </w:p>
    <w:p w14:paraId="067E254A">
      <w:pPr>
        <w:snapToGrid w:val="0"/>
        <w:spacing w:line="440" w:lineRule="exact"/>
        <w:ind w:firstLine="420" w:firstLineChars="200"/>
        <w:rPr>
          <w:rFonts w:ascii="仿宋" w:hAnsi="仿宋" w:eastAsia="仿宋" w:cs="仿宋"/>
          <w:color w:val="000000"/>
          <w:kern w:val="0"/>
          <w:sz w:val="28"/>
          <w:szCs w:val="28"/>
        </w:rPr>
      </w:pPr>
      <w:r>
        <w:fldChar w:fldCharType="begin"/>
      </w:r>
      <w:r>
        <w:instrText xml:space="preserve"> HYPERLINK "https://middle.zcygov.cn/v-settle-front/enter/account?entranceType=1&amp;settleCategory=1&amp;isLoginAdd=true" </w:instrText>
      </w:r>
      <w:r>
        <w:fldChar w:fldCharType="separate"/>
      </w:r>
      <w:r>
        <w:rPr>
          <w:rStyle w:val="145"/>
          <w:rFonts w:hint="eastAsia" w:ascii="仿宋" w:hAnsi="仿宋" w:eastAsia="仿宋" w:cs="仿宋"/>
          <w:kern w:val="0"/>
          <w:sz w:val="28"/>
          <w:szCs w:val="28"/>
        </w:rPr>
        <w:t>https://middle.zcygov.cn/v-settle-front/enter/account?entranceType=1&amp;settleCategory=1&amp;isLoginAdd=true</w:t>
      </w:r>
      <w:r>
        <w:rPr>
          <w:rStyle w:val="145"/>
          <w:rFonts w:hint="eastAsia" w:ascii="仿宋" w:hAnsi="仿宋" w:eastAsia="仿宋" w:cs="仿宋"/>
          <w:kern w:val="0"/>
          <w:sz w:val="28"/>
          <w:szCs w:val="28"/>
        </w:rPr>
        <w:fldChar w:fldCharType="end"/>
      </w:r>
    </w:p>
    <w:p w14:paraId="144510C6">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注册成功后，用账号密码登录后台界面；</w:t>
      </w:r>
    </w:p>
    <w:p w14:paraId="781B6A8F">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供应商报名路径：应用中心-项目采购-获取采购文件管理，找到本项目的项目名称申请获取采购文件，按照系统界面要求填写供应商相关信息，同时将以下文件扫描件作为附件上传：</w:t>
      </w:r>
    </w:p>
    <w:p w14:paraId="7CC8B2D4">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（1）法定代表人（单位负责人）授权委托书扫描件（法定代表人（单位负责人）手写签字或盖章，并加盖单位公章。以分支机构投标的，出具分支机构负责人手写签字或盖章，加盖单位公章）；</w:t>
      </w:r>
    </w:p>
    <w:p w14:paraId="2295FB8F">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（2）授权代表身份证扫描件</w:t>
      </w:r>
    </w:p>
    <w:p w14:paraId="7C63A401">
      <w:pPr>
        <w:snapToGrid w:val="0"/>
        <w:spacing w:line="440" w:lineRule="exact"/>
        <w:rPr>
          <w:rFonts w:ascii="仿宋" w:hAnsi="仿宋" w:eastAsia="仿宋" w:cs="仿宋"/>
          <w:b/>
          <w:color w:val="000000"/>
          <w:kern w:val="0"/>
          <w:sz w:val="28"/>
          <w:szCs w:val="28"/>
        </w:rPr>
      </w:pPr>
    </w:p>
    <w:p w14:paraId="34665B52">
      <w:pPr>
        <w:snapToGrid w:val="0"/>
        <w:spacing w:line="440" w:lineRule="exact"/>
        <w:ind w:firstLine="562" w:firstLineChars="200"/>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法定代表人（单位负责人）的授权委托书</w:t>
      </w:r>
    </w:p>
    <w:p w14:paraId="0B4DB5F1">
      <w:pPr>
        <w:snapToGrid w:val="0"/>
        <w:spacing w:line="440" w:lineRule="exac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国家体育总局体育器材装备中心：</w:t>
      </w:r>
    </w:p>
    <w:p w14:paraId="71C67939">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本授权委托书声明：注册于（公司住址）的（公司名称）法定代表人（单位负责人）代表本公司授权在下面签字的（授权代表职务、姓名）为本公司的合法代理人，就贵方组织的（项目名称）项目，采购编号： ，以本公司名义办理报名登记。</w:t>
      </w:r>
    </w:p>
    <w:p w14:paraId="24727D09">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本授权书于 年 月 日 签字生效，特此声明。</w:t>
      </w:r>
    </w:p>
    <w:p w14:paraId="6A91A01C">
      <w:pPr>
        <w:snapToGrid w:val="0"/>
        <w:spacing w:line="440" w:lineRule="exact"/>
        <w:ind w:firstLine="562" w:firstLineChars="200"/>
        <w:rPr>
          <w:rFonts w:ascii="仿宋" w:hAnsi="仿宋" w:eastAsia="仿宋" w:cs="仿宋"/>
          <w:b/>
          <w:color w:val="000000"/>
          <w:kern w:val="0"/>
          <w:sz w:val="28"/>
          <w:szCs w:val="28"/>
        </w:rPr>
      </w:pPr>
    </w:p>
    <w:p w14:paraId="008D4C98">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法定代表人（单位负责人）印刷体姓名： 签字： 电话：</w:t>
      </w:r>
    </w:p>
    <w:p w14:paraId="5852DE5B">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法定代表人（单位负责人）印刷体姓名： 签字： 职务： 电话：</w:t>
      </w:r>
    </w:p>
    <w:p w14:paraId="55AC05D8">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授权代表身份证号： （身份证扫描件附后）</w:t>
      </w:r>
    </w:p>
    <w:p w14:paraId="63CCFDDE">
      <w:pPr>
        <w:snapToGrid w:val="0"/>
        <w:spacing w:line="44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公司全称（公章）：</w:t>
      </w:r>
    </w:p>
    <w:p w14:paraId="0F16CF8A">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未在规定时间内按要求提交以上文件进行报名登记，而直接编制报价文件参与报价的企业，其报价将被拒绝。</w:t>
      </w:r>
    </w:p>
    <w:p w14:paraId="5EEB2FB9">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3、招标文件售价：0元，招标文件请至公告附件处下载。</w:t>
      </w:r>
    </w:p>
    <w:p w14:paraId="2727B8F9">
      <w:pPr>
        <w:snapToGrid w:val="0"/>
        <w:spacing w:line="440" w:lineRule="exact"/>
        <w:ind w:firstLine="562" w:firstLineChars="200"/>
        <w:rPr>
          <w:rFonts w:ascii="仿宋" w:hAnsi="仿宋" w:eastAsia="仿宋" w:cs="仿宋"/>
          <w:b/>
          <w:bCs/>
          <w:color w:val="000000"/>
          <w:sz w:val="28"/>
          <w:szCs w:val="28"/>
        </w:rPr>
      </w:pPr>
    </w:p>
    <w:p w14:paraId="5B53E66E">
      <w:pPr>
        <w:snapToGrid w:val="0"/>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六、投标保证金：</w:t>
      </w:r>
    </w:p>
    <w:p w14:paraId="5CA0A989">
      <w:pPr>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投标保证金（人民币）：</w:t>
      </w:r>
    </w:p>
    <w:p w14:paraId="47620B7B">
      <w:pPr>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2"/>
          <w:sz w:val="28"/>
          <w:szCs w:val="28"/>
        </w:rPr>
        <w:t>标项</w:t>
      </w:r>
      <w:r>
        <w:rPr>
          <w:rFonts w:ascii="仿宋" w:hAnsi="仿宋" w:eastAsia="仿宋" w:cs="仿宋"/>
          <w:color w:val="000000"/>
          <w:kern w:val="2"/>
          <w:sz w:val="28"/>
          <w:szCs w:val="28"/>
        </w:rPr>
        <w:t>1：21150</w:t>
      </w:r>
      <w:r>
        <w:rPr>
          <w:rFonts w:hint="eastAsia" w:ascii="仿宋" w:hAnsi="仿宋" w:eastAsia="仿宋" w:cs="仿宋"/>
          <w:color w:val="000000"/>
          <w:kern w:val="0"/>
          <w:sz w:val="28"/>
          <w:szCs w:val="28"/>
        </w:rPr>
        <w:t>元</w:t>
      </w:r>
    </w:p>
    <w:p w14:paraId="5436D0A3">
      <w:pPr>
        <w:snapToGrid w:val="0"/>
        <w:spacing w:line="360" w:lineRule="auto"/>
        <w:ind w:firstLine="560" w:firstLineChars="200"/>
        <w:rPr>
          <w:rFonts w:ascii="仿宋" w:hAnsi="仿宋" w:eastAsia="仿宋" w:cs="仿宋"/>
          <w:color w:val="000000"/>
          <w:kern w:val="2"/>
          <w:sz w:val="28"/>
          <w:szCs w:val="28"/>
        </w:rPr>
      </w:pPr>
      <w:r>
        <w:rPr>
          <w:rFonts w:hint="eastAsia" w:ascii="仿宋" w:hAnsi="仿宋" w:eastAsia="仿宋" w:cs="仿宋"/>
          <w:color w:val="000000"/>
          <w:kern w:val="2"/>
          <w:sz w:val="28"/>
          <w:szCs w:val="28"/>
        </w:rPr>
        <w:t>标项</w:t>
      </w:r>
      <w:r>
        <w:rPr>
          <w:rFonts w:ascii="仿宋" w:hAnsi="仿宋" w:eastAsia="仿宋" w:cs="仿宋"/>
          <w:color w:val="000000"/>
          <w:kern w:val="2"/>
          <w:sz w:val="28"/>
          <w:szCs w:val="28"/>
        </w:rPr>
        <w:t>2：17300元</w:t>
      </w:r>
    </w:p>
    <w:p w14:paraId="28184F51">
      <w:pPr>
        <w:snapToGrid w:val="0"/>
        <w:spacing w:line="360" w:lineRule="auto"/>
        <w:ind w:firstLine="560" w:firstLineChars="200"/>
        <w:rPr>
          <w:rFonts w:ascii="仿宋" w:hAnsi="仿宋" w:eastAsia="仿宋" w:cs="仿宋"/>
          <w:color w:val="000000"/>
          <w:kern w:val="2"/>
          <w:sz w:val="28"/>
          <w:szCs w:val="28"/>
        </w:rPr>
      </w:pPr>
      <w:r>
        <w:rPr>
          <w:rFonts w:hint="eastAsia" w:ascii="仿宋" w:hAnsi="仿宋" w:eastAsia="仿宋" w:cs="仿宋"/>
          <w:color w:val="000000"/>
          <w:kern w:val="2"/>
          <w:sz w:val="28"/>
          <w:szCs w:val="28"/>
        </w:rPr>
        <w:t>标项</w:t>
      </w:r>
      <w:r>
        <w:rPr>
          <w:rFonts w:ascii="仿宋" w:hAnsi="仿宋" w:eastAsia="仿宋" w:cs="仿宋"/>
          <w:color w:val="000000"/>
          <w:kern w:val="2"/>
          <w:sz w:val="28"/>
          <w:szCs w:val="28"/>
        </w:rPr>
        <w:t>3：8200元</w:t>
      </w:r>
    </w:p>
    <w:p w14:paraId="5FC216B8">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如需缴纳保证金，投标人应于</w:t>
      </w:r>
      <w:r>
        <w:rPr>
          <w:rFonts w:hint="eastAsia" w:ascii="仿宋" w:hAnsi="仿宋" w:eastAsia="仿宋" w:cs="仿宋"/>
          <w:color w:val="000000"/>
          <w:sz w:val="28"/>
          <w:szCs w:val="28"/>
          <w:u w:val="single"/>
        </w:rPr>
        <w:t>2025年</w:t>
      </w:r>
      <w:r>
        <w:rPr>
          <w:rFonts w:hint="eastAsia" w:ascii="仿宋" w:hAnsi="仿宋" w:eastAsia="仿宋" w:cs="仿宋"/>
          <w:color w:val="000000"/>
          <w:sz w:val="28"/>
          <w:szCs w:val="28"/>
          <w:u w:val="single"/>
          <w:lang w:val="en-US" w:eastAsia="zh-CN"/>
        </w:rPr>
        <w:t>7</w:t>
      </w:r>
      <w:r>
        <w:rPr>
          <w:rFonts w:hint="eastAsia" w:ascii="仿宋" w:hAnsi="仿宋" w:eastAsia="仿宋" w:cs="仿宋"/>
          <w:color w:val="000000"/>
          <w:sz w:val="28"/>
          <w:szCs w:val="28"/>
          <w:u w:val="single"/>
        </w:rPr>
        <w:t>月</w:t>
      </w:r>
      <w:r>
        <w:rPr>
          <w:rFonts w:hint="eastAsia" w:ascii="仿宋" w:hAnsi="仿宋" w:eastAsia="仿宋" w:cs="仿宋"/>
          <w:color w:val="000000"/>
          <w:sz w:val="28"/>
          <w:szCs w:val="28"/>
          <w:u w:val="single"/>
          <w:lang w:val="en-US" w:eastAsia="zh-CN"/>
        </w:rPr>
        <w:t>22</w:t>
      </w:r>
      <w:r>
        <w:rPr>
          <w:rFonts w:hint="eastAsia" w:ascii="仿宋" w:hAnsi="仿宋" w:eastAsia="仿宋" w:cs="仿宋"/>
          <w:color w:val="000000"/>
          <w:sz w:val="28"/>
          <w:szCs w:val="28"/>
          <w:u w:val="single"/>
        </w:rPr>
        <w:t>日9:30</w:t>
      </w:r>
      <w:r>
        <w:rPr>
          <w:rFonts w:hint="eastAsia" w:ascii="仿宋" w:hAnsi="仿宋" w:eastAsia="仿宋" w:cs="仿宋"/>
          <w:color w:val="000000"/>
          <w:sz w:val="28"/>
          <w:szCs w:val="28"/>
        </w:rPr>
        <w:t>前将投标保证金以网银、汇票、电汇、转帐支票、银行保函方式（招标方不接受以现金支票、现金、支付宝、微信及个人转账方式交纳的保证金）交至国家体育总局体育器材装备中心。投标保证金为银行保函形式的，银行保函有效期需比投标有效期长30天。</w:t>
      </w:r>
    </w:p>
    <w:p w14:paraId="2CB04D90">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开户名：  国家体育总局体育器材装备中心</w:t>
      </w:r>
    </w:p>
    <w:p w14:paraId="06DBEAFD">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开户银行：工行北京体育馆路支行</w:t>
      </w:r>
    </w:p>
    <w:p w14:paraId="3E30B315">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银行账号：0200008109089053553</w:t>
      </w:r>
    </w:p>
    <w:p w14:paraId="35BEB224">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未按前述各款要求提交投标保证金的投标将视为无效投标。</w:t>
      </w:r>
    </w:p>
    <w:p w14:paraId="736C69D2">
      <w:pPr>
        <w:snapToGrid w:val="0"/>
        <w:spacing w:line="360" w:lineRule="auto"/>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投标人递交投标保证金时需提供投标人全称、开户行、银行帐号等银行信息，并加盖投标人公章，电子版形式发送至t87182686@163.com，以便招标方退还投标保证金</w:t>
      </w:r>
      <w:r>
        <w:rPr>
          <w:rFonts w:hint="eastAsia" w:ascii="仿宋" w:hAnsi="仿宋" w:eastAsia="仿宋" w:cs="仿宋"/>
          <w:b/>
          <w:bCs/>
          <w:color w:val="000000"/>
          <w:sz w:val="28"/>
          <w:szCs w:val="28"/>
        </w:rPr>
        <w:t>。</w:t>
      </w:r>
    </w:p>
    <w:p w14:paraId="7B0F3606">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14:paraId="11D59B53">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p>
    <w:p w14:paraId="6B92E647">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投标人有如下情况之一，将被没收其投标保证金，投标人不得要求全部或部分返还：</w:t>
      </w:r>
    </w:p>
    <w:p w14:paraId="16235D0A">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1、在投标文件有效期内撤回投标文件的；</w:t>
      </w:r>
    </w:p>
    <w:p w14:paraId="4D8EEABA">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2、投标人在投标过程中弄虚作假，提供虚假材料的；</w:t>
      </w:r>
    </w:p>
    <w:p w14:paraId="0D60F609">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3、中标人无正当理由未能按本文件规定签订采购合同；</w:t>
      </w:r>
    </w:p>
    <w:p w14:paraId="088DB135">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4、投标人拒绝在开标记录上签字确认，经相关招标投标监督管理机构核实开标记录无误后，投标人仍拒绝签字确认；</w:t>
      </w:r>
    </w:p>
    <w:p w14:paraId="1B6F373D">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w:t>
      </w:r>
      <w:r>
        <w:rPr>
          <w:rFonts w:hint="eastAsia" w:ascii="仿宋" w:hAnsi="仿宋" w:eastAsia="仿宋" w:cs="仿宋"/>
          <w:bCs/>
          <w:color w:val="000000"/>
          <w:sz w:val="28"/>
          <w:szCs w:val="28"/>
        </w:rPr>
        <w:t>将中标项目转让给他人的；</w:t>
      </w:r>
    </w:p>
    <w:p w14:paraId="4535959B">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6、由于投标人未能遵守招标文件的其它规定而致使招标方的招标工作失败或对招标工作产生极其不利的影响，包括但不限于投标人的恶意串谋、欺诈、威胁、贿赂等。</w:t>
      </w:r>
    </w:p>
    <w:p w14:paraId="504484C5">
      <w:pPr>
        <w:snapToGrid w:val="0"/>
        <w:spacing w:line="360" w:lineRule="auto"/>
        <w:ind w:firstLine="554" w:firstLineChars="198"/>
        <w:rPr>
          <w:rFonts w:ascii="仿宋" w:hAnsi="仿宋" w:eastAsia="仿宋" w:cs="仿宋"/>
          <w:color w:val="000000"/>
          <w:sz w:val="28"/>
          <w:szCs w:val="28"/>
        </w:rPr>
      </w:pPr>
      <w:r>
        <w:rPr>
          <w:rFonts w:hint="eastAsia" w:ascii="仿宋" w:hAnsi="仿宋" w:eastAsia="仿宋" w:cs="仿宋"/>
          <w:color w:val="000000"/>
          <w:sz w:val="28"/>
          <w:szCs w:val="28"/>
        </w:rPr>
        <w:t>7、其他严重扰乱招投标程序的；</w:t>
      </w:r>
    </w:p>
    <w:p w14:paraId="3031EE52">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14:paraId="45FB6453">
      <w:pPr>
        <w:snapToGrid w:val="0"/>
        <w:spacing w:line="360" w:lineRule="auto"/>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本项目采用电子投标，投标人应于</w:t>
      </w:r>
      <w:r>
        <w:rPr>
          <w:rFonts w:hint="eastAsia" w:ascii="仿宋" w:hAnsi="仿宋" w:eastAsia="仿宋" w:cs="仿宋"/>
          <w:color w:val="000000"/>
          <w:sz w:val="28"/>
          <w:szCs w:val="28"/>
          <w:u w:val="single"/>
        </w:rPr>
        <w:t>2025年</w:t>
      </w:r>
      <w:r>
        <w:rPr>
          <w:rFonts w:hint="eastAsia" w:ascii="仿宋" w:hAnsi="仿宋" w:eastAsia="仿宋" w:cs="仿宋"/>
          <w:color w:val="000000"/>
          <w:sz w:val="28"/>
          <w:szCs w:val="28"/>
          <w:u w:val="single"/>
          <w:lang w:val="en-US" w:eastAsia="zh-CN"/>
        </w:rPr>
        <w:t>7</w:t>
      </w:r>
      <w:r>
        <w:rPr>
          <w:rFonts w:hint="eastAsia" w:ascii="仿宋" w:hAnsi="仿宋" w:eastAsia="仿宋" w:cs="仿宋"/>
          <w:color w:val="000000"/>
          <w:sz w:val="28"/>
          <w:szCs w:val="28"/>
          <w:u w:val="single"/>
        </w:rPr>
        <w:t>月</w:t>
      </w:r>
      <w:r>
        <w:rPr>
          <w:rFonts w:hint="eastAsia" w:ascii="仿宋" w:hAnsi="仿宋" w:eastAsia="仿宋" w:cs="仿宋"/>
          <w:color w:val="000000"/>
          <w:sz w:val="28"/>
          <w:szCs w:val="28"/>
          <w:u w:val="single"/>
          <w:lang w:val="en-US" w:eastAsia="zh-CN"/>
        </w:rPr>
        <w:t>22</w:t>
      </w:r>
      <w:r>
        <w:rPr>
          <w:rFonts w:hint="eastAsia" w:ascii="仿宋" w:hAnsi="仿宋" w:eastAsia="仿宋" w:cs="仿宋"/>
          <w:color w:val="000000"/>
          <w:sz w:val="28"/>
          <w:szCs w:val="28"/>
          <w:u w:val="single"/>
        </w:rPr>
        <w:t>日9：30</w:t>
      </w:r>
      <w:r>
        <w:rPr>
          <w:rFonts w:hint="eastAsia" w:ascii="仿宋" w:hAnsi="仿宋" w:eastAsia="仿宋" w:cs="仿宋"/>
          <w:color w:val="000000"/>
          <w:sz w:val="28"/>
          <w:szCs w:val="28"/>
        </w:rPr>
        <w:t>前在“政采云”平台提交电子版投标文件。</w:t>
      </w:r>
    </w:p>
    <w:p w14:paraId="7E56D054">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14:paraId="13C547A0">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083A552B">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未进行网上注册并办理数字证书（CA认证）的供应商还可登录政采云平台，通过CA管理，申领CA，包括Ukey介质与云CA证书（二选一）。</w:t>
      </w:r>
    </w:p>
    <w:p w14:paraId="70D8C24D">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为确保网上操作合法、有效和安全，请供应商确保在电子响应过程中能够对相关数据电文进行加密和使用电子签章，妥善保管CA数字证书并使用有效的CA数字证书参与整个采购活动。 </w:t>
      </w:r>
    </w:p>
    <w:p w14:paraId="777B325A">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66E5EEBE">
      <w:pPr>
        <w:snapToGrid w:val="0"/>
        <w:spacing w:line="440" w:lineRule="exact"/>
        <w:ind w:firstLine="562" w:firstLineChars="200"/>
        <w:rPr>
          <w:rFonts w:ascii="仿宋" w:hAnsi="仿宋" w:eastAsia="仿宋" w:cs="仿宋"/>
          <w:b/>
          <w:bCs/>
          <w:color w:val="000000"/>
          <w:sz w:val="28"/>
          <w:szCs w:val="28"/>
        </w:rPr>
      </w:pPr>
    </w:p>
    <w:p w14:paraId="787FCCFA">
      <w:pPr>
        <w:snapToGrid w:val="0"/>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七、开标时间及地点：</w:t>
      </w:r>
      <w:r>
        <w:rPr>
          <w:rFonts w:hint="eastAsia" w:ascii="仿宋" w:hAnsi="仿宋" w:eastAsia="仿宋" w:cs="仿宋"/>
          <w:b/>
          <w:bCs/>
          <w:color w:val="000000"/>
          <w:sz w:val="28"/>
          <w:szCs w:val="28"/>
        </w:rPr>
        <w:tab/>
      </w:r>
    </w:p>
    <w:p w14:paraId="237D695A">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本次招标将于</w:t>
      </w:r>
      <w:r>
        <w:rPr>
          <w:rFonts w:hint="eastAsia" w:ascii="仿宋" w:hAnsi="仿宋" w:eastAsia="仿宋" w:cs="仿宋"/>
          <w:color w:val="000000"/>
          <w:sz w:val="28"/>
          <w:szCs w:val="28"/>
          <w:u w:val="single"/>
        </w:rPr>
        <w:t>2025年</w:t>
      </w:r>
      <w:r>
        <w:rPr>
          <w:rFonts w:hint="eastAsia" w:ascii="仿宋" w:hAnsi="仿宋" w:eastAsia="仿宋" w:cs="仿宋"/>
          <w:color w:val="000000"/>
          <w:sz w:val="28"/>
          <w:szCs w:val="28"/>
          <w:u w:val="single"/>
          <w:lang w:val="en-US" w:eastAsia="zh-CN"/>
        </w:rPr>
        <w:t>7</w:t>
      </w:r>
      <w:r>
        <w:rPr>
          <w:rFonts w:hint="eastAsia" w:ascii="仿宋" w:hAnsi="仿宋" w:eastAsia="仿宋" w:cs="仿宋"/>
          <w:color w:val="000000"/>
          <w:sz w:val="28"/>
          <w:szCs w:val="28"/>
          <w:u w:val="single"/>
        </w:rPr>
        <w:t>月</w:t>
      </w:r>
      <w:r>
        <w:rPr>
          <w:rFonts w:hint="eastAsia" w:ascii="仿宋" w:hAnsi="仿宋" w:eastAsia="仿宋" w:cs="仿宋"/>
          <w:color w:val="000000"/>
          <w:sz w:val="28"/>
          <w:szCs w:val="28"/>
          <w:u w:val="single"/>
          <w:lang w:val="en-US" w:eastAsia="zh-CN"/>
        </w:rPr>
        <w:t>22</w:t>
      </w:r>
      <w:r>
        <w:rPr>
          <w:rFonts w:hint="eastAsia" w:ascii="仿宋" w:hAnsi="仿宋" w:eastAsia="仿宋" w:cs="仿宋"/>
          <w:color w:val="000000"/>
          <w:sz w:val="28"/>
          <w:szCs w:val="28"/>
          <w:u w:val="single"/>
        </w:rPr>
        <w:t>日9：30</w:t>
      </w:r>
      <w:r>
        <w:rPr>
          <w:rFonts w:hint="eastAsia" w:ascii="仿宋" w:hAnsi="仿宋" w:eastAsia="仿宋" w:cs="仿宋"/>
          <w:color w:val="000000"/>
          <w:sz w:val="28"/>
          <w:szCs w:val="28"/>
        </w:rPr>
        <w:t>在“政采云”平台进行线上开标。供应商应登录政府采购云平台（http：//www.zcygov.cn）开标大厅。开标大厅菜单路径：应用中心—项目采购—开标评标</w:t>
      </w:r>
    </w:p>
    <w:p w14:paraId="68696DAB">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供应商需要在互联网网络状况良好的电脑登录“政采云”平台远程开标大厅参与本次开标，否则后果自负。</w:t>
      </w:r>
    </w:p>
    <w:p w14:paraId="6127965C">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首次投标文件开启时，须要供应商携带制作投标文件时用来加密的有效数字证书（CA认证）登录“政采云”平台电子开标大厅现场按规定时间对加密的响应文件进行解密，否则后果自负。</w:t>
      </w:r>
    </w:p>
    <w:p w14:paraId="65D6D65A">
      <w:pPr>
        <w:snapToGrid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八、业务咨询</w:t>
      </w:r>
    </w:p>
    <w:tbl>
      <w:tblPr>
        <w:tblStyle w:val="82"/>
        <w:tblpPr w:leftFromText="180" w:rightFromText="180" w:vertAnchor="text" w:horzAnchor="page" w:tblpX="1897" w:tblpY="223"/>
        <w:tblOverlap w:val="never"/>
        <w:tblW w:w="48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1667"/>
        <w:gridCol w:w="4497"/>
      </w:tblGrid>
      <w:tr w14:paraId="1852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pct"/>
            <w:tcBorders>
              <w:top w:val="single" w:color="auto" w:sz="4" w:space="0"/>
              <w:left w:val="single" w:color="auto" w:sz="4" w:space="0"/>
              <w:bottom w:val="single" w:color="auto" w:sz="4" w:space="0"/>
              <w:right w:val="single" w:color="auto" w:sz="4" w:space="0"/>
            </w:tcBorders>
          </w:tcPr>
          <w:p w14:paraId="458EA87B">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3716" w:type="pct"/>
            <w:gridSpan w:val="2"/>
            <w:tcBorders>
              <w:top w:val="single" w:color="auto" w:sz="4" w:space="0"/>
              <w:left w:val="single" w:color="auto" w:sz="4" w:space="0"/>
              <w:bottom w:val="single" w:color="auto" w:sz="4" w:space="0"/>
              <w:right w:val="single" w:color="auto" w:sz="4" w:space="0"/>
            </w:tcBorders>
          </w:tcPr>
          <w:p w14:paraId="66D74F5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14:paraId="3AD9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pct"/>
            <w:tcBorders>
              <w:top w:val="single" w:color="auto" w:sz="4" w:space="0"/>
              <w:left w:val="single" w:color="auto" w:sz="4" w:space="0"/>
              <w:bottom w:val="single" w:color="auto" w:sz="4" w:space="0"/>
              <w:right w:val="single" w:color="auto" w:sz="4" w:space="0"/>
            </w:tcBorders>
          </w:tcPr>
          <w:p w14:paraId="195BF241">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3716" w:type="pct"/>
            <w:gridSpan w:val="2"/>
            <w:tcBorders>
              <w:top w:val="single" w:color="auto" w:sz="4" w:space="0"/>
              <w:left w:val="single" w:color="auto" w:sz="4" w:space="0"/>
              <w:bottom w:val="single" w:color="auto" w:sz="4" w:space="0"/>
              <w:right w:val="single" w:color="auto" w:sz="4" w:space="0"/>
            </w:tcBorders>
            <w:vAlign w:val="center"/>
          </w:tcPr>
          <w:p w14:paraId="1C6B119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14:paraId="38C3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83" w:type="pct"/>
            <w:tcBorders>
              <w:top w:val="single" w:color="auto" w:sz="4" w:space="0"/>
              <w:left w:val="single" w:color="auto" w:sz="4" w:space="0"/>
              <w:bottom w:val="single" w:color="auto" w:sz="4" w:space="0"/>
              <w:right w:val="single" w:color="auto" w:sz="4" w:space="0"/>
            </w:tcBorders>
            <w:vAlign w:val="center"/>
          </w:tcPr>
          <w:p w14:paraId="330F0690">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005" w:type="pct"/>
            <w:tcBorders>
              <w:top w:val="single" w:color="auto" w:sz="4" w:space="0"/>
              <w:left w:val="single" w:color="auto" w:sz="4" w:space="0"/>
              <w:bottom w:val="single" w:color="auto" w:sz="4" w:space="0"/>
              <w:right w:val="single" w:color="auto" w:sz="4" w:space="0"/>
            </w:tcBorders>
            <w:vAlign w:val="center"/>
          </w:tcPr>
          <w:p w14:paraId="6A9FE64B">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张老师</w:t>
            </w:r>
          </w:p>
        </w:tc>
        <w:tc>
          <w:tcPr>
            <w:tcW w:w="2710" w:type="pct"/>
            <w:tcBorders>
              <w:top w:val="single" w:color="auto" w:sz="4" w:space="0"/>
              <w:left w:val="single" w:color="auto" w:sz="4" w:space="0"/>
              <w:bottom w:val="single" w:color="auto" w:sz="4" w:space="0"/>
              <w:right w:val="single" w:color="auto" w:sz="4" w:space="0"/>
            </w:tcBorders>
          </w:tcPr>
          <w:p w14:paraId="7AF9B0DF">
            <w:pPr>
              <w:spacing w:line="480" w:lineRule="exact"/>
              <w:jc w:val="center"/>
              <w:rPr>
                <w:rFonts w:ascii="仿宋" w:hAnsi="仿宋" w:eastAsia="仿宋" w:cs="仿宋"/>
                <w:color w:val="000000"/>
                <w:sz w:val="28"/>
                <w:szCs w:val="28"/>
              </w:rPr>
            </w:pPr>
            <w:bookmarkStart w:id="3" w:name="PO_15528_PM033"/>
            <w:r>
              <w:rPr>
                <w:rFonts w:ascii="仿宋" w:hAnsi="仿宋" w:eastAsia="仿宋" w:cs="仿宋"/>
                <w:color w:val="000000"/>
                <w:sz w:val="28"/>
                <w:szCs w:val="28"/>
              </w:rPr>
              <w:t>010-</w:t>
            </w:r>
            <w:bookmarkEnd w:id="3"/>
            <w:r>
              <w:rPr>
                <w:rFonts w:ascii="仿宋" w:hAnsi="仿宋" w:eastAsia="仿宋" w:cs="仿宋"/>
                <w:color w:val="000000"/>
                <w:sz w:val="28"/>
                <w:szCs w:val="28"/>
              </w:rPr>
              <w:t>87182686</w:t>
            </w:r>
          </w:p>
          <w:p w14:paraId="68A50DBC">
            <w:pPr>
              <w:pStyle w:val="33"/>
              <w:jc w:val="center"/>
              <w:rPr>
                <w:rFonts w:ascii="仿宋" w:hAnsi="仿宋" w:eastAsia="仿宋" w:cs="仿宋"/>
                <w:szCs w:val="28"/>
              </w:rPr>
            </w:pPr>
            <w:r>
              <w:rPr>
                <w:rFonts w:ascii="仿宋" w:hAnsi="仿宋" w:eastAsia="仿宋" w:cs="仿宋"/>
                <w:color w:val="000000"/>
                <w:szCs w:val="28"/>
              </w:rPr>
              <w:t>电子邮箱</w:t>
            </w:r>
            <w:r>
              <w:rPr>
                <w:rFonts w:hint="eastAsia" w:ascii="仿宋" w:hAnsi="仿宋" w:eastAsia="仿宋" w:cs="仿宋"/>
                <w:color w:val="000000"/>
                <w:szCs w:val="28"/>
              </w:rPr>
              <w:t>：</w:t>
            </w:r>
            <w:r>
              <w:rPr>
                <w:rFonts w:ascii="仿宋" w:hAnsi="仿宋" w:eastAsia="仿宋" w:cs="仿宋"/>
                <w:color w:val="000000"/>
                <w:szCs w:val="28"/>
              </w:rPr>
              <w:t>t87182686@163.com</w:t>
            </w:r>
          </w:p>
        </w:tc>
      </w:tr>
      <w:tr w14:paraId="424D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pct"/>
            <w:tcBorders>
              <w:top w:val="single" w:color="auto" w:sz="4" w:space="0"/>
              <w:left w:val="single" w:color="auto" w:sz="4" w:space="0"/>
              <w:bottom w:val="single" w:color="auto" w:sz="4" w:space="0"/>
              <w:right w:val="single" w:color="auto" w:sz="4" w:space="0"/>
            </w:tcBorders>
            <w:vAlign w:val="center"/>
          </w:tcPr>
          <w:p w14:paraId="5762F32C">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项目保证金</w:t>
            </w:r>
          </w:p>
          <w:p w14:paraId="24D2ADAA">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财务联系人</w:t>
            </w:r>
          </w:p>
        </w:tc>
        <w:tc>
          <w:tcPr>
            <w:tcW w:w="1005" w:type="pct"/>
            <w:tcBorders>
              <w:top w:val="single" w:color="auto" w:sz="4" w:space="0"/>
              <w:left w:val="single" w:color="auto" w:sz="4" w:space="0"/>
              <w:bottom w:val="single" w:color="auto" w:sz="4" w:space="0"/>
              <w:right w:val="single" w:color="auto" w:sz="4" w:space="0"/>
            </w:tcBorders>
            <w:vAlign w:val="center"/>
          </w:tcPr>
          <w:p w14:paraId="76C64B18">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师老师</w:t>
            </w:r>
          </w:p>
        </w:tc>
        <w:tc>
          <w:tcPr>
            <w:tcW w:w="2710" w:type="pct"/>
            <w:tcBorders>
              <w:top w:val="single" w:color="auto" w:sz="4" w:space="0"/>
              <w:left w:val="single" w:color="auto" w:sz="4" w:space="0"/>
              <w:bottom w:val="single" w:color="auto" w:sz="4" w:space="0"/>
              <w:right w:val="single" w:color="auto" w:sz="4" w:space="0"/>
            </w:tcBorders>
            <w:vAlign w:val="center"/>
          </w:tcPr>
          <w:p w14:paraId="35C9A887">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010-87182648</w:t>
            </w:r>
          </w:p>
        </w:tc>
      </w:tr>
      <w:tr w14:paraId="1D7C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3" w:type="pct"/>
            <w:tcBorders>
              <w:top w:val="single" w:color="auto" w:sz="4" w:space="0"/>
              <w:left w:val="single" w:color="auto" w:sz="4" w:space="0"/>
              <w:bottom w:val="single" w:color="auto" w:sz="4" w:space="0"/>
              <w:right w:val="single" w:color="auto" w:sz="4" w:space="0"/>
            </w:tcBorders>
            <w:vAlign w:val="center"/>
          </w:tcPr>
          <w:p w14:paraId="4C2865C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005" w:type="pct"/>
            <w:tcBorders>
              <w:top w:val="single" w:color="auto" w:sz="4" w:space="0"/>
              <w:left w:val="single" w:color="auto" w:sz="4" w:space="0"/>
              <w:bottom w:val="single" w:color="auto" w:sz="4" w:space="0"/>
              <w:right w:val="single" w:color="auto" w:sz="4" w:space="0"/>
            </w:tcBorders>
            <w:vAlign w:val="center"/>
          </w:tcPr>
          <w:p w14:paraId="63496909">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袁老师</w:t>
            </w:r>
          </w:p>
        </w:tc>
        <w:tc>
          <w:tcPr>
            <w:tcW w:w="2710" w:type="pct"/>
            <w:tcBorders>
              <w:top w:val="single" w:color="auto" w:sz="4" w:space="0"/>
              <w:left w:val="single" w:color="auto" w:sz="4" w:space="0"/>
              <w:bottom w:val="single" w:color="auto" w:sz="4" w:space="0"/>
              <w:right w:val="single" w:color="auto" w:sz="4" w:space="0"/>
            </w:tcBorders>
            <w:vAlign w:val="center"/>
          </w:tcPr>
          <w:p w14:paraId="5321EFC0">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010-87183071</w:t>
            </w:r>
          </w:p>
        </w:tc>
      </w:tr>
      <w:tr w14:paraId="21B4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283" w:type="pct"/>
            <w:tcBorders>
              <w:top w:val="single" w:color="auto" w:sz="4" w:space="0"/>
              <w:left w:val="single" w:color="auto" w:sz="4" w:space="0"/>
              <w:bottom w:val="single" w:color="auto" w:sz="4" w:space="0"/>
              <w:right w:val="single" w:color="auto" w:sz="4" w:space="0"/>
            </w:tcBorders>
            <w:vAlign w:val="center"/>
          </w:tcPr>
          <w:p w14:paraId="32EDC53A">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网站系统问题</w:t>
            </w:r>
          </w:p>
          <w:p w14:paraId="37DAF3FF">
            <w:pPr>
              <w:pStyle w:val="81"/>
              <w:ind w:left="0" w:leftChars="0" w:firstLine="0" w:firstLineChars="0"/>
              <w:jc w:val="center"/>
              <w:rPr>
                <w:rFonts w:eastAsia="仿宋"/>
              </w:rPr>
            </w:pPr>
            <w:r>
              <w:rPr>
                <w:rFonts w:hint="eastAsia" w:ascii="仿宋" w:hAnsi="仿宋" w:eastAsia="仿宋" w:cs="仿宋"/>
                <w:color w:val="000000"/>
                <w:sz w:val="28"/>
                <w:szCs w:val="28"/>
              </w:rPr>
              <w:t>（注册、账号、其他问题）</w:t>
            </w:r>
          </w:p>
        </w:tc>
        <w:tc>
          <w:tcPr>
            <w:tcW w:w="1005" w:type="pct"/>
            <w:tcBorders>
              <w:top w:val="single" w:color="auto" w:sz="4" w:space="0"/>
              <w:left w:val="single" w:color="auto" w:sz="4" w:space="0"/>
              <w:bottom w:val="single" w:color="auto" w:sz="4" w:space="0"/>
              <w:right w:val="single" w:color="auto" w:sz="4" w:space="0"/>
            </w:tcBorders>
            <w:vAlign w:val="center"/>
          </w:tcPr>
          <w:p w14:paraId="7AEC3734">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710" w:type="pct"/>
            <w:tcBorders>
              <w:top w:val="single" w:color="auto" w:sz="4" w:space="0"/>
              <w:left w:val="single" w:color="auto" w:sz="4" w:space="0"/>
              <w:bottom w:val="single" w:color="auto" w:sz="4" w:space="0"/>
              <w:right w:val="single" w:color="auto" w:sz="4" w:space="0"/>
            </w:tcBorders>
            <w:vAlign w:val="center"/>
          </w:tcPr>
          <w:p w14:paraId="432AE856">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r>
    </w:tbl>
    <w:p w14:paraId="0B76B3EA">
      <w:pPr>
        <w:snapToGrid w:val="0"/>
        <w:spacing w:line="440" w:lineRule="exact"/>
        <w:ind w:firstLine="560" w:firstLineChars="200"/>
        <w:rPr>
          <w:rFonts w:ascii="仿宋" w:hAnsi="仿宋" w:eastAsia="仿宋" w:cs="仿宋"/>
          <w:color w:val="000000"/>
          <w:sz w:val="28"/>
          <w:szCs w:val="28"/>
        </w:rPr>
      </w:pPr>
    </w:p>
    <w:p w14:paraId="68D1C466">
      <w:pPr>
        <w:snapToGrid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九、采购需求咨询</w:t>
      </w:r>
      <w:bookmarkStart w:id="4" w:name="PO_TDCUS_ITEM_PRC_TABLE_1_1"/>
    </w:p>
    <w:tbl>
      <w:tblPr>
        <w:tblStyle w:val="8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6"/>
        <w:gridCol w:w="6002"/>
      </w:tblGrid>
      <w:tr w14:paraId="0BD6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89" w:type="pct"/>
          </w:tcPr>
          <w:p w14:paraId="10DE32CC">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采购单位</w:t>
            </w:r>
          </w:p>
        </w:tc>
        <w:tc>
          <w:tcPr>
            <w:tcW w:w="3510" w:type="pct"/>
          </w:tcPr>
          <w:p w14:paraId="27334532">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国家体育总局秦皇岛训练基地（中国足球学校）</w:t>
            </w:r>
          </w:p>
        </w:tc>
      </w:tr>
      <w:tr w14:paraId="5598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14:paraId="305702D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地址</w:t>
            </w:r>
          </w:p>
        </w:tc>
        <w:tc>
          <w:tcPr>
            <w:tcW w:w="3510" w:type="pct"/>
          </w:tcPr>
          <w:p w14:paraId="1FD436B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河北省秦皇岛市海港区文体路5号</w:t>
            </w:r>
          </w:p>
        </w:tc>
      </w:tr>
      <w:tr w14:paraId="2DA7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14:paraId="2449462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咨询事项</w:t>
            </w:r>
          </w:p>
        </w:tc>
        <w:tc>
          <w:tcPr>
            <w:tcW w:w="3510" w:type="pct"/>
          </w:tcPr>
          <w:p w14:paraId="0B51C98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14:paraId="1917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89" w:type="pct"/>
          </w:tcPr>
          <w:p w14:paraId="221E46A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510" w:type="pct"/>
          </w:tcPr>
          <w:p w14:paraId="451DF386">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邱老师0335-8580812</w:t>
            </w:r>
          </w:p>
        </w:tc>
      </w:tr>
      <w:bookmarkEnd w:id="4"/>
    </w:tbl>
    <w:p w14:paraId="63C9A22C">
      <w:pPr>
        <w:widowControl/>
        <w:jc w:val="center"/>
        <w:outlineLvl w:val="0"/>
        <w:rPr>
          <w:rFonts w:asciiTheme="minorEastAsia" w:hAnsiTheme="minorEastAsia" w:eastAsiaTheme="minorEastAsia" w:cstheme="minorEastAsia"/>
          <w:b/>
          <w:color w:val="000000"/>
          <w:sz w:val="36"/>
          <w:szCs w:val="36"/>
        </w:rPr>
      </w:pPr>
      <w:r>
        <w:rPr>
          <w:rFonts w:ascii="仿宋" w:hAnsi="仿宋" w:eastAsia="仿宋"/>
          <w:b/>
          <w:color w:val="000000"/>
        </w:rPr>
        <w:br w:type="page"/>
      </w:r>
      <w:bookmarkStart w:id="5" w:name="_Toc19719"/>
      <w:bookmarkStart w:id="6" w:name="_Toc21913"/>
      <w:r>
        <w:rPr>
          <w:rFonts w:hint="eastAsia" w:asciiTheme="minorEastAsia" w:hAnsiTheme="minorEastAsia" w:eastAsiaTheme="minorEastAsia" w:cstheme="minorEastAsia"/>
          <w:bCs/>
          <w:color w:val="000000"/>
          <w:sz w:val="36"/>
          <w:szCs w:val="36"/>
        </w:rPr>
        <w:t>第二章  投标人须知</w:t>
      </w:r>
      <w:bookmarkEnd w:id="5"/>
      <w:bookmarkEnd w:id="6"/>
    </w:p>
    <w:tbl>
      <w:tblPr>
        <w:tblStyle w:val="8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1395"/>
        <w:gridCol w:w="6837"/>
      </w:tblGrid>
      <w:tr w14:paraId="476B7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8D23644">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1395" w:type="dxa"/>
            <w:tcBorders>
              <w:top w:val="single" w:color="auto" w:sz="4" w:space="0"/>
              <w:left w:val="single" w:color="auto" w:sz="4" w:space="0"/>
              <w:bottom w:val="single" w:color="auto" w:sz="4" w:space="0"/>
              <w:right w:val="single" w:color="auto" w:sz="4" w:space="0"/>
            </w:tcBorders>
            <w:vAlign w:val="center"/>
          </w:tcPr>
          <w:p w14:paraId="2FB6A872">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内 容</w:t>
            </w:r>
          </w:p>
        </w:tc>
        <w:tc>
          <w:tcPr>
            <w:tcW w:w="6837" w:type="dxa"/>
            <w:tcBorders>
              <w:top w:val="single" w:color="auto" w:sz="4" w:space="0"/>
              <w:left w:val="single" w:color="auto" w:sz="4" w:space="0"/>
              <w:bottom w:val="single" w:color="auto" w:sz="4" w:space="0"/>
              <w:right w:val="single" w:color="auto" w:sz="4" w:space="0"/>
            </w:tcBorders>
            <w:vAlign w:val="center"/>
          </w:tcPr>
          <w:p w14:paraId="3EBAF8F0">
            <w:pPr>
              <w:snapToGrid w:val="0"/>
              <w:ind w:firstLine="1960" w:firstLineChars="7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要    求</w:t>
            </w:r>
          </w:p>
        </w:tc>
      </w:tr>
      <w:tr w14:paraId="32DF3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99D8054">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395" w:type="dxa"/>
            <w:tcBorders>
              <w:top w:val="single" w:color="auto" w:sz="4" w:space="0"/>
              <w:left w:val="single" w:color="auto" w:sz="4" w:space="0"/>
              <w:bottom w:val="single" w:color="auto" w:sz="4" w:space="0"/>
              <w:right w:val="single" w:color="auto" w:sz="4" w:space="0"/>
            </w:tcBorders>
            <w:vAlign w:val="center"/>
          </w:tcPr>
          <w:p w14:paraId="269B8B39">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项目名称及数量</w:t>
            </w:r>
          </w:p>
        </w:tc>
        <w:tc>
          <w:tcPr>
            <w:tcW w:w="6837" w:type="dxa"/>
            <w:tcBorders>
              <w:top w:val="single" w:color="auto" w:sz="4" w:space="0"/>
              <w:left w:val="single" w:color="auto" w:sz="4" w:space="0"/>
              <w:bottom w:val="single" w:color="auto" w:sz="4" w:space="0"/>
              <w:right w:val="single" w:color="auto" w:sz="4" w:space="0"/>
            </w:tcBorders>
            <w:vAlign w:val="center"/>
          </w:tcPr>
          <w:p w14:paraId="495A4049">
            <w:pPr>
              <w:snapToGrid w:val="0"/>
              <w:jc w:val="left"/>
              <w:rPr>
                <w:rFonts w:ascii="仿宋" w:hAnsi="仿宋" w:eastAsia="仿宋" w:cs="仿宋"/>
                <w:color w:val="000000"/>
                <w:sz w:val="28"/>
                <w:szCs w:val="28"/>
              </w:rPr>
            </w:pPr>
            <w:r>
              <w:rPr>
                <w:rFonts w:hint="eastAsia" w:ascii="仿宋" w:hAnsi="仿宋" w:eastAsia="仿宋" w:cs="仿宋"/>
                <w:bCs/>
                <w:color w:val="000000"/>
                <w:sz w:val="28"/>
                <w:szCs w:val="28"/>
              </w:rPr>
              <w:t>详见《公开招标采购公告》</w:t>
            </w:r>
          </w:p>
        </w:tc>
      </w:tr>
      <w:tr w14:paraId="54803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C68097E">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395" w:type="dxa"/>
            <w:tcBorders>
              <w:top w:val="single" w:color="auto" w:sz="4" w:space="0"/>
              <w:left w:val="single" w:color="auto" w:sz="4" w:space="0"/>
              <w:bottom w:val="single" w:color="auto" w:sz="4" w:space="0"/>
              <w:right w:val="single" w:color="auto" w:sz="4" w:space="0"/>
            </w:tcBorders>
            <w:vAlign w:val="center"/>
          </w:tcPr>
          <w:p w14:paraId="3C2D6D7D">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信用</w:t>
            </w:r>
          </w:p>
          <w:p w14:paraId="5710BDC1">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记录</w:t>
            </w:r>
          </w:p>
        </w:tc>
        <w:tc>
          <w:tcPr>
            <w:tcW w:w="6837" w:type="dxa"/>
            <w:tcBorders>
              <w:top w:val="single" w:color="auto" w:sz="4" w:space="0"/>
              <w:left w:val="single" w:color="auto" w:sz="4" w:space="0"/>
              <w:bottom w:val="single" w:color="auto" w:sz="4" w:space="0"/>
              <w:right w:val="single" w:color="auto" w:sz="4" w:space="0"/>
            </w:tcBorders>
            <w:vAlign w:val="center"/>
          </w:tcPr>
          <w:p w14:paraId="54960B0D">
            <w:pPr>
              <w:snapToGrid w:val="0"/>
              <w:jc w:val="both"/>
              <w:rPr>
                <w:rFonts w:ascii="仿宋" w:hAnsi="仿宋" w:eastAsia="仿宋" w:cs="仿宋"/>
                <w:color w:val="000000"/>
                <w:sz w:val="28"/>
                <w:szCs w:val="28"/>
              </w:rPr>
            </w:pPr>
            <w:r>
              <w:rPr>
                <w:rFonts w:hint="eastAsia" w:ascii="仿宋" w:hAnsi="仿宋" w:eastAsia="仿宋" w:cs="仿宋"/>
                <w:color w:val="000000"/>
                <w:sz w:val="28"/>
                <w:szCs w:val="28"/>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60899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18C3C73">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395" w:type="dxa"/>
            <w:tcBorders>
              <w:top w:val="single" w:color="auto" w:sz="4" w:space="0"/>
              <w:left w:val="single" w:color="auto" w:sz="4" w:space="0"/>
              <w:bottom w:val="single" w:color="auto" w:sz="4" w:space="0"/>
              <w:right w:val="single" w:color="auto" w:sz="4" w:space="0"/>
            </w:tcBorders>
            <w:vAlign w:val="center"/>
          </w:tcPr>
          <w:p w14:paraId="5157414B">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政府采购节能环保产品</w:t>
            </w:r>
          </w:p>
        </w:tc>
        <w:tc>
          <w:tcPr>
            <w:tcW w:w="6837" w:type="dxa"/>
            <w:tcBorders>
              <w:top w:val="single" w:color="auto" w:sz="4" w:space="0"/>
              <w:left w:val="single" w:color="auto" w:sz="4" w:space="0"/>
              <w:bottom w:val="single" w:color="auto" w:sz="4" w:space="0"/>
              <w:right w:val="single" w:color="auto" w:sz="4" w:space="0"/>
            </w:tcBorders>
            <w:vAlign w:val="center"/>
          </w:tcPr>
          <w:p w14:paraId="648842A5">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投标产品如果属于节能环保产品的，请提供财政部、环境保护部发布的有效期内环境标志产品政府采购清单以及财政部、发改委联合发布有效期内节能产品政府采购清单。</w:t>
            </w:r>
          </w:p>
          <w:p w14:paraId="7422273F">
            <w:pPr>
              <w:snapToGrid w:val="0"/>
              <w:jc w:val="left"/>
              <w:rPr>
                <w:rFonts w:ascii="仿宋" w:hAnsi="仿宋" w:eastAsia="仿宋" w:cs="仿宋"/>
                <w:bCs/>
                <w:color w:val="000000"/>
                <w:sz w:val="28"/>
                <w:szCs w:val="28"/>
              </w:rPr>
            </w:pPr>
            <w:r>
              <w:rPr>
                <w:rFonts w:hint="eastAsia" w:ascii="仿宋" w:hAnsi="仿宋" w:eastAsia="仿宋" w:cs="仿宋"/>
                <w:color w:val="000000"/>
                <w:sz w:val="28"/>
                <w:szCs w:val="28"/>
              </w:rPr>
              <w:t>招标需求中要求提供的产品属于节能清单中政府强制采购节能产品品目的，投标人须提供该清单内产品，</w:t>
            </w:r>
            <w:r>
              <w:rPr>
                <w:rFonts w:hint="eastAsia" w:ascii="仿宋" w:hAnsi="仿宋" w:eastAsia="仿宋" w:cs="仿宋"/>
                <w:b/>
                <w:color w:val="000000"/>
                <w:sz w:val="28"/>
                <w:szCs w:val="28"/>
              </w:rPr>
              <w:t>否则其投标将作为无效标处理。</w:t>
            </w:r>
          </w:p>
        </w:tc>
      </w:tr>
      <w:tr w14:paraId="7DCD6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6C2CD47">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395" w:type="dxa"/>
            <w:tcBorders>
              <w:top w:val="single" w:color="auto" w:sz="4" w:space="0"/>
              <w:left w:val="single" w:color="auto" w:sz="4" w:space="0"/>
              <w:bottom w:val="single" w:color="auto" w:sz="4" w:space="0"/>
              <w:right w:val="single" w:color="auto" w:sz="4" w:space="0"/>
            </w:tcBorders>
            <w:vAlign w:val="center"/>
          </w:tcPr>
          <w:p w14:paraId="66B7CFE0">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小微企业有关政策</w:t>
            </w:r>
          </w:p>
        </w:tc>
        <w:tc>
          <w:tcPr>
            <w:tcW w:w="6837" w:type="dxa"/>
            <w:tcBorders>
              <w:top w:val="single" w:color="auto" w:sz="4" w:space="0"/>
              <w:left w:val="single" w:color="auto" w:sz="4" w:space="0"/>
              <w:bottom w:val="single" w:color="auto" w:sz="4" w:space="0"/>
              <w:right w:val="single" w:color="auto" w:sz="4" w:space="0"/>
            </w:tcBorders>
            <w:vAlign w:val="center"/>
          </w:tcPr>
          <w:p w14:paraId="4D5176FC">
            <w:pPr>
              <w:pStyle w:val="277"/>
              <w:numPr>
                <w:ilvl w:val="0"/>
                <w:numId w:val="62"/>
              </w:numPr>
              <w:snapToGrid w:val="0"/>
              <w:ind w:left="0" w:firstLine="0" w:firstLineChars="0"/>
              <w:rPr>
                <w:rFonts w:ascii="仿宋" w:hAnsi="仿宋" w:eastAsia="仿宋" w:cs="仿宋"/>
                <w:color w:val="000000"/>
                <w:sz w:val="28"/>
                <w:szCs w:val="28"/>
              </w:rPr>
            </w:pPr>
            <w:r>
              <w:rPr>
                <w:rFonts w:hint="eastAsia" w:ascii="仿宋" w:hAnsi="仿宋" w:eastAsia="仿宋" w:cs="仿宋"/>
                <w:color w:val="000000"/>
                <w:sz w:val="28"/>
                <w:szCs w:val="28"/>
              </w:rPr>
              <w:t>根据财库〔2020〕46号的相关规定，本项目</w:t>
            </w:r>
            <w:r>
              <w:rPr>
                <w:rFonts w:hint="eastAsia" w:ascii="仿宋" w:hAnsi="仿宋" w:eastAsia="仿宋" w:cs="仿宋"/>
                <w:color w:val="000000"/>
                <w:sz w:val="28"/>
                <w:szCs w:val="28"/>
                <w:u w:val="single"/>
              </w:rPr>
              <w:t>非专门面向中小企业</w:t>
            </w:r>
            <w:r>
              <w:rPr>
                <w:rFonts w:hint="eastAsia" w:ascii="仿宋" w:hAnsi="仿宋" w:eastAsia="仿宋" w:cs="仿宋"/>
                <w:color w:val="000000"/>
                <w:sz w:val="28"/>
                <w:szCs w:val="28"/>
              </w:rPr>
              <w:t>采购。</w:t>
            </w:r>
            <w:r>
              <w:rPr>
                <w:rFonts w:hint="eastAsia" w:ascii="仿宋" w:hAnsi="仿宋" w:eastAsia="仿宋" w:cs="仿宋"/>
                <w:sz w:val="28"/>
                <w:szCs w:val="28"/>
              </w:rPr>
              <w:t>在评审时对小型和微型企业的投标报价给予</w:t>
            </w:r>
            <w:r>
              <w:rPr>
                <w:rFonts w:hint="eastAsia" w:ascii="仿宋" w:hAnsi="仿宋" w:eastAsia="仿宋" w:cs="仿宋"/>
                <w:sz w:val="28"/>
                <w:szCs w:val="28"/>
                <w:u w:val="single"/>
              </w:rPr>
              <w:t>20%</w:t>
            </w:r>
            <w:r>
              <w:rPr>
                <w:rFonts w:hint="eastAsia" w:ascii="仿宋" w:hAnsi="仿宋" w:eastAsia="仿宋" w:cs="仿宋"/>
                <w:sz w:val="28"/>
                <w:szCs w:val="28"/>
              </w:rPr>
              <w:t>的扣除，取扣除后的价格作为最终投标报价（此最终投标报价仅作为价格分计算）。</w:t>
            </w:r>
            <w:r>
              <w:rPr>
                <w:rFonts w:hint="eastAsia" w:ascii="仿宋" w:hAnsi="仿宋" w:eastAsia="仿宋" w:cs="仿宋"/>
                <w:color w:val="000000"/>
                <w:sz w:val="28"/>
                <w:szCs w:val="28"/>
              </w:rPr>
              <w:t>投标人参加本项目，应当出具《政府采购促进中小企业发展管理办法》规定的《中小企业声明函》（见附件），否则不予认定。</w:t>
            </w:r>
          </w:p>
          <w:p w14:paraId="4DEFF10A">
            <w:pPr>
              <w:pStyle w:val="277"/>
              <w:numPr>
                <w:ilvl w:val="0"/>
                <w:numId w:val="62"/>
              </w:numPr>
              <w:snapToGrid w:val="0"/>
              <w:ind w:left="0" w:firstLine="0" w:firstLineChars="0"/>
              <w:rPr>
                <w:rFonts w:ascii="仿宋" w:hAnsi="仿宋" w:eastAsia="仿宋" w:cs="仿宋"/>
                <w:color w:val="000000"/>
                <w:sz w:val="28"/>
                <w:szCs w:val="28"/>
              </w:rPr>
            </w:pPr>
            <w:r>
              <w:rPr>
                <w:rFonts w:hint="eastAsia" w:ascii="仿宋" w:hAnsi="仿宋" w:eastAsia="仿宋" w:cs="仿宋"/>
                <w:color w:val="000000"/>
                <w:sz w:val="28"/>
                <w:szCs w:val="28"/>
              </w:rPr>
              <w:t>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225DEF80">
            <w:pPr>
              <w:pStyle w:val="277"/>
              <w:numPr>
                <w:ilvl w:val="0"/>
                <w:numId w:val="62"/>
              </w:numPr>
              <w:snapToGrid w:val="0"/>
              <w:ind w:left="0" w:firstLine="0" w:firstLineChars="0"/>
              <w:rPr>
                <w:rFonts w:ascii="仿宋" w:hAnsi="仿宋" w:eastAsia="仿宋" w:cs="仿宋"/>
                <w:color w:val="000000"/>
                <w:sz w:val="28"/>
                <w:szCs w:val="28"/>
              </w:rPr>
            </w:pPr>
            <w:r>
              <w:rPr>
                <w:rFonts w:hint="eastAsia" w:ascii="仿宋" w:hAnsi="仿宋" w:eastAsia="仿宋" w:cs="仿宋"/>
                <w:color w:val="000000"/>
                <w:sz w:val="28"/>
                <w:szCs w:val="28"/>
              </w:rPr>
              <w:t>根据财库〔2014〕68号的相关规定，在政府采购活动中，监狱企业视同小型、微型企业，并在投标文件中提供由省级以上监狱管理局、戒毒管理局（含新疆生产建设兵团）出具的属于监狱企业的证明文件（格式自拟）。</w:t>
            </w:r>
          </w:p>
          <w:p w14:paraId="1D2976AE">
            <w:pPr>
              <w:snapToGrid w:val="0"/>
              <w:rPr>
                <w:rFonts w:ascii="仿宋" w:hAnsi="仿宋" w:eastAsia="仿宋" w:cs="仿宋"/>
                <w:color w:val="000000"/>
                <w:sz w:val="28"/>
                <w:szCs w:val="28"/>
              </w:rPr>
            </w:pPr>
            <w:r>
              <w:rPr>
                <w:rFonts w:hint="eastAsia" w:ascii="仿宋" w:hAnsi="仿宋" w:eastAsia="仿宋" w:cs="仿宋"/>
                <w:color w:val="000000"/>
                <w:sz w:val="28"/>
                <w:szCs w:val="28"/>
              </w:rPr>
              <w:t>该项目标的属于</w:t>
            </w:r>
            <w:r>
              <w:rPr>
                <w:rFonts w:hint="eastAsia" w:ascii="仿宋" w:hAnsi="仿宋" w:eastAsia="仿宋" w:cs="仿宋"/>
                <w:color w:val="000000"/>
                <w:sz w:val="28"/>
                <w:szCs w:val="28"/>
                <w:u w:val="single"/>
              </w:rPr>
              <w:t>工业</w:t>
            </w:r>
            <w:r>
              <w:rPr>
                <w:rFonts w:hint="eastAsia" w:ascii="仿宋" w:hAnsi="仿宋" w:eastAsia="仿宋" w:cs="仿宋"/>
                <w:color w:val="000000"/>
                <w:sz w:val="28"/>
                <w:szCs w:val="28"/>
              </w:rPr>
              <w:t>行业。</w:t>
            </w:r>
          </w:p>
          <w:p w14:paraId="52FAE52E">
            <w:pPr>
              <w:snapToGrid w:val="0"/>
              <w:jc w:val="left"/>
              <w:rPr>
                <w:rFonts w:ascii="仿宋" w:hAnsi="仿宋" w:eastAsia="仿宋" w:cs="仿宋"/>
                <w:b/>
                <w:bCs/>
                <w:color w:val="000000"/>
                <w:sz w:val="28"/>
                <w:szCs w:val="28"/>
              </w:rPr>
            </w:pPr>
            <w:r>
              <w:rPr>
                <w:rFonts w:hint="eastAsia" w:ascii="仿宋" w:hAnsi="仿宋" w:eastAsia="仿宋" w:cs="仿宋"/>
                <w:b/>
                <w:color w:val="000000"/>
                <w:sz w:val="28"/>
                <w:szCs w:val="28"/>
              </w:rPr>
              <w:t>（注：未提供以上材料的，均不给予认定）。</w:t>
            </w:r>
          </w:p>
        </w:tc>
      </w:tr>
      <w:tr w14:paraId="06150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A341504">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395" w:type="dxa"/>
            <w:tcBorders>
              <w:top w:val="single" w:color="auto" w:sz="4" w:space="0"/>
              <w:left w:val="single" w:color="auto" w:sz="4" w:space="0"/>
              <w:bottom w:val="single" w:color="auto" w:sz="4" w:space="0"/>
              <w:right w:val="single" w:color="auto" w:sz="4" w:space="0"/>
            </w:tcBorders>
            <w:vAlign w:val="center"/>
          </w:tcPr>
          <w:p w14:paraId="37BD69F4">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答疑与</w:t>
            </w:r>
          </w:p>
          <w:p w14:paraId="35474EDA">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澄清</w:t>
            </w:r>
          </w:p>
        </w:tc>
        <w:tc>
          <w:tcPr>
            <w:tcW w:w="6837" w:type="dxa"/>
            <w:tcBorders>
              <w:top w:val="single" w:color="auto" w:sz="4" w:space="0"/>
              <w:left w:val="single" w:color="auto" w:sz="4" w:space="0"/>
              <w:bottom w:val="single" w:color="auto" w:sz="4" w:space="0"/>
              <w:right w:val="single" w:color="auto" w:sz="4" w:space="0"/>
            </w:tcBorders>
            <w:vAlign w:val="center"/>
          </w:tcPr>
          <w:p w14:paraId="3718AA32">
            <w:pPr>
              <w:snapToGrid w:val="0"/>
              <w:jc w:val="left"/>
              <w:rPr>
                <w:rFonts w:ascii="仿宋" w:hAnsi="仿宋" w:eastAsia="仿宋" w:cs="仿宋"/>
                <w:bCs/>
                <w:color w:val="000000"/>
                <w:sz w:val="28"/>
                <w:szCs w:val="28"/>
              </w:rPr>
            </w:pPr>
            <w:r>
              <w:rPr>
                <w:rFonts w:hint="eastAsia" w:ascii="仿宋" w:hAnsi="仿宋" w:eastAsia="仿宋" w:cs="仿宋"/>
                <w:color w:val="000000"/>
                <w:sz w:val="28"/>
                <w:szCs w:val="28"/>
              </w:rPr>
              <w:t>投标人如对招标文件有异议，应当于公告发布之日起至</w:t>
            </w:r>
            <w:r>
              <w:rPr>
                <w:rFonts w:hint="eastAsia" w:ascii="仿宋" w:hAnsi="仿宋" w:eastAsia="仿宋" w:cs="仿宋"/>
                <w:bCs/>
                <w:color w:val="000000"/>
                <w:sz w:val="28"/>
                <w:szCs w:val="28"/>
              </w:rPr>
              <w:t>公告期限满第7个工作日内</w:t>
            </w:r>
            <w:r>
              <w:rPr>
                <w:rFonts w:hint="eastAsia" w:ascii="仿宋" w:hAnsi="仿宋" w:eastAsia="仿宋" w:cs="仿宋"/>
                <w:color w:val="000000"/>
                <w:sz w:val="28"/>
                <w:szCs w:val="28"/>
              </w:rPr>
              <w:t>，以书面形式向招标采购单位提出，逾期不予受理。</w:t>
            </w:r>
          </w:p>
        </w:tc>
      </w:tr>
      <w:tr w14:paraId="21853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B76ECF9">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395" w:type="dxa"/>
            <w:tcBorders>
              <w:top w:val="single" w:color="auto" w:sz="4" w:space="0"/>
              <w:left w:val="single" w:color="auto" w:sz="4" w:space="0"/>
              <w:bottom w:val="single" w:color="auto" w:sz="4" w:space="0"/>
              <w:right w:val="single" w:color="auto" w:sz="4" w:space="0"/>
            </w:tcBorders>
            <w:vAlign w:val="center"/>
          </w:tcPr>
          <w:p w14:paraId="74DE179A">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是否允许采购进口产品</w:t>
            </w:r>
          </w:p>
        </w:tc>
        <w:tc>
          <w:tcPr>
            <w:tcW w:w="6837" w:type="dxa"/>
            <w:tcBorders>
              <w:top w:val="single" w:color="auto" w:sz="4" w:space="0"/>
              <w:left w:val="single" w:color="auto" w:sz="4" w:space="0"/>
              <w:bottom w:val="single" w:color="auto" w:sz="4" w:space="0"/>
              <w:right w:val="single" w:color="auto" w:sz="4" w:space="0"/>
            </w:tcBorders>
            <w:vAlign w:val="center"/>
          </w:tcPr>
          <w:p w14:paraId="79DFCED1">
            <w:pPr>
              <w:snapToGrid w:val="0"/>
              <w:jc w:val="left"/>
              <w:rPr>
                <w:rFonts w:ascii="仿宋" w:hAnsi="仿宋" w:eastAsia="仿宋" w:cs="仿宋"/>
                <w:color w:val="000000"/>
                <w:sz w:val="28"/>
                <w:szCs w:val="28"/>
              </w:rPr>
            </w:pPr>
            <w:r>
              <w:rPr>
                <w:rFonts w:hint="eastAsia" w:ascii="仿宋" w:hAnsi="仿宋" w:eastAsia="仿宋" w:cs="仿宋"/>
                <w:color w:val="000000"/>
                <w:sz w:val="28"/>
                <w:szCs w:val="28"/>
                <w:lang w:val="en-US" w:eastAsia="zh-CN"/>
              </w:rPr>
              <w:t>均为国产产品，</w:t>
            </w:r>
            <w:r>
              <w:rPr>
                <w:rFonts w:hint="eastAsia" w:ascii="仿宋" w:hAnsi="仿宋" w:eastAsia="仿宋" w:cs="仿宋"/>
                <w:color w:val="000000"/>
                <w:sz w:val="28"/>
                <w:szCs w:val="28"/>
              </w:rPr>
              <w:t>详见第四章采购需求</w:t>
            </w:r>
            <w:bookmarkStart w:id="27" w:name="_GoBack"/>
            <w:bookmarkEnd w:id="27"/>
          </w:p>
        </w:tc>
      </w:tr>
      <w:tr w14:paraId="7F021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382C00C">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395" w:type="dxa"/>
            <w:tcBorders>
              <w:top w:val="single" w:color="auto" w:sz="4" w:space="0"/>
              <w:left w:val="single" w:color="auto" w:sz="4" w:space="0"/>
              <w:bottom w:val="single" w:color="auto" w:sz="4" w:space="0"/>
              <w:right w:val="single" w:color="auto" w:sz="4" w:space="0"/>
            </w:tcBorders>
            <w:vAlign w:val="center"/>
          </w:tcPr>
          <w:p w14:paraId="11CD53F6">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是否允许转包</w:t>
            </w:r>
          </w:p>
        </w:tc>
        <w:tc>
          <w:tcPr>
            <w:tcW w:w="6837" w:type="dxa"/>
            <w:tcBorders>
              <w:top w:val="single" w:color="auto" w:sz="4" w:space="0"/>
              <w:left w:val="single" w:color="auto" w:sz="4" w:space="0"/>
              <w:bottom w:val="single" w:color="auto" w:sz="4" w:space="0"/>
              <w:right w:val="single" w:color="auto" w:sz="4" w:space="0"/>
            </w:tcBorders>
            <w:vAlign w:val="center"/>
          </w:tcPr>
          <w:p w14:paraId="4E05AC4A">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转包：否</w:t>
            </w:r>
          </w:p>
        </w:tc>
      </w:tr>
      <w:tr w14:paraId="7537D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A6879A9">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1395" w:type="dxa"/>
            <w:tcBorders>
              <w:top w:val="single" w:color="auto" w:sz="4" w:space="0"/>
              <w:left w:val="single" w:color="auto" w:sz="4" w:space="0"/>
              <w:bottom w:val="single" w:color="auto" w:sz="4" w:space="0"/>
              <w:right w:val="single" w:color="auto" w:sz="4" w:space="0"/>
            </w:tcBorders>
            <w:vAlign w:val="center"/>
          </w:tcPr>
          <w:p w14:paraId="31C93C21">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是否接受联合体投标</w:t>
            </w:r>
          </w:p>
        </w:tc>
        <w:tc>
          <w:tcPr>
            <w:tcW w:w="6837" w:type="dxa"/>
            <w:tcBorders>
              <w:top w:val="single" w:color="auto" w:sz="4" w:space="0"/>
              <w:left w:val="single" w:color="auto" w:sz="4" w:space="0"/>
              <w:bottom w:val="single" w:color="auto" w:sz="4" w:space="0"/>
              <w:right w:val="single" w:color="auto" w:sz="4" w:space="0"/>
            </w:tcBorders>
            <w:vAlign w:val="center"/>
          </w:tcPr>
          <w:p w14:paraId="69816CC1">
            <w:pPr>
              <w:snapToGrid w:val="0"/>
              <w:jc w:val="left"/>
              <w:rPr>
                <w:rFonts w:ascii="仿宋" w:hAnsi="仿宋" w:eastAsia="仿宋" w:cs="仿宋"/>
                <w:color w:val="000000"/>
                <w:sz w:val="28"/>
                <w:szCs w:val="28"/>
              </w:rPr>
            </w:pPr>
            <w:bookmarkStart w:id="7" w:name="PO_15528_PM007_1"/>
            <w:r>
              <w:rPr>
                <w:rFonts w:hint="eastAsia" w:ascii="仿宋" w:hAnsi="仿宋" w:eastAsia="仿宋" w:cs="仿宋"/>
                <w:color w:val="000000"/>
                <w:sz w:val="28"/>
                <w:szCs w:val="28"/>
              </w:rPr>
              <w:t>不允许联合体投标</w:t>
            </w:r>
            <w:bookmarkEnd w:id="7"/>
          </w:p>
        </w:tc>
      </w:tr>
      <w:tr w14:paraId="49DD2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27C864C">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1395" w:type="dxa"/>
            <w:tcBorders>
              <w:top w:val="single" w:color="auto" w:sz="4" w:space="0"/>
              <w:left w:val="single" w:color="auto" w:sz="4" w:space="0"/>
              <w:bottom w:val="single" w:color="auto" w:sz="4" w:space="0"/>
              <w:right w:val="single" w:color="auto" w:sz="4" w:space="0"/>
            </w:tcBorders>
            <w:vAlign w:val="center"/>
          </w:tcPr>
          <w:p w14:paraId="281B01DF">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是否现场踏勘</w:t>
            </w:r>
          </w:p>
        </w:tc>
        <w:tc>
          <w:tcPr>
            <w:tcW w:w="6837" w:type="dxa"/>
            <w:tcBorders>
              <w:top w:val="single" w:color="auto" w:sz="4" w:space="0"/>
              <w:left w:val="single" w:color="auto" w:sz="4" w:space="0"/>
              <w:bottom w:val="single" w:color="auto" w:sz="4" w:space="0"/>
              <w:right w:val="single" w:color="auto" w:sz="4" w:space="0"/>
            </w:tcBorders>
            <w:vAlign w:val="center"/>
          </w:tcPr>
          <w:p w14:paraId="452C6A94">
            <w:pPr>
              <w:snapToGrid w:val="0"/>
              <w:jc w:val="left"/>
              <w:rPr>
                <w:rFonts w:ascii="仿宋" w:hAnsi="仿宋" w:eastAsia="仿宋" w:cs="仿宋"/>
                <w:color w:val="000000"/>
                <w:sz w:val="28"/>
                <w:szCs w:val="28"/>
              </w:rPr>
            </w:pPr>
            <w:bookmarkStart w:id="8" w:name="PO_15528_PM040"/>
            <w:r>
              <w:rPr>
                <w:rFonts w:hint="eastAsia" w:ascii="仿宋" w:hAnsi="仿宋" w:eastAsia="仿宋" w:cs="仿宋"/>
                <w:color w:val="000000"/>
                <w:sz w:val="28"/>
                <w:szCs w:val="28"/>
              </w:rPr>
              <w:t>不组织现场踏勘</w:t>
            </w:r>
            <w:bookmarkEnd w:id="8"/>
          </w:p>
          <w:p w14:paraId="2FBEEE6D">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14:paraId="58995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DE58787">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1395" w:type="dxa"/>
            <w:tcBorders>
              <w:top w:val="single" w:color="auto" w:sz="4" w:space="0"/>
              <w:left w:val="single" w:color="auto" w:sz="4" w:space="0"/>
              <w:bottom w:val="single" w:color="auto" w:sz="4" w:space="0"/>
              <w:right w:val="single" w:color="auto" w:sz="4" w:space="0"/>
            </w:tcBorders>
            <w:vAlign w:val="center"/>
          </w:tcPr>
          <w:p w14:paraId="43925B11">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是否提供演示</w:t>
            </w:r>
          </w:p>
        </w:tc>
        <w:tc>
          <w:tcPr>
            <w:tcW w:w="6837" w:type="dxa"/>
            <w:tcBorders>
              <w:top w:val="single" w:color="auto" w:sz="4" w:space="0"/>
              <w:left w:val="single" w:color="auto" w:sz="4" w:space="0"/>
              <w:bottom w:val="single" w:color="auto" w:sz="4" w:space="0"/>
              <w:right w:val="single" w:color="auto" w:sz="4" w:space="0"/>
            </w:tcBorders>
            <w:vAlign w:val="center"/>
          </w:tcPr>
          <w:p w14:paraId="1DA7A2A9">
            <w:pPr>
              <w:snapToGrid w:val="0"/>
              <w:jc w:val="left"/>
              <w:rPr>
                <w:rFonts w:ascii="仿宋" w:hAnsi="仿宋" w:eastAsia="仿宋" w:cs="仿宋"/>
                <w:color w:val="000000"/>
                <w:sz w:val="28"/>
                <w:szCs w:val="28"/>
              </w:rPr>
            </w:pPr>
            <w:bookmarkStart w:id="9" w:name="PO_15528_PM041"/>
            <w:r>
              <w:rPr>
                <w:rFonts w:hint="eastAsia" w:ascii="仿宋" w:hAnsi="仿宋" w:eastAsia="仿宋" w:cs="仿宋"/>
                <w:color w:val="000000"/>
                <w:sz w:val="28"/>
                <w:szCs w:val="28"/>
              </w:rPr>
              <w:t>不进行演示</w:t>
            </w:r>
            <w:bookmarkEnd w:id="9"/>
          </w:p>
          <w:p w14:paraId="26AC859A">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14:paraId="0311E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CEF1F4E">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11</w:t>
            </w:r>
          </w:p>
        </w:tc>
        <w:tc>
          <w:tcPr>
            <w:tcW w:w="1395" w:type="dxa"/>
            <w:tcBorders>
              <w:top w:val="single" w:color="auto" w:sz="4" w:space="0"/>
              <w:left w:val="single" w:color="auto" w:sz="4" w:space="0"/>
              <w:bottom w:val="single" w:color="auto" w:sz="4" w:space="0"/>
              <w:right w:val="single" w:color="auto" w:sz="4" w:space="0"/>
            </w:tcBorders>
            <w:vAlign w:val="center"/>
          </w:tcPr>
          <w:p w14:paraId="04BAAA26">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是否提供样品</w:t>
            </w:r>
          </w:p>
        </w:tc>
        <w:tc>
          <w:tcPr>
            <w:tcW w:w="6837" w:type="dxa"/>
            <w:tcBorders>
              <w:top w:val="single" w:color="auto" w:sz="4" w:space="0"/>
              <w:left w:val="single" w:color="auto" w:sz="4" w:space="0"/>
              <w:bottom w:val="single" w:color="auto" w:sz="4" w:space="0"/>
              <w:right w:val="single" w:color="auto" w:sz="4" w:space="0"/>
            </w:tcBorders>
            <w:vAlign w:val="center"/>
          </w:tcPr>
          <w:p w14:paraId="213B8FC6">
            <w:pPr>
              <w:snapToGrid w:val="0"/>
              <w:jc w:val="left"/>
              <w:rPr>
                <w:rFonts w:ascii="仿宋" w:hAnsi="仿宋" w:eastAsia="仿宋" w:cs="仿宋"/>
                <w:color w:val="000000"/>
                <w:sz w:val="28"/>
                <w:szCs w:val="28"/>
              </w:rPr>
            </w:pPr>
            <w:bookmarkStart w:id="10" w:name="PO_15528_PM043"/>
            <w:r>
              <w:rPr>
                <w:rFonts w:hint="eastAsia" w:ascii="仿宋" w:hAnsi="仿宋" w:eastAsia="仿宋" w:cs="仿宋"/>
                <w:color w:val="000000"/>
                <w:sz w:val="28"/>
                <w:szCs w:val="28"/>
              </w:rPr>
              <w:t>不要求提供样品</w:t>
            </w:r>
            <w:bookmarkEnd w:id="10"/>
          </w:p>
          <w:p w14:paraId="7FA10B5D">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14:paraId="56EBD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323C10D">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12</w:t>
            </w:r>
          </w:p>
        </w:tc>
        <w:tc>
          <w:tcPr>
            <w:tcW w:w="1395" w:type="dxa"/>
            <w:tcBorders>
              <w:top w:val="single" w:color="auto" w:sz="4" w:space="0"/>
              <w:left w:val="single" w:color="auto" w:sz="4" w:space="0"/>
              <w:bottom w:val="single" w:color="auto" w:sz="4" w:space="0"/>
              <w:right w:val="single" w:color="auto" w:sz="4" w:space="0"/>
            </w:tcBorders>
            <w:vAlign w:val="center"/>
          </w:tcPr>
          <w:p w14:paraId="73B59ECA">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投标文件组成</w:t>
            </w:r>
          </w:p>
        </w:tc>
        <w:tc>
          <w:tcPr>
            <w:tcW w:w="6837" w:type="dxa"/>
            <w:tcBorders>
              <w:top w:val="single" w:color="auto" w:sz="4" w:space="0"/>
              <w:left w:val="single" w:color="auto" w:sz="4" w:space="0"/>
              <w:bottom w:val="single" w:color="auto" w:sz="4" w:space="0"/>
              <w:right w:val="single" w:color="auto" w:sz="4" w:space="0"/>
            </w:tcBorders>
            <w:vAlign w:val="center"/>
          </w:tcPr>
          <w:p w14:paraId="49D34461">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投标文件由开标一览表、资质文件、技术及商务文件、报价文件正本</w:t>
            </w:r>
            <w:r>
              <w:rPr>
                <w:rFonts w:hint="eastAsia" w:ascii="仿宋" w:hAnsi="仿宋" w:eastAsia="仿宋" w:cs="仿宋"/>
                <w:b/>
                <w:color w:val="000000"/>
                <w:sz w:val="28"/>
                <w:szCs w:val="28"/>
              </w:rPr>
              <w:t>各</w:t>
            </w:r>
            <w:r>
              <w:rPr>
                <w:rFonts w:hint="eastAsia" w:ascii="仿宋" w:hAnsi="仿宋" w:eastAsia="仿宋" w:cs="仿宋"/>
                <w:b/>
                <w:color w:val="000000"/>
                <w:sz w:val="28"/>
                <w:szCs w:val="28"/>
                <w:u w:val="single"/>
              </w:rPr>
              <w:t xml:space="preserve"> 1 </w:t>
            </w:r>
            <w:r>
              <w:rPr>
                <w:rFonts w:hint="eastAsia" w:ascii="仿宋" w:hAnsi="仿宋" w:eastAsia="仿宋" w:cs="仿宋"/>
                <w:b/>
                <w:color w:val="000000"/>
                <w:sz w:val="28"/>
                <w:szCs w:val="28"/>
              </w:rPr>
              <w:t>份组成。</w:t>
            </w:r>
          </w:p>
        </w:tc>
      </w:tr>
      <w:tr w14:paraId="67E87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89475B0">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13</w:t>
            </w:r>
          </w:p>
        </w:tc>
        <w:tc>
          <w:tcPr>
            <w:tcW w:w="1395" w:type="dxa"/>
            <w:tcBorders>
              <w:top w:val="single" w:color="auto" w:sz="4" w:space="0"/>
              <w:left w:val="single" w:color="auto" w:sz="4" w:space="0"/>
              <w:bottom w:val="single" w:color="auto" w:sz="4" w:space="0"/>
              <w:right w:val="single" w:color="auto" w:sz="4" w:space="0"/>
            </w:tcBorders>
            <w:vAlign w:val="center"/>
          </w:tcPr>
          <w:p w14:paraId="18206A12">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中标结果公告</w:t>
            </w:r>
          </w:p>
        </w:tc>
        <w:tc>
          <w:tcPr>
            <w:tcW w:w="6837" w:type="dxa"/>
            <w:tcBorders>
              <w:top w:val="single" w:color="auto" w:sz="4" w:space="0"/>
              <w:left w:val="single" w:color="auto" w:sz="4" w:space="0"/>
              <w:bottom w:val="single" w:color="auto" w:sz="4" w:space="0"/>
              <w:right w:val="single" w:color="auto" w:sz="4" w:space="0"/>
            </w:tcBorders>
            <w:vAlign w:val="center"/>
          </w:tcPr>
          <w:p w14:paraId="2F420406">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中标供应商确定之日起2个工作日内，将在中国政府采购网发布中标公告，公告期限为1个工作日。</w:t>
            </w:r>
          </w:p>
        </w:tc>
      </w:tr>
      <w:tr w14:paraId="4992D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ACA9A91">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14</w:t>
            </w:r>
          </w:p>
        </w:tc>
        <w:tc>
          <w:tcPr>
            <w:tcW w:w="1395" w:type="dxa"/>
            <w:tcBorders>
              <w:top w:val="single" w:color="auto" w:sz="4" w:space="0"/>
              <w:left w:val="single" w:color="auto" w:sz="4" w:space="0"/>
              <w:bottom w:val="single" w:color="auto" w:sz="4" w:space="0"/>
              <w:right w:val="single" w:color="auto" w:sz="4" w:space="0"/>
            </w:tcBorders>
            <w:vAlign w:val="center"/>
          </w:tcPr>
          <w:p w14:paraId="4A243684">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投标保证金</w:t>
            </w:r>
          </w:p>
        </w:tc>
        <w:tc>
          <w:tcPr>
            <w:tcW w:w="6837" w:type="dxa"/>
            <w:tcBorders>
              <w:top w:val="single" w:color="auto" w:sz="4" w:space="0"/>
              <w:left w:val="single" w:color="auto" w:sz="4" w:space="0"/>
              <w:bottom w:val="single" w:color="auto" w:sz="4" w:space="0"/>
              <w:right w:val="single" w:color="auto" w:sz="4" w:space="0"/>
            </w:tcBorders>
            <w:vAlign w:val="center"/>
          </w:tcPr>
          <w:p w14:paraId="5800046A">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交纳：投标保证金应按《招标采购公告》六规定交纳。</w:t>
            </w:r>
          </w:p>
          <w:p w14:paraId="187201CC">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退还：中标通知书发出之日起5个工作日内，招标方以电汇或转账等方式退还投标保证金。</w:t>
            </w:r>
          </w:p>
        </w:tc>
      </w:tr>
      <w:tr w14:paraId="4875A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DFB165E">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1395" w:type="dxa"/>
            <w:tcBorders>
              <w:top w:val="single" w:color="auto" w:sz="4" w:space="0"/>
              <w:left w:val="single" w:color="auto" w:sz="4" w:space="0"/>
              <w:bottom w:val="single" w:color="auto" w:sz="4" w:space="0"/>
              <w:right w:val="single" w:color="auto" w:sz="4" w:space="0"/>
            </w:tcBorders>
            <w:vAlign w:val="center"/>
          </w:tcPr>
          <w:p w14:paraId="50E78A88">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合同签订时间</w:t>
            </w:r>
          </w:p>
        </w:tc>
        <w:tc>
          <w:tcPr>
            <w:tcW w:w="6837" w:type="dxa"/>
            <w:tcBorders>
              <w:top w:val="single" w:color="auto" w:sz="4" w:space="0"/>
              <w:left w:val="single" w:color="auto" w:sz="4" w:space="0"/>
              <w:bottom w:val="single" w:color="auto" w:sz="4" w:space="0"/>
              <w:right w:val="single" w:color="auto" w:sz="4" w:space="0"/>
            </w:tcBorders>
            <w:vAlign w:val="center"/>
          </w:tcPr>
          <w:p w14:paraId="104C0F53">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中标通知书发出后30日内。</w:t>
            </w:r>
          </w:p>
        </w:tc>
      </w:tr>
      <w:tr w14:paraId="6F2E2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7171E76">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16</w:t>
            </w:r>
          </w:p>
        </w:tc>
        <w:tc>
          <w:tcPr>
            <w:tcW w:w="1395" w:type="dxa"/>
            <w:tcBorders>
              <w:top w:val="single" w:color="auto" w:sz="4" w:space="0"/>
              <w:left w:val="single" w:color="auto" w:sz="4" w:space="0"/>
              <w:bottom w:val="single" w:color="auto" w:sz="4" w:space="0"/>
              <w:right w:val="single" w:color="auto" w:sz="4" w:space="0"/>
            </w:tcBorders>
            <w:vAlign w:val="center"/>
          </w:tcPr>
          <w:p w14:paraId="24AD2343">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履约保证金</w:t>
            </w:r>
          </w:p>
        </w:tc>
        <w:tc>
          <w:tcPr>
            <w:tcW w:w="6837" w:type="dxa"/>
            <w:tcBorders>
              <w:top w:val="single" w:color="auto" w:sz="4" w:space="0"/>
              <w:left w:val="single" w:color="auto" w:sz="4" w:space="0"/>
              <w:bottom w:val="single" w:color="auto" w:sz="4" w:space="0"/>
              <w:right w:val="single" w:color="auto" w:sz="4" w:space="0"/>
            </w:tcBorders>
            <w:vAlign w:val="center"/>
          </w:tcPr>
          <w:p w14:paraId="09839A03">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无</w:t>
            </w:r>
          </w:p>
        </w:tc>
      </w:tr>
      <w:tr w14:paraId="722D7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19A53A4">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17</w:t>
            </w:r>
          </w:p>
        </w:tc>
        <w:tc>
          <w:tcPr>
            <w:tcW w:w="1395" w:type="dxa"/>
            <w:tcBorders>
              <w:top w:val="single" w:color="auto" w:sz="4" w:space="0"/>
              <w:left w:val="single" w:color="auto" w:sz="4" w:space="0"/>
              <w:bottom w:val="single" w:color="auto" w:sz="4" w:space="0"/>
              <w:right w:val="single" w:color="auto" w:sz="4" w:space="0"/>
            </w:tcBorders>
            <w:vAlign w:val="center"/>
          </w:tcPr>
          <w:p w14:paraId="7EB32021">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付款</w:t>
            </w:r>
          </w:p>
          <w:p w14:paraId="2AC20180">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方式</w:t>
            </w:r>
          </w:p>
        </w:tc>
        <w:tc>
          <w:tcPr>
            <w:tcW w:w="6837" w:type="dxa"/>
            <w:tcBorders>
              <w:top w:val="single" w:color="auto" w:sz="4" w:space="0"/>
              <w:left w:val="single" w:color="auto" w:sz="4" w:space="0"/>
              <w:bottom w:val="single" w:color="auto" w:sz="4" w:space="0"/>
              <w:right w:val="single" w:color="auto" w:sz="4" w:space="0"/>
            </w:tcBorders>
            <w:vAlign w:val="center"/>
          </w:tcPr>
          <w:p w14:paraId="32FAA931">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采购人自行支付，详见采购合同模板</w:t>
            </w:r>
          </w:p>
        </w:tc>
      </w:tr>
      <w:tr w14:paraId="13ECC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765AFF0">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18</w:t>
            </w:r>
          </w:p>
        </w:tc>
        <w:tc>
          <w:tcPr>
            <w:tcW w:w="1395" w:type="dxa"/>
            <w:tcBorders>
              <w:top w:val="single" w:color="auto" w:sz="4" w:space="0"/>
              <w:left w:val="single" w:color="auto" w:sz="4" w:space="0"/>
              <w:bottom w:val="single" w:color="auto" w:sz="4" w:space="0"/>
              <w:right w:val="single" w:color="auto" w:sz="4" w:space="0"/>
            </w:tcBorders>
            <w:vAlign w:val="center"/>
          </w:tcPr>
          <w:p w14:paraId="421BD123">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投标文件有效期</w:t>
            </w:r>
          </w:p>
        </w:tc>
        <w:tc>
          <w:tcPr>
            <w:tcW w:w="6837" w:type="dxa"/>
            <w:tcBorders>
              <w:top w:val="single" w:color="auto" w:sz="4" w:space="0"/>
              <w:left w:val="single" w:color="auto" w:sz="4" w:space="0"/>
              <w:bottom w:val="single" w:color="auto" w:sz="4" w:space="0"/>
              <w:right w:val="single" w:color="auto" w:sz="4" w:space="0"/>
            </w:tcBorders>
            <w:vAlign w:val="center"/>
          </w:tcPr>
          <w:p w14:paraId="03912889">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90天</w:t>
            </w:r>
          </w:p>
        </w:tc>
      </w:tr>
      <w:tr w14:paraId="72796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875C7C9">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19</w:t>
            </w:r>
          </w:p>
        </w:tc>
        <w:tc>
          <w:tcPr>
            <w:tcW w:w="1395" w:type="dxa"/>
            <w:tcBorders>
              <w:top w:val="single" w:color="auto" w:sz="4" w:space="0"/>
              <w:left w:val="single" w:color="auto" w:sz="4" w:space="0"/>
              <w:bottom w:val="single" w:color="auto" w:sz="4" w:space="0"/>
              <w:right w:val="single" w:color="auto" w:sz="4" w:space="0"/>
            </w:tcBorders>
            <w:vAlign w:val="center"/>
          </w:tcPr>
          <w:p w14:paraId="6996D95D">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投标文件的接收</w:t>
            </w:r>
          </w:p>
        </w:tc>
        <w:tc>
          <w:tcPr>
            <w:tcW w:w="6837" w:type="dxa"/>
            <w:tcBorders>
              <w:top w:val="single" w:color="auto" w:sz="4" w:space="0"/>
              <w:left w:val="single" w:color="auto" w:sz="4" w:space="0"/>
              <w:bottom w:val="single" w:color="auto" w:sz="4" w:space="0"/>
              <w:right w:val="single" w:color="auto" w:sz="4" w:space="0"/>
            </w:tcBorders>
            <w:vAlign w:val="center"/>
          </w:tcPr>
          <w:p w14:paraId="6415371E">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招标方于投标截止时间前通过政采云平台接收投标文件，投标文件送达回执、政府采购活动现场确认声明书（格式详见附件）应单独提供，如投标人递交投标文件时未提供回执，视同不需要回执。</w:t>
            </w:r>
          </w:p>
          <w:p w14:paraId="49B4D650">
            <w:pPr>
              <w:snapToGrid w:val="0"/>
              <w:jc w:val="left"/>
              <w:rPr>
                <w:rFonts w:ascii="仿宋" w:hAnsi="仿宋" w:eastAsia="仿宋" w:cs="仿宋"/>
                <w:bCs/>
                <w:color w:val="000000"/>
                <w:sz w:val="28"/>
                <w:szCs w:val="28"/>
              </w:rPr>
            </w:pPr>
            <w:r>
              <w:rPr>
                <w:rFonts w:hint="eastAsia" w:ascii="仿宋" w:hAnsi="仿宋" w:eastAsia="仿宋" w:cs="仿宋"/>
                <w:bCs/>
                <w:color w:val="000000"/>
                <w:sz w:val="28"/>
                <w:szCs w:val="28"/>
              </w:rPr>
              <w:t>投标人递交投标文件时，如出现下列情况之一的，投标文件将被拒收：</w:t>
            </w:r>
          </w:p>
          <w:p w14:paraId="5B048DE4">
            <w:pPr>
              <w:snapToGrid w:val="0"/>
              <w:jc w:val="left"/>
              <w:rPr>
                <w:rFonts w:ascii="仿宋" w:hAnsi="仿宋" w:eastAsia="仿宋" w:cs="仿宋"/>
                <w:bCs/>
                <w:color w:val="000000"/>
                <w:sz w:val="28"/>
                <w:szCs w:val="28"/>
              </w:rPr>
            </w:pPr>
            <w:r>
              <w:rPr>
                <w:rFonts w:hint="eastAsia" w:ascii="仿宋" w:hAnsi="仿宋" w:eastAsia="仿宋" w:cs="仿宋"/>
                <w:bCs/>
                <w:color w:val="000000"/>
                <w:sz w:val="28"/>
                <w:szCs w:val="28"/>
              </w:rPr>
              <w:t>1、未成功办理投标人报名手续的；</w:t>
            </w:r>
          </w:p>
          <w:p w14:paraId="1D0DFCA7">
            <w:pPr>
              <w:snapToGrid w:val="0"/>
              <w:jc w:val="left"/>
              <w:rPr>
                <w:rFonts w:ascii="仿宋" w:hAnsi="仿宋" w:eastAsia="仿宋" w:cs="仿宋"/>
                <w:bCs/>
                <w:color w:val="000000"/>
                <w:sz w:val="28"/>
                <w:szCs w:val="28"/>
              </w:rPr>
            </w:pPr>
            <w:r>
              <w:rPr>
                <w:rFonts w:hint="eastAsia" w:ascii="仿宋" w:hAnsi="仿宋" w:eastAsia="仿宋" w:cs="仿宋"/>
                <w:bCs/>
                <w:color w:val="000000"/>
                <w:sz w:val="28"/>
                <w:szCs w:val="28"/>
              </w:rPr>
              <w:t>2、超过投标截止时间送达的投标文件。</w:t>
            </w:r>
          </w:p>
          <w:p w14:paraId="6BEF99AB">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投标人在投标截止时间前，可以书面通知（加盖公章）招标方，对所递交的投标文件进行补充、修改或者撤回。补充、修改的内容应当按照招标文件要求签署、盖章、密封后，作为投标文件的组成部分。</w:t>
            </w:r>
          </w:p>
        </w:tc>
      </w:tr>
      <w:tr w14:paraId="0C07C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022C7B1">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395" w:type="dxa"/>
            <w:tcBorders>
              <w:top w:val="single" w:color="auto" w:sz="4" w:space="0"/>
              <w:left w:val="single" w:color="auto" w:sz="4" w:space="0"/>
              <w:bottom w:val="single" w:color="auto" w:sz="4" w:space="0"/>
              <w:right w:val="single" w:color="auto" w:sz="4" w:space="0"/>
            </w:tcBorders>
            <w:vAlign w:val="center"/>
          </w:tcPr>
          <w:p w14:paraId="65757EC0">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招标方代理费用</w:t>
            </w:r>
          </w:p>
        </w:tc>
        <w:tc>
          <w:tcPr>
            <w:tcW w:w="6837" w:type="dxa"/>
            <w:tcBorders>
              <w:top w:val="single" w:color="auto" w:sz="4" w:space="0"/>
              <w:left w:val="single" w:color="auto" w:sz="4" w:space="0"/>
              <w:bottom w:val="single" w:color="auto" w:sz="4" w:space="0"/>
              <w:right w:val="single" w:color="auto" w:sz="4" w:space="0"/>
            </w:tcBorders>
            <w:vAlign w:val="center"/>
          </w:tcPr>
          <w:tbl>
            <w:tblPr>
              <w:tblStyle w:val="82"/>
              <w:tblW w:w="5000" w:type="pct"/>
              <w:jc w:val="center"/>
              <w:tblLayout w:type="autofit"/>
              <w:tblCellMar>
                <w:top w:w="0" w:type="dxa"/>
                <w:left w:w="108" w:type="dxa"/>
                <w:bottom w:w="0" w:type="dxa"/>
                <w:right w:w="108" w:type="dxa"/>
              </w:tblCellMar>
            </w:tblPr>
            <w:tblGrid>
              <w:gridCol w:w="681"/>
              <w:gridCol w:w="2268"/>
              <w:gridCol w:w="1569"/>
              <w:gridCol w:w="2103"/>
            </w:tblGrid>
            <w:tr w14:paraId="5FA7AA4E">
              <w:trPr>
                <w:jc w:val="center"/>
              </w:trPr>
              <w:tc>
                <w:tcPr>
                  <w:tcW w:w="514"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DDE1083">
                  <w:pPr>
                    <w:keepNext/>
                    <w:keepLines/>
                    <w:snapToGrid w:val="0"/>
                    <w:spacing w:before="260" w:after="260"/>
                    <w:jc w:val="center"/>
                    <w:rPr>
                      <w:rFonts w:ascii="仿宋" w:hAnsi="仿宋" w:eastAsia="仿宋"/>
                      <w:b/>
                      <w:bCs/>
                      <w:color w:val="000000"/>
                      <w:szCs w:val="21"/>
                    </w:rPr>
                  </w:pPr>
                  <w:r>
                    <w:rPr>
                      <w:rFonts w:hint="eastAsia" w:ascii="仿宋" w:hAnsi="仿宋" w:eastAsia="仿宋"/>
                      <w:b/>
                      <w:bCs/>
                      <w:color w:val="000000"/>
                      <w:szCs w:val="21"/>
                    </w:rPr>
                    <w:t>档次</w:t>
                  </w:r>
                </w:p>
              </w:tc>
              <w:tc>
                <w:tcPr>
                  <w:tcW w:w="1713"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4BB46BD">
                  <w:pPr>
                    <w:keepNext/>
                    <w:keepLines/>
                    <w:snapToGrid w:val="0"/>
                    <w:spacing w:before="260" w:after="260"/>
                    <w:jc w:val="center"/>
                    <w:rPr>
                      <w:rFonts w:ascii="仿宋" w:hAnsi="仿宋" w:eastAsia="仿宋"/>
                      <w:b/>
                      <w:bCs/>
                      <w:color w:val="000000"/>
                      <w:szCs w:val="21"/>
                    </w:rPr>
                  </w:pPr>
                  <w:r>
                    <w:rPr>
                      <w:rFonts w:hint="eastAsia" w:ascii="仿宋" w:hAnsi="仿宋" w:eastAsia="仿宋"/>
                      <w:b/>
                      <w:bCs/>
                      <w:color w:val="000000"/>
                      <w:szCs w:val="21"/>
                    </w:rPr>
                    <w:t>采购金额（万元）</w:t>
                  </w:r>
                </w:p>
              </w:tc>
              <w:tc>
                <w:tcPr>
                  <w:tcW w:w="1185"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19080D8">
                  <w:pPr>
                    <w:keepNext/>
                    <w:keepLines/>
                    <w:snapToGrid w:val="0"/>
                    <w:spacing w:before="260" w:after="260"/>
                    <w:jc w:val="center"/>
                    <w:rPr>
                      <w:rFonts w:ascii="仿宋" w:hAnsi="仿宋" w:eastAsia="仿宋"/>
                      <w:b/>
                      <w:bCs/>
                      <w:color w:val="000000"/>
                      <w:szCs w:val="21"/>
                    </w:rPr>
                  </w:pPr>
                  <w:r>
                    <w:rPr>
                      <w:rFonts w:hint="eastAsia" w:ascii="仿宋" w:hAnsi="仿宋" w:eastAsia="仿宋"/>
                      <w:b/>
                      <w:bCs/>
                      <w:color w:val="000000"/>
                      <w:szCs w:val="21"/>
                    </w:rPr>
                    <w:t>服务费</w:t>
                  </w:r>
                  <w:r>
                    <w:rPr>
                      <w:rFonts w:ascii="仿宋" w:hAnsi="仿宋" w:eastAsia="仿宋"/>
                      <w:b/>
                      <w:bCs/>
                      <w:color w:val="000000"/>
                      <w:szCs w:val="21"/>
                    </w:rPr>
                    <w:t>计费率</w:t>
                  </w:r>
                </w:p>
              </w:tc>
              <w:tc>
                <w:tcPr>
                  <w:tcW w:w="1587"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A93F439">
                  <w:pPr>
                    <w:keepNext/>
                    <w:keepLines/>
                    <w:snapToGrid w:val="0"/>
                    <w:spacing w:before="260" w:after="260"/>
                    <w:jc w:val="center"/>
                    <w:rPr>
                      <w:rFonts w:ascii="仿宋" w:hAnsi="仿宋" w:eastAsia="仿宋"/>
                      <w:b/>
                      <w:bCs/>
                      <w:color w:val="000000"/>
                      <w:szCs w:val="21"/>
                    </w:rPr>
                  </w:pPr>
                  <w:r>
                    <w:rPr>
                      <w:rFonts w:hint="eastAsia" w:ascii="仿宋" w:hAnsi="仿宋" w:eastAsia="仿宋"/>
                      <w:b/>
                      <w:bCs/>
                      <w:color w:val="000000"/>
                      <w:szCs w:val="21"/>
                    </w:rPr>
                    <w:t>累计服务费（万元）</w:t>
                  </w:r>
                </w:p>
              </w:tc>
            </w:tr>
            <w:tr w14:paraId="72B59865">
              <w:tblPrEx>
                <w:tblCellMar>
                  <w:top w:w="0" w:type="dxa"/>
                  <w:left w:w="108" w:type="dxa"/>
                  <w:bottom w:w="0" w:type="dxa"/>
                  <w:right w:w="108" w:type="dxa"/>
                </w:tblCellMar>
              </w:tblPrEx>
              <w:trPr>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68F2">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1</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E69A1">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100以下</w:t>
                  </w:r>
                </w:p>
              </w:tc>
              <w:tc>
                <w:tcPr>
                  <w:tcW w:w="1185"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130E0ADC">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1.5%</w:t>
                  </w:r>
                </w:p>
              </w:tc>
              <w:tc>
                <w:tcPr>
                  <w:tcW w:w="2707" w:type="dxa"/>
                  <w:tcBorders>
                    <w:top w:val="single" w:color="000000" w:sz="4" w:space="0"/>
                    <w:left w:val="single" w:color="000000" w:sz="4" w:space="0"/>
                    <w:bottom w:val="single" w:color="000000" w:sz="4" w:space="0"/>
                    <w:right w:val="single" w:color="000000" w:sz="4" w:space="0"/>
                  </w:tcBorders>
                  <w:vAlign w:val="center"/>
                </w:tcPr>
                <w:p w14:paraId="42C186F3">
                  <w:pPr>
                    <w:widowControl/>
                    <w:jc w:val="center"/>
                    <w:textAlignment w:val="center"/>
                    <w:rPr>
                      <w:rFonts w:ascii="仿宋" w:hAnsi="仿宋" w:eastAsia="仿宋"/>
                      <w:color w:val="000000"/>
                      <w:szCs w:val="21"/>
                    </w:rPr>
                  </w:pPr>
                  <w:r>
                    <w:rPr>
                      <w:rFonts w:hint="eastAsia" w:ascii="仿宋" w:hAnsi="仿宋" w:eastAsia="仿宋" w:cs="仿宋"/>
                      <w:color w:val="000000"/>
                      <w:kern w:val="0"/>
                      <w:szCs w:val="21"/>
                    </w:rPr>
                    <w:t>最多1.5</w:t>
                  </w:r>
                </w:p>
              </w:tc>
            </w:tr>
            <w:tr w14:paraId="0E675377">
              <w:tblPrEx>
                <w:tblCellMar>
                  <w:top w:w="0" w:type="dxa"/>
                  <w:left w:w="108" w:type="dxa"/>
                  <w:bottom w:w="0" w:type="dxa"/>
                  <w:right w:w="108" w:type="dxa"/>
                </w:tblCellMar>
              </w:tblPrEx>
              <w:trPr>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974A1">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2</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B6668">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 xml:space="preserve">超过 100-500以下 </w:t>
                  </w:r>
                </w:p>
              </w:tc>
              <w:tc>
                <w:tcPr>
                  <w:tcW w:w="1185"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669F1D92">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1.1%</w:t>
                  </w:r>
                </w:p>
              </w:tc>
              <w:tc>
                <w:tcPr>
                  <w:tcW w:w="2707" w:type="dxa"/>
                  <w:tcBorders>
                    <w:top w:val="single" w:color="000000" w:sz="4" w:space="0"/>
                    <w:left w:val="single" w:color="000000" w:sz="4" w:space="0"/>
                    <w:bottom w:val="single" w:color="000000" w:sz="4" w:space="0"/>
                    <w:right w:val="single" w:color="000000" w:sz="4" w:space="0"/>
                  </w:tcBorders>
                  <w:vAlign w:val="center"/>
                </w:tcPr>
                <w:p w14:paraId="67DD990B">
                  <w:pPr>
                    <w:widowControl/>
                    <w:jc w:val="center"/>
                    <w:textAlignment w:val="center"/>
                    <w:rPr>
                      <w:rFonts w:ascii="仿宋" w:hAnsi="仿宋" w:eastAsia="仿宋"/>
                      <w:color w:val="000000"/>
                      <w:szCs w:val="21"/>
                    </w:rPr>
                  </w:pPr>
                  <w:r>
                    <w:rPr>
                      <w:rFonts w:hint="eastAsia" w:ascii="仿宋" w:hAnsi="仿宋" w:eastAsia="仿宋" w:cs="仿宋"/>
                      <w:color w:val="000000"/>
                      <w:kern w:val="0"/>
                      <w:szCs w:val="21"/>
                    </w:rPr>
                    <w:t>最多5.9</w:t>
                  </w:r>
                </w:p>
              </w:tc>
            </w:tr>
            <w:tr w14:paraId="1FB1718D">
              <w:tblPrEx>
                <w:tblCellMar>
                  <w:top w:w="0" w:type="dxa"/>
                  <w:left w:w="108" w:type="dxa"/>
                  <w:bottom w:w="0" w:type="dxa"/>
                  <w:right w:w="108" w:type="dxa"/>
                </w:tblCellMar>
              </w:tblPrEx>
              <w:trPr>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D1D5">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3</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9EB9">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超过 500-1000以下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5BB3DC72">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0.8%</w:t>
                  </w:r>
                </w:p>
              </w:tc>
              <w:tc>
                <w:tcPr>
                  <w:tcW w:w="2707" w:type="dxa"/>
                  <w:tcBorders>
                    <w:top w:val="single" w:color="000000" w:sz="4" w:space="0"/>
                    <w:left w:val="single" w:color="000000" w:sz="4" w:space="0"/>
                    <w:bottom w:val="single" w:color="000000" w:sz="4" w:space="0"/>
                    <w:right w:val="single" w:color="000000" w:sz="4" w:space="0"/>
                  </w:tcBorders>
                  <w:vAlign w:val="center"/>
                </w:tcPr>
                <w:p w14:paraId="3BA8567D">
                  <w:pPr>
                    <w:widowControl/>
                    <w:jc w:val="center"/>
                    <w:textAlignment w:val="center"/>
                    <w:rPr>
                      <w:rFonts w:ascii="仿宋" w:hAnsi="仿宋" w:eastAsia="仿宋"/>
                      <w:color w:val="000000"/>
                      <w:szCs w:val="21"/>
                    </w:rPr>
                  </w:pPr>
                  <w:r>
                    <w:rPr>
                      <w:rFonts w:hint="eastAsia" w:ascii="仿宋" w:hAnsi="仿宋" w:eastAsia="仿宋" w:cs="仿宋"/>
                      <w:color w:val="000000"/>
                      <w:kern w:val="0"/>
                      <w:szCs w:val="21"/>
                    </w:rPr>
                    <w:t>最多9.9</w:t>
                  </w:r>
                </w:p>
              </w:tc>
            </w:tr>
            <w:tr w14:paraId="2F7611F4">
              <w:tblPrEx>
                <w:tblCellMar>
                  <w:top w:w="0" w:type="dxa"/>
                  <w:left w:w="108" w:type="dxa"/>
                  <w:bottom w:w="0" w:type="dxa"/>
                  <w:right w:w="108" w:type="dxa"/>
                </w:tblCellMar>
              </w:tblPrEx>
              <w:trPr>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4F902">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4</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82C95">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超过1000-5000以下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3ECA0D25">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0.5%</w:t>
                  </w:r>
                </w:p>
              </w:tc>
              <w:tc>
                <w:tcPr>
                  <w:tcW w:w="2707" w:type="dxa"/>
                  <w:tcBorders>
                    <w:top w:val="single" w:color="000000" w:sz="4" w:space="0"/>
                    <w:left w:val="single" w:color="000000" w:sz="4" w:space="0"/>
                    <w:bottom w:val="single" w:color="000000" w:sz="4" w:space="0"/>
                    <w:right w:val="single" w:color="000000" w:sz="4" w:space="0"/>
                  </w:tcBorders>
                  <w:vAlign w:val="center"/>
                </w:tcPr>
                <w:p w14:paraId="52B4C658">
                  <w:pPr>
                    <w:widowControl/>
                    <w:jc w:val="center"/>
                    <w:textAlignment w:val="center"/>
                    <w:rPr>
                      <w:rFonts w:ascii="仿宋" w:hAnsi="仿宋" w:eastAsia="仿宋"/>
                      <w:color w:val="000000"/>
                      <w:szCs w:val="21"/>
                    </w:rPr>
                  </w:pPr>
                  <w:r>
                    <w:rPr>
                      <w:rFonts w:hint="eastAsia" w:ascii="仿宋" w:hAnsi="仿宋" w:eastAsia="仿宋" w:cs="仿宋"/>
                      <w:color w:val="000000"/>
                      <w:kern w:val="0"/>
                      <w:szCs w:val="21"/>
                    </w:rPr>
                    <w:t>最多29.9</w:t>
                  </w:r>
                </w:p>
              </w:tc>
            </w:tr>
            <w:tr w14:paraId="6A29F995">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tcPr>
                <w:p w14:paraId="2247AA87">
                  <w:pPr>
                    <w:widowControl/>
                    <w:jc w:val="left"/>
                    <w:rPr>
                      <w:rFonts w:ascii="仿宋" w:hAnsi="仿宋" w:eastAsia="仿宋"/>
                      <w:color w:val="000000"/>
                      <w:szCs w:val="21"/>
                    </w:rPr>
                  </w:pPr>
                  <w:r>
                    <w:rPr>
                      <w:rFonts w:hint="eastAsia" w:ascii="仿宋" w:hAnsi="仿宋" w:eastAsia="仿宋"/>
                      <w:color w:val="000000"/>
                      <w:szCs w:val="21"/>
                    </w:rPr>
                    <w:t>采购代理服务费按差额定率累进法计算，由中标人支付。</w:t>
                  </w:r>
                </w:p>
                <w:p w14:paraId="2627E5A2">
                  <w:pPr>
                    <w:widowControl/>
                    <w:jc w:val="left"/>
                    <w:rPr>
                      <w:rFonts w:ascii="仿宋" w:hAnsi="仿宋" w:eastAsia="仿宋" w:cs="仿宋"/>
                      <w:szCs w:val="21"/>
                    </w:rPr>
                  </w:pPr>
                  <w:r>
                    <w:rPr>
                      <w:rFonts w:hint="eastAsia" w:ascii="仿宋" w:hAnsi="仿宋" w:eastAsia="仿宋" w:cs="仿宋"/>
                      <w:szCs w:val="21"/>
                    </w:rPr>
                    <w:t>1.差额定率累进法：按资产金额大小划分收费档次，分档计算收费额，各档累加为收费总额。</w:t>
                  </w:r>
                </w:p>
                <w:p w14:paraId="6B319759">
                  <w:pPr>
                    <w:widowControl/>
                    <w:jc w:val="left"/>
                    <w:rPr>
                      <w:rFonts w:ascii="仿宋" w:hAnsi="仿宋" w:eastAsia="仿宋" w:cs="仿宋"/>
                      <w:szCs w:val="21"/>
                    </w:rPr>
                  </w:pPr>
                  <w:r>
                    <w:rPr>
                      <w:rFonts w:hint="eastAsia" w:ascii="仿宋" w:hAnsi="仿宋" w:eastAsia="仿宋" w:cs="仿宋"/>
                      <w:szCs w:val="21"/>
                    </w:rPr>
                    <w:t>2.假设货物招标成交金额为5000万元，那么按照一定的要求可以计算得到相关结果：</w:t>
                  </w:r>
                  <w:r>
                    <w:rPr>
                      <w:rFonts w:hint="eastAsia" w:ascii="仿宋" w:hAnsi="仿宋" w:eastAsia="仿宋" w:cs="仿宋"/>
                      <w:szCs w:val="21"/>
                    </w:rPr>
                    <w:br w:type="textWrapping"/>
                  </w:r>
                  <w:r>
                    <w:rPr>
                      <w:rFonts w:hint="eastAsia" w:ascii="仿宋" w:hAnsi="仿宋" w:eastAsia="仿宋" w:cs="仿宋"/>
                      <w:szCs w:val="21"/>
                    </w:rPr>
                    <w:t>①100万元以下部分： 100×1.5%=1.5万元；</w:t>
                  </w:r>
                  <w:r>
                    <w:rPr>
                      <w:rFonts w:hint="eastAsia" w:ascii="仿宋" w:hAnsi="仿宋" w:eastAsia="仿宋" w:cs="仿宋"/>
                      <w:szCs w:val="21"/>
                    </w:rPr>
                    <w:br w:type="textWrapping"/>
                  </w:r>
                  <w:r>
                    <w:rPr>
                      <w:rFonts w:hint="eastAsia" w:ascii="仿宋" w:hAnsi="仿宋" w:eastAsia="仿宋" w:cs="仿宋"/>
                      <w:szCs w:val="21"/>
                    </w:rPr>
                    <w:t>②100万元-500万元部分： 400×1.1%=4.4万元；</w:t>
                  </w:r>
                  <w:r>
                    <w:rPr>
                      <w:rFonts w:hint="eastAsia" w:ascii="仿宋" w:hAnsi="仿宋" w:eastAsia="仿宋" w:cs="仿宋"/>
                      <w:szCs w:val="21"/>
                    </w:rPr>
                    <w:br w:type="textWrapping"/>
                  </w:r>
                  <w:r>
                    <w:rPr>
                      <w:rFonts w:hint="eastAsia" w:ascii="仿宋" w:hAnsi="仿宋" w:eastAsia="仿宋" w:cs="仿宋"/>
                      <w:szCs w:val="21"/>
                    </w:rPr>
                    <w:t>③500万元-1000万元部分： 500×0.8%=4万元；</w:t>
                  </w:r>
                  <w:r>
                    <w:rPr>
                      <w:rFonts w:hint="eastAsia" w:ascii="仿宋" w:hAnsi="仿宋" w:eastAsia="仿宋" w:cs="仿宋"/>
                      <w:szCs w:val="21"/>
                    </w:rPr>
                    <w:br w:type="textWrapping"/>
                  </w:r>
                  <w:r>
                    <w:rPr>
                      <w:rFonts w:hint="eastAsia" w:ascii="仿宋" w:hAnsi="仿宋" w:eastAsia="仿宋" w:cs="仿宋"/>
                      <w:szCs w:val="21"/>
                    </w:rPr>
                    <w:t>④1000万元-5000万元部分： 4000×0.5%=20万元；</w:t>
                  </w:r>
                  <w:r>
                    <w:rPr>
                      <w:rFonts w:hint="eastAsia" w:ascii="仿宋" w:hAnsi="仿宋" w:eastAsia="仿宋" w:cs="仿宋"/>
                      <w:szCs w:val="21"/>
                    </w:rPr>
                    <w:br w:type="textWrapping"/>
                  </w:r>
                  <w:r>
                    <w:rPr>
                      <w:rFonts w:hint="eastAsia" w:ascii="仿宋" w:hAnsi="仿宋" w:eastAsia="仿宋" w:cs="仿宋"/>
                      <w:szCs w:val="21"/>
                    </w:rPr>
                    <w:t>⑤合计：1.5+4.4+4+20= 29.9万。</w:t>
                  </w:r>
                </w:p>
                <w:p w14:paraId="499CD0A8">
                  <w:pPr>
                    <w:widowControl/>
                    <w:jc w:val="left"/>
                    <w:rPr>
                      <w:rFonts w:eastAsia="仿宋"/>
                      <w:szCs w:val="21"/>
                    </w:rPr>
                  </w:pPr>
                  <w:r>
                    <w:rPr>
                      <w:rFonts w:hint="eastAsia" w:ascii="仿宋" w:hAnsi="仿宋" w:eastAsia="仿宋"/>
                      <w:b/>
                      <w:bCs/>
                      <w:color w:val="000000"/>
                      <w:szCs w:val="21"/>
                    </w:rPr>
                    <w:t>3.若采购成交额不足100万元，服务费按照最终采购成交额×1.5%计算。</w:t>
                  </w:r>
                </w:p>
              </w:tc>
            </w:tr>
          </w:tbl>
          <w:p w14:paraId="219C22AE">
            <w:pPr>
              <w:snapToGrid w:val="0"/>
              <w:jc w:val="left"/>
              <w:rPr>
                <w:rFonts w:ascii="仿宋" w:hAnsi="仿宋" w:eastAsia="仿宋" w:cs="仿宋"/>
                <w:color w:val="000000"/>
                <w:sz w:val="28"/>
                <w:szCs w:val="28"/>
              </w:rPr>
            </w:pPr>
          </w:p>
        </w:tc>
      </w:tr>
      <w:tr w14:paraId="04AC1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1373B14">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21</w:t>
            </w:r>
          </w:p>
        </w:tc>
        <w:tc>
          <w:tcPr>
            <w:tcW w:w="1395" w:type="dxa"/>
            <w:tcBorders>
              <w:top w:val="single" w:color="auto" w:sz="4" w:space="0"/>
              <w:left w:val="single" w:color="auto" w:sz="4" w:space="0"/>
              <w:bottom w:val="single" w:color="auto" w:sz="4" w:space="0"/>
              <w:right w:val="single" w:color="auto" w:sz="4" w:space="0"/>
            </w:tcBorders>
            <w:vAlign w:val="center"/>
          </w:tcPr>
          <w:p w14:paraId="59C6C056">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解释权</w:t>
            </w:r>
          </w:p>
        </w:tc>
        <w:tc>
          <w:tcPr>
            <w:tcW w:w="6837" w:type="dxa"/>
            <w:tcBorders>
              <w:top w:val="single" w:color="auto" w:sz="4" w:space="0"/>
              <w:left w:val="single" w:color="auto" w:sz="4" w:space="0"/>
              <w:bottom w:val="single" w:color="auto" w:sz="4" w:space="0"/>
              <w:right w:val="single" w:color="auto" w:sz="4" w:space="0"/>
            </w:tcBorders>
            <w:vAlign w:val="center"/>
          </w:tcPr>
          <w:p w14:paraId="2FF3769F">
            <w:pPr>
              <w:jc w:val="left"/>
              <w:rPr>
                <w:rFonts w:ascii="仿宋" w:hAnsi="仿宋" w:eastAsia="仿宋" w:cs="仿宋"/>
                <w:color w:val="000000"/>
                <w:sz w:val="28"/>
                <w:szCs w:val="28"/>
              </w:rPr>
            </w:pPr>
            <w:r>
              <w:rPr>
                <w:rFonts w:hint="eastAsia" w:ascii="仿宋" w:hAnsi="仿宋" w:eastAsia="仿宋" w:cs="仿宋"/>
                <w:color w:val="000000"/>
                <w:sz w:val="28"/>
                <w:szCs w:val="28"/>
              </w:rPr>
              <w:t>本招标文件的解释权属于国家体育总局体育器材装备中心。</w:t>
            </w:r>
          </w:p>
        </w:tc>
      </w:tr>
    </w:tbl>
    <w:p w14:paraId="14478DF7">
      <w:pPr>
        <w:pStyle w:val="43"/>
        <w:snapToGrid w:val="0"/>
        <w:spacing w:beforeLines="0" w:afterLines="0" w:line="240" w:lineRule="auto"/>
        <w:jc w:val="left"/>
        <w:rPr>
          <w:rFonts w:ascii="仿宋" w:hAnsi="仿宋" w:eastAsia="仿宋"/>
          <w:b/>
          <w:color w:val="000000"/>
          <w:sz w:val="28"/>
          <w:szCs w:val="28"/>
        </w:rPr>
      </w:pPr>
      <w:r>
        <w:rPr>
          <w:rFonts w:ascii="仿宋" w:hAnsi="仿宋" w:eastAsia="仿宋_GB2312"/>
          <w:color w:val="000000"/>
          <w:sz w:val="30"/>
          <w:szCs w:val="30"/>
        </w:rPr>
        <w:br w:type="page"/>
      </w:r>
      <w:r>
        <w:rPr>
          <w:rFonts w:hint="eastAsia" w:ascii="仿宋" w:hAnsi="仿宋" w:eastAsia="仿宋"/>
          <w:bCs/>
          <w:color w:val="000000"/>
          <w:sz w:val="28"/>
          <w:szCs w:val="28"/>
        </w:rPr>
        <w:t>一、总  则</w:t>
      </w:r>
    </w:p>
    <w:p w14:paraId="6B162D41">
      <w:pPr>
        <w:snapToGrid w:val="0"/>
        <w:spacing w:line="460" w:lineRule="exact"/>
        <w:ind w:firstLine="562" w:firstLineChars="200"/>
        <w:rPr>
          <w:rFonts w:ascii="仿宋" w:hAnsi="仿宋" w:eastAsia="仿宋"/>
          <w:b/>
          <w:color w:val="000000"/>
          <w:sz w:val="28"/>
          <w:szCs w:val="28"/>
        </w:rPr>
      </w:pPr>
      <w:r>
        <w:rPr>
          <w:rFonts w:hint="eastAsia" w:ascii="仿宋" w:hAnsi="仿宋" w:eastAsia="仿宋" w:cs="Arial"/>
          <w:b/>
          <w:color w:val="000000"/>
          <w:sz w:val="28"/>
          <w:szCs w:val="28"/>
        </w:rPr>
        <w:t>（一）适用范围</w:t>
      </w:r>
    </w:p>
    <w:p w14:paraId="2F61474B">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仅适用于本次招标文件中采购项目的招标、投标、评标、定标、验收、合同履约、付款等行为（法律、法规另有规定的，从其规定）。</w:t>
      </w:r>
    </w:p>
    <w:p w14:paraId="379D9B6C">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14:paraId="693388F9">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1、“招标方”系指组织本项目采购的国家体育总局体育器材装备中心。</w:t>
      </w:r>
    </w:p>
    <w:p w14:paraId="3ABA4036">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14:paraId="3FEA1F57">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3、“采购人”系指委托招标方采购本次货物、服务项目的国家机关、事业单位和团体组织。</w:t>
      </w:r>
    </w:p>
    <w:p w14:paraId="118E9F3E">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4、“货物”系指招标文件规定投标人须向采购人提供的一切材料、设备、机械、仪器仪表、工具及其它有关技术资料和文字材料。</w:t>
      </w:r>
    </w:p>
    <w:p w14:paraId="694871E9">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14:paraId="118D4ED2">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14:paraId="20DAAB75">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14:paraId="3DBB669F">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14:paraId="7B10A28E">
      <w:pPr>
        <w:pStyle w:val="43"/>
        <w:snapToGrid w:val="0"/>
        <w:spacing w:before="156" w:after="156"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2、投标人投标所使用的资格、信誉、荣誉、业绩与企业认证必须为本法人所拥有。投标人投标所使用的采购项目实施人员必须为投标人员工（或投标人控股公司正式员工）。</w:t>
      </w:r>
    </w:p>
    <w:p w14:paraId="5572A72D">
      <w:pPr>
        <w:pStyle w:val="43"/>
        <w:snapToGrid w:val="0"/>
        <w:spacing w:before="156" w:after="156"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14:paraId="657CA218">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14:paraId="1C99531C">
      <w:pPr>
        <w:pStyle w:val="43"/>
        <w:snapToGrid w:val="0"/>
        <w:spacing w:before="156" w:after="156"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14:paraId="5537F1FE">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（四）投标费用</w:t>
      </w:r>
    </w:p>
    <w:p w14:paraId="25F399BF">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14:paraId="28DC0A2D">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（五）质疑</w:t>
      </w:r>
    </w:p>
    <w:p w14:paraId="01CF0747">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14:paraId="7D27B5F9">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w:t>
      </w:r>
    </w:p>
    <w:p w14:paraId="0727CE41">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459DB290">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）附件范本，下载网址：中国政府采购网（www.ccgp.gov.cn），位置：“首页-下载专区-政府采购供应商质疑函范本”。供应商提出质疑应当提交质疑函和必要的证明材料。质疑函应当包括下列内容：</w:t>
      </w:r>
    </w:p>
    <w:p w14:paraId="685CBD1D">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14:paraId="5784C272">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b质疑项目的名称、编号；</w:t>
      </w:r>
    </w:p>
    <w:p w14:paraId="1131587C">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14:paraId="048F4793">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d事实依据；</w:t>
      </w:r>
    </w:p>
    <w:p w14:paraId="2EE746BC">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e必要的法律依据；</w:t>
      </w:r>
    </w:p>
    <w:p w14:paraId="425ED683">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f提出质疑的日期。</w:t>
      </w:r>
    </w:p>
    <w:p w14:paraId="58A2DA08">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27A6878A">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4、招标方将在收到书面质疑后7个工作日内审查质疑事项，作出答复或相关处理决定，并以书面形式通知质疑供应商和其他有关供应商，但答复的内容不涉及商业秘密。</w:t>
      </w:r>
    </w:p>
    <w:p w14:paraId="0CBA6DA6">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5、质疑供应商对招标方的答复不满意以及招标方未在规定的时间内作出答复的，可以在答复期满后15个工作日内向财政部投诉。</w:t>
      </w:r>
    </w:p>
    <w:p w14:paraId="1F06963B">
      <w:pPr>
        <w:pStyle w:val="43"/>
        <w:snapToGrid w:val="0"/>
        <w:spacing w:beforeLines="0" w:afterLines="0"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14:paraId="3539E9D8">
      <w:pPr>
        <w:pStyle w:val="43"/>
        <w:snapToGrid w:val="0"/>
        <w:spacing w:beforeLines="0" w:afterLines="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14:paraId="7D1ECEF5">
      <w:pPr>
        <w:pStyle w:val="43"/>
        <w:snapToGrid w:val="0"/>
        <w:spacing w:beforeLines="0" w:afterLines="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14:paraId="50674BDA">
      <w:pPr>
        <w:pStyle w:val="43"/>
        <w:snapToGrid w:val="0"/>
        <w:spacing w:beforeLines="0" w:afterLines="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6EB65AE0">
      <w:pPr>
        <w:rPr>
          <w:rFonts w:ascii="仿宋" w:hAnsi="仿宋" w:eastAsia="仿宋"/>
          <w:color w:val="000000"/>
          <w:sz w:val="28"/>
          <w:szCs w:val="28"/>
        </w:rPr>
      </w:pPr>
      <w:r>
        <w:rPr>
          <w:rFonts w:hint="eastAsia" w:ascii="仿宋" w:hAnsi="仿宋" w:eastAsia="仿宋"/>
          <w:color w:val="000000"/>
          <w:sz w:val="28"/>
          <w:szCs w:val="28"/>
        </w:rPr>
        <w:br w:type="page"/>
      </w:r>
    </w:p>
    <w:p w14:paraId="1A6DAD4D">
      <w:pPr>
        <w:pStyle w:val="43"/>
        <w:snapToGrid w:val="0"/>
        <w:spacing w:beforeLines="0" w:afterLines="0" w:line="360" w:lineRule="auto"/>
        <w:jc w:val="center"/>
        <w:rPr>
          <w:rFonts w:ascii="仿宋" w:hAnsi="仿宋" w:eastAsia="仿宋"/>
          <w:b/>
          <w:color w:val="000000"/>
          <w:sz w:val="30"/>
          <w:szCs w:val="30"/>
        </w:rPr>
      </w:pPr>
      <w:r>
        <w:rPr>
          <w:rFonts w:hint="eastAsia" w:ascii="仿宋" w:hAnsi="仿宋" w:eastAsia="仿宋"/>
          <w:b/>
          <w:color w:val="000000"/>
          <w:sz w:val="30"/>
          <w:szCs w:val="30"/>
        </w:rPr>
        <w:t>二、投标文件的编制</w:t>
      </w:r>
    </w:p>
    <w:p w14:paraId="41BC5E99">
      <w:pPr>
        <w:snapToGrid w:val="0"/>
        <w:spacing w:line="460" w:lineRule="exact"/>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（一）投标文件的组成</w:t>
      </w:r>
    </w:p>
    <w:p w14:paraId="63E63011">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投标文件由开标一览表、资质文件、技术及商务文件、投标报价文件四部分组成。</w:t>
      </w:r>
    </w:p>
    <w:p w14:paraId="10BCEC84">
      <w:pPr>
        <w:snapToGrid w:val="0"/>
        <w:spacing w:beforeLines="50" w:line="460" w:lineRule="exact"/>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1、开标一览表（格式见附件）</w:t>
      </w:r>
    </w:p>
    <w:p w14:paraId="33657912">
      <w:pPr>
        <w:snapToGrid w:val="0"/>
        <w:spacing w:beforeLines="50"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2、资质文件</w:t>
      </w:r>
      <w:r>
        <w:rPr>
          <w:rFonts w:hint="eastAsia" w:ascii="仿宋" w:hAnsi="仿宋" w:eastAsia="仿宋" w:cs="仿宋"/>
          <w:b/>
          <w:color w:val="000000"/>
          <w:sz w:val="28"/>
          <w:szCs w:val="28"/>
          <w:u w:val="single"/>
        </w:rPr>
        <w:t>（未提供有效文件将导致资格审查不通过）</w:t>
      </w:r>
    </w:p>
    <w:p w14:paraId="5213702E">
      <w:pPr>
        <w:numPr>
          <w:ilvl w:val="0"/>
          <w:numId w:val="63"/>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w:t>
      </w:r>
    </w:p>
    <w:p w14:paraId="6F987000">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234E782A">
      <w:pPr>
        <w:numPr>
          <w:ilvl w:val="0"/>
          <w:numId w:val="63"/>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参与本采购项目的2年内任1年度经审计的财务报告复印件，须包括“四表一注”：资产负债表、利润表、现金流量表、所有者权益变动表及其附注，或基本开户银行出具的资信证明；供应商为自然人或非法人组织的，如果没有经审计的财务报告，可提供基本开户银行出具的资信证明</w:t>
      </w:r>
    </w:p>
    <w:p w14:paraId="0594993C">
      <w:pPr>
        <w:numPr>
          <w:ilvl w:val="0"/>
          <w:numId w:val="63"/>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投标人，应提供相应文件证明其依法免税或不需要缴纳社会保障资金</w:t>
      </w:r>
    </w:p>
    <w:p w14:paraId="70643DFC">
      <w:pPr>
        <w:numPr>
          <w:ilvl w:val="0"/>
          <w:numId w:val="63"/>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投标人简介，指具有履行合同所必需的设备和专业技术能力，生产销售能力等，不限于投标人资格声明（格式自拟）</w:t>
      </w:r>
    </w:p>
    <w:p w14:paraId="7F827C13">
      <w:pPr>
        <w:numPr>
          <w:ilvl w:val="0"/>
          <w:numId w:val="63"/>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投标人参加此项政府采购活动前3年内在经营活动中没有重大违法记录的书面声明（格式自拟）</w:t>
      </w:r>
    </w:p>
    <w:p w14:paraId="45D8F602">
      <w:pPr>
        <w:numPr>
          <w:ilvl w:val="0"/>
          <w:numId w:val="63"/>
        </w:numPr>
        <w:snapToGrid w:val="0"/>
        <w:spacing w:line="360" w:lineRule="auto"/>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信用记录：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投标截止时间以后，资格审查阶段，采购人或采购代理机构查询；经认定的被列入失信被执行人、重大税收违法案件当事人名单、政府采购严重违法失信行为记录名单的投标人，其投标无效</w:t>
      </w:r>
    </w:p>
    <w:p w14:paraId="7F1E8CDE">
      <w:pPr>
        <w:numPr>
          <w:ilvl w:val="0"/>
          <w:numId w:val="63"/>
        </w:numPr>
        <w:snapToGrid w:val="0"/>
        <w:spacing w:line="360" w:lineRule="auto"/>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标项3投标人如果为医疗器械生产企业，应提供有效的医疗器械生产许可证；标项3投标人如果为医疗器械经营企业，应提供有效的医疗器械经营备案证明文件（如果按照规定免于经营备案的，应提供相应证明文件）</w:t>
      </w:r>
    </w:p>
    <w:p w14:paraId="3A63DA31">
      <w:pPr>
        <w:snapToGrid w:val="0"/>
        <w:spacing w:beforeLines="50"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3、技术及商务文件</w:t>
      </w:r>
    </w:p>
    <w:p w14:paraId="2BA1D08D">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如果投标人的法定代表人参加投标，则提供法定代表人证明书（格式见附件）；如果投标人的法定代表人授权代理人参加投标，提供法定代表人授权委托书（格式见附件），无需提供法定代表人证明书</w:t>
      </w:r>
      <w:r>
        <w:rPr>
          <w:rFonts w:hint="eastAsia" w:ascii="仿宋" w:hAnsi="仿宋" w:eastAsia="仿宋" w:cs="仿宋"/>
          <w:color w:val="000000"/>
          <w:sz w:val="28"/>
          <w:szCs w:val="28"/>
          <w:u w:val="single"/>
        </w:rPr>
        <w:t>（实质性要求，此项若有缺失或无效，将导致响应文件无效）</w:t>
      </w:r>
    </w:p>
    <w:p w14:paraId="4CBB9CF9">
      <w:pPr>
        <w:numPr>
          <w:ilvl w:val="0"/>
          <w:numId w:val="64"/>
        </w:numPr>
        <w:adjustRightInd w:val="0"/>
        <w:snapToGrid w:val="0"/>
        <w:spacing w:line="360" w:lineRule="auto"/>
        <w:ind w:left="0"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提供与投标人的单位负责人为同一人，或者与投标人存在直接控股、管理关系的不同单位（主体）的清单；如投标人无此类关联单位（主体），则需做出声明承诺（格式自拟）</w:t>
      </w:r>
      <w:r>
        <w:rPr>
          <w:rFonts w:hint="eastAsia" w:ascii="仿宋" w:hAnsi="仿宋" w:eastAsia="仿宋" w:cs="仿宋"/>
          <w:color w:val="000000"/>
          <w:sz w:val="28"/>
          <w:szCs w:val="28"/>
          <w:u w:val="single"/>
        </w:rPr>
        <w:t>（实质性要求，此项若有缺失或无效，将导致响应文件无效）</w:t>
      </w:r>
    </w:p>
    <w:p w14:paraId="3DDD5D09">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报价产品如果为国产产品的，除产品制造商外，投标人如为代理商的，提供所报价标项中的代理资格证明、产品制造商授权证书或具有授权权限的代理商对报价产品的授权文件（且需提供该代理商具有有效授权权限的相关证明文件，证明文件需能显示产品制造厂家对报价产品授权链条的完整性）。</w:t>
      </w:r>
      <w:r>
        <w:rPr>
          <w:rFonts w:hint="eastAsia" w:ascii="仿宋" w:hAnsi="仿宋" w:eastAsia="仿宋" w:cs="仿宋"/>
          <w:bCs/>
          <w:color w:val="000000"/>
          <w:sz w:val="28"/>
          <w:szCs w:val="28"/>
        </w:rPr>
        <w:t>如无完整授权链条文件，可提供其他的投标产品来源渠道合法的证明文件。</w:t>
      </w:r>
    </w:p>
    <w:p w14:paraId="19CE1B81">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评分对应表（格式见附件，主要用于评委对应评分内容）</w:t>
      </w:r>
    </w:p>
    <w:p w14:paraId="6796200F">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投标项目明细清单（格式见附件）</w:t>
      </w:r>
    </w:p>
    <w:p w14:paraId="3201A17E">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技术响应表（格式见附件）</w:t>
      </w:r>
      <w:r>
        <w:rPr>
          <w:rFonts w:hint="eastAsia" w:ascii="仿宋" w:hAnsi="仿宋" w:eastAsia="仿宋" w:cs="仿宋"/>
          <w:color w:val="000000"/>
          <w:sz w:val="28"/>
          <w:szCs w:val="28"/>
          <w:u w:val="single"/>
        </w:rPr>
        <w:t>（实质性要求，此项若有缺失或无效，将导致响应文件无效）</w:t>
      </w:r>
    </w:p>
    <w:p w14:paraId="5C1FA7BB">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投标人履约能力（可包含且不限于技术力量情况、投标人各项能力证书）</w:t>
      </w:r>
    </w:p>
    <w:p w14:paraId="398B3598">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投标人供货及培训方案、验收方案（投标人自行拟定：包含且不限于保证交货时间期限及相关组织方案、人力资源安排、项目组人员清单等，须包含项目交货的各类计划和风险评估预案）</w:t>
      </w:r>
    </w:p>
    <w:p w14:paraId="65B119D2">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技术培训计划（若有）</w:t>
      </w:r>
    </w:p>
    <w:p w14:paraId="1928CD2F">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列入政府采购节能环保清单的证明资料（若有）</w:t>
      </w:r>
    </w:p>
    <w:p w14:paraId="63E7ED47">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项目组人员清单（若有，格式见附件）</w:t>
      </w:r>
    </w:p>
    <w:p w14:paraId="1A04E98B">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商务响应表（格式见附件）</w:t>
      </w:r>
    </w:p>
    <w:p w14:paraId="153A3AC8">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售后服务方案（可包含且不限于对用户故障的响应、处理、定期巡检、备品备件、常用耗材提供、驻点人员情况等）</w:t>
      </w:r>
    </w:p>
    <w:p w14:paraId="6A513548">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质保承诺书（投标人自行拟定，包含质保期限、质保服务内容等）</w:t>
      </w:r>
    </w:p>
    <w:p w14:paraId="21CEBB35">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投标人提供2022年1月1日-投标截止前类似项目案例（以合同签订日期为准）（合同复印件至少需体现合同名称、签订方名称、签订时间、合同标的以及双方签署盖章页章）（格式可参考附件）</w:t>
      </w:r>
    </w:p>
    <w:p w14:paraId="01C87CED">
      <w:pPr>
        <w:numPr>
          <w:ilvl w:val="0"/>
          <w:numId w:val="64"/>
        </w:numPr>
        <w:adjustRightInd w:val="0"/>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投标方认为需要的其他文件资料</w:t>
      </w:r>
    </w:p>
    <w:p w14:paraId="4B98165F">
      <w:pPr>
        <w:snapToGrid w:val="0"/>
        <w:spacing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4、报价文件：</w:t>
      </w:r>
    </w:p>
    <w:p w14:paraId="6EE31DF7">
      <w:pPr>
        <w:numPr>
          <w:ilvl w:val="0"/>
          <w:numId w:val="65"/>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投标报价明细表（格式见附件）</w:t>
      </w:r>
      <w:r>
        <w:rPr>
          <w:rFonts w:hint="eastAsia" w:ascii="仿宋" w:hAnsi="仿宋" w:eastAsia="仿宋" w:cs="仿宋"/>
          <w:color w:val="000000"/>
          <w:sz w:val="28"/>
          <w:szCs w:val="28"/>
          <w:u w:val="single"/>
        </w:rPr>
        <w:t>（实质性要求，此项若有缺失或无效，将导致响应文件无效）</w:t>
      </w:r>
    </w:p>
    <w:p w14:paraId="0C8D41D1">
      <w:pPr>
        <w:numPr>
          <w:ilvl w:val="0"/>
          <w:numId w:val="65"/>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中小企业声明函（若符合，格式见附件）</w:t>
      </w:r>
    </w:p>
    <w:p w14:paraId="11471635">
      <w:pPr>
        <w:numPr>
          <w:ilvl w:val="0"/>
          <w:numId w:val="65"/>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残疾人福利企业声明函（若符合，格式见附件）</w:t>
      </w:r>
    </w:p>
    <w:p w14:paraId="587001EA">
      <w:pPr>
        <w:numPr>
          <w:ilvl w:val="0"/>
          <w:numId w:val="65"/>
        </w:numPr>
        <w:snapToGrid w:val="0"/>
        <w:spacing w:line="360" w:lineRule="auto"/>
        <w:ind w:left="0"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投标人针对报价需要说明的其他文件和说明（格式自拟）</w:t>
      </w:r>
    </w:p>
    <w:p w14:paraId="49C87D32">
      <w:pPr>
        <w:pStyle w:val="71"/>
        <w:widowControl w:val="0"/>
        <w:spacing w:after="156" w:line="360" w:lineRule="auto"/>
        <w:ind w:firstLine="562" w:firstLineChars="200"/>
        <w:jc w:val="both"/>
        <w:rPr>
          <w:rFonts w:ascii="仿宋" w:hAnsi="仿宋" w:eastAsia="仿宋" w:cs="仿宋"/>
          <w:sz w:val="28"/>
          <w:szCs w:val="28"/>
        </w:rPr>
      </w:pPr>
      <w:r>
        <w:rPr>
          <w:rFonts w:hint="eastAsia" w:ascii="仿宋" w:hAnsi="仿宋" w:eastAsia="仿宋" w:cs="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14:paraId="40528F25">
      <w:pPr>
        <w:snapToGrid w:val="0"/>
        <w:spacing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（二）投标文件的语言及计量</w:t>
      </w:r>
    </w:p>
    <w:p w14:paraId="27B045BF">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00E713B7">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cs="仿宋"/>
          <w:b/>
          <w:bCs/>
          <w:color w:val="000000"/>
          <w:sz w:val="28"/>
          <w:szCs w:val="28"/>
        </w:rPr>
        <w:t>否则将作无效标处理</w:t>
      </w:r>
      <w:r>
        <w:rPr>
          <w:rFonts w:hint="eastAsia" w:ascii="仿宋" w:hAnsi="仿宋" w:eastAsia="仿宋" w:cs="仿宋"/>
          <w:color w:val="000000"/>
          <w:sz w:val="28"/>
          <w:szCs w:val="28"/>
        </w:rPr>
        <w:t>。</w:t>
      </w:r>
    </w:p>
    <w:p w14:paraId="6A2D32AA">
      <w:pPr>
        <w:pStyle w:val="21"/>
        <w:widowControl w:val="0"/>
        <w:tabs>
          <w:tab w:val="clear" w:pos="454"/>
        </w:tabs>
        <w:snapToGrid w:val="0"/>
        <w:spacing w:beforeLines="50" w:after="156" w:line="460" w:lineRule="exact"/>
        <w:ind w:left="0" w:firstLine="551" w:firstLineChars="196"/>
        <w:rPr>
          <w:rFonts w:ascii="仿宋" w:hAnsi="仿宋" w:eastAsia="仿宋" w:cs="仿宋"/>
          <w:b/>
          <w:color w:val="000000"/>
          <w:sz w:val="28"/>
          <w:szCs w:val="28"/>
        </w:rPr>
      </w:pPr>
      <w:r>
        <w:rPr>
          <w:rFonts w:hint="eastAsia" w:ascii="仿宋" w:hAnsi="仿宋" w:eastAsia="仿宋" w:cs="仿宋"/>
          <w:b/>
          <w:color w:val="000000"/>
          <w:sz w:val="28"/>
          <w:szCs w:val="28"/>
        </w:rPr>
        <w:t>（三）投标文件的有效期</w:t>
      </w:r>
    </w:p>
    <w:p w14:paraId="00095D30">
      <w:pPr>
        <w:pStyle w:val="21"/>
        <w:widowControl w:val="0"/>
        <w:tabs>
          <w:tab w:val="clear" w:pos="454"/>
        </w:tabs>
        <w:snapToGrid w:val="0"/>
        <w:spacing w:after="156" w:line="460" w:lineRule="exact"/>
        <w:ind w:left="0"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1、自投标截止日起90天内投标文件应保持有效。</w:t>
      </w:r>
      <w:r>
        <w:rPr>
          <w:rFonts w:hint="eastAsia" w:ascii="仿宋" w:hAnsi="仿宋" w:eastAsia="仿宋" w:cs="仿宋"/>
          <w:b/>
          <w:color w:val="000000"/>
          <w:sz w:val="28"/>
          <w:szCs w:val="28"/>
        </w:rPr>
        <w:t>有效期不足的投标文件</w:t>
      </w:r>
      <w:r>
        <w:rPr>
          <w:rFonts w:hint="eastAsia" w:ascii="仿宋" w:hAnsi="仿宋" w:eastAsia="仿宋" w:cs="仿宋"/>
          <w:b/>
          <w:bCs/>
          <w:color w:val="000000"/>
          <w:sz w:val="28"/>
          <w:szCs w:val="28"/>
        </w:rPr>
        <w:t>将作无效标处理</w:t>
      </w:r>
      <w:r>
        <w:rPr>
          <w:rFonts w:hint="eastAsia" w:ascii="仿宋" w:hAnsi="仿宋" w:eastAsia="仿宋" w:cs="仿宋"/>
          <w:b/>
          <w:color w:val="000000"/>
          <w:sz w:val="28"/>
          <w:szCs w:val="28"/>
        </w:rPr>
        <w:t>。</w:t>
      </w:r>
    </w:p>
    <w:p w14:paraId="2E902EAF">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2、中标人的投标文件自开标之日起至合同履行完毕止均应保持有效。</w:t>
      </w:r>
    </w:p>
    <w:p w14:paraId="07D676F7">
      <w:pPr>
        <w:snapToGrid w:val="0"/>
        <w:spacing w:beforeLines="50"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（四）投标文件的编制和签署</w:t>
      </w:r>
    </w:p>
    <w:p w14:paraId="4AE26DBC">
      <w:pPr>
        <w:snapToGrid w:val="0"/>
        <w:spacing w:line="360" w:lineRule="auto"/>
        <w:ind w:firstLine="532" w:firstLineChars="190"/>
        <w:jc w:val="left"/>
        <w:rPr>
          <w:rFonts w:ascii="仿宋" w:hAnsi="仿宋" w:eastAsia="仿宋" w:cs="仿宋"/>
          <w:color w:val="000000"/>
          <w:sz w:val="28"/>
          <w:szCs w:val="28"/>
        </w:rPr>
      </w:pPr>
      <w:r>
        <w:rPr>
          <w:rFonts w:hint="eastAsia" w:ascii="仿宋" w:hAnsi="仿宋" w:eastAsia="仿宋" w:cs="仿宋"/>
          <w:color w:val="000000"/>
          <w:sz w:val="28"/>
          <w:szCs w:val="28"/>
        </w:rPr>
        <w:t>1、投标人应按本招标文件规定的格式和顺序编制、装订投标文件并标注页码，投标文件内容不完整、编排混乱导致投标文件被误读、漏读或者查找不到相关内容的，由此引发的后果由投标人承担。</w:t>
      </w:r>
      <w:bookmarkStart w:id="11" w:name="_19.2投标文件应按报价文件、资格证明文件、商务文件、技术文件分别编制"/>
      <w:bookmarkEnd w:id="11"/>
      <w:r>
        <w:rPr>
          <w:rFonts w:hint="eastAsia" w:ascii="仿宋" w:hAnsi="仿宋" w:eastAsia="仿宋" w:cs="仿宋"/>
          <w:color w:val="000000"/>
          <w:sz w:val="28"/>
          <w:szCs w:val="28"/>
        </w:rPr>
        <w:t xml:space="preserve"> </w:t>
      </w:r>
    </w:p>
    <w:p w14:paraId="6A9C8A2A">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14:paraId="00552356">
      <w:pPr>
        <w:snapToGrid w:val="0"/>
        <w:spacing w:line="360" w:lineRule="auto"/>
        <w:ind w:firstLine="532" w:firstLineChars="190"/>
        <w:jc w:val="left"/>
        <w:rPr>
          <w:rFonts w:ascii="仿宋" w:hAnsi="仿宋" w:eastAsia="仿宋" w:cs="仿宋"/>
          <w:color w:val="000000"/>
          <w:sz w:val="28"/>
          <w:szCs w:val="28"/>
        </w:rPr>
      </w:pPr>
      <w:r>
        <w:rPr>
          <w:rFonts w:hint="eastAsia" w:ascii="仿宋" w:hAnsi="仿宋" w:eastAsia="仿宋" w:cs="仿宋"/>
          <w:color w:val="000000"/>
          <w:sz w:val="28"/>
          <w:szCs w:val="28"/>
        </w:rPr>
        <w:t>3、为确保网上操作合法、有效和安全，投标人应当在投标截止时间前完成在“政采云”平台的身份认证，确保在电子投标过程中能够对相关数据电文进行加密和使用电子签名。</w:t>
      </w:r>
    </w:p>
    <w:p w14:paraId="7CBC03F0">
      <w:pPr>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4、投标文件不得涂改，若有修改错漏处，须加盖供应商公章或者法定代表人或授权委托人签名或盖章。投标文件因字迹潦草或表达不清所引起的后果由投标人负责。</w:t>
      </w:r>
    </w:p>
    <w:p w14:paraId="02340E2F">
      <w:pPr>
        <w:snapToGrid w:val="0"/>
        <w:spacing w:beforeLines="50" w:line="360" w:lineRule="auto"/>
        <w:ind w:firstLine="551" w:firstLineChars="196"/>
        <w:jc w:val="left"/>
        <w:rPr>
          <w:rFonts w:ascii="仿宋" w:hAnsi="仿宋" w:eastAsia="仿宋" w:cs="仿宋"/>
          <w:b/>
          <w:color w:val="000000"/>
          <w:sz w:val="28"/>
          <w:szCs w:val="28"/>
        </w:rPr>
      </w:pPr>
      <w:r>
        <w:rPr>
          <w:rFonts w:hint="eastAsia" w:ascii="仿宋" w:hAnsi="仿宋" w:eastAsia="仿宋" w:cs="仿宋"/>
          <w:b/>
          <w:color w:val="000000"/>
          <w:sz w:val="28"/>
          <w:szCs w:val="28"/>
        </w:rPr>
        <w:t>（五）投标报价</w:t>
      </w:r>
    </w:p>
    <w:p w14:paraId="3938E1A3">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1、投标文件只允许有一个报价，投标报价应按招标文件中相关附表格式填报，该投标报价应与明细报价汇总相等，且</w:t>
      </w:r>
      <w:r>
        <w:rPr>
          <w:rFonts w:hint="eastAsia" w:ascii="仿宋" w:hAnsi="仿宋" w:eastAsia="仿宋" w:cs="仿宋"/>
          <w:b/>
          <w:color w:val="000000"/>
          <w:sz w:val="28"/>
          <w:szCs w:val="28"/>
        </w:rPr>
        <w:t>不允许出现报价优惠等字样（明细出现“0”元，视同赠送）</w:t>
      </w:r>
      <w:r>
        <w:rPr>
          <w:rFonts w:hint="eastAsia" w:ascii="仿宋" w:hAnsi="仿宋" w:eastAsia="仿宋" w:cs="仿宋"/>
          <w:color w:val="000000"/>
          <w:sz w:val="28"/>
          <w:szCs w:val="28"/>
        </w:rPr>
        <w:t>。</w:t>
      </w:r>
    </w:p>
    <w:p w14:paraId="1F66A38C">
      <w:pPr>
        <w:pStyle w:val="43"/>
        <w:snapToGrid w:val="0"/>
        <w:spacing w:before="156" w:after="156"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2、投标报价</w:t>
      </w:r>
      <w:r>
        <w:rPr>
          <w:rFonts w:hint="eastAsia" w:ascii="仿宋" w:hAnsi="仿宋" w:eastAsia="仿宋" w:cs="仿宋"/>
          <w:b/>
          <w:color w:val="000000"/>
          <w:sz w:val="28"/>
          <w:szCs w:val="28"/>
        </w:rPr>
        <w:t>应包含项目所需全部货物、服务，不得缺漏</w:t>
      </w:r>
      <w:r>
        <w:rPr>
          <w:rFonts w:hint="eastAsia" w:ascii="仿宋" w:hAnsi="仿宋" w:eastAsia="仿宋" w:cs="仿宋"/>
          <w:color w:val="000000"/>
          <w:sz w:val="28"/>
          <w:szCs w:val="28"/>
        </w:rPr>
        <w:t>，是履行合同的最终价格（含货款、标准附件、备品备件、专用工具、包装、运输、装卸、保险、税金、货到就位以及安装、调试、培训、保修等一切税金和费用）。</w:t>
      </w:r>
    </w:p>
    <w:p w14:paraId="2E1DC11F">
      <w:pPr>
        <w:pStyle w:val="43"/>
        <w:snapToGrid w:val="0"/>
        <w:spacing w:before="156" w:after="156"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3、投标报价总价金额到元为止，如投标报价总价出现角、分，将被抹除。</w:t>
      </w:r>
    </w:p>
    <w:p w14:paraId="13914FBD">
      <w:pPr>
        <w:snapToGrid w:val="0"/>
        <w:spacing w:beforeLines="50" w:line="360" w:lineRule="auto"/>
        <w:ind w:left="569" w:leftChars="271" w:firstLine="17" w:firstLineChars="6"/>
        <w:jc w:val="left"/>
        <w:rPr>
          <w:rFonts w:ascii="仿宋" w:hAnsi="仿宋" w:eastAsia="仿宋" w:cs="仿宋"/>
          <w:b/>
          <w:color w:val="000000"/>
          <w:sz w:val="28"/>
          <w:szCs w:val="28"/>
        </w:rPr>
      </w:pPr>
      <w:r>
        <w:rPr>
          <w:rFonts w:hint="eastAsia" w:ascii="仿宋" w:hAnsi="仿宋" w:eastAsia="仿宋" w:cs="仿宋"/>
          <w:b/>
          <w:color w:val="000000"/>
          <w:sz w:val="28"/>
          <w:szCs w:val="28"/>
        </w:rPr>
        <w:t>（六）投标保证金</w:t>
      </w:r>
    </w:p>
    <w:p w14:paraId="531C9AEB">
      <w:pPr>
        <w:tabs>
          <w:tab w:val="left" w:pos="525"/>
        </w:tabs>
        <w:snapToGrid w:val="0"/>
        <w:spacing w:line="360" w:lineRule="auto"/>
        <w:ind w:firstLine="562" w:firstLineChars="200"/>
        <w:jc w:val="left"/>
        <w:rPr>
          <w:rFonts w:ascii="仿宋" w:hAnsi="仿宋" w:eastAsia="仿宋" w:cs="仿宋"/>
          <w:b/>
          <w:color w:val="000000"/>
          <w:sz w:val="28"/>
          <w:szCs w:val="28"/>
        </w:rPr>
      </w:pPr>
      <w:r>
        <w:rPr>
          <w:rFonts w:hint="eastAsia" w:ascii="仿宋" w:hAnsi="仿宋" w:eastAsia="仿宋" w:cs="仿宋"/>
          <w:b/>
          <w:color w:val="000000"/>
          <w:sz w:val="28"/>
          <w:szCs w:val="28"/>
        </w:rPr>
        <w:t>1、投标人需按招标文件要求的金额、时间向招标方递交投标保证金。</w:t>
      </w:r>
    </w:p>
    <w:p w14:paraId="70816CE1">
      <w:pPr>
        <w:tabs>
          <w:tab w:val="left" w:pos="525"/>
        </w:tabs>
        <w:snapToGrid w:val="0"/>
        <w:spacing w:line="360" w:lineRule="auto"/>
        <w:ind w:firstLine="562" w:firstLineChars="200"/>
        <w:jc w:val="left"/>
        <w:rPr>
          <w:rFonts w:ascii="仿宋" w:hAnsi="仿宋" w:eastAsia="仿宋" w:cs="仿宋"/>
          <w:b/>
          <w:color w:val="000000"/>
          <w:sz w:val="28"/>
          <w:szCs w:val="28"/>
          <w:u w:val="single"/>
        </w:rPr>
      </w:pPr>
      <w:r>
        <w:rPr>
          <w:rFonts w:hint="eastAsia" w:ascii="仿宋" w:hAnsi="仿宋" w:eastAsia="仿宋" w:cs="仿宋"/>
          <w:b/>
          <w:color w:val="000000"/>
          <w:sz w:val="28"/>
          <w:szCs w:val="28"/>
        </w:rPr>
        <w:t>2、</w:t>
      </w:r>
      <w:r>
        <w:rPr>
          <w:rFonts w:hint="eastAsia" w:ascii="仿宋" w:hAnsi="仿宋" w:eastAsia="仿宋" w:cs="仿宋"/>
          <w:b/>
          <w:bCs/>
          <w:color w:val="000000"/>
          <w:sz w:val="28"/>
          <w:szCs w:val="28"/>
        </w:rPr>
        <w:t>投标保证金金额（人民币）：</w:t>
      </w:r>
      <w:r>
        <w:rPr>
          <w:rFonts w:hint="eastAsia" w:ascii="仿宋" w:hAnsi="仿宋" w:eastAsia="仿宋" w:cs="仿宋"/>
          <w:color w:val="000000"/>
          <w:sz w:val="28"/>
          <w:szCs w:val="28"/>
        </w:rPr>
        <w:t>详见本招标文件第一章“公开招标采购公告”部分。</w:t>
      </w:r>
      <w:r>
        <w:rPr>
          <w:rFonts w:hint="eastAsia" w:ascii="仿宋" w:hAnsi="仿宋" w:eastAsia="仿宋" w:cs="仿宋"/>
          <w:b/>
          <w:color w:val="000000"/>
          <w:sz w:val="28"/>
          <w:szCs w:val="28"/>
        </w:rPr>
        <w:t xml:space="preserve"> </w:t>
      </w:r>
    </w:p>
    <w:p w14:paraId="1C04DF13">
      <w:pPr>
        <w:tabs>
          <w:tab w:val="left" w:pos="525"/>
        </w:tabs>
        <w:snapToGrid w:val="0"/>
        <w:spacing w:line="360" w:lineRule="auto"/>
        <w:ind w:firstLine="562" w:firstLineChars="200"/>
        <w:jc w:val="left"/>
        <w:rPr>
          <w:rFonts w:ascii="仿宋" w:hAnsi="仿宋" w:eastAsia="仿宋" w:cs="仿宋"/>
          <w:b/>
          <w:bCs/>
          <w:color w:val="000000"/>
          <w:sz w:val="28"/>
          <w:szCs w:val="28"/>
          <w:u w:val="single"/>
        </w:rPr>
      </w:pPr>
      <w:r>
        <w:rPr>
          <w:rFonts w:hint="eastAsia" w:ascii="仿宋" w:hAnsi="仿宋" w:eastAsia="仿宋" w:cs="仿宋"/>
          <w:b/>
          <w:color w:val="000000"/>
          <w:sz w:val="28"/>
          <w:szCs w:val="28"/>
        </w:rPr>
        <w:t>3、投标保证金可采用支票、银行汇票、银行保函或汇款的方式，</w:t>
      </w:r>
      <w:r>
        <w:rPr>
          <w:rFonts w:hint="eastAsia" w:ascii="仿宋" w:hAnsi="仿宋" w:eastAsia="仿宋" w:cs="仿宋"/>
          <w:b/>
          <w:bCs/>
          <w:color w:val="000000"/>
          <w:sz w:val="28"/>
          <w:szCs w:val="28"/>
        </w:rPr>
        <w:t>招标方不接受现金形式的投标保证金。</w:t>
      </w:r>
    </w:p>
    <w:p w14:paraId="38310784">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收款单位：国家体育总局体育器材装备中心</w:t>
      </w:r>
    </w:p>
    <w:p w14:paraId="5662D54A">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开 户 行：工行北京体育馆路支行</w:t>
      </w:r>
    </w:p>
    <w:p w14:paraId="44F281D0">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银行账号：0200008109089053553</w:t>
      </w:r>
    </w:p>
    <w:p w14:paraId="69E7A10A">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30天。</w:t>
      </w:r>
    </w:p>
    <w:p w14:paraId="1E18F612">
      <w:pPr>
        <w:tabs>
          <w:tab w:val="left" w:pos="525"/>
        </w:tabs>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4、未按前述各款要求提交投标保证金的投标将视为无效投标。</w:t>
      </w:r>
    </w:p>
    <w:p w14:paraId="1E630550">
      <w:pPr>
        <w:tabs>
          <w:tab w:val="left" w:pos="525"/>
        </w:tabs>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color w:val="000000"/>
          <w:sz w:val="28"/>
          <w:szCs w:val="28"/>
        </w:rPr>
        <w:t>5、投标人递交投标文件时需提供投标人全称、开户行、银行帐号等银行信息，并加盖投标人公章，以便招标方退还投标保证金</w:t>
      </w:r>
      <w:r>
        <w:rPr>
          <w:rFonts w:hint="eastAsia" w:ascii="仿宋" w:hAnsi="仿宋" w:eastAsia="仿宋" w:cs="仿宋"/>
          <w:b/>
          <w:bCs/>
          <w:color w:val="000000"/>
          <w:sz w:val="28"/>
          <w:szCs w:val="28"/>
        </w:rPr>
        <w:t>。</w:t>
      </w:r>
    </w:p>
    <w:p w14:paraId="480C15F2">
      <w:pPr>
        <w:tabs>
          <w:tab w:val="left" w:pos="525"/>
        </w:tabs>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14:paraId="4421A34D">
      <w:pPr>
        <w:tabs>
          <w:tab w:val="left" w:pos="525"/>
        </w:tabs>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p>
    <w:p w14:paraId="7FEBE8A7">
      <w:pPr>
        <w:tabs>
          <w:tab w:val="left" w:pos="525"/>
        </w:tabs>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8、投标人有下列情形之一的，投标保证金将不予退还：</w:t>
      </w:r>
    </w:p>
    <w:p w14:paraId="167816B1">
      <w:pPr>
        <w:snapToGrid w:val="0"/>
        <w:spacing w:line="360" w:lineRule="auto"/>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rPr>
        <w:t>（1）投标人在投标截止时间后撤回投标文件的；</w:t>
      </w:r>
    </w:p>
    <w:p w14:paraId="69A64458">
      <w:pPr>
        <w:snapToGrid w:val="0"/>
        <w:spacing w:line="360" w:lineRule="auto"/>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rPr>
        <w:t>（2）投标人在投标过程中弄虚作假，提供虚假材料的；</w:t>
      </w:r>
    </w:p>
    <w:p w14:paraId="40949849">
      <w:pPr>
        <w:snapToGrid w:val="0"/>
        <w:spacing w:line="360" w:lineRule="auto"/>
        <w:ind w:firstLine="548" w:firstLineChars="196"/>
        <w:rPr>
          <w:rFonts w:ascii="仿宋" w:hAnsi="仿宋" w:eastAsia="仿宋" w:cs="仿宋"/>
          <w:color w:val="000000"/>
          <w:sz w:val="28"/>
          <w:szCs w:val="28"/>
        </w:rPr>
      </w:pPr>
      <w:r>
        <w:rPr>
          <w:rFonts w:hint="eastAsia" w:ascii="仿宋" w:hAnsi="仿宋" w:eastAsia="仿宋" w:cs="仿宋"/>
          <w:color w:val="000000"/>
          <w:sz w:val="28"/>
          <w:szCs w:val="28"/>
        </w:rPr>
        <w:t>（3）中标人无正当理由不与采购人签订合同的；</w:t>
      </w:r>
    </w:p>
    <w:p w14:paraId="22084FDF">
      <w:pPr>
        <w:snapToGrid w:val="0"/>
        <w:spacing w:line="360" w:lineRule="auto"/>
        <w:ind w:firstLine="548" w:firstLineChars="196"/>
        <w:rPr>
          <w:rFonts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bCs/>
          <w:color w:val="000000"/>
          <w:sz w:val="28"/>
          <w:szCs w:val="28"/>
        </w:rPr>
        <w:t>将中标项目转让给他人或者在投标文件中未说明且未经招标采购单位同意，将中标项目分包给他人的；</w:t>
      </w:r>
    </w:p>
    <w:p w14:paraId="7F1B3288">
      <w:pPr>
        <w:snapToGrid w:val="0"/>
        <w:spacing w:line="360" w:lineRule="auto"/>
        <w:ind w:firstLine="554" w:firstLineChars="198"/>
        <w:rPr>
          <w:rFonts w:ascii="仿宋" w:hAnsi="仿宋" w:eastAsia="仿宋" w:cs="仿宋"/>
          <w:color w:val="000000"/>
          <w:sz w:val="28"/>
          <w:szCs w:val="28"/>
        </w:rPr>
      </w:pPr>
      <w:r>
        <w:rPr>
          <w:rFonts w:hint="eastAsia" w:ascii="仿宋" w:hAnsi="仿宋" w:eastAsia="仿宋" w:cs="仿宋"/>
          <w:color w:val="000000"/>
          <w:sz w:val="28"/>
          <w:szCs w:val="28"/>
        </w:rPr>
        <w:t>（5）其他严重扰乱招投标程序的；</w:t>
      </w:r>
    </w:p>
    <w:p w14:paraId="0A4BD5FC">
      <w:pPr>
        <w:snapToGrid w:val="0"/>
        <w:spacing w:line="360" w:lineRule="auto"/>
        <w:ind w:firstLine="562" w:firstLineChars="200"/>
        <w:rPr>
          <w:rFonts w:ascii="仿宋" w:hAnsi="仿宋" w:eastAsia="仿宋" w:cs="仿宋"/>
          <w:b/>
          <w:color w:val="000000"/>
          <w:sz w:val="28"/>
          <w:szCs w:val="28"/>
        </w:rPr>
      </w:pPr>
      <w:r>
        <w:rPr>
          <w:rFonts w:hint="eastAsia" w:ascii="仿宋" w:hAnsi="仿宋" w:eastAsia="仿宋" w:cs="仿宋"/>
          <w:b/>
          <w:bCs/>
          <w:color w:val="000000"/>
          <w:sz w:val="28"/>
          <w:szCs w:val="28"/>
        </w:rPr>
        <w:t>（七）串通投标认定</w:t>
      </w:r>
    </w:p>
    <w:p w14:paraId="752DF89D">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有下列情形之一的，视为投标人串通投标，其投标无效：</w:t>
      </w:r>
    </w:p>
    <w:p w14:paraId="6009DC60">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1、不同投标人的投标文件由同一单位或者个人编制；</w:t>
      </w:r>
    </w:p>
    <w:p w14:paraId="6D7C3CF3">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2、不同投标人委托同一单位或者个人办理投标事宜；</w:t>
      </w:r>
    </w:p>
    <w:p w14:paraId="0FC07677">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3、不同投标人的投标文件载明的项目管理成员或者联系人员为同一人；</w:t>
      </w:r>
    </w:p>
    <w:p w14:paraId="57EFD644">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4、不同投标人的投标文件异常一致或者投标报价呈规律性差异；</w:t>
      </w:r>
    </w:p>
    <w:p w14:paraId="32CC2BDB">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5、不同投标人的投标文件相互混装；</w:t>
      </w:r>
    </w:p>
    <w:p w14:paraId="028963B8">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6、不同投标人的投标保证金从同一单位或者个人的账户转出。</w:t>
      </w:r>
    </w:p>
    <w:p w14:paraId="407AA15D">
      <w:pPr>
        <w:snapToGrid w:val="0"/>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（八）投标无效的情形</w:t>
      </w:r>
    </w:p>
    <w:p w14:paraId="74A71827">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在评审时，如发现下列情形之一的，投标文件将被视为无效：</w:t>
      </w:r>
    </w:p>
    <w:p w14:paraId="10DB8CFE">
      <w:pPr>
        <w:snapToGrid w:val="0"/>
        <w:spacing w:line="360" w:lineRule="auto"/>
        <w:ind w:firstLine="560" w:firstLineChars="200"/>
        <w:rPr>
          <w:rFonts w:ascii="仿宋" w:hAnsi="仿宋" w:eastAsia="仿宋" w:cs="仿宋"/>
          <w:bCs/>
          <w:color w:val="000000"/>
          <w:sz w:val="28"/>
          <w:szCs w:val="28"/>
        </w:rPr>
      </w:pPr>
      <w:r>
        <w:rPr>
          <w:rFonts w:hint="eastAsia" w:ascii="仿宋" w:hAnsi="仿宋" w:eastAsia="仿宋" w:cs="仿宋"/>
          <w:color w:val="000000"/>
          <w:sz w:val="28"/>
          <w:szCs w:val="28"/>
        </w:rPr>
        <w:t>1</w:t>
      </w:r>
      <w:r>
        <w:rPr>
          <w:rFonts w:hint="eastAsia" w:ascii="仿宋" w:hAnsi="仿宋" w:eastAsia="仿宋" w:cs="仿宋"/>
          <w:bCs/>
          <w:color w:val="000000"/>
          <w:sz w:val="28"/>
          <w:szCs w:val="28"/>
        </w:rPr>
        <w:t>、未按规定交纳投标保证金的；</w:t>
      </w:r>
    </w:p>
    <w:p w14:paraId="5F8F6147">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2、投标方未能提供合格的资格文件、投标有效期不足的；</w:t>
      </w:r>
    </w:p>
    <w:p w14:paraId="3DB58F80">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3、投标人被列入失信被执行人、重大税收违法案件当事人名单、政府采购严重违法失信行为记录名单的；</w:t>
      </w:r>
    </w:p>
    <w:p w14:paraId="46EAAC6A">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4、投标文件未按招标文件要求签署、盖章的；</w:t>
      </w:r>
    </w:p>
    <w:p w14:paraId="4D90F5D3">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5、与招标文件有重大偏离、未满足带</w:t>
      </w:r>
      <w:r>
        <w:rPr>
          <w:rFonts w:hint="eastAsia" w:ascii="仿宋" w:hAnsi="仿宋" w:eastAsia="仿宋" w:cs="仿宋"/>
          <w:color w:val="000000"/>
          <w:sz w:val="28"/>
          <w:szCs w:val="28"/>
          <w:highlight w:val="none"/>
        </w:rPr>
        <w:t>“</w:t>
      </w:r>
      <w:r>
        <w:rPr>
          <w:rFonts w:ascii="仿宋" w:hAnsi="仿宋" w:eastAsia="仿宋" w:cs="仿宋"/>
          <w:color w:val="000000"/>
          <w:sz w:val="28"/>
          <w:szCs w:val="28"/>
          <w:highlight w:val="none"/>
        </w:rPr>
        <w:t>*”</w:t>
      </w:r>
      <w:r>
        <w:rPr>
          <w:rFonts w:hint="eastAsia" w:ascii="仿宋" w:hAnsi="仿宋" w:eastAsia="仿宋" w:cs="仿宋"/>
          <w:color w:val="000000"/>
          <w:sz w:val="28"/>
          <w:szCs w:val="28"/>
        </w:rPr>
        <w:t>号实质性指标的投标文件；</w:t>
      </w:r>
    </w:p>
    <w:p w14:paraId="43F5B6AF">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6、招标需求中要求提供的产品属于节能清单中政府强制采购节能产品品目的，投标人未提供该清单内产品的；</w:t>
      </w:r>
    </w:p>
    <w:p w14:paraId="430F179D">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napToGrid w:val="0"/>
          <w:color w:val="000000"/>
          <w:sz w:val="28"/>
          <w:szCs w:val="28"/>
        </w:rPr>
        <w:t>7</w:t>
      </w:r>
      <w:r>
        <w:rPr>
          <w:rFonts w:hint="eastAsia" w:ascii="仿宋" w:hAnsi="仿宋" w:eastAsia="仿宋" w:cs="仿宋"/>
          <w:color w:val="000000"/>
          <w:sz w:val="28"/>
          <w:szCs w:val="28"/>
        </w:rPr>
        <w:t>、资质文件、技术及商务文件中出现投标价格信息的、投标报价超出招标文件中规定的预算金额或者最高限价的；</w:t>
      </w:r>
    </w:p>
    <w:p w14:paraId="61BD8B88">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napToGrid w:val="0"/>
          <w:color w:val="000000"/>
          <w:sz w:val="28"/>
          <w:szCs w:val="28"/>
        </w:rPr>
        <w:t>8、</w:t>
      </w:r>
      <w:r>
        <w:rPr>
          <w:rFonts w:hint="eastAsia" w:ascii="仿宋" w:hAnsi="仿宋" w:eastAsia="仿宋" w:cs="仿宋"/>
          <w:color w:val="000000"/>
          <w:sz w:val="28"/>
          <w:szCs w:val="28"/>
        </w:rPr>
        <w:t>标项以赠送方式投标的、对一个标项提供两个投标方案或两个报价的；</w:t>
      </w:r>
    </w:p>
    <w:p w14:paraId="5FA82D0D">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9、评标委员会认为投标人的报价明显低于其他通过符合性审查投标人的报价，有可能影响产品质量或者不能诚信履约，且不能证明其报价合理性的；</w:t>
      </w:r>
    </w:p>
    <w:p w14:paraId="7F5EC7C4">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10、投标人不接受报价文件中修正后的报价的；</w:t>
      </w:r>
    </w:p>
    <w:p w14:paraId="5984E559">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11、未按本章“二、投标文件的编制”第五点投标报价要求报价的；</w:t>
      </w:r>
    </w:p>
    <w:p w14:paraId="577EE4AE">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12、投标文件含有采购人不能接受的附加条件的；</w:t>
      </w:r>
    </w:p>
    <w:p w14:paraId="6087930A">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13、投标人被视为串通投标的；</w:t>
      </w:r>
    </w:p>
    <w:p w14:paraId="38902C82">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14、不符合法律、法规和本招标文件规定的其他实质性要求的。</w:t>
      </w:r>
    </w:p>
    <w:p w14:paraId="3815DA98">
      <w:pPr>
        <w:pStyle w:val="43"/>
        <w:snapToGrid w:val="0"/>
        <w:spacing w:before="156" w:after="156" w:line="360" w:lineRule="auto"/>
        <w:ind w:left="760" w:leftChars="228" w:hanging="281" w:hangingChars="100"/>
        <w:rPr>
          <w:rFonts w:ascii="仿宋" w:hAnsi="仿宋" w:eastAsia="仿宋" w:cs="仿宋"/>
          <w:color w:val="000000"/>
          <w:sz w:val="28"/>
          <w:szCs w:val="28"/>
        </w:rPr>
      </w:pPr>
      <w:r>
        <w:rPr>
          <w:rFonts w:hint="eastAsia" w:ascii="仿宋" w:hAnsi="仿宋" w:eastAsia="仿宋" w:cs="仿宋"/>
          <w:b/>
          <w:color w:val="000000"/>
          <w:sz w:val="28"/>
          <w:szCs w:val="28"/>
        </w:rPr>
        <w:t>（九）错误修正</w:t>
      </w:r>
    </w:p>
    <w:p w14:paraId="4BF20AB2">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投标文件报价出现前后不一致的，除招标文件另有规定外，按照下列规定修正：</w:t>
      </w:r>
    </w:p>
    <w:p w14:paraId="6D81FB7D">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（一）投标文件中报价明细表内容与投标文件中相应内容不一致的，以报价明细表为准；</w:t>
      </w:r>
    </w:p>
    <w:p w14:paraId="5F63BFDF">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（二）大写金额和小写金额不一致的，以大写金额为准；</w:t>
      </w:r>
    </w:p>
    <w:p w14:paraId="2317A728">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（三）单价金额小数点或者百分比有明显错位的，以报价明细表的总价为准，并修改单价；</w:t>
      </w:r>
    </w:p>
    <w:p w14:paraId="3FAA6F0D">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（四）总价金额与按单价汇总金额不一致的，以单价金额计算结果为准。</w:t>
      </w:r>
    </w:p>
    <w:p w14:paraId="58F0B558">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14:paraId="5484C61F">
      <w:pPr>
        <w:pStyle w:val="43"/>
        <w:snapToGrid w:val="0"/>
        <w:spacing w:beforeLines="100" w:afterLines="100"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三、组织开、评标程序及评标委员会的评审程序</w:t>
      </w:r>
    </w:p>
    <w:p w14:paraId="353F96B0">
      <w:pPr>
        <w:pStyle w:val="43"/>
        <w:snapToGrid w:val="0"/>
        <w:spacing w:before="156" w:after="156" w:line="360" w:lineRule="auto"/>
        <w:ind w:firstLine="551" w:firstLineChars="196"/>
        <w:rPr>
          <w:rFonts w:ascii="仿宋" w:hAnsi="仿宋" w:eastAsia="仿宋" w:cs="仿宋"/>
          <w:b/>
          <w:color w:val="000000"/>
          <w:sz w:val="28"/>
          <w:szCs w:val="28"/>
        </w:rPr>
      </w:pPr>
      <w:r>
        <w:rPr>
          <w:rFonts w:hint="eastAsia" w:ascii="仿宋" w:hAnsi="仿宋" w:eastAsia="仿宋" w:cs="仿宋"/>
          <w:b/>
          <w:color w:val="000000"/>
          <w:sz w:val="28"/>
          <w:szCs w:val="28"/>
        </w:rPr>
        <w:t>（一）组织开标程序</w:t>
      </w:r>
    </w:p>
    <w:p w14:paraId="66EC7851">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1.开标形式：</w:t>
      </w:r>
    </w:p>
    <w:p w14:paraId="7F5261AF">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9BFE6B6">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2.开标程序：</w:t>
      </w:r>
    </w:p>
    <w:p w14:paraId="6786DB4E">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14:paraId="3CE73B3B">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（2）电子唱标。投标文件解密结束，各投标供应商报价均在“政采云”平台远程不见面开标大厅展示；</w:t>
      </w:r>
    </w:p>
    <w:p w14:paraId="5B42AC15">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（3）签署电子《政府采购活动现场确认声明书》。通过邮件形式在远程不见面开标大厅发送各投标人签署电子《政府采购活动现场确认声明书》。</w:t>
      </w:r>
    </w:p>
    <w:p w14:paraId="7F5B8D99">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14:paraId="3668EA97">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235F1D7">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（6）开标结束。</w:t>
      </w:r>
    </w:p>
    <w:p w14:paraId="7492A94A">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特别说明：如遇“政采云”平台电子化开标或评审程序调整的，按调整后执行。</w:t>
      </w:r>
    </w:p>
    <w:p w14:paraId="16E52667">
      <w:pPr>
        <w:pStyle w:val="43"/>
        <w:snapToGrid w:val="0"/>
        <w:spacing w:before="156" w:after="156"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（二）组织评标程序</w:t>
      </w:r>
    </w:p>
    <w:p w14:paraId="6D819E69">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招标方将按照招标文件规定的时间、地点和程序组织评标，各评审专家及相关人员应参加评审活动并接受核验、签到，无关人员不得进入评审现场。</w:t>
      </w:r>
    </w:p>
    <w:p w14:paraId="40FC2F3D">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1、按规定统一收缴、保存评标现场评审人员的通讯工具。</w:t>
      </w:r>
    </w:p>
    <w:p w14:paraId="356122BF">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2、介绍评审现场的人员情况，宣布评审工作纪律，告知评审人员应当回避情形；组织推选评标委员会组长。</w:t>
      </w:r>
    </w:p>
    <w:p w14:paraId="52588597">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3、宣读提交投标文件的供应商名单，组织评标委员会各位成员签订《政府采购评审人员廉洁自律承诺书》。</w:t>
      </w:r>
    </w:p>
    <w:p w14:paraId="29AF18A2">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4、采购人可以在评标前说明项目背景和采购需求，说明内容不得含有歧视性、倾向性意见，不得超出招标文件所述范围。说明应当提交书面材料，并随采购文件一并存档。</w:t>
      </w:r>
    </w:p>
    <w:p w14:paraId="2F18F9A7">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72E11E8F">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6、采购人、招标方将依法对投标人资格文件进行审查并</w:t>
      </w:r>
      <w:r>
        <w:rPr>
          <w:rFonts w:hint="eastAsia" w:ascii="仿宋" w:hAnsi="仿宋" w:eastAsia="仿宋" w:cs="仿宋"/>
          <w:color w:val="000000"/>
          <w:sz w:val="28"/>
          <w:szCs w:val="28"/>
        </w:rPr>
        <w:t>以开标当日为准</w:t>
      </w:r>
      <w:r>
        <w:rPr>
          <w:rFonts w:hint="eastAsia" w:ascii="仿宋" w:hAnsi="仿宋" w:eastAsia="仿宋" w:cs="仿宋"/>
          <w:bCs/>
          <w:color w:val="000000"/>
          <w:sz w:val="28"/>
          <w:szCs w:val="28"/>
        </w:rPr>
        <w:t>对投标人“信用中国”网站（www.creditchina.gov.cn）、中国政府采购网（www.ccgp.gov.cn）信用记录情况进行核实，资格不符合的，应视为未通过资格初审。</w:t>
      </w:r>
    </w:p>
    <w:p w14:paraId="77B309B1">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2464148">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8、做好评审现场相关记录，协助评标委员会组长做好评审报告起草、有关内容电脑文字录入等工作，并要求评标委员会各成员签字确认。</w:t>
      </w:r>
    </w:p>
    <w:p w14:paraId="50BC3DC6">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9、评审结束后，招标方应对评标委员会各成员的专业水平、职业道德、遵纪守法等情况进行评价；同时按规定向评审专家发放评审费，并交还评审人员的通讯工具。</w:t>
      </w:r>
    </w:p>
    <w:p w14:paraId="115EEC15">
      <w:pPr>
        <w:pStyle w:val="43"/>
        <w:snapToGrid w:val="0"/>
        <w:spacing w:before="156" w:after="156"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（三）评审程序</w:t>
      </w:r>
    </w:p>
    <w:p w14:paraId="506FFB8E">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1、在评审专家中推选评标委员会组长。</w:t>
      </w:r>
    </w:p>
    <w:p w14:paraId="6B2DE75D">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32DD83F4">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3、评审人员对各投标人投标文件的有效性、符合性、完整性和响应程度进行审查，确定是否对招标文件作出实质性响应。</w:t>
      </w:r>
    </w:p>
    <w:p w14:paraId="28C026A2">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4、评审人员按招标文件规定的评审方法和评审标准，依法独立对投标人投标文件进行评估、比较，并给予评价或打分，不受任何单位和个人的干预。</w:t>
      </w:r>
    </w:p>
    <w:p w14:paraId="057C01E5">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14:paraId="09BBA4EE">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46C851D">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 xml:space="preserve">7、评标委员会根据评审汇总情况和招标文件规定确定中标候选供应商排序名单。 </w:t>
      </w:r>
    </w:p>
    <w:p w14:paraId="682DCC38">
      <w:pPr>
        <w:pStyle w:val="43"/>
        <w:snapToGrid w:val="0"/>
        <w:spacing w:before="156" w:after="156" w:line="360" w:lineRule="auto"/>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8、起草评审报告，所有评审人员须在评审报告上签字确认。</w:t>
      </w:r>
    </w:p>
    <w:p w14:paraId="281654EA">
      <w:pPr>
        <w:pStyle w:val="43"/>
        <w:snapToGrid w:val="0"/>
        <w:spacing w:beforeLines="10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四、评审原则</w:t>
      </w:r>
    </w:p>
    <w:p w14:paraId="539D63D7">
      <w:pPr>
        <w:pStyle w:val="43"/>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3233F03">
      <w:pPr>
        <w:pStyle w:val="43"/>
        <w:snapToGrid w:val="0"/>
        <w:spacing w:before="156" w:after="156" w:line="360" w:lineRule="auto"/>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0D061724">
      <w:pPr>
        <w:pStyle w:val="43"/>
        <w:snapToGrid w:val="0"/>
        <w:spacing w:before="156" w:after="156" w:line="360" w:lineRule="auto"/>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14:paraId="5473FE28">
      <w:pPr>
        <w:pStyle w:val="43"/>
        <w:snapToGrid w:val="0"/>
        <w:spacing w:before="156" w:after="156"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1C596E">
      <w:pPr>
        <w:pStyle w:val="43"/>
        <w:snapToGrid w:val="0"/>
        <w:spacing w:before="156" w:after="156"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678DC211">
      <w:pPr>
        <w:pStyle w:val="43"/>
        <w:snapToGrid w:val="0"/>
        <w:spacing w:before="156" w:after="156"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14:paraId="2FE30F46">
      <w:pPr>
        <w:pStyle w:val="43"/>
        <w:snapToGrid w:val="0"/>
        <w:spacing w:beforeLines="10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14:paraId="099F71FE">
      <w:pPr>
        <w:pStyle w:val="43"/>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14:paraId="104D49C3">
      <w:pPr>
        <w:pStyle w:val="43"/>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45C46EDC">
      <w:pPr>
        <w:pStyle w:val="43"/>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14:paraId="00A06C78">
      <w:pPr>
        <w:pStyle w:val="43"/>
        <w:snapToGrid w:val="0"/>
        <w:spacing w:beforeLines="100" w:afterLines="100" w:line="360" w:lineRule="auto"/>
        <w:jc w:val="center"/>
        <w:rPr>
          <w:rFonts w:ascii="仿宋" w:hAnsi="仿宋" w:eastAsia="仿宋"/>
          <w:b/>
          <w:color w:val="000000"/>
          <w:sz w:val="30"/>
          <w:szCs w:val="30"/>
        </w:rPr>
      </w:pPr>
    </w:p>
    <w:p w14:paraId="1DA964EC">
      <w:pPr>
        <w:pStyle w:val="43"/>
        <w:snapToGrid w:val="0"/>
        <w:spacing w:beforeLines="10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14:paraId="19592711">
      <w:pPr>
        <w:snapToGrid w:val="0"/>
        <w:spacing w:line="360" w:lineRule="auto"/>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07B641A0">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14:paraId="169495E5">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2、中标人拖延、拒签合同的，将被扣罚投标保证金并取消中标资格。</w:t>
      </w:r>
    </w:p>
    <w:p w14:paraId="6A1DA7E7">
      <w:pPr>
        <w:snapToGrid w:val="0"/>
        <w:spacing w:line="360" w:lineRule="auto"/>
        <w:jc w:val="center"/>
        <w:outlineLvl w:val="0"/>
        <w:rPr>
          <w:rFonts w:hAnsi="宋体"/>
          <w:b/>
          <w:color w:val="000000"/>
          <w:sz w:val="36"/>
          <w:szCs w:val="36"/>
        </w:rPr>
      </w:pPr>
      <w:r>
        <w:rPr>
          <w:rFonts w:hAnsi="宋体"/>
          <w:b/>
          <w:color w:val="000000"/>
          <w:sz w:val="36"/>
          <w:szCs w:val="36"/>
        </w:rPr>
        <w:br w:type="page"/>
      </w:r>
      <w:bookmarkStart w:id="12" w:name="_Toc14819"/>
      <w:bookmarkStart w:id="13" w:name="_Toc23342"/>
      <w:r>
        <w:rPr>
          <w:rFonts w:hint="eastAsia" w:hAnsi="宋体"/>
          <w:b/>
          <w:color w:val="000000"/>
          <w:sz w:val="36"/>
          <w:szCs w:val="36"/>
        </w:rPr>
        <w:t>第三章  评标办法及评分标准</w:t>
      </w:r>
      <w:bookmarkEnd w:id="12"/>
      <w:bookmarkEnd w:id="13"/>
    </w:p>
    <w:p w14:paraId="553640DF">
      <w:pPr>
        <w:spacing w:beforeLines="50" w:afterLines="50" w:line="360" w:lineRule="auto"/>
        <w:ind w:firstLine="420"/>
        <w:rPr>
          <w:rFonts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14:paraId="02CDE8BC">
      <w:pPr>
        <w:spacing w:beforeLines="50" w:afterLines="50" w:line="360" w:lineRule="auto"/>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14:paraId="3300FAA6">
      <w:pPr>
        <w:spacing w:beforeLines="50" w:afterLines="50" w:line="360" w:lineRule="auto"/>
        <w:ind w:firstLine="560" w:firstLineChars="200"/>
        <w:rPr>
          <w:rFonts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14:paraId="20995A14">
      <w:pPr>
        <w:spacing w:beforeLines="50" w:afterLines="50" w:line="360" w:lineRule="auto"/>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14:paraId="0F131B25">
      <w:pPr>
        <w:spacing w:beforeLines="50"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技术、资信、商务及其他分按照评标委员会成员的独立评分结果汇总后的算术平均分计算，计算公式为：</w:t>
      </w:r>
    </w:p>
    <w:p w14:paraId="4F7A8490">
      <w:pPr>
        <w:spacing w:beforeLines="50" w:afterLines="50" w:line="360" w:lineRule="auto"/>
        <w:ind w:firstLine="495"/>
        <w:rPr>
          <w:rFonts w:ascii="仿宋" w:hAnsi="仿宋" w:eastAsia="仿宋"/>
          <w:color w:val="000000"/>
          <w:sz w:val="28"/>
          <w:szCs w:val="28"/>
        </w:rPr>
      </w:pPr>
      <w:r>
        <w:rPr>
          <w:rFonts w:hint="eastAsia" w:ascii="仿宋" w:hAnsi="仿宋" w:eastAsia="仿宋"/>
          <w:color w:val="000000"/>
          <w:sz w:val="28"/>
          <w:szCs w:val="28"/>
        </w:rPr>
        <w:t>技术、资信商务及其他分=评标委员会所有成员评分合计数/评标委员会组成人员数</w:t>
      </w:r>
    </w:p>
    <w:p w14:paraId="6DAD2B63">
      <w:pPr>
        <w:spacing w:beforeLines="50" w:afterLines="50" w:line="360" w:lineRule="auto"/>
        <w:ind w:firstLine="560" w:firstLineChars="200"/>
        <w:rPr>
          <w:rFonts w:ascii="仿宋" w:hAnsi="仿宋" w:eastAsia="仿宋"/>
          <w:bCs/>
          <w:color w:val="00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综合得分=价格分+技术分+资信商务及其他分</w:t>
      </w:r>
    </w:p>
    <w:p w14:paraId="28545B6B">
      <w:pPr>
        <w:numPr>
          <w:ilvl w:val="0"/>
          <w:numId w:val="66"/>
        </w:numPr>
        <w:spacing w:beforeLines="100" w:afterLines="100" w:line="460" w:lineRule="exact"/>
        <w:ind w:firstLine="551" w:firstLineChars="196"/>
        <w:rPr>
          <w:rFonts w:ascii="仿宋" w:hAnsi="仿宋" w:eastAsia="仿宋"/>
          <w:b/>
          <w:bCs/>
          <w:color w:val="000000"/>
          <w:sz w:val="28"/>
          <w:szCs w:val="28"/>
        </w:rPr>
      </w:pPr>
      <w:bookmarkStart w:id="14" w:name="_Hlk103602087"/>
      <w:r>
        <w:rPr>
          <w:rFonts w:hint="eastAsia" w:ascii="仿宋" w:hAnsi="仿宋" w:eastAsia="仿宋"/>
          <w:b/>
          <w:bCs/>
          <w:color w:val="000000"/>
          <w:sz w:val="28"/>
          <w:szCs w:val="28"/>
        </w:rPr>
        <w:t>评标内容及标准</w:t>
      </w:r>
      <w:bookmarkStart w:id="15" w:name="PO_TDCUS_ITEM_SM_TABLE_1"/>
      <w:bookmarkEnd w:id="15"/>
    </w:p>
    <w:p w14:paraId="46BA3CEF">
      <w:pPr>
        <w:rPr>
          <w:rFonts w:ascii="仿宋" w:hAnsi="仿宋" w:eastAsia="仿宋" w:cs="仿宋"/>
          <w:sz w:val="28"/>
          <w:szCs w:val="28"/>
        </w:rPr>
      </w:pPr>
      <w:r>
        <w:rPr>
          <w:rFonts w:hint="eastAsia" w:ascii="仿宋" w:hAnsi="仿宋" w:eastAsia="仿宋" w:cs="仿宋"/>
          <w:sz w:val="28"/>
          <w:szCs w:val="28"/>
        </w:rPr>
        <w:t>标项</w:t>
      </w:r>
      <w:r>
        <w:rPr>
          <w:rFonts w:ascii="仿宋" w:hAnsi="仿宋" w:eastAsia="仿宋" w:cs="仿宋"/>
          <w:sz w:val="28"/>
          <w:szCs w:val="28"/>
        </w:rPr>
        <w:t>1</w:t>
      </w:r>
      <w:r>
        <w:rPr>
          <w:rFonts w:hint="eastAsia" w:ascii="仿宋" w:hAnsi="仿宋" w:eastAsia="仿宋" w:cs="仿宋"/>
          <w:sz w:val="28"/>
          <w:szCs w:val="28"/>
        </w:rPr>
        <w:t>：国产体育器材，预算211.5万元</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87"/>
        <w:gridCol w:w="4300"/>
        <w:gridCol w:w="1067"/>
        <w:gridCol w:w="1067"/>
      </w:tblGrid>
      <w:tr w14:paraId="1057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1" w:type="dxa"/>
          </w:tcPr>
          <w:p w14:paraId="22F6348F">
            <w:pPr>
              <w:jc w:val="center"/>
              <w:rPr>
                <w:rFonts w:ascii="仿宋" w:hAnsi="仿宋" w:eastAsia="仿宋" w:cs="仿宋"/>
                <w:sz w:val="28"/>
                <w:szCs w:val="28"/>
              </w:rPr>
            </w:pPr>
            <w:r>
              <w:rPr>
                <w:rFonts w:hint="eastAsia" w:ascii="仿宋" w:hAnsi="仿宋" w:eastAsia="仿宋" w:cs="仿宋"/>
                <w:sz w:val="28"/>
                <w:szCs w:val="28"/>
              </w:rPr>
              <w:t>序号</w:t>
            </w:r>
          </w:p>
        </w:tc>
        <w:tc>
          <w:tcPr>
            <w:tcW w:w="1187" w:type="dxa"/>
          </w:tcPr>
          <w:p w14:paraId="6C6FC896">
            <w:pPr>
              <w:jc w:val="center"/>
              <w:rPr>
                <w:rFonts w:ascii="仿宋" w:hAnsi="仿宋" w:eastAsia="仿宋" w:cs="仿宋"/>
                <w:sz w:val="28"/>
                <w:szCs w:val="28"/>
              </w:rPr>
            </w:pPr>
            <w:r>
              <w:rPr>
                <w:rFonts w:hint="eastAsia" w:ascii="仿宋" w:hAnsi="仿宋" w:eastAsia="仿宋" w:cs="仿宋"/>
                <w:sz w:val="28"/>
                <w:szCs w:val="28"/>
              </w:rPr>
              <w:t>评审</w:t>
            </w:r>
          </w:p>
          <w:p w14:paraId="59E07DC0">
            <w:pPr>
              <w:jc w:val="center"/>
              <w:rPr>
                <w:rFonts w:ascii="仿宋" w:hAnsi="仿宋" w:eastAsia="仿宋" w:cs="仿宋"/>
                <w:sz w:val="28"/>
                <w:szCs w:val="28"/>
              </w:rPr>
            </w:pPr>
            <w:r>
              <w:rPr>
                <w:rFonts w:hint="eastAsia" w:ascii="仿宋" w:hAnsi="仿宋" w:eastAsia="仿宋" w:cs="仿宋"/>
                <w:sz w:val="28"/>
                <w:szCs w:val="28"/>
              </w:rPr>
              <w:t>因素</w:t>
            </w:r>
          </w:p>
        </w:tc>
        <w:tc>
          <w:tcPr>
            <w:tcW w:w="4300" w:type="dxa"/>
          </w:tcPr>
          <w:p w14:paraId="155FC942">
            <w:pPr>
              <w:jc w:val="center"/>
              <w:rPr>
                <w:rFonts w:ascii="仿宋" w:hAnsi="仿宋" w:eastAsia="仿宋" w:cs="仿宋"/>
                <w:sz w:val="28"/>
                <w:szCs w:val="28"/>
              </w:rPr>
            </w:pPr>
            <w:r>
              <w:rPr>
                <w:rFonts w:hint="eastAsia" w:ascii="仿宋" w:hAnsi="仿宋" w:eastAsia="仿宋" w:cs="仿宋"/>
                <w:sz w:val="28"/>
                <w:szCs w:val="28"/>
              </w:rPr>
              <w:t>评审</w:t>
            </w:r>
          </w:p>
          <w:p w14:paraId="5EDE784F">
            <w:pPr>
              <w:jc w:val="center"/>
              <w:rPr>
                <w:rFonts w:ascii="仿宋" w:hAnsi="仿宋" w:eastAsia="仿宋" w:cs="仿宋"/>
                <w:sz w:val="28"/>
                <w:szCs w:val="28"/>
              </w:rPr>
            </w:pPr>
            <w:r>
              <w:rPr>
                <w:rFonts w:hint="eastAsia" w:ascii="仿宋" w:hAnsi="仿宋" w:eastAsia="仿宋" w:cs="仿宋"/>
                <w:sz w:val="28"/>
                <w:szCs w:val="28"/>
              </w:rPr>
              <w:t>标准</w:t>
            </w:r>
          </w:p>
        </w:tc>
        <w:tc>
          <w:tcPr>
            <w:tcW w:w="1067" w:type="dxa"/>
          </w:tcPr>
          <w:p w14:paraId="249A4534">
            <w:pPr>
              <w:jc w:val="center"/>
              <w:rPr>
                <w:rFonts w:ascii="仿宋" w:hAnsi="仿宋" w:eastAsia="仿宋" w:cs="仿宋"/>
                <w:sz w:val="28"/>
                <w:szCs w:val="28"/>
              </w:rPr>
            </w:pPr>
            <w:r>
              <w:rPr>
                <w:rFonts w:hint="eastAsia" w:ascii="仿宋" w:hAnsi="仿宋" w:eastAsia="仿宋" w:cs="仿宋"/>
                <w:sz w:val="28"/>
                <w:szCs w:val="28"/>
              </w:rPr>
              <w:t>分值</w:t>
            </w:r>
          </w:p>
          <w:p w14:paraId="041650F5">
            <w:pPr>
              <w:jc w:val="center"/>
              <w:rPr>
                <w:rFonts w:ascii="仿宋" w:hAnsi="仿宋" w:eastAsia="仿宋" w:cs="仿宋"/>
                <w:sz w:val="28"/>
                <w:szCs w:val="28"/>
              </w:rPr>
            </w:pPr>
            <w:r>
              <w:rPr>
                <w:rFonts w:hint="eastAsia" w:ascii="仿宋" w:hAnsi="仿宋" w:eastAsia="仿宋" w:cs="仿宋"/>
                <w:sz w:val="28"/>
                <w:szCs w:val="28"/>
              </w:rPr>
              <w:t>权重</w:t>
            </w:r>
          </w:p>
        </w:tc>
        <w:tc>
          <w:tcPr>
            <w:tcW w:w="1067" w:type="dxa"/>
          </w:tcPr>
          <w:p w14:paraId="61A75F5E">
            <w:pPr>
              <w:jc w:val="center"/>
              <w:rPr>
                <w:rFonts w:ascii="仿宋" w:hAnsi="仿宋" w:eastAsia="仿宋" w:cs="仿宋"/>
                <w:sz w:val="28"/>
                <w:szCs w:val="28"/>
              </w:rPr>
            </w:pPr>
            <w:r>
              <w:rPr>
                <w:rFonts w:hint="eastAsia" w:ascii="仿宋" w:hAnsi="仿宋" w:eastAsia="仿宋" w:cs="仿宋"/>
                <w:sz w:val="28"/>
                <w:szCs w:val="28"/>
              </w:rPr>
              <w:t>打分</w:t>
            </w:r>
          </w:p>
          <w:p w14:paraId="754FBB90">
            <w:pPr>
              <w:jc w:val="center"/>
              <w:rPr>
                <w:rFonts w:ascii="仿宋" w:hAnsi="仿宋" w:eastAsia="仿宋" w:cs="仿宋"/>
                <w:sz w:val="28"/>
                <w:szCs w:val="28"/>
              </w:rPr>
            </w:pPr>
            <w:r>
              <w:rPr>
                <w:rFonts w:hint="eastAsia" w:ascii="仿宋" w:hAnsi="仿宋" w:eastAsia="仿宋" w:cs="仿宋"/>
                <w:sz w:val="28"/>
                <w:szCs w:val="28"/>
              </w:rPr>
              <w:t>方法</w:t>
            </w:r>
          </w:p>
        </w:tc>
      </w:tr>
      <w:tr w14:paraId="5FB1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91" w:type="dxa"/>
          </w:tcPr>
          <w:p w14:paraId="366DBA20">
            <w:pPr>
              <w:numPr>
                <w:ilvl w:val="0"/>
                <w:numId w:val="67"/>
              </w:numPr>
              <w:jc w:val="center"/>
              <w:rPr>
                <w:rFonts w:ascii="仿宋" w:hAnsi="仿宋" w:eastAsia="仿宋" w:cs="仿宋"/>
                <w:sz w:val="28"/>
                <w:szCs w:val="28"/>
              </w:rPr>
            </w:pPr>
          </w:p>
        </w:tc>
        <w:tc>
          <w:tcPr>
            <w:tcW w:w="1187" w:type="dxa"/>
          </w:tcPr>
          <w:p w14:paraId="3B3DE721">
            <w:pPr>
              <w:rPr>
                <w:rFonts w:ascii="仿宋" w:hAnsi="仿宋" w:eastAsia="仿宋" w:cs="仿宋"/>
                <w:sz w:val="28"/>
                <w:szCs w:val="28"/>
              </w:rPr>
            </w:pPr>
            <w:r>
              <w:rPr>
                <w:rFonts w:hint="eastAsia" w:ascii="仿宋" w:hAnsi="仿宋" w:eastAsia="仿宋" w:cs="仿宋"/>
                <w:sz w:val="28"/>
                <w:szCs w:val="28"/>
              </w:rPr>
              <w:t>报价</w:t>
            </w:r>
          </w:p>
        </w:tc>
        <w:tc>
          <w:tcPr>
            <w:tcW w:w="4300" w:type="dxa"/>
          </w:tcPr>
          <w:p w14:paraId="56258131">
            <w:pPr>
              <w:rPr>
                <w:rFonts w:ascii="仿宋" w:hAnsi="仿宋" w:eastAsia="仿宋" w:cs="仿宋"/>
                <w:sz w:val="28"/>
                <w:szCs w:val="28"/>
              </w:rPr>
            </w:pPr>
            <w:r>
              <w:rPr>
                <w:rFonts w:hint="eastAsia" w:ascii="仿宋" w:hAnsi="仿宋" w:eastAsia="仿宋" w:cs="仿宋"/>
                <w:sz w:val="28"/>
                <w:szCs w:val="28"/>
              </w:rPr>
              <w:t>（评标基准价／有效投标报价）</w:t>
            </w:r>
            <w:r>
              <w:rPr>
                <w:rFonts w:ascii="Arial" w:hAnsi="Arial" w:eastAsia="仿宋" w:cs="Arial"/>
                <w:sz w:val="28"/>
                <w:szCs w:val="28"/>
              </w:rPr>
              <w:t>×</w:t>
            </w:r>
            <w:r>
              <w:rPr>
                <w:rFonts w:hint="eastAsia" w:ascii="仿宋" w:hAnsi="仿宋" w:eastAsia="仿宋" w:cs="仿宋"/>
                <w:sz w:val="28"/>
                <w:szCs w:val="28"/>
              </w:rPr>
              <w:t>最大分值</w:t>
            </w:r>
          </w:p>
        </w:tc>
        <w:tc>
          <w:tcPr>
            <w:tcW w:w="1067" w:type="dxa"/>
          </w:tcPr>
          <w:p w14:paraId="13026897">
            <w:pPr>
              <w:jc w:val="center"/>
              <w:rPr>
                <w:rFonts w:ascii="仿宋" w:hAnsi="仿宋" w:eastAsia="仿宋" w:cs="仿宋"/>
                <w:sz w:val="28"/>
                <w:szCs w:val="28"/>
              </w:rPr>
            </w:pPr>
            <w:r>
              <w:rPr>
                <w:rFonts w:hint="eastAsia" w:ascii="仿宋" w:hAnsi="仿宋" w:eastAsia="仿宋" w:cs="仿宋"/>
                <w:sz w:val="28"/>
                <w:szCs w:val="28"/>
              </w:rPr>
              <w:t>30</w:t>
            </w:r>
          </w:p>
        </w:tc>
        <w:tc>
          <w:tcPr>
            <w:tcW w:w="1067" w:type="dxa"/>
          </w:tcPr>
          <w:p w14:paraId="55FFA529">
            <w:pPr>
              <w:rPr>
                <w:rFonts w:ascii="仿宋" w:hAnsi="仿宋" w:eastAsia="仿宋" w:cs="仿宋"/>
                <w:sz w:val="28"/>
                <w:szCs w:val="28"/>
              </w:rPr>
            </w:pPr>
            <w:r>
              <w:rPr>
                <w:rFonts w:hint="eastAsia" w:ascii="仿宋" w:hAnsi="仿宋" w:eastAsia="仿宋" w:cs="仿宋"/>
                <w:sz w:val="28"/>
                <w:szCs w:val="28"/>
              </w:rPr>
              <w:t>客观分</w:t>
            </w:r>
          </w:p>
        </w:tc>
      </w:tr>
      <w:tr w14:paraId="453E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tcPr>
          <w:p w14:paraId="496C568E">
            <w:pPr>
              <w:numPr>
                <w:ilvl w:val="0"/>
                <w:numId w:val="67"/>
              </w:numPr>
              <w:jc w:val="center"/>
              <w:rPr>
                <w:rFonts w:ascii="仿宋" w:hAnsi="仿宋" w:eastAsia="仿宋" w:cs="仿宋"/>
                <w:sz w:val="28"/>
                <w:szCs w:val="28"/>
              </w:rPr>
            </w:pPr>
          </w:p>
        </w:tc>
        <w:tc>
          <w:tcPr>
            <w:tcW w:w="1187" w:type="dxa"/>
          </w:tcPr>
          <w:p w14:paraId="133D58DA">
            <w:pPr>
              <w:rPr>
                <w:rFonts w:ascii="仿宋" w:hAnsi="仿宋" w:eastAsia="仿宋" w:cs="仿宋"/>
                <w:sz w:val="28"/>
                <w:szCs w:val="28"/>
              </w:rPr>
            </w:pPr>
            <w:r>
              <w:rPr>
                <w:rFonts w:hint="eastAsia" w:ascii="仿宋" w:hAnsi="仿宋" w:eastAsia="仿宋" w:cs="仿宋"/>
                <w:sz w:val="28"/>
                <w:szCs w:val="28"/>
              </w:rPr>
              <w:t>技术</w:t>
            </w:r>
          </w:p>
        </w:tc>
        <w:tc>
          <w:tcPr>
            <w:tcW w:w="4300" w:type="dxa"/>
          </w:tcPr>
          <w:p w14:paraId="29195BB7">
            <w:pPr>
              <w:rPr>
                <w:rFonts w:ascii="仿宋" w:hAnsi="仿宋" w:eastAsia="仿宋" w:cs="仿宋"/>
                <w:sz w:val="28"/>
                <w:szCs w:val="28"/>
              </w:rPr>
            </w:pPr>
            <w:r>
              <w:rPr>
                <w:rFonts w:hint="eastAsia" w:ascii="仿宋" w:hAnsi="仿宋" w:eastAsia="仿宋" w:cs="仿宋"/>
                <w:sz w:val="28"/>
                <w:szCs w:val="28"/>
              </w:rPr>
              <w:t>投标产品的技术指标与招标文件要求的响应程度。</w:t>
            </w:r>
          </w:p>
          <w:p w14:paraId="0D2E7F57">
            <w:pPr>
              <w:rPr>
                <w:rFonts w:ascii="仿宋" w:hAnsi="仿宋" w:eastAsia="仿宋" w:cs="仿宋"/>
                <w:sz w:val="28"/>
                <w:szCs w:val="28"/>
              </w:rPr>
            </w:pPr>
            <w:r>
              <w:rPr>
                <w:rFonts w:hint="eastAsia" w:ascii="仿宋" w:hAnsi="仿宋" w:eastAsia="仿宋" w:cs="仿宋"/>
                <w:sz w:val="28"/>
                <w:szCs w:val="28"/>
              </w:rPr>
              <w:t>技术参数条款的响应情况须提供下列至少1项相关技术证明资料，包括但不限于：产品说明书、宣传彩页、技术白皮书、制造商官方网站发布的产品信息、制造商出具的技术支持材料，或第三方检测机构出具的检测报告等技术支持材料。</w:t>
            </w:r>
          </w:p>
          <w:p w14:paraId="01352D42">
            <w:pPr>
              <w:rPr>
                <w:rFonts w:ascii="仿宋" w:hAnsi="仿宋" w:eastAsia="仿宋" w:cs="仿宋"/>
                <w:sz w:val="28"/>
                <w:szCs w:val="28"/>
              </w:rPr>
            </w:pPr>
            <w:r>
              <w:rPr>
                <w:rFonts w:hint="eastAsia" w:ascii="仿宋" w:hAnsi="仿宋" w:eastAsia="仿宋" w:cs="仿宋"/>
                <w:sz w:val="28"/>
                <w:szCs w:val="28"/>
              </w:rPr>
              <w:t>未提供产品技术资料佐证的条款，视为不能满足采购文件要求作“负偏离”评分。</w:t>
            </w:r>
          </w:p>
          <w:p w14:paraId="771AA833">
            <w:pPr>
              <w:rPr>
                <w:rFonts w:ascii="仿宋" w:hAnsi="仿宋" w:eastAsia="仿宋" w:cs="仿宋"/>
                <w:sz w:val="28"/>
                <w:szCs w:val="28"/>
              </w:rPr>
            </w:pPr>
            <w:r>
              <w:rPr>
                <w:rFonts w:hint="eastAsia" w:ascii="仿宋" w:hAnsi="仿宋" w:eastAsia="仿宋" w:cs="仿宋"/>
                <w:kern w:val="0"/>
                <w:sz w:val="28"/>
                <w:szCs w:val="28"/>
              </w:rPr>
              <w:t>#</w:t>
            </w:r>
            <w:r>
              <w:rPr>
                <w:rFonts w:hint="eastAsia" w:ascii="仿宋" w:hAnsi="仿宋" w:eastAsia="仿宋" w:cs="仿宋"/>
                <w:sz w:val="28"/>
                <w:szCs w:val="28"/>
              </w:rPr>
              <w:t>号技术参数，共72项，每负偏离1项扣0.8分，扣完为止。</w:t>
            </w:r>
          </w:p>
        </w:tc>
        <w:tc>
          <w:tcPr>
            <w:tcW w:w="1067" w:type="dxa"/>
          </w:tcPr>
          <w:p w14:paraId="0BAF2A9B">
            <w:pPr>
              <w:jc w:val="center"/>
              <w:rPr>
                <w:rFonts w:ascii="仿宋" w:hAnsi="仿宋" w:eastAsia="仿宋" w:cs="仿宋"/>
                <w:sz w:val="28"/>
                <w:szCs w:val="28"/>
              </w:rPr>
            </w:pPr>
            <w:r>
              <w:rPr>
                <w:rFonts w:hint="eastAsia" w:ascii="仿宋" w:hAnsi="仿宋" w:eastAsia="仿宋" w:cs="仿宋"/>
                <w:sz w:val="28"/>
                <w:szCs w:val="28"/>
              </w:rPr>
              <w:t>57.6</w:t>
            </w:r>
          </w:p>
        </w:tc>
        <w:tc>
          <w:tcPr>
            <w:tcW w:w="1067" w:type="dxa"/>
          </w:tcPr>
          <w:p w14:paraId="434612FA">
            <w:pPr>
              <w:rPr>
                <w:rFonts w:ascii="仿宋" w:hAnsi="仿宋" w:eastAsia="仿宋" w:cs="仿宋"/>
                <w:sz w:val="28"/>
                <w:szCs w:val="28"/>
              </w:rPr>
            </w:pPr>
            <w:r>
              <w:rPr>
                <w:rFonts w:hint="eastAsia" w:ascii="仿宋" w:hAnsi="仿宋" w:eastAsia="仿宋" w:cs="仿宋"/>
                <w:sz w:val="28"/>
                <w:szCs w:val="28"/>
              </w:rPr>
              <w:t>客观分</w:t>
            </w:r>
          </w:p>
        </w:tc>
      </w:tr>
      <w:tr w14:paraId="3C1B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691" w:type="dxa"/>
          </w:tcPr>
          <w:p w14:paraId="0D0E07F8">
            <w:pPr>
              <w:numPr>
                <w:ilvl w:val="0"/>
                <w:numId w:val="67"/>
              </w:numPr>
              <w:jc w:val="center"/>
              <w:rPr>
                <w:rFonts w:ascii="仿宋" w:hAnsi="仿宋" w:eastAsia="仿宋" w:cs="仿宋"/>
                <w:sz w:val="28"/>
                <w:szCs w:val="28"/>
              </w:rPr>
            </w:pPr>
          </w:p>
        </w:tc>
        <w:tc>
          <w:tcPr>
            <w:tcW w:w="1187" w:type="dxa"/>
          </w:tcPr>
          <w:p w14:paraId="3768B09F">
            <w:pPr>
              <w:rPr>
                <w:rFonts w:ascii="仿宋" w:hAnsi="仿宋" w:eastAsia="仿宋" w:cs="仿宋"/>
                <w:sz w:val="28"/>
                <w:szCs w:val="28"/>
              </w:rPr>
            </w:pPr>
            <w:r>
              <w:rPr>
                <w:rFonts w:hint="eastAsia" w:ascii="仿宋" w:hAnsi="仿宋" w:eastAsia="仿宋" w:cs="仿宋"/>
                <w:sz w:val="28"/>
                <w:szCs w:val="28"/>
              </w:rPr>
              <w:t>商务</w:t>
            </w:r>
          </w:p>
        </w:tc>
        <w:tc>
          <w:tcPr>
            <w:tcW w:w="4300" w:type="dxa"/>
          </w:tcPr>
          <w:p w14:paraId="1FC52713">
            <w:pPr>
              <w:rPr>
                <w:rFonts w:ascii="仿宋" w:hAnsi="仿宋" w:eastAsia="仿宋" w:cs="仿宋"/>
                <w:sz w:val="28"/>
                <w:szCs w:val="28"/>
              </w:rPr>
            </w:pPr>
            <w:r>
              <w:rPr>
                <w:rFonts w:hint="eastAsia" w:ascii="仿宋" w:hAnsi="仿宋" w:eastAsia="仿宋" w:cs="仿宋"/>
                <w:sz w:val="28"/>
                <w:szCs w:val="28"/>
              </w:rPr>
              <w:t>类似业绩证明：投标人2022年1月1日-投标截止前类似项目产品销售业绩证明材料。</w:t>
            </w:r>
          </w:p>
          <w:p w14:paraId="70423D01">
            <w:pPr>
              <w:rPr>
                <w:rFonts w:ascii="仿宋" w:hAnsi="仿宋" w:eastAsia="仿宋" w:cs="仿宋"/>
                <w:sz w:val="28"/>
                <w:szCs w:val="28"/>
              </w:rPr>
            </w:pPr>
            <w:r>
              <w:rPr>
                <w:rFonts w:hint="eastAsia" w:ascii="仿宋" w:hAnsi="仿宋" w:eastAsia="仿宋" w:cs="仿宋"/>
                <w:sz w:val="28"/>
                <w:szCs w:val="28"/>
              </w:rPr>
              <w:t>投标人须提供合同复印件作为有效证明文件，应至少体现合同订立当事人签署页、产品清单、合同总价、合同订立日期），日期以签字盖章页日期为准</w:t>
            </w:r>
          </w:p>
          <w:p w14:paraId="03F2A3D3">
            <w:pPr>
              <w:rPr>
                <w:rFonts w:ascii="仿宋" w:hAnsi="仿宋" w:eastAsia="仿宋" w:cs="仿宋"/>
                <w:sz w:val="28"/>
                <w:szCs w:val="28"/>
              </w:rPr>
            </w:pPr>
            <w:r>
              <w:rPr>
                <w:rFonts w:hint="eastAsia" w:ascii="仿宋" w:hAnsi="仿宋" w:eastAsia="仿宋" w:cs="仿宋"/>
                <w:sz w:val="28"/>
                <w:szCs w:val="28"/>
              </w:rPr>
              <w:t>每提供1个有效证明材料得1.</w:t>
            </w:r>
            <w:r>
              <w:rPr>
                <w:rFonts w:hint="eastAsia" w:ascii="仿宋" w:hAnsi="仿宋" w:eastAsia="仿宋" w:cs="仿宋"/>
                <w:sz w:val="28"/>
                <w:szCs w:val="28"/>
                <w:lang w:val="en-US" w:eastAsia="zh-CN"/>
              </w:rPr>
              <w:t>6</w:t>
            </w:r>
            <w:r>
              <w:rPr>
                <w:rFonts w:hint="eastAsia" w:ascii="仿宋" w:hAnsi="仿宋" w:eastAsia="仿宋" w:cs="仿宋"/>
                <w:sz w:val="28"/>
                <w:szCs w:val="28"/>
              </w:rPr>
              <w:t>分，未提供合同的或提供以上证明材料不清晰、不完整、未注明合同订立日期的不得分。</w:t>
            </w:r>
          </w:p>
        </w:tc>
        <w:tc>
          <w:tcPr>
            <w:tcW w:w="1067" w:type="dxa"/>
          </w:tcPr>
          <w:p w14:paraId="57AB6CFA">
            <w:pPr>
              <w:jc w:val="center"/>
              <w:rPr>
                <w:rFonts w:ascii="仿宋" w:hAnsi="仿宋" w:eastAsia="仿宋" w:cs="仿宋"/>
                <w:sz w:val="28"/>
                <w:szCs w:val="28"/>
              </w:rPr>
            </w:pPr>
            <w:r>
              <w:rPr>
                <w:rFonts w:hint="eastAsia" w:ascii="仿宋" w:hAnsi="仿宋" w:eastAsia="仿宋" w:cs="仿宋"/>
                <w:sz w:val="28"/>
                <w:szCs w:val="28"/>
              </w:rPr>
              <w:t>6.4</w:t>
            </w:r>
          </w:p>
        </w:tc>
        <w:tc>
          <w:tcPr>
            <w:tcW w:w="1067" w:type="dxa"/>
          </w:tcPr>
          <w:p w14:paraId="4E990FDB">
            <w:pPr>
              <w:rPr>
                <w:rFonts w:ascii="仿宋" w:hAnsi="仿宋" w:eastAsia="仿宋" w:cs="仿宋"/>
                <w:sz w:val="28"/>
                <w:szCs w:val="28"/>
              </w:rPr>
            </w:pPr>
            <w:r>
              <w:rPr>
                <w:rFonts w:hint="eastAsia" w:ascii="仿宋" w:hAnsi="仿宋" w:eastAsia="仿宋" w:cs="仿宋"/>
                <w:sz w:val="28"/>
                <w:szCs w:val="28"/>
              </w:rPr>
              <w:t>客观分</w:t>
            </w:r>
          </w:p>
        </w:tc>
      </w:tr>
      <w:tr w14:paraId="27C1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78F7AE7B">
            <w:pPr>
              <w:numPr>
                <w:ilvl w:val="0"/>
                <w:numId w:val="67"/>
              </w:numPr>
              <w:jc w:val="left"/>
              <w:rPr>
                <w:rFonts w:ascii="仿宋" w:hAnsi="仿宋" w:eastAsia="仿宋" w:cs="仿宋"/>
                <w:sz w:val="28"/>
                <w:szCs w:val="28"/>
              </w:rPr>
            </w:pPr>
          </w:p>
        </w:tc>
        <w:tc>
          <w:tcPr>
            <w:tcW w:w="1187" w:type="dxa"/>
          </w:tcPr>
          <w:p w14:paraId="0DFD16EC">
            <w:pPr>
              <w:rPr>
                <w:rFonts w:ascii="仿宋" w:hAnsi="仿宋" w:eastAsia="仿宋" w:cs="仿宋"/>
                <w:sz w:val="28"/>
                <w:szCs w:val="28"/>
              </w:rPr>
            </w:pPr>
            <w:r>
              <w:rPr>
                <w:rFonts w:hint="eastAsia" w:ascii="仿宋" w:hAnsi="仿宋" w:eastAsia="仿宋" w:cs="仿宋"/>
                <w:sz w:val="28"/>
                <w:szCs w:val="28"/>
              </w:rPr>
              <w:t>商务</w:t>
            </w:r>
          </w:p>
        </w:tc>
        <w:tc>
          <w:tcPr>
            <w:tcW w:w="4300" w:type="dxa"/>
            <w:shd w:val="clear" w:color="auto" w:fill="auto"/>
          </w:tcPr>
          <w:p w14:paraId="21459571">
            <w:pPr>
              <w:rPr>
                <w:rFonts w:ascii="仿宋" w:hAnsi="仿宋" w:eastAsia="仿宋" w:cs="仿宋"/>
                <w:sz w:val="28"/>
                <w:szCs w:val="28"/>
              </w:rPr>
            </w:pPr>
            <w:r>
              <w:rPr>
                <w:rFonts w:hint="eastAsia" w:ascii="仿宋" w:hAnsi="仿宋" w:eastAsia="仿宋" w:cs="仿宋"/>
                <w:sz w:val="28"/>
                <w:szCs w:val="28"/>
              </w:rPr>
              <w:t>投标产品质保期大于等于2年得2分；小于2年得0分。</w:t>
            </w:r>
          </w:p>
        </w:tc>
        <w:tc>
          <w:tcPr>
            <w:tcW w:w="1067" w:type="dxa"/>
          </w:tcPr>
          <w:p w14:paraId="53F27088">
            <w:pPr>
              <w:jc w:val="center"/>
              <w:rPr>
                <w:rFonts w:ascii="仿宋" w:hAnsi="仿宋" w:eastAsia="仿宋" w:cs="仿宋"/>
                <w:sz w:val="28"/>
                <w:szCs w:val="28"/>
              </w:rPr>
            </w:pPr>
            <w:r>
              <w:rPr>
                <w:rFonts w:hint="eastAsia" w:ascii="仿宋" w:hAnsi="仿宋" w:eastAsia="仿宋" w:cs="仿宋"/>
                <w:sz w:val="28"/>
                <w:szCs w:val="28"/>
              </w:rPr>
              <w:t>2</w:t>
            </w:r>
          </w:p>
        </w:tc>
        <w:tc>
          <w:tcPr>
            <w:tcW w:w="1067" w:type="dxa"/>
          </w:tcPr>
          <w:p w14:paraId="25C4EFF1">
            <w:pPr>
              <w:rPr>
                <w:rFonts w:ascii="仿宋" w:hAnsi="仿宋" w:eastAsia="仿宋" w:cs="仿宋"/>
                <w:sz w:val="28"/>
                <w:szCs w:val="28"/>
              </w:rPr>
            </w:pPr>
            <w:r>
              <w:rPr>
                <w:rFonts w:hint="eastAsia" w:ascii="仿宋" w:hAnsi="仿宋" w:eastAsia="仿宋" w:cs="仿宋"/>
                <w:sz w:val="28"/>
                <w:szCs w:val="28"/>
              </w:rPr>
              <w:t>客观分</w:t>
            </w:r>
          </w:p>
        </w:tc>
      </w:tr>
      <w:tr w14:paraId="06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2E89178E">
            <w:pPr>
              <w:numPr>
                <w:ilvl w:val="0"/>
                <w:numId w:val="67"/>
              </w:numPr>
              <w:jc w:val="left"/>
              <w:rPr>
                <w:rFonts w:ascii="仿宋" w:hAnsi="仿宋" w:eastAsia="仿宋" w:cs="仿宋"/>
                <w:sz w:val="28"/>
                <w:szCs w:val="28"/>
              </w:rPr>
            </w:pPr>
          </w:p>
        </w:tc>
        <w:tc>
          <w:tcPr>
            <w:tcW w:w="1187" w:type="dxa"/>
          </w:tcPr>
          <w:p w14:paraId="406E4FF5">
            <w:pPr>
              <w:rPr>
                <w:rFonts w:ascii="仿宋" w:hAnsi="仿宋" w:eastAsia="仿宋" w:cs="仿宋"/>
                <w:sz w:val="28"/>
                <w:szCs w:val="28"/>
              </w:rPr>
            </w:pPr>
            <w:r>
              <w:rPr>
                <w:rFonts w:hint="eastAsia" w:ascii="仿宋" w:hAnsi="仿宋" w:eastAsia="仿宋" w:cs="仿宋"/>
                <w:sz w:val="28"/>
                <w:szCs w:val="28"/>
              </w:rPr>
              <w:t>商务</w:t>
            </w:r>
          </w:p>
        </w:tc>
        <w:tc>
          <w:tcPr>
            <w:tcW w:w="4300" w:type="dxa"/>
            <w:shd w:val="clear" w:color="auto" w:fill="auto"/>
          </w:tcPr>
          <w:p w14:paraId="13A3332F">
            <w:pPr>
              <w:rPr>
                <w:rFonts w:ascii="仿宋" w:hAnsi="仿宋" w:eastAsia="仿宋" w:cs="仿宋"/>
                <w:sz w:val="28"/>
                <w:szCs w:val="28"/>
              </w:rPr>
            </w:pPr>
            <w:r>
              <w:rPr>
                <w:rFonts w:hint="eastAsia" w:ascii="仿宋" w:hAnsi="仿宋" w:eastAsia="仿宋" w:cs="仿宋"/>
                <w:sz w:val="28"/>
                <w:szCs w:val="28"/>
              </w:rPr>
              <w:t>在质保期内提供免费的使用培训及保养服务，得2分；</w:t>
            </w:r>
          </w:p>
          <w:p w14:paraId="78C8B97C">
            <w:pPr>
              <w:rPr>
                <w:rFonts w:ascii="仿宋" w:hAnsi="仿宋" w:eastAsia="仿宋" w:cs="仿宋"/>
                <w:sz w:val="28"/>
                <w:szCs w:val="28"/>
              </w:rPr>
            </w:pPr>
            <w:r>
              <w:rPr>
                <w:rFonts w:hint="eastAsia" w:ascii="仿宋" w:hAnsi="仿宋" w:eastAsia="仿宋" w:cs="仿宋"/>
                <w:sz w:val="28"/>
                <w:szCs w:val="28"/>
              </w:rPr>
              <w:t>在质保期内无法提供免费使用培训及保养服务的，得0分</w:t>
            </w:r>
          </w:p>
        </w:tc>
        <w:tc>
          <w:tcPr>
            <w:tcW w:w="1067" w:type="dxa"/>
          </w:tcPr>
          <w:p w14:paraId="30F21DB6">
            <w:pPr>
              <w:jc w:val="center"/>
              <w:rPr>
                <w:rFonts w:ascii="仿宋" w:hAnsi="仿宋" w:eastAsia="仿宋" w:cs="仿宋"/>
                <w:sz w:val="28"/>
                <w:szCs w:val="28"/>
              </w:rPr>
            </w:pPr>
            <w:r>
              <w:rPr>
                <w:rFonts w:hint="eastAsia" w:ascii="仿宋" w:hAnsi="仿宋" w:eastAsia="仿宋" w:cs="仿宋"/>
                <w:sz w:val="28"/>
                <w:szCs w:val="28"/>
              </w:rPr>
              <w:t>2</w:t>
            </w:r>
          </w:p>
        </w:tc>
        <w:tc>
          <w:tcPr>
            <w:tcW w:w="1067" w:type="dxa"/>
          </w:tcPr>
          <w:p w14:paraId="17D80BA6">
            <w:pPr>
              <w:rPr>
                <w:rFonts w:ascii="仿宋" w:hAnsi="仿宋" w:eastAsia="仿宋" w:cs="仿宋"/>
                <w:sz w:val="28"/>
                <w:szCs w:val="28"/>
              </w:rPr>
            </w:pPr>
            <w:r>
              <w:rPr>
                <w:rFonts w:hint="eastAsia" w:ascii="仿宋" w:hAnsi="仿宋" w:eastAsia="仿宋" w:cs="仿宋"/>
                <w:sz w:val="28"/>
                <w:szCs w:val="28"/>
              </w:rPr>
              <w:t>客观分</w:t>
            </w:r>
          </w:p>
        </w:tc>
      </w:tr>
      <w:tr w14:paraId="08E7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753AD318">
            <w:pPr>
              <w:numPr>
                <w:ilvl w:val="0"/>
                <w:numId w:val="67"/>
              </w:numPr>
              <w:jc w:val="left"/>
              <w:rPr>
                <w:rFonts w:ascii="仿宋" w:hAnsi="仿宋" w:eastAsia="仿宋" w:cs="仿宋"/>
                <w:sz w:val="28"/>
                <w:szCs w:val="28"/>
              </w:rPr>
            </w:pPr>
          </w:p>
        </w:tc>
        <w:tc>
          <w:tcPr>
            <w:tcW w:w="1187" w:type="dxa"/>
          </w:tcPr>
          <w:p w14:paraId="4C5B653B">
            <w:pPr>
              <w:rPr>
                <w:rFonts w:ascii="仿宋" w:hAnsi="仿宋" w:eastAsia="仿宋" w:cs="仿宋"/>
                <w:sz w:val="28"/>
                <w:szCs w:val="28"/>
              </w:rPr>
            </w:pPr>
            <w:r>
              <w:rPr>
                <w:rFonts w:hint="eastAsia" w:ascii="仿宋" w:hAnsi="仿宋" w:eastAsia="仿宋" w:cs="仿宋"/>
                <w:sz w:val="28"/>
                <w:szCs w:val="28"/>
              </w:rPr>
              <w:t>商务</w:t>
            </w:r>
          </w:p>
        </w:tc>
        <w:tc>
          <w:tcPr>
            <w:tcW w:w="4300" w:type="dxa"/>
            <w:shd w:val="clear" w:color="auto" w:fill="auto"/>
          </w:tcPr>
          <w:p w14:paraId="35856263">
            <w:pPr>
              <w:rPr>
                <w:rFonts w:ascii="仿宋" w:hAnsi="仿宋" w:eastAsia="仿宋" w:cs="仿宋"/>
                <w:sz w:val="28"/>
                <w:szCs w:val="28"/>
              </w:rPr>
            </w:pPr>
            <w:r>
              <w:rPr>
                <w:rFonts w:hint="eastAsia" w:ascii="仿宋" w:hAnsi="仿宋" w:eastAsia="仿宋" w:cs="仿宋"/>
                <w:sz w:val="28"/>
                <w:szCs w:val="28"/>
              </w:rPr>
              <w:t>维修响应时间小于等于6小时得2分；维修响应时间大于6小时得0分</w:t>
            </w:r>
          </w:p>
        </w:tc>
        <w:tc>
          <w:tcPr>
            <w:tcW w:w="1067" w:type="dxa"/>
          </w:tcPr>
          <w:p w14:paraId="0F412835">
            <w:pPr>
              <w:jc w:val="center"/>
              <w:rPr>
                <w:rFonts w:ascii="仿宋" w:hAnsi="仿宋" w:eastAsia="仿宋" w:cs="仿宋"/>
                <w:sz w:val="28"/>
                <w:szCs w:val="28"/>
              </w:rPr>
            </w:pPr>
            <w:r>
              <w:rPr>
                <w:rFonts w:hint="eastAsia" w:ascii="仿宋" w:hAnsi="仿宋" w:eastAsia="仿宋" w:cs="仿宋"/>
                <w:sz w:val="28"/>
                <w:szCs w:val="28"/>
              </w:rPr>
              <w:t>2</w:t>
            </w:r>
          </w:p>
        </w:tc>
        <w:tc>
          <w:tcPr>
            <w:tcW w:w="1067" w:type="dxa"/>
          </w:tcPr>
          <w:p w14:paraId="567258FB">
            <w:pPr>
              <w:rPr>
                <w:rFonts w:ascii="仿宋" w:hAnsi="仿宋" w:eastAsia="仿宋" w:cs="仿宋"/>
                <w:sz w:val="28"/>
                <w:szCs w:val="28"/>
              </w:rPr>
            </w:pPr>
            <w:r>
              <w:rPr>
                <w:rFonts w:hint="eastAsia" w:ascii="仿宋" w:hAnsi="仿宋" w:eastAsia="仿宋" w:cs="仿宋"/>
                <w:sz w:val="28"/>
                <w:szCs w:val="28"/>
              </w:rPr>
              <w:t>客观分</w:t>
            </w:r>
          </w:p>
        </w:tc>
      </w:tr>
    </w:tbl>
    <w:p w14:paraId="55EAA466">
      <w:pPr>
        <w:rPr>
          <w:rFonts w:ascii="仿宋" w:hAnsi="仿宋" w:eastAsia="仿宋"/>
          <w:b/>
          <w:bCs/>
          <w:color w:val="000000"/>
          <w:sz w:val="28"/>
          <w:szCs w:val="28"/>
        </w:rPr>
      </w:pPr>
      <w:r>
        <w:rPr>
          <w:rFonts w:hint="eastAsia" w:ascii="仿宋" w:hAnsi="仿宋" w:eastAsia="仿宋"/>
          <w:b/>
          <w:bCs/>
          <w:color w:val="000000"/>
          <w:sz w:val="28"/>
          <w:szCs w:val="28"/>
        </w:rPr>
        <w:br w:type="page"/>
      </w:r>
      <w:bookmarkEnd w:id="14"/>
    </w:p>
    <w:p w14:paraId="5BB67579">
      <w:pPr>
        <w:rPr>
          <w:rFonts w:ascii="仿宋" w:hAnsi="仿宋" w:eastAsia="仿宋" w:cs="仿宋"/>
          <w:bCs/>
          <w:color w:val="000000"/>
          <w:sz w:val="28"/>
          <w:szCs w:val="28"/>
          <w:highlight w:val="yellow"/>
        </w:rPr>
      </w:pPr>
      <w:r>
        <w:rPr>
          <w:rFonts w:hint="eastAsia" w:ascii="仿宋" w:hAnsi="仿宋" w:eastAsia="仿宋" w:cs="仿宋"/>
          <w:sz w:val="28"/>
          <w:szCs w:val="28"/>
        </w:rPr>
        <w:t>标项</w:t>
      </w:r>
      <w:r>
        <w:rPr>
          <w:rFonts w:ascii="仿宋" w:hAnsi="仿宋" w:eastAsia="仿宋" w:cs="仿宋"/>
          <w:sz w:val="28"/>
          <w:szCs w:val="28"/>
        </w:rPr>
        <w:t>2</w:t>
      </w:r>
      <w:r>
        <w:rPr>
          <w:rFonts w:hint="eastAsia" w:ascii="仿宋" w:hAnsi="仿宋" w:eastAsia="仿宋" w:cs="仿宋"/>
          <w:sz w:val="28"/>
          <w:szCs w:val="28"/>
        </w:rPr>
        <w:t>：国产训练及监控设备，预算173万元</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87"/>
        <w:gridCol w:w="4300"/>
        <w:gridCol w:w="1067"/>
        <w:gridCol w:w="1067"/>
      </w:tblGrid>
      <w:tr w14:paraId="0382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691" w:type="dxa"/>
          </w:tcPr>
          <w:p w14:paraId="7C09D485">
            <w:pPr>
              <w:jc w:val="center"/>
              <w:rPr>
                <w:rFonts w:ascii="仿宋" w:hAnsi="仿宋" w:eastAsia="仿宋" w:cs="仿宋"/>
                <w:sz w:val="28"/>
                <w:szCs w:val="28"/>
              </w:rPr>
            </w:pPr>
            <w:r>
              <w:rPr>
                <w:rFonts w:hint="eastAsia" w:ascii="仿宋" w:hAnsi="仿宋" w:eastAsia="仿宋" w:cs="仿宋"/>
                <w:sz w:val="28"/>
                <w:szCs w:val="28"/>
              </w:rPr>
              <w:t>序号</w:t>
            </w:r>
          </w:p>
        </w:tc>
        <w:tc>
          <w:tcPr>
            <w:tcW w:w="1187" w:type="dxa"/>
          </w:tcPr>
          <w:p w14:paraId="46CFF427">
            <w:pPr>
              <w:jc w:val="center"/>
              <w:rPr>
                <w:rFonts w:ascii="仿宋" w:hAnsi="仿宋" w:eastAsia="仿宋" w:cs="仿宋"/>
                <w:sz w:val="28"/>
                <w:szCs w:val="28"/>
              </w:rPr>
            </w:pPr>
            <w:r>
              <w:rPr>
                <w:rFonts w:hint="eastAsia" w:ascii="仿宋" w:hAnsi="仿宋" w:eastAsia="仿宋" w:cs="仿宋"/>
                <w:sz w:val="28"/>
                <w:szCs w:val="28"/>
              </w:rPr>
              <w:t>评审</w:t>
            </w:r>
          </w:p>
          <w:p w14:paraId="0CDFB9AE">
            <w:pPr>
              <w:jc w:val="center"/>
              <w:rPr>
                <w:rFonts w:ascii="仿宋" w:hAnsi="仿宋" w:eastAsia="仿宋" w:cs="仿宋"/>
                <w:sz w:val="28"/>
                <w:szCs w:val="28"/>
              </w:rPr>
            </w:pPr>
            <w:r>
              <w:rPr>
                <w:rFonts w:hint="eastAsia" w:ascii="仿宋" w:hAnsi="仿宋" w:eastAsia="仿宋" w:cs="仿宋"/>
                <w:sz w:val="28"/>
                <w:szCs w:val="28"/>
              </w:rPr>
              <w:t>因素</w:t>
            </w:r>
          </w:p>
        </w:tc>
        <w:tc>
          <w:tcPr>
            <w:tcW w:w="4300" w:type="dxa"/>
          </w:tcPr>
          <w:p w14:paraId="26FDF9FD">
            <w:pPr>
              <w:jc w:val="center"/>
              <w:rPr>
                <w:rFonts w:ascii="仿宋" w:hAnsi="仿宋" w:eastAsia="仿宋" w:cs="仿宋"/>
                <w:sz w:val="28"/>
                <w:szCs w:val="28"/>
              </w:rPr>
            </w:pPr>
            <w:r>
              <w:rPr>
                <w:rFonts w:hint="eastAsia" w:ascii="仿宋" w:hAnsi="仿宋" w:eastAsia="仿宋" w:cs="仿宋"/>
                <w:sz w:val="28"/>
                <w:szCs w:val="28"/>
              </w:rPr>
              <w:t>评审</w:t>
            </w:r>
          </w:p>
          <w:p w14:paraId="4FA6A045">
            <w:pPr>
              <w:jc w:val="center"/>
              <w:rPr>
                <w:rFonts w:ascii="仿宋" w:hAnsi="仿宋" w:eastAsia="仿宋" w:cs="仿宋"/>
                <w:sz w:val="28"/>
                <w:szCs w:val="28"/>
              </w:rPr>
            </w:pPr>
            <w:r>
              <w:rPr>
                <w:rFonts w:hint="eastAsia" w:ascii="仿宋" w:hAnsi="仿宋" w:eastAsia="仿宋" w:cs="仿宋"/>
                <w:sz w:val="28"/>
                <w:szCs w:val="28"/>
              </w:rPr>
              <w:t>标准</w:t>
            </w:r>
          </w:p>
        </w:tc>
        <w:tc>
          <w:tcPr>
            <w:tcW w:w="1067" w:type="dxa"/>
          </w:tcPr>
          <w:p w14:paraId="3AFEF582">
            <w:pPr>
              <w:jc w:val="center"/>
              <w:rPr>
                <w:rFonts w:ascii="仿宋" w:hAnsi="仿宋" w:eastAsia="仿宋" w:cs="仿宋"/>
                <w:sz w:val="28"/>
                <w:szCs w:val="28"/>
              </w:rPr>
            </w:pPr>
            <w:r>
              <w:rPr>
                <w:rFonts w:hint="eastAsia" w:ascii="仿宋" w:hAnsi="仿宋" w:eastAsia="仿宋" w:cs="仿宋"/>
                <w:sz w:val="28"/>
                <w:szCs w:val="28"/>
              </w:rPr>
              <w:t>分值</w:t>
            </w:r>
          </w:p>
          <w:p w14:paraId="1A31733F">
            <w:pPr>
              <w:jc w:val="center"/>
              <w:rPr>
                <w:rFonts w:ascii="仿宋" w:hAnsi="仿宋" w:eastAsia="仿宋" w:cs="仿宋"/>
                <w:sz w:val="28"/>
                <w:szCs w:val="28"/>
              </w:rPr>
            </w:pPr>
            <w:r>
              <w:rPr>
                <w:rFonts w:hint="eastAsia" w:ascii="仿宋" w:hAnsi="仿宋" w:eastAsia="仿宋" w:cs="仿宋"/>
                <w:sz w:val="28"/>
                <w:szCs w:val="28"/>
              </w:rPr>
              <w:t>权重</w:t>
            </w:r>
          </w:p>
        </w:tc>
        <w:tc>
          <w:tcPr>
            <w:tcW w:w="1067" w:type="dxa"/>
          </w:tcPr>
          <w:p w14:paraId="1B7461FD">
            <w:pPr>
              <w:jc w:val="center"/>
              <w:rPr>
                <w:rFonts w:ascii="仿宋" w:hAnsi="仿宋" w:eastAsia="仿宋" w:cs="仿宋"/>
                <w:sz w:val="28"/>
                <w:szCs w:val="28"/>
              </w:rPr>
            </w:pPr>
            <w:r>
              <w:rPr>
                <w:rFonts w:hint="eastAsia" w:ascii="仿宋" w:hAnsi="仿宋" w:eastAsia="仿宋" w:cs="仿宋"/>
                <w:sz w:val="28"/>
                <w:szCs w:val="28"/>
              </w:rPr>
              <w:t>打分</w:t>
            </w:r>
          </w:p>
          <w:p w14:paraId="399F9569">
            <w:pPr>
              <w:jc w:val="center"/>
              <w:rPr>
                <w:rFonts w:ascii="仿宋" w:hAnsi="仿宋" w:eastAsia="仿宋" w:cs="仿宋"/>
                <w:sz w:val="28"/>
                <w:szCs w:val="28"/>
              </w:rPr>
            </w:pPr>
            <w:r>
              <w:rPr>
                <w:rFonts w:hint="eastAsia" w:ascii="仿宋" w:hAnsi="仿宋" w:eastAsia="仿宋" w:cs="仿宋"/>
                <w:sz w:val="28"/>
                <w:szCs w:val="28"/>
              </w:rPr>
              <w:t>方法</w:t>
            </w:r>
          </w:p>
        </w:tc>
      </w:tr>
      <w:tr w14:paraId="596D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91" w:type="dxa"/>
          </w:tcPr>
          <w:p w14:paraId="79C53F49">
            <w:pPr>
              <w:numPr>
                <w:ilvl w:val="0"/>
                <w:numId w:val="68"/>
              </w:numPr>
              <w:jc w:val="center"/>
              <w:rPr>
                <w:rFonts w:ascii="仿宋" w:hAnsi="仿宋" w:eastAsia="仿宋" w:cs="仿宋"/>
                <w:sz w:val="28"/>
                <w:szCs w:val="28"/>
              </w:rPr>
            </w:pPr>
          </w:p>
        </w:tc>
        <w:tc>
          <w:tcPr>
            <w:tcW w:w="1187" w:type="dxa"/>
          </w:tcPr>
          <w:p w14:paraId="3AACBE9B">
            <w:pPr>
              <w:rPr>
                <w:rFonts w:ascii="仿宋" w:hAnsi="仿宋" w:eastAsia="仿宋" w:cs="仿宋"/>
                <w:sz w:val="28"/>
                <w:szCs w:val="28"/>
              </w:rPr>
            </w:pPr>
            <w:r>
              <w:rPr>
                <w:rFonts w:hint="eastAsia" w:ascii="仿宋" w:hAnsi="仿宋" w:eastAsia="仿宋" w:cs="仿宋"/>
                <w:sz w:val="28"/>
                <w:szCs w:val="28"/>
              </w:rPr>
              <w:t>报价</w:t>
            </w:r>
          </w:p>
        </w:tc>
        <w:tc>
          <w:tcPr>
            <w:tcW w:w="4300" w:type="dxa"/>
          </w:tcPr>
          <w:p w14:paraId="6604F5C4">
            <w:pPr>
              <w:rPr>
                <w:rFonts w:ascii="仿宋" w:hAnsi="仿宋" w:eastAsia="仿宋" w:cs="仿宋"/>
                <w:sz w:val="28"/>
                <w:szCs w:val="28"/>
              </w:rPr>
            </w:pPr>
            <w:r>
              <w:rPr>
                <w:rFonts w:hint="eastAsia" w:ascii="仿宋" w:hAnsi="仿宋" w:eastAsia="仿宋" w:cs="仿宋"/>
                <w:sz w:val="28"/>
                <w:szCs w:val="28"/>
              </w:rPr>
              <w:t>（评标基准价／有效投标报价）</w:t>
            </w:r>
            <w:r>
              <w:rPr>
                <w:rFonts w:ascii="Arial" w:hAnsi="Arial" w:eastAsia="仿宋" w:cs="Arial"/>
                <w:sz w:val="28"/>
                <w:szCs w:val="28"/>
              </w:rPr>
              <w:t>×</w:t>
            </w:r>
            <w:r>
              <w:rPr>
                <w:rFonts w:hint="eastAsia" w:ascii="仿宋" w:hAnsi="仿宋" w:eastAsia="仿宋" w:cs="仿宋"/>
                <w:sz w:val="28"/>
                <w:szCs w:val="28"/>
              </w:rPr>
              <w:t>最大分值</w:t>
            </w:r>
          </w:p>
        </w:tc>
        <w:tc>
          <w:tcPr>
            <w:tcW w:w="1067" w:type="dxa"/>
          </w:tcPr>
          <w:p w14:paraId="15F9B85E">
            <w:pPr>
              <w:jc w:val="center"/>
              <w:rPr>
                <w:rFonts w:ascii="仿宋" w:hAnsi="仿宋" w:eastAsia="仿宋" w:cs="仿宋"/>
                <w:sz w:val="28"/>
                <w:szCs w:val="28"/>
              </w:rPr>
            </w:pPr>
            <w:r>
              <w:rPr>
                <w:rFonts w:hint="eastAsia" w:ascii="仿宋" w:hAnsi="仿宋" w:eastAsia="仿宋" w:cs="仿宋"/>
                <w:sz w:val="28"/>
                <w:szCs w:val="28"/>
              </w:rPr>
              <w:t>30</w:t>
            </w:r>
          </w:p>
        </w:tc>
        <w:tc>
          <w:tcPr>
            <w:tcW w:w="1067" w:type="dxa"/>
          </w:tcPr>
          <w:p w14:paraId="631875F6">
            <w:pPr>
              <w:rPr>
                <w:rFonts w:ascii="仿宋" w:hAnsi="仿宋" w:eastAsia="仿宋" w:cs="仿宋"/>
                <w:sz w:val="28"/>
                <w:szCs w:val="28"/>
              </w:rPr>
            </w:pPr>
            <w:r>
              <w:rPr>
                <w:rFonts w:hint="eastAsia" w:ascii="仿宋" w:hAnsi="仿宋" w:eastAsia="仿宋" w:cs="仿宋"/>
                <w:sz w:val="28"/>
                <w:szCs w:val="28"/>
              </w:rPr>
              <w:t>客观分</w:t>
            </w:r>
          </w:p>
        </w:tc>
      </w:tr>
      <w:tr w14:paraId="6B76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tcPr>
          <w:p w14:paraId="009C54C5">
            <w:pPr>
              <w:numPr>
                <w:ilvl w:val="0"/>
                <w:numId w:val="68"/>
              </w:numPr>
              <w:jc w:val="center"/>
              <w:rPr>
                <w:rFonts w:ascii="仿宋" w:hAnsi="仿宋" w:eastAsia="仿宋" w:cs="仿宋"/>
                <w:sz w:val="28"/>
                <w:szCs w:val="28"/>
              </w:rPr>
            </w:pPr>
          </w:p>
        </w:tc>
        <w:tc>
          <w:tcPr>
            <w:tcW w:w="1187" w:type="dxa"/>
          </w:tcPr>
          <w:p w14:paraId="56531C29">
            <w:pPr>
              <w:rPr>
                <w:rFonts w:ascii="仿宋" w:hAnsi="仿宋" w:eastAsia="仿宋" w:cs="仿宋"/>
                <w:sz w:val="28"/>
                <w:szCs w:val="28"/>
              </w:rPr>
            </w:pPr>
            <w:r>
              <w:rPr>
                <w:rFonts w:hint="eastAsia" w:ascii="仿宋" w:hAnsi="仿宋" w:eastAsia="仿宋" w:cs="仿宋"/>
                <w:sz w:val="28"/>
                <w:szCs w:val="28"/>
              </w:rPr>
              <w:t>技术</w:t>
            </w:r>
          </w:p>
        </w:tc>
        <w:tc>
          <w:tcPr>
            <w:tcW w:w="4300" w:type="dxa"/>
          </w:tcPr>
          <w:p w14:paraId="64BAD7B5">
            <w:pPr>
              <w:rPr>
                <w:rFonts w:ascii="仿宋" w:hAnsi="仿宋" w:eastAsia="仿宋" w:cs="仿宋"/>
                <w:sz w:val="28"/>
                <w:szCs w:val="28"/>
              </w:rPr>
            </w:pPr>
            <w:r>
              <w:rPr>
                <w:rFonts w:hint="eastAsia" w:ascii="仿宋" w:hAnsi="仿宋" w:eastAsia="仿宋" w:cs="仿宋"/>
                <w:sz w:val="28"/>
                <w:szCs w:val="28"/>
              </w:rPr>
              <w:t>投标产品的技术指标与招标文件要求的响应程度。</w:t>
            </w:r>
          </w:p>
          <w:p w14:paraId="36402698">
            <w:pPr>
              <w:rPr>
                <w:rFonts w:ascii="仿宋" w:hAnsi="仿宋" w:eastAsia="仿宋" w:cs="仿宋"/>
                <w:sz w:val="28"/>
                <w:szCs w:val="28"/>
              </w:rPr>
            </w:pPr>
            <w:r>
              <w:rPr>
                <w:rFonts w:hint="eastAsia" w:ascii="仿宋" w:hAnsi="仿宋" w:eastAsia="仿宋" w:cs="仿宋"/>
                <w:sz w:val="28"/>
                <w:szCs w:val="28"/>
              </w:rPr>
              <w:t>技术参数条款的响应情况须提供下列至少1项相关技术证明资料，包括但不限于：产品说明书、宣传彩页、技术白皮书、制造商官方网站发布的产品信息、制造商出具的技术支持材料，或第三方检测机构出具的检测报告等技术支持材料。</w:t>
            </w:r>
          </w:p>
          <w:p w14:paraId="45AC18BE">
            <w:pPr>
              <w:rPr>
                <w:rFonts w:ascii="仿宋" w:hAnsi="仿宋" w:eastAsia="仿宋" w:cs="仿宋"/>
                <w:sz w:val="28"/>
                <w:szCs w:val="28"/>
              </w:rPr>
            </w:pPr>
            <w:r>
              <w:rPr>
                <w:rFonts w:hint="eastAsia" w:ascii="仿宋" w:hAnsi="仿宋" w:eastAsia="仿宋" w:cs="仿宋"/>
                <w:sz w:val="28"/>
                <w:szCs w:val="28"/>
              </w:rPr>
              <w:t>未提供产品技术资料佐证的条款，视为不能满足采购文件要求作“负偏离”评分。</w:t>
            </w:r>
          </w:p>
          <w:p w14:paraId="0488F29F">
            <w:pPr>
              <w:rPr>
                <w:rFonts w:ascii="仿宋" w:hAnsi="仿宋" w:eastAsia="仿宋" w:cs="仿宋"/>
                <w:sz w:val="28"/>
                <w:szCs w:val="28"/>
              </w:rPr>
            </w:pPr>
            <w:r>
              <w:rPr>
                <w:rFonts w:hint="eastAsia" w:ascii="仿宋" w:hAnsi="仿宋" w:eastAsia="仿宋" w:cs="仿宋"/>
                <w:kern w:val="0"/>
                <w:sz w:val="28"/>
                <w:szCs w:val="28"/>
              </w:rPr>
              <w:t>#</w:t>
            </w:r>
            <w:r>
              <w:rPr>
                <w:rFonts w:hint="eastAsia" w:ascii="仿宋" w:hAnsi="仿宋" w:eastAsia="仿宋" w:cs="仿宋"/>
                <w:sz w:val="28"/>
                <w:szCs w:val="28"/>
              </w:rPr>
              <w:t>号技术参数，共44项，每负偏离1项扣1.3分，扣完为止。</w:t>
            </w:r>
          </w:p>
        </w:tc>
        <w:tc>
          <w:tcPr>
            <w:tcW w:w="1067" w:type="dxa"/>
          </w:tcPr>
          <w:p w14:paraId="5098430A">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57.2</w:t>
            </w:r>
          </w:p>
        </w:tc>
        <w:tc>
          <w:tcPr>
            <w:tcW w:w="1067" w:type="dxa"/>
          </w:tcPr>
          <w:p w14:paraId="703472CB">
            <w:pPr>
              <w:rPr>
                <w:rFonts w:ascii="仿宋" w:hAnsi="仿宋" w:eastAsia="仿宋" w:cs="仿宋"/>
                <w:sz w:val="28"/>
                <w:szCs w:val="28"/>
              </w:rPr>
            </w:pPr>
            <w:r>
              <w:rPr>
                <w:rFonts w:hint="eastAsia" w:ascii="仿宋" w:hAnsi="仿宋" w:eastAsia="仿宋" w:cs="仿宋"/>
                <w:sz w:val="28"/>
                <w:szCs w:val="28"/>
              </w:rPr>
              <w:t>客观分</w:t>
            </w:r>
          </w:p>
        </w:tc>
      </w:tr>
      <w:tr w14:paraId="6191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691" w:type="dxa"/>
          </w:tcPr>
          <w:p w14:paraId="56EABE6C">
            <w:pPr>
              <w:numPr>
                <w:ilvl w:val="0"/>
                <w:numId w:val="68"/>
              </w:numPr>
              <w:jc w:val="center"/>
              <w:rPr>
                <w:rFonts w:ascii="仿宋" w:hAnsi="仿宋" w:eastAsia="仿宋" w:cs="仿宋"/>
                <w:sz w:val="28"/>
                <w:szCs w:val="28"/>
              </w:rPr>
            </w:pPr>
          </w:p>
        </w:tc>
        <w:tc>
          <w:tcPr>
            <w:tcW w:w="1187" w:type="dxa"/>
          </w:tcPr>
          <w:p w14:paraId="3BFA8697">
            <w:pPr>
              <w:rPr>
                <w:rFonts w:ascii="仿宋" w:hAnsi="仿宋" w:eastAsia="仿宋" w:cs="仿宋"/>
                <w:sz w:val="28"/>
                <w:szCs w:val="28"/>
              </w:rPr>
            </w:pPr>
            <w:r>
              <w:rPr>
                <w:rFonts w:hint="eastAsia" w:ascii="仿宋" w:hAnsi="仿宋" w:eastAsia="仿宋" w:cs="仿宋"/>
                <w:sz w:val="28"/>
                <w:szCs w:val="28"/>
              </w:rPr>
              <w:t>商务</w:t>
            </w:r>
          </w:p>
        </w:tc>
        <w:tc>
          <w:tcPr>
            <w:tcW w:w="4300" w:type="dxa"/>
          </w:tcPr>
          <w:p w14:paraId="067C29B1">
            <w:pPr>
              <w:rPr>
                <w:rFonts w:ascii="仿宋" w:hAnsi="仿宋" w:eastAsia="仿宋" w:cs="仿宋"/>
                <w:sz w:val="28"/>
                <w:szCs w:val="28"/>
              </w:rPr>
            </w:pPr>
            <w:r>
              <w:rPr>
                <w:rFonts w:hint="eastAsia" w:ascii="仿宋" w:hAnsi="仿宋" w:eastAsia="仿宋" w:cs="仿宋"/>
                <w:sz w:val="28"/>
                <w:szCs w:val="28"/>
              </w:rPr>
              <w:t>类似业绩证明：投标人2022年1月1日-投标截止前类似项目产品销售业绩证明材料。</w:t>
            </w:r>
          </w:p>
          <w:p w14:paraId="4F724D8A">
            <w:pPr>
              <w:rPr>
                <w:rFonts w:ascii="仿宋" w:hAnsi="仿宋" w:eastAsia="仿宋" w:cs="仿宋"/>
                <w:sz w:val="28"/>
                <w:szCs w:val="28"/>
              </w:rPr>
            </w:pPr>
            <w:r>
              <w:rPr>
                <w:rFonts w:hint="eastAsia" w:ascii="仿宋" w:hAnsi="仿宋" w:eastAsia="仿宋" w:cs="仿宋"/>
                <w:sz w:val="28"/>
                <w:szCs w:val="28"/>
              </w:rPr>
              <w:t>投标人须提供合同复印件作为有效证明文件，应至少体现合同订立当事人签署页、产品清单、合同总价、合同订立日期），日期以签字盖章页日期为准</w:t>
            </w:r>
          </w:p>
          <w:p w14:paraId="6501F9FB">
            <w:pPr>
              <w:rPr>
                <w:rFonts w:ascii="仿宋" w:hAnsi="仿宋" w:eastAsia="仿宋" w:cs="仿宋"/>
                <w:sz w:val="28"/>
                <w:szCs w:val="28"/>
              </w:rPr>
            </w:pPr>
            <w:r>
              <w:rPr>
                <w:rFonts w:hint="eastAsia" w:ascii="仿宋" w:hAnsi="仿宋" w:eastAsia="仿宋" w:cs="仿宋"/>
                <w:sz w:val="28"/>
                <w:szCs w:val="28"/>
              </w:rPr>
              <w:t>每提供1个有效证明材料得</w:t>
            </w:r>
            <w:r>
              <w:rPr>
                <w:rFonts w:hint="eastAsia" w:ascii="仿宋" w:hAnsi="仿宋" w:eastAsia="仿宋" w:cs="仿宋"/>
                <w:sz w:val="28"/>
                <w:szCs w:val="28"/>
                <w:lang w:val="en-US" w:eastAsia="zh-CN"/>
              </w:rPr>
              <w:t>1.7</w:t>
            </w:r>
            <w:r>
              <w:rPr>
                <w:rFonts w:hint="eastAsia" w:ascii="仿宋" w:hAnsi="仿宋" w:eastAsia="仿宋" w:cs="仿宋"/>
                <w:sz w:val="28"/>
                <w:szCs w:val="28"/>
              </w:rPr>
              <w:t>分，未提供合同的或提供以上证明材料不清晰、不完整、未注明合同订立日期的不得分。</w:t>
            </w:r>
          </w:p>
        </w:tc>
        <w:tc>
          <w:tcPr>
            <w:tcW w:w="1067" w:type="dxa"/>
          </w:tcPr>
          <w:p w14:paraId="4BFE8C02">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6.8</w:t>
            </w:r>
          </w:p>
        </w:tc>
        <w:tc>
          <w:tcPr>
            <w:tcW w:w="1067" w:type="dxa"/>
          </w:tcPr>
          <w:p w14:paraId="3F450288">
            <w:pPr>
              <w:rPr>
                <w:rFonts w:ascii="仿宋" w:hAnsi="仿宋" w:eastAsia="仿宋" w:cs="仿宋"/>
                <w:sz w:val="28"/>
                <w:szCs w:val="28"/>
              </w:rPr>
            </w:pPr>
            <w:r>
              <w:rPr>
                <w:rFonts w:hint="eastAsia" w:ascii="仿宋" w:hAnsi="仿宋" w:eastAsia="仿宋" w:cs="仿宋"/>
                <w:sz w:val="28"/>
                <w:szCs w:val="28"/>
              </w:rPr>
              <w:t>客观分</w:t>
            </w:r>
          </w:p>
        </w:tc>
      </w:tr>
      <w:tr w14:paraId="6A59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4C631227">
            <w:pPr>
              <w:numPr>
                <w:ilvl w:val="0"/>
                <w:numId w:val="68"/>
              </w:numPr>
              <w:jc w:val="left"/>
              <w:rPr>
                <w:rFonts w:ascii="仿宋" w:hAnsi="仿宋" w:eastAsia="仿宋" w:cs="仿宋"/>
                <w:sz w:val="28"/>
                <w:szCs w:val="28"/>
              </w:rPr>
            </w:pPr>
          </w:p>
        </w:tc>
        <w:tc>
          <w:tcPr>
            <w:tcW w:w="1187" w:type="dxa"/>
          </w:tcPr>
          <w:p w14:paraId="130990DD">
            <w:pPr>
              <w:rPr>
                <w:rFonts w:ascii="仿宋" w:hAnsi="仿宋" w:eastAsia="仿宋" w:cs="仿宋"/>
                <w:sz w:val="28"/>
                <w:szCs w:val="28"/>
              </w:rPr>
            </w:pPr>
            <w:r>
              <w:rPr>
                <w:rFonts w:hint="eastAsia" w:ascii="仿宋" w:hAnsi="仿宋" w:eastAsia="仿宋" w:cs="仿宋"/>
                <w:sz w:val="28"/>
                <w:szCs w:val="28"/>
              </w:rPr>
              <w:t>商务</w:t>
            </w:r>
          </w:p>
        </w:tc>
        <w:tc>
          <w:tcPr>
            <w:tcW w:w="4300" w:type="dxa"/>
            <w:shd w:val="clear" w:color="auto" w:fill="auto"/>
          </w:tcPr>
          <w:p w14:paraId="396CE268">
            <w:pPr>
              <w:rPr>
                <w:rFonts w:ascii="仿宋" w:hAnsi="仿宋" w:eastAsia="仿宋" w:cs="仿宋"/>
                <w:sz w:val="28"/>
                <w:szCs w:val="28"/>
              </w:rPr>
            </w:pPr>
            <w:r>
              <w:rPr>
                <w:rFonts w:hint="eastAsia" w:ascii="仿宋" w:hAnsi="仿宋" w:eastAsia="仿宋" w:cs="仿宋"/>
                <w:sz w:val="28"/>
                <w:szCs w:val="28"/>
              </w:rPr>
              <w:t>投标产品质保期大于等于2年得2分；小于2年得0分。</w:t>
            </w:r>
          </w:p>
        </w:tc>
        <w:tc>
          <w:tcPr>
            <w:tcW w:w="1067" w:type="dxa"/>
          </w:tcPr>
          <w:p w14:paraId="464FF7B7">
            <w:pPr>
              <w:jc w:val="center"/>
              <w:rPr>
                <w:rFonts w:ascii="仿宋" w:hAnsi="仿宋" w:eastAsia="仿宋" w:cs="仿宋"/>
                <w:sz w:val="28"/>
                <w:szCs w:val="28"/>
              </w:rPr>
            </w:pPr>
            <w:r>
              <w:rPr>
                <w:rFonts w:hint="eastAsia" w:ascii="仿宋" w:hAnsi="仿宋" w:eastAsia="仿宋" w:cs="仿宋"/>
                <w:sz w:val="28"/>
                <w:szCs w:val="28"/>
              </w:rPr>
              <w:t>2</w:t>
            </w:r>
          </w:p>
        </w:tc>
        <w:tc>
          <w:tcPr>
            <w:tcW w:w="1067" w:type="dxa"/>
          </w:tcPr>
          <w:p w14:paraId="00CE8613">
            <w:pPr>
              <w:rPr>
                <w:rFonts w:ascii="仿宋" w:hAnsi="仿宋" w:eastAsia="仿宋" w:cs="仿宋"/>
                <w:sz w:val="28"/>
                <w:szCs w:val="28"/>
              </w:rPr>
            </w:pPr>
            <w:r>
              <w:rPr>
                <w:rFonts w:hint="eastAsia" w:ascii="仿宋" w:hAnsi="仿宋" w:eastAsia="仿宋" w:cs="仿宋"/>
                <w:sz w:val="28"/>
                <w:szCs w:val="28"/>
              </w:rPr>
              <w:t>客观分</w:t>
            </w:r>
          </w:p>
        </w:tc>
      </w:tr>
      <w:tr w14:paraId="4DA7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07FDC2BE">
            <w:pPr>
              <w:numPr>
                <w:ilvl w:val="0"/>
                <w:numId w:val="68"/>
              </w:numPr>
              <w:jc w:val="left"/>
              <w:rPr>
                <w:rFonts w:ascii="仿宋" w:hAnsi="仿宋" w:eastAsia="仿宋" w:cs="仿宋"/>
                <w:sz w:val="28"/>
                <w:szCs w:val="28"/>
              </w:rPr>
            </w:pPr>
          </w:p>
        </w:tc>
        <w:tc>
          <w:tcPr>
            <w:tcW w:w="1187" w:type="dxa"/>
          </w:tcPr>
          <w:p w14:paraId="6A922E8C">
            <w:pPr>
              <w:rPr>
                <w:rFonts w:ascii="仿宋" w:hAnsi="仿宋" w:eastAsia="仿宋" w:cs="仿宋"/>
                <w:sz w:val="28"/>
                <w:szCs w:val="28"/>
              </w:rPr>
            </w:pPr>
            <w:r>
              <w:rPr>
                <w:rFonts w:hint="eastAsia" w:ascii="仿宋" w:hAnsi="仿宋" w:eastAsia="仿宋" w:cs="仿宋"/>
                <w:sz w:val="28"/>
                <w:szCs w:val="28"/>
              </w:rPr>
              <w:t>商务</w:t>
            </w:r>
          </w:p>
        </w:tc>
        <w:tc>
          <w:tcPr>
            <w:tcW w:w="4300" w:type="dxa"/>
            <w:shd w:val="clear" w:color="auto" w:fill="auto"/>
          </w:tcPr>
          <w:p w14:paraId="6D8187A2">
            <w:pPr>
              <w:rPr>
                <w:rFonts w:ascii="仿宋" w:hAnsi="仿宋" w:eastAsia="仿宋" w:cs="仿宋"/>
                <w:sz w:val="28"/>
                <w:szCs w:val="28"/>
              </w:rPr>
            </w:pPr>
            <w:r>
              <w:rPr>
                <w:rFonts w:hint="eastAsia" w:ascii="仿宋" w:hAnsi="仿宋" w:eastAsia="仿宋" w:cs="仿宋"/>
                <w:sz w:val="28"/>
                <w:szCs w:val="28"/>
              </w:rPr>
              <w:t>在质保期内提供免费的使用培训及保养服务，得2分；</w:t>
            </w:r>
          </w:p>
          <w:p w14:paraId="360AD82C">
            <w:pPr>
              <w:rPr>
                <w:rFonts w:ascii="仿宋" w:hAnsi="仿宋" w:eastAsia="仿宋" w:cs="仿宋"/>
                <w:sz w:val="28"/>
                <w:szCs w:val="28"/>
              </w:rPr>
            </w:pPr>
            <w:r>
              <w:rPr>
                <w:rFonts w:hint="eastAsia" w:ascii="仿宋" w:hAnsi="仿宋" w:eastAsia="仿宋" w:cs="仿宋"/>
                <w:sz w:val="28"/>
                <w:szCs w:val="28"/>
              </w:rPr>
              <w:t>在质保期内无法提供免费使用培训及保养服务的，得0分</w:t>
            </w:r>
          </w:p>
        </w:tc>
        <w:tc>
          <w:tcPr>
            <w:tcW w:w="1067" w:type="dxa"/>
          </w:tcPr>
          <w:p w14:paraId="1D65ACB7">
            <w:pPr>
              <w:jc w:val="center"/>
              <w:rPr>
                <w:rFonts w:ascii="仿宋" w:hAnsi="仿宋" w:eastAsia="仿宋" w:cs="仿宋"/>
                <w:sz w:val="28"/>
                <w:szCs w:val="28"/>
              </w:rPr>
            </w:pPr>
            <w:r>
              <w:rPr>
                <w:rFonts w:hint="eastAsia" w:ascii="仿宋" w:hAnsi="仿宋" w:eastAsia="仿宋" w:cs="仿宋"/>
                <w:sz w:val="28"/>
                <w:szCs w:val="28"/>
              </w:rPr>
              <w:t>2</w:t>
            </w:r>
          </w:p>
        </w:tc>
        <w:tc>
          <w:tcPr>
            <w:tcW w:w="1067" w:type="dxa"/>
          </w:tcPr>
          <w:p w14:paraId="68295E06">
            <w:pPr>
              <w:rPr>
                <w:rFonts w:ascii="仿宋" w:hAnsi="仿宋" w:eastAsia="仿宋" w:cs="仿宋"/>
                <w:sz w:val="28"/>
                <w:szCs w:val="28"/>
              </w:rPr>
            </w:pPr>
            <w:r>
              <w:rPr>
                <w:rFonts w:hint="eastAsia" w:ascii="仿宋" w:hAnsi="仿宋" w:eastAsia="仿宋" w:cs="仿宋"/>
                <w:sz w:val="28"/>
                <w:szCs w:val="28"/>
              </w:rPr>
              <w:t>客观分</w:t>
            </w:r>
          </w:p>
        </w:tc>
      </w:tr>
      <w:tr w14:paraId="6A64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458CBF8D">
            <w:pPr>
              <w:numPr>
                <w:ilvl w:val="0"/>
                <w:numId w:val="68"/>
              </w:numPr>
              <w:jc w:val="left"/>
              <w:rPr>
                <w:rFonts w:ascii="仿宋" w:hAnsi="仿宋" w:eastAsia="仿宋" w:cs="仿宋"/>
                <w:sz w:val="28"/>
                <w:szCs w:val="28"/>
              </w:rPr>
            </w:pPr>
          </w:p>
        </w:tc>
        <w:tc>
          <w:tcPr>
            <w:tcW w:w="1187" w:type="dxa"/>
          </w:tcPr>
          <w:p w14:paraId="6987F9F4">
            <w:pPr>
              <w:rPr>
                <w:rFonts w:ascii="仿宋" w:hAnsi="仿宋" w:eastAsia="仿宋" w:cs="仿宋"/>
                <w:sz w:val="28"/>
                <w:szCs w:val="28"/>
              </w:rPr>
            </w:pPr>
            <w:r>
              <w:rPr>
                <w:rFonts w:hint="eastAsia" w:ascii="仿宋" w:hAnsi="仿宋" w:eastAsia="仿宋" w:cs="仿宋"/>
                <w:sz w:val="28"/>
                <w:szCs w:val="28"/>
              </w:rPr>
              <w:t>商务</w:t>
            </w:r>
          </w:p>
        </w:tc>
        <w:tc>
          <w:tcPr>
            <w:tcW w:w="4300" w:type="dxa"/>
            <w:shd w:val="clear" w:color="auto" w:fill="auto"/>
          </w:tcPr>
          <w:p w14:paraId="7021D9DA">
            <w:pPr>
              <w:rPr>
                <w:rFonts w:ascii="仿宋" w:hAnsi="仿宋" w:eastAsia="仿宋" w:cs="仿宋"/>
                <w:sz w:val="28"/>
                <w:szCs w:val="28"/>
              </w:rPr>
            </w:pPr>
            <w:r>
              <w:rPr>
                <w:rFonts w:hint="eastAsia" w:ascii="仿宋" w:hAnsi="仿宋" w:eastAsia="仿宋" w:cs="仿宋"/>
                <w:sz w:val="28"/>
                <w:szCs w:val="28"/>
              </w:rPr>
              <w:t>维修响应时间小于等于6小时得2分；维修响应时间大于6小时得0分</w:t>
            </w:r>
          </w:p>
        </w:tc>
        <w:tc>
          <w:tcPr>
            <w:tcW w:w="1067" w:type="dxa"/>
          </w:tcPr>
          <w:p w14:paraId="25210C3B">
            <w:pPr>
              <w:jc w:val="center"/>
              <w:rPr>
                <w:rFonts w:ascii="仿宋" w:hAnsi="仿宋" w:eastAsia="仿宋" w:cs="仿宋"/>
                <w:sz w:val="28"/>
                <w:szCs w:val="28"/>
              </w:rPr>
            </w:pPr>
            <w:r>
              <w:rPr>
                <w:rFonts w:hint="eastAsia" w:ascii="仿宋" w:hAnsi="仿宋" w:eastAsia="仿宋" w:cs="仿宋"/>
                <w:sz w:val="28"/>
                <w:szCs w:val="28"/>
              </w:rPr>
              <w:t>2</w:t>
            </w:r>
          </w:p>
        </w:tc>
        <w:tc>
          <w:tcPr>
            <w:tcW w:w="1067" w:type="dxa"/>
          </w:tcPr>
          <w:p w14:paraId="047C729A">
            <w:pPr>
              <w:rPr>
                <w:rFonts w:ascii="仿宋" w:hAnsi="仿宋" w:eastAsia="仿宋" w:cs="仿宋"/>
                <w:sz w:val="28"/>
                <w:szCs w:val="28"/>
              </w:rPr>
            </w:pPr>
            <w:r>
              <w:rPr>
                <w:rFonts w:hint="eastAsia" w:ascii="仿宋" w:hAnsi="仿宋" w:eastAsia="仿宋" w:cs="仿宋"/>
                <w:sz w:val="28"/>
                <w:szCs w:val="28"/>
              </w:rPr>
              <w:t>客观分</w:t>
            </w:r>
          </w:p>
        </w:tc>
      </w:tr>
    </w:tbl>
    <w:p w14:paraId="717422C7">
      <w:r>
        <w:br w:type="page"/>
      </w:r>
    </w:p>
    <w:p w14:paraId="27AB47C4">
      <w:pPr>
        <w:rPr>
          <w:rFonts w:ascii="仿宋" w:hAnsi="仿宋" w:eastAsia="仿宋" w:cs="仿宋"/>
          <w:sz w:val="28"/>
          <w:szCs w:val="28"/>
        </w:rPr>
      </w:pPr>
      <w:r>
        <w:rPr>
          <w:rFonts w:hint="eastAsia" w:ascii="仿宋" w:hAnsi="仿宋" w:eastAsia="仿宋" w:cs="仿宋"/>
          <w:sz w:val="28"/>
          <w:szCs w:val="28"/>
        </w:rPr>
        <w:t>标项3：国产医疗设备，预算82万元</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87"/>
        <w:gridCol w:w="4300"/>
        <w:gridCol w:w="1067"/>
        <w:gridCol w:w="1067"/>
      </w:tblGrid>
      <w:tr w14:paraId="5FF6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691" w:type="dxa"/>
          </w:tcPr>
          <w:p w14:paraId="799D9917">
            <w:pPr>
              <w:jc w:val="center"/>
              <w:rPr>
                <w:rFonts w:ascii="仿宋" w:hAnsi="仿宋" w:eastAsia="仿宋" w:cs="仿宋"/>
                <w:sz w:val="28"/>
                <w:szCs w:val="28"/>
              </w:rPr>
            </w:pPr>
            <w:r>
              <w:rPr>
                <w:rFonts w:hint="eastAsia" w:ascii="仿宋" w:hAnsi="仿宋" w:eastAsia="仿宋" w:cs="仿宋"/>
                <w:sz w:val="28"/>
                <w:szCs w:val="28"/>
              </w:rPr>
              <w:t>序号</w:t>
            </w:r>
          </w:p>
        </w:tc>
        <w:tc>
          <w:tcPr>
            <w:tcW w:w="1187" w:type="dxa"/>
          </w:tcPr>
          <w:p w14:paraId="1FC9D5FE">
            <w:pPr>
              <w:jc w:val="center"/>
              <w:rPr>
                <w:rFonts w:ascii="仿宋" w:hAnsi="仿宋" w:eastAsia="仿宋" w:cs="仿宋"/>
                <w:sz w:val="28"/>
                <w:szCs w:val="28"/>
              </w:rPr>
            </w:pPr>
            <w:r>
              <w:rPr>
                <w:rFonts w:hint="eastAsia" w:ascii="仿宋" w:hAnsi="仿宋" w:eastAsia="仿宋" w:cs="仿宋"/>
                <w:sz w:val="28"/>
                <w:szCs w:val="28"/>
              </w:rPr>
              <w:t>评审</w:t>
            </w:r>
          </w:p>
          <w:p w14:paraId="29BBAD35">
            <w:pPr>
              <w:jc w:val="center"/>
              <w:rPr>
                <w:rFonts w:ascii="仿宋" w:hAnsi="仿宋" w:eastAsia="仿宋" w:cs="仿宋"/>
                <w:sz w:val="28"/>
                <w:szCs w:val="28"/>
              </w:rPr>
            </w:pPr>
            <w:r>
              <w:rPr>
                <w:rFonts w:hint="eastAsia" w:ascii="仿宋" w:hAnsi="仿宋" w:eastAsia="仿宋" w:cs="仿宋"/>
                <w:sz w:val="28"/>
                <w:szCs w:val="28"/>
              </w:rPr>
              <w:t>因素</w:t>
            </w:r>
          </w:p>
        </w:tc>
        <w:tc>
          <w:tcPr>
            <w:tcW w:w="4300" w:type="dxa"/>
          </w:tcPr>
          <w:p w14:paraId="2947BA44">
            <w:pPr>
              <w:jc w:val="center"/>
              <w:rPr>
                <w:rFonts w:ascii="仿宋" w:hAnsi="仿宋" w:eastAsia="仿宋" w:cs="仿宋"/>
                <w:sz w:val="28"/>
                <w:szCs w:val="28"/>
              </w:rPr>
            </w:pPr>
            <w:r>
              <w:rPr>
                <w:rFonts w:hint="eastAsia" w:ascii="仿宋" w:hAnsi="仿宋" w:eastAsia="仿宋" w:cs="仿宋"/>
                <w:sz w:val="28"/>
                <w:szCs w:val="28"/>
              </w:rPr>
              <w:t>评审</w:t>
            </w:r>
          </w:p>
          <w:p w14:paraId="42DF3C4F">
            <w:pPr>
              <w:jc w:val="center"/>
              <w:rPr>
                <w:rFonts w:ascii="仿宋" w:hAnsi="仿宋" w:eastAsia="仿宋" w:cs="仿宋"/>
                <w:sz w:val="28"/>
                <w:szCs w:val="28"/>
              </w:rPr>
            </w:pPr>
            <w:r>
              <w:rPr>
                <w:rFonts w:hint="eastAsia" w:ascii="仿宋" w:hAnsi="仿宋" w:eastAsia="仿宋" w:cs="仿宋"/>
                <w:sz w:val="28"/>
                <w:szCs w:val="28"/>
              </w:rPr>
              <w:t>标准</w:t>
            </w:r>
          </w:p>
        </w:tc>
        <w:tc>
          <w:tcPr>
            <w:tcW w:w="1067" w:type="dxa"/>
          </w:tcPr>
          <w:p w14:paraId="3B298421">
            <w:pPr>
              <w:jc w:val="center"/>
              <w:rPr>
                <w:rFonts w:ascii="仿宋" w:hAnsi="仿宋" w:eastAsia="仿宋" w:cs="仿宋"/>
                <w:sz w:val="28"/>
                <w:szCs w:val="28"/>
              </w:rPr>
            </w:pPr>
            <w:r>
              <w:rPr>
                <w:rFonts w:hint="eastAsia" w:ascii="仿宋" w:hAnsi="仿宋" w:eastAsia="仿宋" w:cs="仿宋"/>
                <w:sz w:val="28"/>
                <w:szCs w:val="28"/>
              </w:rPr>
              <w:t>分值</w:t>
            </w:r>
          </w:p>
          <w:p w14:paraId="2BA9E496">
            <w:pPr>
              <w:jc w:val="center"/>
              <w:rPr>
                <w:rFonts w:ascii="仿宋" w:hAnsi="仿宋" w:eastAsia="仿宋" w:cs="仿宋"/>
                <w:sz w:val="28"/>
                <w:szCs w:val="28"/>
              </w:rPr>
            </w:pPr>
            <w:r>
              <w:rPr>
                <w:rFonts w:hint="eastAsia" w:ascii="仿宋" w:hAnsi="仿宋" w:eastAsia="仿宋" w:cs="仿宋"/>
                <w:sz w:val="28"/>
                <w:szCs w:val="28"/>
              </w:rPr>
              <w:t>权重</w:t>
            </w:r>
          </w:p>
        </w:tc>
        <w:tc>
          <w:tcPr>
            <w:tcW w:w="1067" w:type="dxa"/>
          </w:tcPr>
          <w:p w14:paraId="1C83ED5E">
            <w:pPr>
              <w:jc w:val="center"/>
              <w:rPr>
                <w:rFonts w:ascii="仿宋" w:hAnsi="仿宋" w:eastAsia="仿宋" w:cs="仿宋"/>
                <w:sz w:val="28"/>
                <w:szCs w:val="28"/>
              </w:rPr>
            </w:pPr>
            <w:r>
              <w:rPr>
                <w:rFonts w:hint="eastAsia" w:ascii="仿宋" w:hAnsi="仿宋" w:eastAsia="仿宋" w:cs="仿宋"/>
                <w:sz w:val="28"/>
                <w:szCs w:val="28"/>
              </w:rPr>
              <w:t>打分</w:t>
            </w:r>
          </w:p>
          <w:p w14:paraId="3C8DD95A">
            <w:pPr>
              <w:jc w:val="center"/>
              <w:rPr>
                <w:rFonts w:ascii="仿宋" w:hAnsi="仿宋" w:eastAsia="仿宋" w:cs="仿宋"/>
                <w:sz w:val="28"/>
                <w:szCs w:val="28"/>
              </w:rPr>
            </w:pPr>
            <w:r>
              <w:rPr>
                <w:rFonts w:hint="eastAsia" w:ascii="仿宋" w:hAnsi="仿宋" w:eastAsia="仿宋" w:cs="仿宋"/>
                <w:sz w:val="28"/>
                <w:szCs w:val="28"/>
              </w:rPr>
              <w:t>方法</w:t>
            </w:r>
          </w:p>
        </w:tc>
      </w:tr>
      <w:tr w14:paraId="5233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91" w:type="dxa"/>
          </w:tcPr>
          <w:p w14:paraId="7C10B566">
            <w:pPr>
              <w:numPr>
                <w:ilvl w:val="0"/>
                <w:numId w:val="69"/>
              </w:numPr>
              <w:jc w:val="center"/>
              <w:rPr>
                <w:rFonts w:ascii="仿宋" w:hAnsi="仿宋" w:eastAsia="仿宋" w:cs="仿宋"/>
                <w:sz w:val="28"/>
                <w:szCs w:val="28"/>
              </w:rPr>
            </w:pPr>
          </w:p>
        </w:tc>
        <w:tc>
          <w:tcPr>
            <w:tcW w:w="1187" w:type="dxa"/>
          </w:tcPr>
          <w:p w14:paraId="7755690D">
            <w:pPr>
              <w:rPr>
                <w:rFonts w:ascii="仿宋" w:hAnsi="仿宋" w:eastAsia="仿宋" w:cs="仿宋"/>
                <w:sz w:val="28"/>
                <w:szCs w:val="28"/>
              </w:rPr>
            </w:pPr>
            <w:r>
              <w:rPr>
                <w:rFonts w:hint="eastAsia" w:ascii="仿宋" w:hAnsi="仿宋" w:eastAsia="仿宋" w:cs="仿宋"/>
                <w:sz w:val="28"/>
                <w:szCs w:val="28"/>
              </w:rPr>
              <w:t>报价</w:t>
            </w:r>
          </w:p>
        </w:tc>
        <w:tc>
          <w:tcPr>
            <w:tcW w:w="4300" w:type="dxa"/>
          </w:tcPr>
          <w:p w14:paraId="3DCFCCD4">
            <w:pPr>
              <w:rPr>
                <w:rFonts w:ascii="仿宋" w:hAnsi="仿宋" w:eastAsia="仿宋" w:cs="仿宋"/>
                <w:sz w:val="28"/>
                <w:szCs w:val="28"/>
              </w:rPr>
            </w:pPr>
            <w:r>
              <w:rPr>
                <w:rFonts w:hint="eastAsia" w:ascii="仿宋" w:hAnsi="仿宋" w:eastAsia="仿宋" w:cs="仿宋"/>
                <w:sz w:val="28"/>
                <w:szCs w:val="28"/>
              </w:rPr>
              <w:t>（评标基准价／有效投标报价）</w:t>
            </w:r>
            <w:r>
              <w:rPr>
                <w:rFonts w:ascii="Arial" w:hAnsi="Arial" w:eastAsia="仿宋" w:cs="Arial"/>
                <w:sz w:val="28"/>
                <w:szCs w:val="28"/>
              </w:rPr>
              <w:t>×</w:t>
            </w:r>
            <w:r>
              <w:rPr>
                <w:rFonts w:hint="eastAsia" w:ascii="仿宋" w:hAnsi="仿宋" w:eastAsia="仿宋" w:cs="仿宋"/>
                <w:sz w:val="28"/>
                <w:szCs w:val="28"/>
              </w:rPr>
              <w:t>最大分值</w:t>
            </w:r>
          </w:p>
        </w:tc>
        <w:tc>
          <w:tcPr>
            <w:tcW w:w="1067" w:type="dxa"/>
          </w:tcPr>
          <w:p w14:paraId="7F12B0C9">
            <w:pPr>
              <w:jc w:val="center"/>
              <w:rPr>
                <w:rFonts w:ascii="仿宋" w:hAnsi="仿宋" w:eastAsia="仿宋" w:cs="仿宋"/>
                <w:sz w:val="28"/>
                <w:szCs w:val="28"/>
              </w:rPr>
            </w:pPr>
            <w:r>
              <w:rPr>
                <w:rFonts w:hint="eastAsia" w:ascii="仿宋" w:hAnsi="仿宋" w:eastAsia="仿宋" w:cs="仿宋"/>
                <w:sz w:val="28"/>
                <w:szCs w:val="28"/>
              </w:rPr>
              <w:t>30</w:t>
            </w:r>
          </w:p>
        </w:tc>
        <w:tc>
          <w:tcPr>
            <w:tcW w:w="1067" w:type="dxa"/>
          </w:tcPr>
          <w:p w14:paraId="489D7A37">
            <w:pPr>
              <w:rPr>
                <w:rFonts w:ascii="仿宋" w:hAnsi="仿宋" w:eastAsia="仿宋" w:cs="仿宋"/>
                <w:sz w:val="28"/>
                <w:szCs w:val="28"/>
              </w:rPr>
            </w:pPr>
            <w:r>
              <w:rPr>
                <w:rFonts w:hint="eastAsia" w:ascii="仿宋" w:hAnsi="仿宋" w:eastAsia="仿宋" w:cs="仿宋"/>
                <w:sz w:val="28"/>
                <w:szCs w:val="28"/>
              </w:rPr>
              <w:t>客观分</w:t>
            </w:r>
          </w:p>
        </w:tc>
      </w:tr>
      <w:tr w14:paraId="10DE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tcPr>
          <w:p w14:paraId="684AB35D">
            <w:pPr>
              <w:numPr>
                <w:ilvl w:val="0"/>
                <w:numId w:val="69"/>
              </w:numPr>
              <w:jc w:val="center"/>
              <w:rPr>
                <w:rFonts w:ascii="仿宋" w:hAnsi="仿宋" w:eastAsia="仿宋" w:cs="仿宋"/>
                <w:sz w:val="28"/>
                <w:szCs w:val="28"/>
              </w:rPr>
            </w:pPr>
          </w:p>
        </w:tc>
        <w:tc>
          <w:tcPr>
            <w:tcW w:w="1187" w:type="dxa"/>
          </w:tcPr>
          <w:p w14:paraId="5EB5E1B4">
            <w:pPr>
              <w:rPr>
                <w:rFonts w:ascii="仿宋" w:hAnsi="仿宋" w:eastAsia="仿宋" w:cs="仿宋"/>
                <w:sz w:val="28"/>
                <w:szCs w:val="28"/>
              </w:rPr>
            </w:pPr>
            <w:r>
              <w:rPr>
                <w:rFonts w:hint="eastAsia" w:ascii="仿宋" w:hAnsi="仿宋" w:eastAsia="仿宋" w:cs="仿宋"/>
                <w:sz w:val="28"/>
                <w:szCs w:val="28"/>
              </w:rPr>
              <w:t>技术</w:t>
            </w:r>
          </w:p>
        </w:tc>
        <w:tc>
          <w:tcPr>
            <w:tcW w:w="4300" w:type="dxa"/>
          </w:tcPr>
          <w:p w14:paraId="52FA9570">
            <w:pPr>
              <w:rPr>
                <w:rFonts w:ascii="仿宋" w:hAnsi="仿宋" w:eastAsia="仿宋" w:cs="仿宋"/>
                <w:sz w:val="28"/>
                <w:szCs w:val="28"/>
              </w:rPr>
            </w:pPr>
            <w:r>
              <w:rPr>
                <w:rFonts w:hint="eastAsia" w:ascii="仿宋" w:hAnsi="仿宋" w:eastAsia="仿宋" w:cs="仿宋"/>
                <w:sz w:val="28"/>
                <w:szCs w:val="28"/>
              </w:rPr>
              <w:t>投标产品的技术指标与招标文件要求的响应程度。</w:t>
            </w:r>
          </w:p>
          <w:p w14:paraId="6C8F5F83">
            <w:pPr>
              <w:rPr>
                <w:rFonts w:ascii="仿宋" w:hAnsi="仿宋" w:eastAsia="仿宋" w:cs="仿宋"/>
                <w:sz w:val="28"/>
                <w:szCs w:val="28"/>
              </w:rPr>
            </w:pPr>
            <w:r>
              <w:rPr>
                <w:rFonts w:hint="eastAsia" w:ascii="仿宋" w:hAnsi="仿宋" w:eastAsia="仿宋" w:cs="仿宋"/>
                <w:sz w:val="28"/>
                <w:szCs w:val="28"/>
              </w:rPr>
              <w:t>技术参数条款的响应情况须提供下列至少1项相关技术证明资料，包括但不限于：产品说明书、宣传彩页、技术白皮书、制造商官方网站发布的产品信息、制造商出具的技术支持材料，或第三方检测机构出具的检测报告等技术支持材料。</w:t>
            </w:r>
          </w:p>
          <w:p w14:paraId="6A88319A">
            <w:pPr>
              <w:rPr>
                <w:rFonts w:ascii="仿宋" w:hAnsi="仿宋" w:eastAsia="仿宋" w:cs="仿宋"/>
                <w:sz w:val="28"/>
                <w:szCs w:val="28"/>
              </w:rPr>
            </w:pPr>
            <w:r>
              <w:rPr>
                <w:rFonts w:hint="eastAsia" w:ascii="仿宋" w:hAnsi="仿宋" w:eastAsia="仿宋" w:cs="仿宋"/>
                <w:sz w:val="28"/>
                <w:szCs w:val="28"/>
              </w:rPr>
              <w:t>未提供产品技术资料佐证的条款，视为不能满足采购文件要求作“负偏离”评分。</w:t>
            </w:r>
          </w:p>
          <w:p w14:paraId="6DE2037D">
            <w:pPr>
              <w:rPr>
                <w:rFonts w:ascii="仿宋" w:hAnsi="仿宋" w:eastAsia="仿宋" w:cs="仿宋"/>
                <w:sz w:val="28"/>
                <w:szCs w:val="28"/>
              </w:rPr>
            </w:pPr>
            <w:r>
              <w:rPr>
                <w:rFonts w:hint="eastAsia" w:ascii="仿宋" w:hAnsi="仿宋" w:eastAsia="仿宋" w:cs="仿宋"/>
                <w:kern w:val="0"/>
                <w:sz w:val="28"/>
                <w:szCs w:val="28"/>
              </w:rPr>
              <w:t>#</w:t>
            </w:r>
            <w:r>
              <w:rPr>
                <w:rFonts w:hint="eastAsia" w:ascii="仿宋" w:hAnsi="仿宋" w:eastAsia="仿宋" w:cs="仿宋"/>
                <w:sz w:val="28"/>
                <w:szCs w:val="28"/>
              </w:rPr>
              <w:t>号技术参数，共24项，每负偏离1项扣2</w:t>
            </w:r>
            <w:r>
              <w:rPr>
                <w:rFonts w:hint="eastAsia" w:ascii="仿宋" w:hAnsi="仿宋" w:eastAsia="仿宋" w:cs="仿宋"/>
                <w:sz w:val="28"/>
                <w:szCs w:val="28"/>
                <w:lang w:val="en-US" w:eastAsia="zh-CN"/>
              </w:rPr>
              <w:t>.5</w:t>
            </w:r>
            <w:r>
              <w:rPr>
                <w:rFonts w:hint="eastAsia" w:ascii="仿宋" w:hAnsi="仿宋" w:eastAsia="仿宋" w:cs="仿宋"/>
                <w:sz w:val="28"/>
                <w:szCs w:val="28"/>
              </w:rPr>
              <w:t>分，扣完为止。</w:t>
            </w:r>
          </w:p>
        </w:tc>
        <w:tc>
          <w:tcPr>
            <w:tcW w:w="1067" w:type="dxa"/>
          </w:tcPr>
          <w:p w14:paraId="037B06AC">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60</w:t>
            </w:r>
          </w:p>
        </w:tc>
        <w:tc>
          <w:tcPr>
            <w:tcW w:w="1067" w:type="dxa"/>
          </w:tcPr>
          <w:p w14:paraId="6534369D">
            <w:pPr>
              <w:rPr>
                <w:rFonts w:ascii="仿宋" w:hAnsi="仿宋" w:eastAsia="仿宋" w:cs="仿宋"/>
                <w:sz w:val="28"/>
                <w:szCs w:val="28"/>
              </w:rPr>
            </w:pPr>
            <w:r>
              <w:rPr>
                <w:rFonts w:hint="eastAsia" w:ascii="仿宋" w:hAnsi="仿宋" w:eastAsia="仿宋" w:cs="仿宋"/>
                <w:sz w:val="28"/>
                <w:szCs w:val="28"/>
              </w:rPr>
              <w:t>客观分</w:t>
            </w:r>
          </w:p>
        </w:tc>
      </w:tr>
      <w:tr w14:paraId="1747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691" w:type="dxa"/>
          </w:tcPr>
          <w:p w14:paraId="5A474305">
            <w:pPr>
              <w:numPr>
                <w:ilvl w:val="0"/>
                <w:numId w:val="69"/>
              </w:numPr>
              <w:jc w:val="center"/>
              <w:rPr>
                <w:rFonts w:ascii="仿宋" w:hAnsi="仿宋" w:eastAsia="仿宋" w:cs="仿宋"/>
                <w:sz w:val="28"/>
                <w:szCs w:val="28"/>
              </w:rPr>
            </w:pPr>
          </w:p>
        </w:tc>
        <w:tc>
          <w:tcPr>
            <w:tcW w:w="1187" w:type="dxa"/>
          </w:tcPr>
          <w:p w14:paraId="39EBA0B5">
            <w:pPr>
              <w:rPr>
                <w:rFonts w:ascii="仿宋" w:hAnsi="仿宋" w:eastAsia="仿宋" w:cs="仿宋"/>
                <w:sz w:val="28"/>
                <w:szCs w:val="28"/>
              </w:rPr>
            </w:pPr>
            <w:r>
              <w:rPr>
                <w:rFonts w:hint="eastAsia" w:ascii="仿宋" w:hAnsi="仿宋" w:eastAsia="仿宋" w:cs="仿宋"/>
                <w:sz w:val="28"/>
                <w:szCs w:val="28"/>
              </w:rPr>
              <w:t>商务</w:t>
            </w:r>
          </w:p>
        </w:tc>
        <w:tc>
          <w:tcPr>
            <w:tcW w:w="4300" w:type="dxa"/>
          </w:tcPr>
          <w:p w14:paraId="7B7B1F06">
            <w:pPr>
              <w:rPr>
                <w:rFonts w:ascii="仿宋" w:hAnsi="仿宋" w:eastAsia="仿宋" w:cs="仿宋"/>
                <w:sz w:val="28"/>
                <w:szCs w:val="28"/>
              </w:rPr>
            </w:pPr>
            <w:r>
              <w:rPr>
                <w:rFonts w:hint="eastAsia" w:ascii="仿宋" w:hAnsi="仿宋" w:eastAsia="仿宋" w:cs="仿宋"/>
                <w:sz w:val="28"/>
                <w:szCs w:val="28"/>
              </w:rPr>
              <w:t>类似业绩证明：投标人2022年1月1日-投标截止前类似项目产品销售业绩证明材料。</w:t>
            </w:r>
          </w:p>
          <w:p w14:paraId="5335EEB5">
            <w:pPr>
              <w:rPr>
                <w:rFonts w:ascii="仿宋" w:hAnsi="仿宋" w:eastAsia="仿宋" w:cs="仿宋"/>
                <w:sz w:val="28"/>
                <w:szCs w:val="28"/>
              </w:rPr>
            </w:pPr>
            <w:r>
              <w:rPr>
                <w:rFonts w:hint="eastAsia" w:ascii="仿宋" w:hAnsi="仿宋" w:eastAsia="仿宋" w:cs="仿宋"/>
                <w:sz w:val="28"/>
                <w:szCs w:val="28"/>
              </w:rPr>
              <w:t>投标人须提供合同复印件作为有效证明文件，应至少体现合同订立当事人签署页、产品清单、合同总价、合同订立日期），日期以签字盖章页日期为准</w:t>
            </w:r>
          </w:p>
          <w:p w14:paraId="6E47E90F">
            <w:pPr>
              <w:rPr>
                <w:rFonts w:ascii="仿宋" w:hAnsi="仿宋" w:eastAsia="仿宋" w:cs="仿宋"/>
                <w:sz w:val="28"/>
                <w:szCs w:val="28"/>
              </w:rPr>
            </w:pPr>
            <w:r>
              <w:rPr>
                <w:rFonts w:hint="eastAsia" w:ascii="仿宋" w:hAnsi="仿宋" w:eastAsia="仿宋" w:cs="仿宋"/>
                <w:sz w:val="28"/>
                <w:szCs w:val="28"/>
              </w:rPr>
              <w:t>每提供1个有效证明材料得</w:t>
            </w:r>
            <w:r>
              <w:rPr>
                <w:rFonts w:hint="eastAsia" w:ascii="仿宋" w:hAnsi="仿宋" w:eastAsia="仿宋" w:cs="仿宋"/>
                <w:sz w:val="28"/>
                <w:szCs w:val="28"/>
                <w:lang w:val="en-US" w:eastAsia="zh-CN"/>
              </w:rPr>
              <w:t>1</w:t>
            </w:r>
            <w:r>
              <w:rPr>
                <w:rFonts w:hint="eastAsia" w:ascii="仿宋" w:hAnsi="仿宋" w:eastAsia="仿宋" w:cs="仿宋"/>
                <w:sz w:val="28"/>
                <w:szCs w:val="28"/>
              </w:rPr>
              <w:t>分，未提供合同的或提供以上证明材料不清晰、不完整、未注明合同订立日期的不得分。</w:t>
            </w:r>
          </w:p>
        </w:tc>
        <w:tc>
          <w:tcPr>
            <w:tcW w:w="1067" w:type="dxa"/>
          </w:tcPr>
          <w:p w14:paraId="17B02FBD">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067" w:type="dxa"/>
          </w:tcPr>
          <w:p w14:paraId="4AFD5444">
            <w:pPr>
              <w:rPr>
                <w:rFonts w:ascii="仿宋" w:hAnsi="仿宋" w:eastAsia="仿宋" w:cs="仿宋"/>
                <w:sz w:val="28"/>
                <w:szCs w:val="28"/>
              </w:rPr>
            </w:pPr>
            <w:r>
              <w:rPr>
                <w:rFonts w:hint="eastAsia" w:ascii="仿宋" w:hAnsi="仿宋" w:eastAsia="仿宋" w:cs="仿宋"/>
                <w:sz w:val="28"/>
                <w:szCs w:val="28"/>
              </w:rPr>
              <w:t>客观分</w:t>
            </w:r>
          </w:p>
        </w:tc>
      </w:tr>
      <w:tr w14:paraId="53E5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5D7FDF38">
            <w:pPr>
              <w:numPr>
                <w:ilvl w:val="0"/>
                <w:numId w:val="69"/>
              </w:numPr>
              <w:jc w:val="left"/>
              <w:rPr>
                <w:rFonts w:ascii="仿宋" w:hAnsi="仿宋" w:eastAsia="仿宋" w:cs="仿宋"/>
                <w:sz w:val="28"/>
                <w:szCs w:val="28"/>
              </w:rPr>
            </w:pPr>
          </w:p>
        </w:tc>
        <w:tc>
          <w:tcPr>
            <w:tcW w:w="1187" w:type="dxa"/>
          </w:tcPr>
          <w:p w14:paraId="4F3CDF78">
            <w:pPr>
              <w:rPr>
                <w:rFonts w:ascii="仿宋" w:hAnsi="仿宋" w:eastAsia="仿宋" w:cs="仿宋"/>
                <w:sz w:val="28"/>
                <w:szCs w:val="28"/>
              </w:rPr>
            </w:pPr>
            <w:r>
              <w:rPr>
                <w:rFonts w:hint="eastAsia" w:ascii="仿宋" w:hAnsi="仿宋" w:eastAsia="仿宋" w:cs="仿宋"/>
                <w:sz w:val="28"/>
                <w:szCs w:val="28"/>
              </w:rPr>
              <w:t>商务</w:t>
            </w:r>
          </w:p>
        </w:tc>
        <w:tc>
          <w:tcPr>
            <w:tcW w:w="4300" w:type="dxa"/>
            <w:shd w:val="clear" w:color="auto" w:fill="auto"/>
          </w:tcPr>
          <w:p w14:paraId="5EB038EE">
            <w:pPr>
              <w:rPr>
                <w:rFonts w:ascii="仿宋" w:hAnsi="仿宋" w:eastAsia="仿宋" w:cs="仿宋"/>
                <w:sz w:val="28"/>
                <w:szCs w:val="28"/>
              </w:rPr>
            </w:pPr>
            <w:r>
              <w:rPr>
                <w:rFonts w:hint="eastAsia" w:ascii="仿宋" w:hAnsi="仿宋" w:eastAsia="仿宋" w:cs="仿宋"/>
                <w:sz w:val="28"/>
                <w:szCs w:val="28"/>
              </w:rPr>
              <w:t>投标产品质保期大于等于2年得</w:t>
            </w:r>
            <w:r>
              <w:rPr>
                <w:rFonts w:hint="eastAsia" w:ascii="仿宋" w:hAnsi="仿宋" w:eastAsia="仿宋" w:cs="仿宋"/>
                <w:sz w:val="28"/>
                <w:szCs w:val="28"/>
                <w:lang w:val="en-US" w:eastAsia="zh-CN"/>
              </w:rPr>
              <w:t>2</w:t>
            </w:r>
            <w:r>
              <w:rPr>
                <w:rFonts w:hint="eastAsia" w:ascii="仿宋" w:hAnsi="仿宋" w:eastAsia="仿宋" w:cs="仿宋"/>
                <w:sz w:val="28"/>
                <w:szCs w:val="28"/>
              </w:rPr>
              <w:t>分；小于2年得0分。</w:t>
            </w:r>
          </w:p>
        </w:tc>
        <w:tc>
          <w:tcPr>
            <w:tcW w:w="1067" w:type="dxa"/>
          </w:tcPr>
          <w:p w14:paraId="010B7B04">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067" w:type="dxa"/>
          </w:tcPr>
          <w:p w14:paraId="1291978C">
            <w:pPr>
              <w:rPr>
                <w:rFonts w:ascii="仿宋" w:hAnsi="仿宋" w:eastAsia="仿宋" w:cs="仿宋"/>
                <w:sz w:val="28"/>
                <w:szCs w:val="28"/>
              </w:rPr>
            </w:pPr>
            <w:r>
              <w:rPr>
                <w:rFonts w:hint="eastAsia" w:ascii="仿宋" w:hAnsi="仿宋" w:eastAsia="仿宋" w:cs="仿宋"/>
                <w:sz w:val="28"/>
                <w:szCs w:val="28"/>
              </w:rPr>
              <w:t>客观分</w:t>
            </w:r>
          </w:p>
        </w:tc>
      </w:tr>
      <w:tr w14:paraId="5ADB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406CCFA6">
            <w:pPr>
              <w:numPr>
                <w:ilvl w:val="0"/>
                <w:numId w:val="69"/>
              </w:numPr>
              <w:jc w:val="left"/>
              <w:rPr>
                <w:rFonts w:ascii="仿宋" w:hAnsi="仿宋" w:eastAsia="仿宋" w:cs="仿宋"/>
                <w:sz w:val="28"/>
                <w:szCs w:val="28"/>
              </w:rPr>
            </w:pPr>
          </w:p>
        </w:tc>
        <w:tc>
          <w:tcPr>
            <w:tcW w:w="1187" w:type="dxa"/>
          </w:tcPr>
          <w:p w14:paraId="03F5EE77">
            <w:pPr>
              <w:rPr>
                <w:rFonts w:ascii="仿宋" w:hAnsi="仿宋" w:eastAsia="仿宋" w:cs="仿宋"/>
                <w:sz w:val="28"/>
                <w:szCs w:val="28"/>
              </w:rPr>
            </w:pPr>
            <w:r>
              <w:rPr>
                <w:rFonts w:hint="eastAsia" w:ascii="仿宋" w:hAnsi="仿宋" w:eastAsia="仿宋" w:cs="仿宋"/>
                <w:sz w:val="28"/>
                <w:szCs w:val="28"/>
              </w:rPr>
              <w:t>商务</w:t>
            </w:r>
          </w:p>
        </w:tc>
        <w:tc>
          <w:tcPr>
            <w:tcW w:w="4300" w:type="dxa"/>
            <w:shd w:val="clear" w:color="auto" w:fill="auto"/>
          </w:tcPr>
          <w:p w14:paraId="7F28A65F">
            <w:pPr>
              <w:rPr>
                <w:rFonts w:ascii="仿宋" w:hAnsi="仿宋" w:eastAsia="仿宋" w:cs="仿宋"/>
                <w:sz w:val="28"/>
                <w:szCs w:val="28"/>
              </w:rPr>
            </w:pPr>
            <w:r>
              <w:rPr>
                <w:rFonts w:hint="eastAsia" w:ascii="仿宋" w:hAnsi="仿宋" w:eastAsia="仿宋" w:cs="仿宋"/>
                <w:sz w:val="28"/>
                <w:szCs w:val="28"/>
              </w:rPr>
              <w:t>在质保期内提供免费的使用培训及保养服务，得</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14:paraId="0B8E30DF">
            <w:pPr>
              <w:rPr>
                <w:rFonts w:ascii="仿宋" w:hAnsi="仿宋" w:eastAsia="仿宋" w:cs="仿宋"/>
                <w:sz w:val="28"/>
                <w:szCs w:val="28"/>
              </w:rPr>
            </w:pPr>
            <w:r>
              <w:rPr>
                <w:rFonts w:hint="eastAsia" w:ascii="仿宋" w:hAnsi="仿宋" w:eastAsia="仿宋" w:cs="仿宋"/>
                <w:sz w:val="28"/>
                <w:szCs w:val="28"/>
              </w:rPr>
              <w:t>在质保期内无法提供免费使用培训及保养服务的，得0分</w:t>
            </w:r>
          </w:p>
        </w:tc>
        <w:tc>
          <w:tcPr>
            <w:tcW w:w="1067" w:type="dxa"/>
          </w:tcPr>
          <w:p w14:paraId="465E27D2">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067" w:type="dxa"/>
          </w:tcPr>
          <w:p w14:paraId="27F4AB11">
            <w:pPr>
              <w:rPr>
                <w:rFonts w:ascii="仿宋" w:hAnsi="仿宋" w:eastAsia="仿宋" w:cs="仿宋"/>
                <w:sz w:val="28"/>
                <w:szCs w:val="28"/>
              </w:rPr>
            </w:pPr>
            <w:r>
              <w:rPr>
                <w:rFonts w:hint="eastAsia" w:ascii="仿宋" w:hAnsi="仿宋" w:eastAsia="仿宋" w:cs="仿宋"/>
                <w:sz w:val="28"/>
                <w:szCs w:val="28"/>
              </w:rPr>
              <w:t>客观分</w:t>
            </w:r>
          </w:p>
        </w:tc>
      </w:tr>
      <w:tr w14:paraId="4B76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23647048">
            <w:pPr>
              <w:numPr>
                <w:ilvl w:val="0"/>
                <w:numId w:val="69"/>
              </w:numPr>
              <w:jc w:val="left"/>
              <w:rPr>
                <w:rFonts w:ascii="仿宋" w:hAnsi="仿宋" w:eastAsia="仿宋" w:cs="仿宋"/>
                <w:sz w:val="28"/>
                <w:szCs w:val="28"/>
              </w:rPr>
            </w:pPr>
          </w:p>
        </w:tc>
        <w:tc>
          <w:tcPr>
            <w:tcW w:w="1187" w:type="dxa"/>
          </w:tcPr>
          <w:p w14:paraId="1D04CCB1">
            <w:pPr>
              <w:rPr>
                <w:rFonts w:ascii="仿宋" w:hAnsi="仿宋" w:eastAsia="仿宋" w:cs="仿宋"/>
                <w:sz w:val="28"/>
                <w:szCs w:val="28"/>
              </w:rPr>
            </w:pPr>
            <w:r>
              <w:rPr>
                <w:rFonts w:hint="eastAsia" w:ascii="仿宋" w:hAnsi="仿宋" w:eastAsia="仿宋" w:cs="仿宋"/>
                <w:sz w:val="28"/>
                <w:szCs w:val="28"/>
              </w:rPr>
              <w:t>商务</w:t>
            </w:r>
          </w:p>
        </w:tc>
        <w:tc>
          <w:tcPr>
            <w:tcW w:w="4300" w:type="dxa"/>
            <w:shd w:val="clear" w:color="auto" w:fill="auto"/>
          </w:tcPr>
          <w:p w14:paraId="030E4AA6">
            <w:pPr>
              <w:rPr>
                <w:rFonts w:ascii="仿宋" w:hAnsi="仿宋" w:eastAsia="仿宋" w:cs="仿宋"/>
                <w:sz w:val="28"/>
                <w:szCs w:val="28"/>
              </w:rPr>
            </w:pPr>
            <w:r>
              <w:rPr>
                <w:rFonts w:hint="eastAsia" w:ascii="仿宋" w:hAnsi="仿宋" w:eastAsia="仿宋" w:cs="仿宋"/>
                <w:sz w:val="28"/>
                <w:szCs w:val="28"/>
              </w:rPr>
              <w:t>维修响应时间小于等于6小时得</w:t>
            </w:r>
            <w:r>
              <w:rPr>
                <w:rFonts w:hint="eastAsia" w:ascii="仿宋" w:hAnsi="仿宋" w:eastAsia="仿宋" w:cs="仿宋"/>
                <w:sz w:val="28"/>
                <w:szCs w:val="28"/>
                <w:lang w:val="en-US" w:eastAsia="zh-CN"/>
              </w:rPr>
              <w:t>2</w:t>
            </w:r>
            <w:r>
              <w:rPr>
                <w:rFonts w:hint="eastAsia" w:ascii="仿宋" w:hAnsi="仿宋" w:eastAsia="仿宋" w:cs="仿宋"/>
                <w:sz w:val="28"/>
                <w:szCs w:val="28"/>
              </w:rPr>
              <w:t>分；维修响应时间大于6小时得0分</w:t>
            </w:r>
          </w:p>
        </w:tc>
        <w:tc>
          <w:tcPr>
            <w:tcW w:w="1067" w:type="dxa"/>
          </w:tcPr>
          <w:p w14:paraId="36BBE2FD">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067" w:type="dxa"/>
          </w:tcPr>
          <w:p w14:paraId="5F6360A4">
            <w:pPr>
              <w:rPr>
                <w:rFonts w:ascii="仿宋" w:hAnsi="仿宋" w:eastAsia="仿宋" w:cs="仿宋"/>
                <w:sz w:val="28"/>
                <w:szCs w:val="28"/>
              </w:rPr>
            </w:pPr>
            <w:r>
              <w:rPr>
                <w:rFonts w:hint="eastAsia" w:ascii="仿宋" w:hAnsi="仿宋" w:eastAsia="仿宋" w:cs="仿宋"/>
                <w:sz w:val="28"/>
                <w:szCs w:val="28"/>
              </w:rPr>
              <w:t>客观分</w:t>
            </w:r>
          </w:p>
        </w:tc>
      </w:tr>
    </w:tbl>
    <w:p w14:paraId="7D98CA1E">
      <w:pPr>
        <w:pStyle w:val="81"/>
        <w:ind w:left="0" w:leftChars="0" w:firstLine="0" w:firstLineChars="0"/>
      </w:pPr>
    </w:p>
    <w:p w14:paraId="7877F8BE">
      <w:r>
        <w:br w:type="page"/>
      </w:r>
    </w:p>
    <w:p w14:paraId="59645AD9">
      <w:pPr>
        <w:spacing w:afterLines="100" w:line="340" w:lineRule="exact"/>
        <w:jc w:val="center"/>
        <w:outlineLvl w:val="0"/>
        <w:rPr>
          <w:rFonts w:hAnsi="宋体"/>
          <w:b/>
          <w:color w:val="000000"/>
          <w:sz w:val="36"/>
          <w:szCs w:val="36"/>
        </w:rPr>
      </w:pPr>
      <w:bookmarkStart w:id="16" w:name="_Toc11381"/>
      <w:bookmarkStart w:id="17" w:name="_Toc883"/>
      <w:r>
        <w:rPr>
          <w:rFonts w:hint="eastAsia" w:hAnsi="宋体"/>
          <w:b/>
          <w:color w:val="000000"/>
          <w:sz w:val="36"/>
          <w:szCs w:val="36"/>
        </w:rPr>
        <w:t>第四章  采购需求</w:t>
      </w:r>
      <w:bookmarkEnd w:id="16"/>
      <w:bookmarkEnd w:id="17"/>
    </w:p>
    <w:p w14:paraId="28814736">
      <w:pPr>
        <w:pStyle w:val="48"/>
        <w:spacing w:line="360" w:lineRule="auto"/>
        <w:ind w:firstLine="0" w:firstLineChars="0"/>
        <w:rPr>
          <w:rFonts w:ascii="仿宋" w:hAnsi="仿宋" w:eastAsia="仿宋" w:cs="仿宋"/>
          <w:b w:val="0"/>
          <w:sz w:val="28"/>
          <w:szCs w:val="28"/>
        </w:rPr>
      </w:pPr>
      <w:r>
        <w:rPr>
          <w:rFonts w:hint="eastAsia" w:ascii="仿宋" w:hAnsi="仿宋" w:eastAsia="仿宋" w:cs="仿宋"/>
          <w:b w:val="0"/>
          <w:sz w:val="28"/>
          <w:szCs w:val="28"/>
        </w:rPr>
        <w:t>特别说明：</w:t>
      </w:r>
    </w:p>
    <w:p w14:paraId="7FBDA36C">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1、招标需求中如果涉及具体品牌或型号，仅供参考，可报同档次或更优产品。</w:t>
      </w:r>
    </w:p>
    <w:p w14:paraId="6E2D0DC7">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2、需求中不允许偏离的实质性要求和条件，以“*”号标明，如投标人未响应的，将被视为无效投标。</w:t>
      </w:r>
      <w:r>
        <w:rPr>
          <w:rFonts w:hint="eastAsia" w:ascii="仿宋" w:hAnsi="仿宋" w:eastAsia="仿宋" w:cs="仿宋"/>
          <w:kern w:val="0"/>
          <w:sz w:val="28"/>
          <w:szCs w:val="28"/>
        </w:rPr>
        <w:t>#</w:t>
      </w:r>
      <w:r>
        <w:rPr>
          <w:rFonts w:hint="eastAsia" w:ascii="仿宋" w:hAnsi="仿宋" w:eastAsia="仿宋" w:cs="仿宋"/>
          <w:b w:val="0"/>
          <w:sz w:val="28"/>
          <w:szCs w:val="28"/>
        </w:rPr>
        <w:t>号为技术参数，如不符合将导致扣分，详见第三章 评标办法及评分标准。</w:t>
      </w:r>
    </w:p>
    <w:p w14:paraId="4154C1C6">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3、核心产品在各标项内容中明确，如出现同品牌情况的，评标委员会根据评审原则第4条规定执行。</w:t>
      </w:r>
    </w:p>
    <w:p w14:paraId="02648058">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4、采购人拟采购的产品属于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14:paraId="75FAF2A2">
      <w:pPr>
        <w:pStyle w:val="48"/>
        <w:spacing w:line="360" w:lineRule="auto"/>
        <w:ind w:firstLine="630"/>
        <w:rPr>
          <w:rFonts w:ascii="仿宋" w:hAnsi="仿宋" w:eastAsia="仿宋" w:cs="仿宋"/>
          <w:b w:val="0"/>
          <w:sz w:val="28"/>
          <w:szCs w:val="28"/>
        </w:rPr>
      </w:pPr>
      <w:r>
        <w:rPr>
          <w:rFonts w:hint="eastAsia" w:ascii="仿宋" w:hAnsi="仿宋" w:eastAsia="仿宋" w:cs="仿宋"/>
          <w:b w:val="0"/>
          <w:sz w:val="28"/>
          <w:szCs w:val="28"/>
        </w:rPr>
        <w:t>5、第一章中采购预算包含采购产品所需支付的全部费用，包含但不限于产品价格、税金、包装、运输、装卸、保险、旧设备拆除、质保期内维修保养及配件更换等，除此之外采购人不再向中标方另行支付任何费用。</w:t>
      </w:r>
    </w:p>
    <w:p w14:paraId="2D9FCECC">
      <w:pPr>
        <w:pStyle w:val="48"/>
        <w:spacing w:line="360" w:lineRule="auto"/>
        <w:ind w:firstLine="630"/>
        <w:rPr>
          <w:rFonts w:ascii="仿宋" w:hAnsi="仿宋" w:eastAsia="仿宋" w:cs="仿宋"/>
          <w:b w:val="0"/>
          <w:sz w:val="28"/>
          <w:szCs w:val="28"/>
        </w:rPr>
      </w:pPr>
    </w:p>
    <w:p w14:paraId="3AFC9C26">
      <w:pPr>
        <w:spacing w:line="360" w:lineRule="auto"/>
        <w:rPr>
          <w:rFonts w:ascii="仿宋" w:hAnsi="仿宋" w:eastAsia="仿宋" w:cs="仿宋"/>
          <w:bCs/>
          <w:color w:val="000000"/>
          <w:sz w:val="28"/>
          <w:szCs w:val="28"/>
        </w:rPr>
      </w:pPr>
      <w:r>
        <w:rPr>
          <w:rFonts w:hint="eastAsia" w:ascii="仿宋" w:hAnsi="仿宋" w:eastAsia="仿宋" w:cs="仿宋"/>
          <w:bCs/>
          <w:color w:val="000000"/>
          <w:sz w:val="28"/>
          <w:szCs w:val="28"/>
        </w:rPr>
        <w:t>商务要求：</w:t>
      </w:r>
    </w:p>
    <w:p w14:paraId="6C4D0109">
      <w:pPr>
        <w:numPr>
          <w:ilvl w:val="0"/>
          <w:numId w:val="70"/>
        </w:numPr>
        <w:spacing w:line="360" w:lineRule="auto"/>
        <w:rPr>
          <w:rFonts w:ascii="仿宋" w:hAnsi="仿宋" w:eastAsia="仿宋" w:cs="仿宋"/>
          <w:bCs/>
          <w:color w:val="000000"/>
          <w:sz w:val="28"/>
          <w:szCs w:val="28"/>
        </w:rPr>
      </w:pPr>
      <w:r>
        <w:rPr>
          <w:rFonts w:hint="eastAsia" w:ascii="仿宋" w:hAnsi="仿宋" w:eastAsia="仿宋" w:cs="仿宋"/>
          <w:bCs/>
          <w:color w:val="000000"/>
          <w:sz w:val="28"/>
          <w:szCs w:val="28"/>
        </w:rPr>
        <w:t>合同签订之日起30个日历日内交付</w:t>
      </w:r>
    </w:p>
    <w:p w14:paraId="41146AF7">
      <w:pPr>
        <w:numPr>
          <w:ilvl w:val="0"/>
          <w:numId w:val="70"/>
        </w:numPr>
        <w:spacing w:line="360" w:lineRule="auto"/>
        <w:rPr>
          <w:rFonts w:ascii="仿宋" w:hAnsi="仿宋" w:eastAsia="仿宋" w:cs="仿宋"/>
          <w:bCs/>
          <w:color w:val="000000"/>
          <w:sz w:val="28"/>
          <w:szCs w:val="28"/>
        </w:rPr>
      </w:pPr>
      <w:r>
        <w:rPr>
          <w:rFonts w:hint="eastAsia" w:ascii="仿宋" w:hAnsi="仿宋" w:eastAsia="仿宋" w:cs="仿宋"/>
          <w:bCs/>
          <w:color w:val="000000"/>
          <w:sz w:val="28"/>
          <w:szCs w:val="28"/>
        </w:rPr>
        <w:t>到货地点：河北省秦皇岛市海港区文体路5号国家体育总局秦皇岛训练基地院内指定地点。</w:t>
      </w:r>
    </w:p>
    <w:p w14:paraId="69735E4C">
      <w:pPr>
        <w:rPr>
          <w:rFonts w:ascii="仿宋" w:hAnsi="仿宋" w:eastAsia="仿宋" w:cs="仿宋"/>
          <w:sz w:val="28"/>
          <w:szCs w:val="28"/>
        </w:rPr>
      </w:pPr>
    </w:p>
    <w:p w14:paraId="02D4A72E">
      <w:pPr>
        <w:rPr>
          <w:rFonts w:ascii="仿宋" w:hAnsi="仿宋" w:eastAsia="仿宋" w:cs="仿宋"/>
          <w:sz w:val="28"/>
          <w:szCs w:val="28"/>
        </w:rPr>
      </w:pPr>
      <w:r>
        <w:rPr>
          <w:rFonts w:hint="eastAsia" w:ascii="仿宋" w:hAnsi="仿宋" w:eastAsia="仿宋" w:cs="仿宋"/>
          <w:sz w:val="28"/>
          <w:szCs w:val="28"/>
        </w:rPr>
        <w:t>标项</w:t>
      </w:r>
      <w:r>
        <w:rPr>
          <w:rFonts w:ascii="仿宋" w:hAnsi="仿宋" w:eastAsia="仿宋" w:cs="仿宋"/>
          <w:sz w:val="28"/>
          <w:szCs w:val="28"/>
        </w:rPr>
        <w:t>1</w:t>
      </w:r>
      <w:r>
        <w:rPr>
          <w:rFonts w:hint="eastAsia" w:ascii="仿宋" w:hAnsi="仿宋" w:eastAsia="仿宋" w:cs="仿宋"/>
          <w:sz w:val="28"/>
          <w:szCs w:val="28"/>
        </w:rPr>
        <w:t>：国产体育器材，预算</w:t>
      </w:r>
      <w:r>
        <w:rPr>
          <w:rFonts w:ascii="仿宋" w:hAnsi="仿宋" w:eastAsia="仿宋" w:cs="仿宋"/>
          <w:sz w:val="28"/>
          <w:szCs w:val="28"/>
        </w:rPr>
        <w:t>211.5万元</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023"/>
        <w:gridCol w:w="517"/>
        <w:gridCol w:w="555"/>
        <w:gridCol w:w="5910"/>
      </w:tblGrid>
      <w:tr w14:paraId="48B0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6456C503">
            <w:pPr>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1880121B">
            <w:pPr>
              <w:jc w:val="center"/>
              <w:rPr>
                <w:rFonts w:ascii="仿宋" w:hAnsi="仿宋" w:eastAsia="仿宋" w:cs="仿宋"/>
                <w:kern w:val="0"/>
                <w:sz w:val="28"/>
                <w:szCs w:val="28"/>
              </w:rPr>
            </w:pPr>
            <w:r>
              <w:rPr>
                <w:rFonts w:hint="eastAsia" w:ascii="仿宋" w:hAnsi="仿宋" w:eastAsia="仿宋" w:cs="仿宋"/>
                <w:kern w:val="0"/>
                <w:sz w:val="28"/>
                <w:szCs w:val="28"/>
              </w:rPr>
              <w:t>产品名称</w:t>
            </w:r>
          </w:p>
        </w:tc>
        <w:tc>
          <w:tcPr>
            <w:tcW w:w="0" w:type="auto"/>
            <w:tcBorders>
              <w:top w:val="single" w:color="auto" w:sz="4" w:space="0"/>
              <w:left w:val="single" w:color="auto" w:sz="4" w:space="0"/>
              <w:bottom w:val="single" w:color="auto" w:sz="4" w:space="0"/>
              <w:right w:val="single" w:color="auto" w:sz="4" w:space="0"/>
            </w:tcBorders>
            <w:vAlign w:val="center"/>
          </w:tcPr>
          <w:p w14:paraId="5E09D5E8">
            <w:pPr>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555" w:type="dxa"/>
            <w:tcBorders>
              <w:top w:val="single" w:color="auto" w:sz="4" w:space="0"/>
              <w:left w:val="single" w:color="auto" w:sz="4" w:space="0"/>
              <w:bottom w:val="single" w:color="auto" w:sz="4" w:space="0"/>
              <w:right w:val="single" w:color="auto" w:sz="4" w:space="0"/>
            </w:tcBorders>
            <w:vAlign w:val="center"/>
          </w:tcPr>
          <w:p w14:paraId="465F1479">
            <w:pPr>
              <w:jc w:val="center"/>
              <w:rPr>
                <w:rFonts w:ascii="仿宋" w:hAnsi="仿宋" w:eastAsia="仿宋" w:cs="仿宋"/>
                <w:kern w:val="0"/>
                <w:sz w:val="28"/>
                <w:szCs w:val="28"/>
              </w:rPr>
            </w:pPr>
            <w:r>
              <w:rPr>
                <w:rFonts w:hint="eastAsia" w:ascii="仿宋" w:hAnsi="仿宋" w:eastAsia="仿宋" w:cs="仿宋"/>
                <w:kern w:val="0"/>
                <w:sz w:val="28"/>
                <w:szCs w:val="28"/>
              </w:rPr>
              <w:t>单位</w:t>
            </w:r>
          </w:p>
        </w:tc>
        <w:tc>
          <w:tcPr>
            <w:tcW w:w="5911" w:type="dxa"/>
            <w:tcBorders>
              <w:top w:val="single" w:color="auto" w:sz="4" w:space="0"/>
              <w:left w:val="single" w:color="auto" w:sz="4" w:space="0"/>
              <w:bottom w:val="single" w:color="auto" w:sz="4" w:space="0"/>
              <w:right w:val="single" w:color="auto" w:sz="4" w:space="0"/>
            </w:tcBorders>
            <w:vAlign w:val="center"/>
          </w:tcPr>
          <w:p w14:paraId="51BFCCB2">
            <w:pPr>
              <w:jc w:val="center"/>
              <w:rPr>
                <w:rFonts w:ascii="仿宋" w:hAnsi="仿宋" w:eastAsia="仿宋" w:cs="仿宋"/>
                <w:kern w:val="0"/>
                <w:sz w:val="28"/>
                <w:szCs w:val="28"/>
              </w:rPr>
            </w:pPr>
            <w:r>
              <w:rPr>
                <w:rFonts w:hint="eastAsia" w:ascii="仿宋" w:hAnsi="仿宋" w:eastAsia="仿宋" w:cs="仿宋"/>
                <w:kern w:val="0"/>
                <w:sz w:val="28"/>
                <w:szCs w:val="28"/>
              </w:rPr>
              <w:t>技术要求</w:t>
            </w:r>
          </w:p>
        </w:tc>
      </w:tr>
      <w:tr w14:paraId="0187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20CE4CF5">
            <w:pPr>
              <w:rPr>
                <w:rFonts w:ascii="仿宋" w:hAnsi="仿宋" w:eastAsia="仿宋" w:cs="仿宋"/>
                <w:kern w:val="0"/>
                <w:sz w:val="28"/>
                <w:szCs w:val="28"/>
              </w:rPr>
            </w:pPr>
            <w:r>
              <w:rPr>
                <w:rFonts w:ascii="仿宋" w:hAnsi="仿宋" w:eastAsia="仿宋" w:cs="仿宋"/>
                <w:kern w:val="0"/>
                <w:sz w:val="28"/>
                <w:szCs w:val="28"/>
              </w:rPr>
              <w:t>1</w:t>
            </w:r>
          </w:p>
        </w:tc>
        <w:tc>
          <w:tcPr>
            <w:tcW w:w="0" w:type="auto"/>
            <w:tcBorders>
              <w:top w:val="single" w:color="auto" w:sz="4" w:space="0"/>
              <w:left w:val="single" w:color="auto" w:sz="4" w:space="0"/>
              <w:bottom w:val="single" w:color="auto" w:sz="4" w:space="0"/>
              <w:right w:val="single" w:color="auto" w:sz="4" w:space="0"/>
            </w:tcBorders>
            <w:vAlign w:val="center"/>
          </w:tcPr>
          <w:p w14:paraId="00C1F5ED">
            <w:pPr>
              <w:rPr>
                <w:rFonts w:ascii="仿宋" w:hAnsi="仿宋" w:eastAsia="仿宋" w:cs="仿宋"/>
                <w:sz w:val="28"/>
                <w:szCs w:val="28"/>
              </w:rPr>
            </w:pPr>
            <w:r>
              <w:rPr>
                <w:rFonts w:hint="eastAsia" w:ascii="仿宋" w:hAnsi="仿宋" w:eastAsia="仿宋" w:cs="仿宋"/>
                <w:sz w:val="28"/>
                <w:szCs w:val="28"/>
              </w:rPr>
              <w:t>可移动智能篮球架（核心产品）</w:t>
            </w:r>
          </w:p>
        </w:tc>
        <w:tc>
          <w:tcPr>
            <w:tcW w:w="0" w:type="auto"/>
            <w:tcBorders>
              <w:top w:val="single" w:color="auto" w:sz="4" w:space="0"/>
              <w:left w:val="single" w:color="auto" w:sz="4" w:space="0"/>
              <w:bottom w:val="single" w:color="auto" w:sz="4" w:space="0"/>
              <w:right w:val="single" w:color="auto" w:sz="4" w:space="0"/>
            </w:tcBorders>
            <w:vAlign w:val="center"/>
          </w:tcPr>
          <w:p w14:paraId="7904B34C">
            <w:pPr>
              <w:rPr>
                <w:rFonts w:ascii="仿宋" w:hAnsi="仿宋" w:eastAsia="仿宋" w:cs="仿宋"/>
                <w:sz w:val="28"/>
                <w:szCs w:val="28"/>
              </w:rPr>
            </w:pPr>
            <w:r>
              <w:rPr>
                <w:rFonts w:ascii="仿宋" w:hAnsi="仿宋" w:eastAsia="仿宋" w:cs="仿宋"/>
                <w:sz w:val="28"/>
                <w:szCs w:val="28"/>
              </w:rPr>
              <w:t>4</w:t>
            </w:r>
          </w:p>
        </w:tc>
        <w:tc>
          <w:tcPr>
            <w:tcW w:w="555" w:type="dxa"/>
            <w:tcBorders>
              <w:top w:val="single" w:color="auto" w:sz="4" w:space="0"/>
              <w:left w:val="single" w:color="auto" w:sz="4" w:space="0"/>
              <w:bottom w:val="single" w:color="auto" w:sz="4" w:space="0"/>
              <w:right w:val="single" w:color="auto" w:sz="4" w:space="0"/>
            </w:tcBorders>
            <w:vAlign w:val="center"/>
          </w:tcPr>
          <w:p w14:paraId="23B5797F">
            <w:pPr>
              <w:rPr>
                <w:rFonts w:ascii="仿宋" w:hAnsi="仿宋" w:eastAsia="仿宋" w:cs="仿宋"/>
                <w:sz w:val="28"/>
                <w:szCs w:val="28"/>
              </w:rPr>
            </w:pPr>
            <w:r>
              <w:rPr>
                <w:rFonts w:hint="eastAsia" w:ascii="仿宋" w:hAnsi="仿宋" w:eastAsia="仿宋" w:cs="仿宋"/>
                <w:sz w:val="28"/>
                <w:szCs w:val="28"/>
              </w:rPr>
              <w:t>副</w:t>
            </w:r>
          </w:p>
        </w:tc>
        <w:tc>
          <w:tcPr>
            <w:tcW w:w="5911" w:type="dxa"/>
            <w:tcBorders>
              <w:top w:val="single" w:color="auto" w:sz="4" w:space="0"/>
              <w:left w:val="single" w:color="auto" w:sz="4" w:space="0"/>
              <w:bottom w:val="single" w:color="auto" w:sz="4" w:space="0"/>
              <w:right w:val="single" w:color="auto" w:sz="4" w:space="0"/>
            </w:tcBorders>
            <w:vAlign w:val="center"/>
          </w:tcPr>
          <w:p w14:paraId="386D1496">
            <w:pPr>
              <w:rPr>
                <w:rFonts w:ascii="仿宋" w:hAnsi="仿宋" w:eastAsia="仿宋" w:cs="仿宋"/>
                <w:sz w:val="28"/>
                <w:szCs w:val="28"/>
              </w:rPr>
            </w:pPr>
            <w:r>
              <w:rPr>
                <w:rFonts w:ascii="仿宋" w:hAnsi="仿宋" w:eastAsia="仿宋" w:cs="仿宋"/>
                <w:sz w:val="28"/>
                <w:szCs w:val="28"/>
              </w:rPr>
              <w:t>#1.篮球架伸臂≥3.25m，篮圈上沿离地面3.05m；</w:t>
            </w:r>
            <w:r>
              <w:rPr>
                <w:rFonts w:ascii="仿宋" w:hAnsi="仿宋" w:eastAsia="仿宋" w:cs="仿宋"/>
                <w:sz w:val="28"/>
                <w:szCs w:val="28"/>
              </w:rPr>
              <w:br w:type="textWrapping"/>
            </w:r>
            <w:r>
              <w:rPr>
                <w:rFonts w:ascii="仿宋" w:hAnsi="仿宋" w:eastAsia="仿宋" w:cs="仿宋"/>
                <w:sz w:val="28"/>
                <w:szCs w:val="28"/>
              </w:rPr>
              <w:t>#2.球架底座尺寸：≥长2400mm×宽1200mm</w:t>
            </w:r>
            <w:r>
              <w:rPr>
                <w:rFonts w:ascii="仿宋" w:hAnsi="仿宋" w:eastAsia="仿宋" w:cs="仿宋"/>
                <w:sz w:val="28"/>
                <w:szCs w:val="28"/>
              </w:rPr>
              <w:br w:type="textWrapping"/>
            </w:r>
            <w:r>
              <w:rPr>
                <w:rFonts w:ascii="仿宋" w:hAnsi="仿宋" w:eastAsia="仿宋" w:cs="仿宋"/>
                <w:sz w:val="28"/>
                <w:szCs w:val="28"/>
              </w:rPr>
              <w:t>#3.篮架前后立柱采用≥100mm×3.0mm方管焊接而成，篮架伸臂主骨架采用≥150mm×150mm×3.0mm方管和3.0mm钢板焊接而成；</w:t>
            </w:r>
            <w:r>
              <w:rPr>
                <w:rFonts w:ascii="仿宋" w:hAnsi="仿宋" w:eastAsia="仿宋" w:cs="仿宋"/>
                <w:sz w:val="28"/>
                <w:szCs w:val="28"/>
              </w:rPr>
              <w:br w:type="textWrapping"/>
            </w:r>
            <w:r>
              <w:rPr>
                <w:rFonts w:ascii="仿宋" w:hAnsi="仿宋" w:eastAsia="仿宋" w:cs="仿宋"/>
                <w:sz w:val="28"/>
                <w:szCs w:val="28"/>
              </w:rPr>
              <w:t>#4.为防止运动员在训练过程中出现撞击伤害，篮球架篮板背后面向球场的篮板支撑构架应经衬填后包裹，包裹物高度不小于2150mm,厚度不小于100mm，在篮板背后的任何支撑部分应在其下表面保护；</w:t>
            </w:r>
            <w:r>
              <w:rPr>
                <w:rFonts w:ascii="仿宋" w:hAnsi="仿宋" w:eastAsia="仿宋" w:cs="仿宋"/>
                <w:sz w:val="28"/>
                <w:szCs w:val="28"/>
              </w:rPr>
              <w:br w:type="textWrapping"/>
            </w:r>
            <w:r>
              <w:rPr>
                <w:rFonts w:ascii="仿宋" w:hAnsi="仿宋" w:eastAsia="仿宋" w:cs="仿宋"/>
                <w:sz w:val="28"/>
                <w:szCs w:val="28"/>
              </w:rPr>
              <w:t>#5.篮板配用国际通用的高强度安全钢化玻璃篮板规格:1800mm×1050mm，并在篮板下沿侧面覆盖有EVA保护胶条。篮板玻璃使用高强度安全玻璃篮板，能有效保护运动员扣篮时不受伤害；</w:t>
            </w:r>
            <w:r>
              <w:rPr>
                <w:rFonts w:ascii="仿宋" w:hAnsi="仿宋" w:eastAsia="仿宋" w:cs="仿宋"/>
                <w:sz w:val="28"/>
                <w:szCs w:val="28"/>
              </w:rPr>
              <w:br w:type="textWrapping"/>
            </w:r>
            <w:r>
              <w:rPr>
                <w:rFonts w:ascii="仿宋" w:hAnsi="仿宋" w:eastAsia="仿宋" w:cs="仿宋"/>
                <w:sz w:val="28"/>
                <w:szCs w:val="28"/>
              </w:rPr>
              <w:t>#6.篮圈采用≥Φ18mm实心圆钢制作，篮圈抗弯性能好，能有效确保运动员在进行投篮与扣篮技术时蓝圈稳定性；</w:t>
            </w:r>
            <w:r>
              <w:rPr>
                <w:rFonts w:ascii="仿宋" w:hAnsi="仿宋" w:eastAsia="仿宋" w:cs="仿宋"/>
                <w:sz w:val="28"/>
                <w:szCs w:val="28"/>
              </w:rPr>
              <w:br w:type="textWrapping"/>
            </w:r>
            <w:r>
              <w:rPr>
                <w:rFonts w:ascii="仿宋" w:hAnsi="仿宋" w:eastAsia="仿宋" w:cs="仿宋"/>
                <w:sz w:val="28"/>
                <w:szCs w:val="28"/>
                <w:highlight w:val="none"/>
              </w:rPr>
              <w:t>*</w:t>
            </w:r>
            <w:r>
              <w:rPr>
                <w:rFonts w:ascii="仿宋" w:hAnsi="仿宋" w:eastAsia="仿宋" w:cs="仿宋"/>
                <w:sz w:val="28"/>
                <w:szCs w:val="28"/>
              </w:rPr>
              <w:t>7.篮球架采用电动控制系统，设有篮架升降系统、走轮伸缩机构、走轮前进或后退、电器、液压系统，经电脑控制系统使篮架具备立柱升降、底座走轮起落和走轮前进或后退的功能。</w:t>
            </w:r>
            <w:r>
              <w:rPr>
                <w:rFonts w:ascii="仿宋" w:hAnsi="仿宋" w:eastAsia="仿宋" w:cs="仿宋"/>
                <w:sz w:val="28"/>
                <w:szCs w:val="28"/>
              </w:rPr>
              <w:br w:type="textWrapping"/>
            </w:r>
            <w:r>
              <w:rPr>
                <w:rFonts w:ascii="仿宋" w:hAnsi="仿宋" w:eastAsia="仿宋" w:cs="仿宋"/>
                <w:sz w:val="28"/>
                <w:szCs w:val="28"/>
              </w:rPr>
              <w:t>#8.智能型，遥控，</w:t>
            </w:r>
            <w:r>
              <w:rPr>
                <w:rFonts w:hint="eastAsia" w:ascii="仿宋" w:hAnsi="仿宋" w:eastAsia="仿宋" w:cs="仿宋"/>
                <w:sz w:val="28"/>
                <w:szCs w:val="28"/>
              </w:rPr>
              <w:t>可以实现</w:t>
            </w:r>
            <w:r>
              <w:rPr>
                <w:rFonts w:ascii="仿宋" w:hAnsi="仿宋" w:eastAsia="仿宋" w:cs="仿宋"/>
                <w:sz w:val="28"/>
                <w:szCs w:val="28"/>
              </w:rPr>
              <w:t>微电脑双控制全自动行走，升降</w:t>
            </w:r>
            <w:r>
              <w:rPr>
                <w:rFonts w:hint="eastAsia" w:ascii="仿宋" w:hAnsi="仿宋" w:eastAsia="仿宋" w:cs="仿宋"/>
                <w:sz w:val="28"/>
                <w:szCs w:val="28"/>
              </w:rPr>
              <w:t>的功能</w:t>
            </w:r>
            <w:r>
              <w:rPr>
                <w:rFonts w:ascii="仿宋" w:hAnsi="仿宋" w:eastAsia="仿宋" w:cs="仿宋"/>
                <w:sz w:val="28"/>
                <w:szCs w:val="28"/>
              </w:rPr>
              <w:t>。</w:t>
            </w:r>
          </w:p>
        </w:tc>
      </w:tr>
      <w:tr w14:paraId="3880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33FF9A58">
            <w:pPr>
              <w:rPr>
                <w:rFonts w:ascii="仿宋" w:hAnsi="仿宋" w:eastAsia="仿宋" w:cs="仿宋"/>
                <w:kern w:val="0"/>
                <w:sz w:val="28"/>
                <w:szCs w:val="28"/>
              </w:rPr>
            </w:pPr>
            <w:r>
              <w:rPr>
                <w:rFonts w:ascii="仿宋" w:hAnsi="仿宋" w:eastAsia="仿宋" w:cs="仿宋"/>
                <w:kern w:val="0"/>
                <w:sz w:val="28"/>
                <w:szCs w:val="28"/>
              </w:rPr>
              <w:t>2</w:t>
            </w:r>
          </w:p>
        </w:tc>
        <w:tc>
          <w:tcPr>
            <w:tcW w:w="0" w:type="auto"/>
            <w:tcBorders>
              <w:top w:val="single" w:color="auto" w:sz="4" w:space="0"/>
              <w:left w:val="single" w:color="auto" w:sz="4" w:space="0"/>
              <w:bottom w:val="single" w:color="auto" w:sz="4" w:space="0"/>
              <w:right w:val="single" w:color="auto" w:sz="4" w:space="0"/>
            </w:tcBorders>
            <w:vAlign w:val="center"/>
          </w:tcPr>
          <w:p w14:paraId="18A71C1A">
            <w:pPr>
              <w:rPr>
                <w:rFonts w:ascii="仿宋" w:hAnsi="仿宋" w:eastAsia="仿宋" w:cs="仿宋"/>
                <w:sz w:val="28"/>
                <w:szCs w:val="28"/>
              </w:rPr>
            </w:pPr>
            <w:r>
              <w:rPr>
                <w:rFonts w:hint="eastAsia" w:ascii="仿宋" w:hAnsi="仿宋" w:eastAsia="仿宋" w:cs="仿宋"/>
                <w:sz w:val="28"/>
                <w:szCs w:val="28"/>
              </w:rPr>
              <w:t>体操垫（面层地毯）</w:t>
            </w:r>
          </w:p>
        </w:tc>
        <w:tc>
          <w:tcPr>
            <w:tcW w:w="0" w:type="auto"/>
            <w:tcBorders>
              <w:top w:val="single" w:color="auto" w:sz="4" w:space="0"/>
              <w:left w:val="single" w:color="auto" w:sz="4" w:space="0"/>
              <w:bottom w:val="single" w:color="auto" w:sz="4" w:space="0"/>
              <w:right w:val="single" w:color="auto" w:sz="4" w:space="0"/>
            </w:tcBorders>
            <w:vAlign w:val="center"/>
          </w:tcPr>
          <w:p w14:paraId="0DC0D9E2">
            <w:pPr>
              <w:rPr>
                <w:rFonts w:ascii="仿宋" w:hAnsi="仿宋" w:eastAsia="仿宋" w:cs="仿宋"/>
                <w:sz w:val="28"/>
                <w:szCs w:val="28"/>
              </w:rPr>
            </w:pPr>
            <w:r>
              <w:rPr>
                <w:rFonts w:ascii="仿宋" w:hAnsi="仿宋" w:eastAsia="仿宋" w:cs="仿宋"/>
                <w:sz w:val="28"/>
                <w:szCs w:val="28"/>
              </w:rPr>
              <w:t>1</w:t>
            </w:r>
          </w:p>
        </w:tc>
        <w:tc>
          <w:tcPr>
            <w:tcW w:w="555" w:type="dxa"/>
            <w:tcBorders>
              <w:top w:val="single" w:color="auto" w:sz="4" w:space="0"/>
              <w:left w:val="single" w:color="auto" w:sz="4" w:space="0"/>
              <w:bottom w:val="single" w:color="auto" w:sz="4" w:space="0"/>
              <w:right w:val="single" w:color="auto" w:sz="4" w:space="0"/>
            </w:tcBorders>
            <w:vAlign w:val="center"/>
          </w:tcPr>
          <w:p w14:paraId="6D31003B">
            <w:pPr>
              <w:rPr>
                <w:rFonts w:ascii="仿宋" w:hAnsi="仿宋" w:eastAsia="仿宋" w:cs="仿宋"/>
                <w:sz w:val="28"/>
                <w:szCs w:val="28"/>
              </w:rPr>
            </w:pPr>
            <w:r>
              <w:rPr>
                <w:rFonts w:hint="eastAsia" w:ascii="仿宋" w:hAnsi="仿宋" w:eastAsia="仿宋" w:cs="仿宋"/>
                <w:sz w:val="28"/>
                <w:szCs w:val="28"/>
              </w:rPr>
              <w:t>块</w:t>
            </w:r>
          </w:p>
        </w:tc>
        <w:tc>
          <w:tcPr>
            <w:tcW w:w="5911" w:type="dxa"/>
            <w:tcBorders>
              <w:top w:val="single" w:color="auto" w:sz="4" w:space="0"/>
              <w:left w:val="single" w:color="auto" w:sz="4" w:space="0"/>
              <w:bottom w:val="single" w:color="auto" w:sz="4" w:space="0"/>
              <w:right w:val="single" w:color="auto" w:sz="4" w:space="0"/>
            </w:tcBorders>
            <w:vAlign w:val="center"/>
          </w:tcPr>
          <w:p w14:paraId="27874758">
            <w:pPr>
              <w:rPr>
                <w:rFonts w:ascii="仿宋" w:hAnsi="仿宋" w:eastAsia="仿宋" w:cs="仿宋"/>
                <w:sz w:val="28"/>
                <w:szCs w:val="28"/>
              </w:rPr>
            </w:pPr>
            <w:r>
              <w:rPr>
                <w:rFonts w:hint="eastAsia" w:ascii="仿宋" w:hAnsi="仿宋" w:eastAsia="仿宋" w:cs="仿宋"/>
                <w:sz w:val="28"/>
                <w:szCs w:val="28"/>
              </w:rPr>
              <w:t>1.体操垫一般分为上、下层2部分，此次仅采购上层部分</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2.面层地毯</w:t>
            </w:r>
            <w:r>
              <w:rPr>
                <w:rFonts w:ascii="仿宋" w:hAnsi="仿宋" w:eastAsia="仿宋" w:cs="仿宋"/>
                <w:sz w:val="28"/>
                <w:szCs w:val="28"/>
              </w:rPr>
              <w:t>内侧为12m*12m尼龙地毯，外侧约为1.4m宽的边毯，地毯整体采用无毒优质材料编制，弹性好，舒适，抗腐蚀能力强</w:t>
            </w:r>
            <w:r>
              <w:rPr>
                <w:rFonts w:hint="eastAsia" w:ascii="仿宋" w:hAnsi="仿宋" w:eastAsia="仿宋" w:cs="仿宋"/>
                <w:sz w:val="28"/>
                <w:szCs w:val="28"/>
              </w:rPr>
              <w:t>。</w:t>
            </w:r>
          </w:p>
        </w:tc>
      </w:tr>
      <w:tr w14:paraId="2FBD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796D2731">
            <w:pPr>
              <w:rPr>
                <w:rFonts w:ascii="仿宋" w:hAnsi="仿宋" w:eastAsia="仿宋" w:cs="仿宋"/>
                <w:kern w:val="0"/>
                <w:sz w:val="28"/>
                <w:szCs w:val="28"/>
              </w:rPr>
            </w:pPr>
            <w:r>
              <w:rPr>
                <w:rFonts w:ascii="仿宋" w:hAnsi="仿宋" w:eastAsia="仿宋" w:cs="仿宋"/>
                <w:kern w:val="0"/>
                <w:sz w:val="28"/>
                <w:szCs w:val="28"/>
              </w:rPr>
              <w:t>3</w:t>
            </w:r>
          </w:p>
        </w:tc>
        <w:tc>
          <w:tcPr>
            <w:tcW w:w="0" w:type="auto"/>
            <w:tcBorders>
              <w:top w:val="single" w:color="auto" w:sz="4" w:space="0"/>
              <w:left w:val="single" w:color="auto" w:sz="4" w:space="0"/>
              <w:bottom w:val="single" w:color="auto" w:sz="4" w:space="0"/>
              <w:right w:val="single" w:color="auto" w:sz="4" w:space="0"/>
            </w:tcBorders>
            <w:vAlign w:val="center"/>
          </w:tcPr>
          <w:p w14:paraId="65F3F53E">
            <w:pPr>
              <w:rPr>
                <w:rFonts w:ascii="仿宋" w:hAnsi="仿宋" w:eastAsia="仿宋" w:cs="仿宋"/>
                <w:sz w:val="28"/>
                <w:szCs w:val="28"/>
              </w:rPr>
            </w:pPr>
            <w:r>
              <w:rPr>
                <w:rFonts w:hint="eastAsia" w:ascii="仿宋" w:hAnsi="仿宋" w:eastAsia="仿宋" w:cs="仿宋"/>
                <w:sz w:val="28"/>
                <w:szCs w:val="28"/>
              </w:rPr>
              <w:t>海绵块</w:t>
            </w:r>
          </w:p>
        </w:tc>
        <w:tc>
          <w:tcPr>
            <w:tcW w:w="0" w:type="auto"/>
            <w:tcBorders>
              <w:top w:val="single" w:color="auto" w:sz="4" w:space="0"/>
              <w:left w:val="single" w:color="auto" w:sz="4" w:space="0"/>
              <w:bottom w:val="single" w:color="auto" w:sz="4" w:space="0"/>
              <w:right w:val="single" w:color="auto" w:sz="4" w:space="0"/>
            </w:tcBorders>
            <w:vAlign w:val="center"/>
          </w:tcPr>
          <w:p w14:paraId="6734454E">
            <w:pPr>
              <w:rPr>
                <w:rFonts w:ascii="仿宋" w:hAnsi="仿宋" w:eastAsia="仿宋" w:cs="仿宋"/>
                <w:color w:val="FF0000"/>
                <w:sz w:val="28"/>
                <w:szCs w:val="28"/>
              </w:rPr>
            </w:pPr>
            <w:r>
              <w:rPr>
                <w:rFonts w:ascii="仿宋" w:hAnsi="仿宋" w:eastAsia="仿宋" w:cs="仿宋"/>
                <w:sz w:val="28"/>
                <w:szCs w:val="28"/>
              </w:rPr>
              <w:t>60</w:t>
            </w:r>
          </w:p>
        </w:tc>
        <w:tc>
          <w:tcPr>
            <w:tcW w:w="555" w:type="dxa"/>
            <w:tcBorders>
              <w:top w:val="single" w:color="auto" w:sz="4" w:space="0"/>
              <w:left w:val="single" w:color="auto" w:sz="4" w:space="0"/>
              <w:bottom w:val="single" w:color="auto" w:sz="4" w:space="0"/>
              <w:right w:val="single" w:color="auto" w:sz="4" w:space="0"/>
            </w:tcBorders>
            <w:vAlign w:val="center"/>
          </w:tcPr>
          <w:p w14:paraId="6A1178CA">
            <w:pPr>
              <w:rPr>
                <w:rFonts w:ascii="仿宋" w:hAnsi="仿宋" w:eastAsia="仿宋" w:cs="仿宋"/>
                <w:sz w:val="28"/>
                <w:szCs w:val="28"/>
              </w:rPr>
            </w:pPr>
            <w:r>
              <w:rPr>
                <w:rFonts w:hint="eastAsia" w:ascii="仿宋" w:hAnsi="仿宋" w:eastAsia="仿宋" w:cs="仿宋"/>
                <w:sz w:val="28"/>
                <w:szCs w:val="28"/>
              </w:rPr>
              <w:t>立方米</w:t>
            </w:r>
          </w:p>
        </w:tc>
        <w:tc>
          <w:tcPr>
            <w:tcW w:w="5911" w:type="dxa"/>
            <w:tcBorders>
              <w:top w:val="single" w:color="auto" w:sz="4" w:space="0"/>
              <w:left w:val="single" w:color="auto" w:sz="4" w:space="0"/>
              <w:bottom w:val="single" w:color="auto" w:sz="4" w:space="0"/>
              <w:right w:val="single" w:color="auto" w:sz="4" w:space="0"/>
            </w:tcBorders>
            <w:vAlign w:val="center"/>
          </w:tcPr>
          <w:p w14:paraId="503F4819">
            <w:pPr>
              <w:rPr>
                <w:rFonts w:ascii="仿宋" w:hAnsi="仿宋" w:eastAsia="仿宋" w:cs="仿宋"/>
                <w:sz w:val="28"/>
                <w:szCs w:val="28"/>
              </w:rPr>
            </w:pPr>
            <w:r>
              <w:rPr>
                <w:rFonts w:ascii="仿宋" w:hAnsi="仿宋" w:eastAsia="仿宋" w:cs="仿宋"/>
                <w:sz w:val="28"/>
                <w:szCs w:val="28"/>
              </w:rPr>
              <w:t>1.产品用于运动员训练区域填充，可有效保护运动员训练过程中的安全；</w:t>
            </w:r>
            <w:r>
              <w:rPr>
                <w:rFonts w:ascii="仿宋" w:hAnsi="仿宋" w:eastAsia="仿宋" w:cs="仿宋"/>
                <w:sz w:val="28"/>
                <w:szCs w:val="28"/>
              </w:rPr>
              <w:br w:type="textWrapping"/>
            </w:r>
            <w:r>
              <w:rPr>
                <w:rFonts w:ascii="仿宋" w:hAnsi="仿宋" w:eastAsia="仿宋" w:cs="仿宋"/>
                <w:sz w:val="28"/>
                <w:szCs w:val="28"/>
              </w:rPr>
              <w:t>#2.</w:t>
            </w:r>
            <w:r>
              <w:rPr>
                <w:rFonts w:hint="eastAsia" w:ascii="仿宋" w:hAnsi="仿宋" w:eastAsia="仿宋" w:cs="仿宋"/>
                <w:sz w:val="28"/>
                <w:szCs w:val="28"/>
              </w:rPr>
              <w:t>规格长度</w:t>
            </w:r>
            <w:r>
              <w:rPr>
                <w:rFonts w:ascii="仿宋" w:hAnsi="仿宋" w:eastAsia="仿宋" w:cs="仿宋"/>
                <w:sz w:val="28"/>
                <w:szCs w:val="28"/>
              </w:rPr>
              <w:t>40cm*宽度15cm*厚度15cm的长方体海绵块；</w:t>
            </w:r>
            <w:r>
              <w:rPr>
                <w:rFonts w:ascii="仿宋" w:hAnsi="仿宋" w:eastAsia="仿宋" w:cs="仿宋"/>
                <w:sz w:val="28"/>
                <w:szCs w:val="28"/>
              </w:rPr>
              <w:br w:type="textWrapping"/>
            </w:r>
            <w:r>
              <w:rPr>
                <w:rFonts w:ascii="仿宋" w:hAnsi="仿宋" w:eastAsia="仿宋" w:cs="仿宋"/>
                <w:sz w:val="28"/>
                <w:szCs w:val="28"/>
              </w:rPr>
              <w:t>#3.</w:t>
            </w:r>
            <w:r>
              <w:rPr>
                <w:rFonts w:hint="eastAsia" w:ascii="仿宋" w:hAnsi="仿宋" w:eastAsia="仿宋" w:cs="仿宋"/>
                <w:sz w:val="28"/>
                <w:szCs w:val="28"/>
              </w:rPr>
              <w:t>材质为无毒白色或黄色海绵块；</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高密度、不易变形、高回弹。</w:t>
            </w:r>
          </w:p>
        </w:tc>
      </w:tr>
      <w:tr w14:paraId="6F39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05DA879C">
            <w:pPr>
              <w:rPr>
                <w:rFonts w:ascii="仿宋" w:hAnsi="仿宋" w:eastAsia="仿宋" w:cs="仿宋"/>
                <w:kern w:val="0"/>
                <w:sz w:val="28"/>
                <w:szCs w:val="28"/>
              </w:rPr>
            </w:pPr>
            <w:r>
              <w:rPr>
                <w:rFonts w:ascii="仿宋" w:hAnsi="仿宋" w:eastAsia="仿宋" w:cs="仿宋"/>
                <w:kern w:val="0"/>
                <w:sz w:val="28"/>
                <w:szCs w:val="28"/>
              </w:rPr>
              <w:t>4</w:t>
            </w:r>
          </w:p>
        </w:tc>
        <w:tc>
          <w:tcPr>
            <w:tcW w:w="0" w:type="auto"/>
            <w:tcBorders>
              <w:top w:val="single" w:color="auto" w:sz="4" w:space="0"/>
              <w:left w:val="single" w:color="auto" w:sz="4" w:space="0"/>
              <w:bottom w:val="single" w:color="auto" w:sz="4" w:space="0"/>
              <w:right w:val="single" w:color="auto" w:sz="4" w:space="0"/>
            </w:tcBorders>
            <w:vAlign w:val="center"/>
          </w:tcPr>
          <w:p w14:paraId="73F2A0D2">
            <w:pPr>
              <w:rPr>
                <w:rFonts w:ascii="仿宋" w:hAnsi="仿宋" w:eastAsia="仿宋" w:cs="仿宋"/>
                <w:sz w:val="28"/>
                <w:szCs w:val="28"/>
              </w:rPr>
            </w:pPr>
            <w:r>
              <w:rPr>
                <w:rFonts w:hint="eastAsia" w:ascii="仿宋" w:hAnsi="仿宋" w:eastAsia="仿宋" w:cs="仿宋"/>
                <w:sz w:val="28"/>
                <w:szCs w:val="28"/>
              </w:rPr>
              <w:t>羽毛球塑胶场地</w:t>
            </w:r>
          </w:p>
        </w:tc>
        <w:tc>
          <w:tcPr>
            <w:tcW w:w="0" w:type="auto"/>
            <w:tcBorders>
              <w:top w:val="single" w:color="auto" w:sz="4" w:space="0"/>
              <w:left w:val="single" w:color="auto" w:sz="4" w:space="0"/>
              <w:bottom w:val="single" w:color="auto" w:sz="4" w:space="0"/>
              <w:right w:val="single" w:color="auto" w:sz="4" w:space="0"/>
            </w:tcBorders>
            <w:vAlign w:val="center"/>
          </w:tcPr>
          <w:p w14:paraId="447DC033">
            <w:pPr>
              <w:rPr>
                <w:rFonts w:ascii="仿宋" w:hAnsi="仿宋" w:eastAsia="仿宋" w:cs="仿宋"/>
                <w:color w:val="FF0000"/>
                <w:sz w:val="28"/>
                <w:szCs w:val="28"/>
              </w:rPr>
            </w:pPr>
            <w:r>
              <w:rPr>
                <w:rFonts w:ascii="仿宋" w:hAnsi="仿宋" w:eastAsia="仿宋" w:cs="仿宋"/>
                <w:color w:val="auto"/>
                <w:sz w:val="28"/>
                <w:szCs w:val="28"/>
              </w:rPr>
              <w:t>14</w:t>
            </w:r>
          </w:p>
        </w:tc>
        <w:tc>
          <w:tcPr>
            <w:tcW w:w="555" w:type="dxa"/>
            <w:tcBorders>
              <w:top w:val="single" w:color="auto" w:sz="4" w:space="0"/>
              <w:left w:val="single" w:color="auto" w:sz="4" w:space="0"/>
              <w:bottom w:val="single" w:color="auto" w:sz="4" w:space="0"/>
              <w:right w:val="single" w:color="auto" w:sz="4" w:space="0"/>
            </w:tcBorders>
            <w:vAlign w:val="center"/>
          </w:tcPr>
          <w:p w14:paraId="68C24DA9">
            <w:pPr>
              <w:rPr>
                <w:rFonts w:ascii="仿宋" w:hAnsi="仿宋" w:eastAsia="仿宋" w:cs="仿宋"/>
                <w:sz w:val="28"/>
                <w:szCs w:val="28"/>
              </w:rPr>
            </w:pPr>
            <w:r>
              <w:rPr>
                <w:rFonts w:hint="eastAsia" w:ascii="仿宋" w:hAnsi="仿宋" w:eastAsia="仿宋" w:cs="仿宋"/>
                <w:sz w:val="28"/>
                <w:szCs w:val="28"/>
              </w:rPr>
              <w:t>片</w:t>
            </w:r>
          </w:p>
        </w:tc>
        <w:tc>
          <w:tcPr>
            <w:tcW w:w="5911" w:type="dxa"/>
            <w:tcBorders>
              <w:top w:val="single" w:color="auto" w:sz="4" w:space="0"/>
              <w:left w:val="single" w:color="auto" w:sz="4" w:space="0"/>
              <w:bottom w:val="single" w:color="auto" w:sz="4" w:space="0"/>
              <w:right w:val="single" w:color="auto" w:sz="4" w:space="0"/>
            </w:tcBorders>
            <w:vAlign w:val="center"/>
          </w:tcPr>
          <w:p w14:paraId="7008A519">
            <w:pPr>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采用优质</w:t>
            </w:r>
            <w:r>
              <w:rPr>
                <w:rFonts w:ascii="仿宋" w:hAnsi="仿宋" w:eastAsia="仿宋" w:cs="仿宋"/>
                <w:sz w:val="28"/>
                <w:szCs w:val="28"/>
              </w:rPr>
              <w:t>PVC原材料，颜色为绿色，厚度不小于5.0mm，具备一定抗压强度，能够有效保护运动员腿部冲击力，整体脚感舒适；</w:t>
            </w:r>
            <w:r>
              <w:rPr>
                <w:rFonts w:ascii="仿宋" w:hAnsi="仿宋" w:eastAsia="仿宋" w:cs="仿宋"/>
                <w:sz w:val="28"/>
                <w:szCs w:val="28"/>
              </w:rPr>
              <w:br w:type="textWrapping"/>
            </w:r>
            <w:r>
              <w:rPr>
                <w:rFonts w:ascii="仿宋" w:hAnsi="仿宋" w:eastAsia="仿宋" w:cs="仿宋"/>
                <w:sz w:val="28"/>
                <w:szCs w:val="28"/>
              </w:rPr>
              <w:t>#2.产品采用高密度发泡层结构，底部具有防移动技术，良好的冲击吸收性能，有效降低运动中对脚、踝及膝关节造成的伤害，为运动员提供专业运动保护；</w:t>
            </w:r>
            <w:r>
              <w:rPr>
                <w:rFonts w:ascii="仿宋" w:hAnsi="仿宋" w:eastAsia="仿宋" w:cs="仿宋"/>
                <w:sz w:val="28"/>
                <w:szCs w:val="28"/>
              </w:rPr>
              <w:br w:type="textWrapping"/>
            </w:r>
            <w:r>
              <w:rPr>
                <w:rFonts w:ascii="仿宋" w:hAnsi="仿宋" w:eastAsia="仿宋" w:cs="仿宋"/>
                <w:sz w:val="28"/>
                <w:szCs w:val="28"/>
                <w:highlight w:val="none"/>
              </w:rPr>
              <w:t>*3.产品整体材质采用高强度耐磨防滑层，高密度缓冲层，产品底部</w:t>
            </w:r>
            <w:r>
              <w:rPr>
                <w:rFonts w:hint="eastAsia" w:ascii="仿宋" w:hAnsi="仿宋" w:eastAsia="仿宋" w:cs="仿宋"/>
                <w:sz w:val="28"/>
                <w:szCs w:val="28"/>
                <w:highlight w:val="none"/>
              </w:rPr>
              <w:t>有</w:t>
            </w:r>
            <w:r>
              <w:rPr>
                <w:rFonts w:ascii="仿宋" w:hAnsi="仿宋" w:eastAsia="仿宋" w:cs="仿宋"/>
                <w:sz w:val="28"/>
                <w:szCs w:val="28"/>
                <w:highlight w:val="none"/>
              </w:rPr>
              <w:t>一层胶制保护层，以增加产品的耐磨性与抗牵拉性，</w:t>
            </w:r>
            <w:r>
              <w:rPr>
                <w:rFonts w:hint="eastAsia" w:ascii="仿宋" w:hAnsi="仿宋" w:eastAsia="仿宋" w:cs="仿宋"/>
                <w:sz w:val="28"/>
                <w:szCs w:val="28"/>
                <w:highlight w:val="none"/>
              </w:rPr>
              <w:t>可</w:t>
            </w:r>
            <w:r>
              <w:rPr>
                <w:rFonts w:ascii="仿宋" w:hAnsi="仿宋" w:eastAsia="仿宋" w:cs="仿宋"/>
                <w:sz w:val="28"/>
                <w:szCs w:val="28"/>
                <w:highlight w:val="none"/>
              </w:rPr>
              <w:t>有效避免羽毛球地胶垫在反复铺设工作过程中由于拖拽、牵拉、移动而产生的损坏；</w:t>
            </w:r>
          </w:p>
          <w:p w14:paraId="0D7A5437">
            <w:pPr>
              <w:rPr>
                <w:rFonts w:hint="eastAsia" w:ascii="仿宋" w:hAnsi="仿宋" w:eastAsia="仿宋" w:cs="仿宋"/>
                <w:sz w:val="28"/>
                <w:szCs w:val="28"/>
              </w:rPr>
            </w:pPr>
            <w:r>
              <w:rPr>
                <w:rFonts w:hint="eastAsia" w:ascii="仿宋" w:hAnsi="仿宋" w:eastAsia="仿宋" w:cs="仿宋"/>
                <w:sz w:val="28"/>
                <w:szCs w:val="28"/>
              </w:rPr>
              <w:t>*4.投标人提供如下承诺(格式自拟)：如果中标，在验收阶段提供</w:t>
            </w:r>
            <w:r>
              <w:rPr>
                <w:rFonts w:hint="eastAsia" w:ascii="仿宋" w:hAnsi="仿宋" w:eastAsia="仿宋" w:cs="仿宋"/>
                <w:spacing w:val="0"/>
                <w:sz w:val="28"/>
                <w:szCs w:val="28"/>
              </w:rPr>
              <w:t>具备法定资质的检测机构出具的检测报告，检测报告至少包括如下内容：</w:t>
            </w:r>
            <w:r>
              <w:rPr>
                <w:rFonts w:ascii="仿宋" w:hAnsi="仿宋" w:eastAsia="仿宋" w:cs="仿宋"/>
                <w:sz w:val="28"/>
                <w:szCs w:val="28"/>
              </w:rPr>
              <w:br w:type="textWrapping"/>
            </w:r>
            <w:r>
              <w:rPr>
                <w:rFonts w:hint="eastAsia" w:ascii="仿宋" w:hAnsi="仿宋" w:eastAsia="仿宋" w:cs="仿宋"/>
                <w:sz w:val="28"/>
                <w:szCs w:val="28"/>
              </w:rPr>
              <w:t>产品外观色泽均匀，无明显色差，无裂痕；</w:t>
            </w:r>
          </w:p>
          <w:p w14:paraId="120438AC">
            <w:pPr>
              <w:rPr>
                <w:rFonts w:hint="eastAsia" w:ascii="仿宋" w:hAnsi="仿宋" w:eastAsia="仿宋" w:cs="仿宋"/>
                <w:sz w:val="28"/>
                <w:szCs w:val="28"/>
              </w:rPr>
            </w:pPr>
            <w:r>
              <w:rPr>
                <w:rFonts w:hint="eastAsia" w:ascii="仿宋" w:hAnsi="仿宋" w:eastAsia="仿宋" w:cs="仿宋"/>
                <w:sz w:val="28"/>
                <w:szCs w:val="28"/>
              </w:rPr>
              <w:t>防火性能符合国家相关检测标准；</w:t>
            </w:r>
            <w:r>
              <w:rPr>
                <w:rFonts w:hint="eastAsia" w:ascii="仿宋" w:hAnsi="仿宋" w:eastAsia="仿宋" w:cs="仿宋"/>
                <w:sz w:val="28"/>
                <w:szCs w:val="28"/>
              </w:rPr>
              <w:br w:type="textWrapping"/>
            </w:r>
            <w:r>
              <w:rPr>
                <w:rFonts w:hint="eastAsia" w:ascii="仿宋" w:hAnsi="仿宋" w:eastAsia="仿宋" w:cs="仿宋"/>
                <w:sz w:val="28"/>
                <w:szCs w:val="28"/>
              </w:rPr>
              <w:t>产品材料无毒无害，挥发物含量及有害物质符合国家相关标准；</w:t>
            </w:r>
          </w:p>
          <w:p w14:paraId="286A3683">
            <w:pPr>
              <w:rPr>
                <w:rFonts w:ascii="仿宋" w:hAnsi="仿宋" w:eastAsia="仿宋" w:cs="仿宋"/>
                <w:sz w:val="28"/>
                <w:szCs w:val="28"/>
              </w:rPr>
            </w:pPr>
            <w:r>
              <w:rPr>
                <w:rFonts w:hint="eastAsia" w:ascii="仿宋" w:hAnsi="仿宋" w:eastAsia="仿宋" w:cs="仿宋"/>
                <w:sz w:val="28"/>
                <w:szCs w:val="28"/>
              </w:rPr>
              <w:t>包含各项性能参数指标</w:t>
            </w:r>
          </w:p>
        </w:tc>
      </w:tr>
      <w:tr w14:paraId="12F1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7DDA8500">
            <w:pPr>
              <w:rPr>
                <w:rFonts w:ascii="仿宋" w:hAnsi="仿宋" w:eastAsia="仿宋" w:cs="仿宋"/>
                <w:kern w:val="0"/>
                <w:sz w:val="28"/>
                <w:szCs w:val="28"/>
              </w:rPr>
            </w:pPr>
            <w:r>
              <w:rPr>
                <w:rFonts w:ascii="仿宋" w:hAnsi="仿宋" w:eastAsia="仿宋" w:cs="仿宋"/>
                <w:kern w:val="0"/>
                <w:sz w:val="28"/>
                <w:szCs w:val="28"/>
              </w:rPr>
              <w:t>5</w:t>
            </w:r>
          </w:p>
        </w:tc>
        <w:tc>
          <w:tcPr>
            <w:tcW w:w="0" w:type="auto"/>
            <w:tcBorders>
              <w:top w:val="single" w:color="auto" w:sz="4" w:space="0"/>
              <w:left w:val="single" w:color="auto" w:sz="4" w:space="0"/>
              <w:bottom w:val="single" w:color="auto" w:sz="4" w:space="0"/>
              <w:right w:val="single" w:color="auto" w:sz="4" w:space="0"/>
            </w:tcBorders>
            <w:vAlign w:val="center"/>
          </w:tcPr>
          <w:p w14:paraId="61E0D47B">
            <w:pPr>
              <w:rPr>
                <w:rFonts w:ascii="仿宋" w:hAnsi="仿宋" w:eastAsia="仿宋" w:cs="仿宋"/>
                <w:sz w:val="28"/>
                <w:szCs w:val="28"/>
              </w:rPr>
            </w:pPr>
            <w:r>
              <w:rPr>
                <w:rFonts w:hint="eastAsia" w:ascii="仿宋" w:hAnsi="仿宋" w:eastAsia="仿宋" w:cs="仿宋"/>
                <w:sz w:val="28"/>
                <w:szCs w:val="28"/>
              </w:rPr>
              <w:t>乒乓球球台</w:t>
            </w:r>
          </w:p>
        </w:tc>
        <w:tc>
          <w:tcPr>
            <w:tcW w:w="0" w:type="auto"/>
            <w:tcBorders>
              <w:top w:val="single" w:color="auto" w:sz="4" w:space="0"/>
              <w:left w:val="single" w:color="auto" w:sz="4" w:space="0"/>
              <w:bottom w:val="single" w:color="auto" w:sz="4" w:space="0"/>
              <w:right w:val="single" w:color="auto" w:sz="4" w:space="0"/>
            </w:tcBorders>
            <w:vAlign w:val="center"/>
          </w:tcPr>
          <w:p w14:paraId="026B2127">
            <w:pPr>
              <w:rPr>
                <w:rFonts w:ascii="仿宋" w:hAnsi="仿宋" w:eastAsia="仿宋" w:cs="仿宋"/>
                <w:sz w:val="28"/>
                <w:szCs w:val="28"/>
              </w:rPr>
            </w:pPr>
            <w:r>
              <w:rPr>
                <w:rFonts w:ascii="仿宋" w:hAnsi="仿宋" w:eastAsia="仿宋" w:cs="仿宋"/>
                <w:sz w:val="28"/>
                <w:szCs w:val="28"/>
              </w:rPr>
              <w:t>10</w:t>
            </w:r>
          </w:p>
        </w:tc>
        <w:tc>
          <w:tcPr>
            <w:tcW w:w="555" w:type="dxa"/>
            <w:tcBorders>
              <w:top w:val="single" w:color="auto" w:sz="4" w:space="0"/>
              <w:left w:val="single" w:color="auto" w:sz="4" w:space="0"/>
              <w:bottom w:val="single" w:color="auto" w:sz="4" w:space="0"/>
              <w:right w:val="single" w:color="auto" w:sz="4" w:space="0"/>
            </w:tcBorders>
            <w:vAlign w:val="center"/>
          </w:tcPr>
          <w:p w14:paraId="1B38ECF4">
            <w:pPr>
              <w:rPr>
                <w:rFonts w:ascii="仿宋" w:hAnsi="仿宋" w:eastAsia="仿宋" w:cs="仿宋"/>
                <w:sz w:val="28"/>
                <w:szCs w:val="28"/>
              </w:rPr>
            </w:pPr>
            <w:r>
              <w:rPr>
                <w:rFonts w:hint="eastAsia" w:ascii="仿宋" w:hAnsi="仿宋" w:eastAsia="仿宋" w:cs="仿宋"/>
                <w:sz w:val="28"/>
                <w:szCs w:val="28"/>
              </w:rPr>
              <w:t>副</w:t>
            </w:r>
          </w:p>
        </w:tc>
        <w:tc>
          <w:tcPr>
            <w:tcW w:w="5911" w:type="dxa"/>
            <w:tcBorders>
              <w:top w:val="single" w:color="auto" w:sz="4" w:space="0"/>
              <w:left w:val="single" w:color="auto" w:sz="4" w:space="0"/>
              <w:bottom w:val="single" w:color="auto" w:sz="4" w:space="0"/>
              <w:right w:val="single" w:color="auto" w:sz="4" w:space="0"/>
            </w:tcBorders>
            <w:vAlign w:val="center"/>
          </w:tcPr>
          <w:p w14:paraId="12C10E30">
            <w:pPr>
              <w:rPr>
                <w:rFonts w:ascii="仿宋" w:hAnsi="仿宋" w:eastAsia="仿宋" w:cs="仿宋"/>
                <w:sz w:val="28"/>
                <w:szCs w:val="28"/>
                <w:highlight w:val="yellow"/>
              </w:rPr>
            </w:pPr>
            <w:r>
              <w:rPr>
                <w:rFonts w:hint="eastAsia" w:ascii="仿宋" w:hAnsi="仿宋" w:eastAsia="仿宋" w:cs="仿宋"/>
                <w:sz w:val="28"/>
                <w:szCs w:val="28"/>
              </w:rPr>
              <w:t>#</w:t>
            </w:r>
            <w:r>
              <w:rPr>
                <w:rFonts w:ascii="仿宋" w:hAnsi="仿宋" w:eastAsia="仿宋" w:cs="仿宋"/>
                <w:sz w:val="28"/>
                <w:szCs w:val="28"/>
              </w:rPr>
              <w:t xml:space="preserve">1.球台面尺寸:2740*1525mm，球台高度:760mm，球台面厚度: </w:t>
            </w:r>
            <w:r>
              <w:rPr>
                <w:rFonts w:hint="eastAsia" w:ascii="仿宋" w:hAnsi="仿宋" w:eastAsia="仿宋" w:cs="仿宋"/>
                <w:sz w:val="28"/>
                <w:szCs w:val="28"/>
              </w:rPr>
              <w:t>不小于</w:t>
            </w:r>
            <w:r>
              <w:rPr>
                <w:rFonts w:ascii="仿宋" w:hAnsi="仿宋" w:eastAsia="仿宋" w:cs="仿宋"/>
                <w:sz w:val="28"/>
                <w:szCs w:val="28"/>
              </w:rPr>
              <w:t>25mm；球台颜色必须是国际乒联批准的蓝色；</w:t>
            </w:r>
            <w:r>
              <w:rPr>
                <w:rFonts w:ascii="仿宋" w:hAnsi="仿宋" w:eastAsia="仿宋" w:cs="仿宋"/>
                <w:sz w:val="28"/>
                <w:szCs w:val="28"/>
              </w:rPr>
              <w:br w:type="textWrapping"/>
            </w:r>
            <w:r>
              <w:rPr>
                <w:rFonts w:hint="eastAsia" w:ascii="仿宋" w:hAnsi="仿宋" w:eastAsia="仿宋" w:cs="仿宋"/>
                <w:sz w:val="28"/>
                <w:szCs w:val="28"/>
                <w:highlight w:val="none"/>
              </w:rPr>
              <w:t>#</w:t>
            </w:r>
            <w:r>
              <w:rPr>
                <w:rFonts w:ascii="仿宋" w:hAnsi="仿宋" w:eastAsia="仿宋" w:cs="仿宋"/>
                <w:sz w:val="28"/>
                <w:szCs w:val="28"/>
                <w:highlight w:val="none"/>
              </w:rPr>
              <w:t>2.球台的弹性参数、摩擦系数、反光度，符合世界乒联认证或相关国家行业专业标准</w:t>
            </w:r>
            <w:r>
              <w:rPr>
                <w:rFonts w:hint="eastAsia" w:ascii="仿宋" w:hAnsi="仿宋" w:eastAsia="仿宋" w:cs="仿宋"/>
                <w:sz w:val="28"/>
                <w:szCs w:val="28"/>
                <w:highlight w:val="none"/>
              </w:rPr>
              <w:t>的证明文件</w:t>
            </w:r>
            <w:r>
              <w:rPr>
                <w:rFonts w:ascii="仿宋" w:hAnsi="仿宋" w:eastAsia="仿宋" w:cs="仿宋"/>
                <w:sz w:val="28"/>
                <w:szCs w:val="28"/>
                <w:highlight w:val="none"/>
              </w:rPr>
              <w:t>；</w:t>
            </w:r>
            <w:r>
              <w:rPr>
                <w:rFonts w:hint="eastAsia" w:ascii="仿宋" w:hAnsi="仿宋" w:eastAsia="仿宋" w:cs="仿宋"/>
                <w:sz w:val="28"/>
                <w:szCs w:val="28"/>
                <w:highlight w:val="none"/>
              </w:rPr>
              <w:t xml:space="preserve"> </w:t>
            </w:r>
          </w:p>
          <w:p w14:paraId="0FA57F9A">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3.球台支架部位与台面需安装保护装置，以增加使用安全性；</w:t>
            </w:r>
          </w:p>
          <w:p w14:paraId="36AD294D">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4.产品需设计为可移动式，满足不同场地的布置需求；</w:t>
            </w:r>
          </w:p>
          <w:p w14:paraId="0EF5D69C">
            <w:pPr>
              <w:rPr>
                <w:rFonts w:hint="eastAsia" w:ascii="仿宋" w:hAnsi="仿宋" w:eastAsia="仿宋" w:cs="仿宋"/>
                <w:sz w:val="28"/>
                <w:szCs w:val="28"/>
                <w:lang w:eastAsia="zh-CN"/>
              </w:rPr>
            </w:pPr>
            <w:r>
              <w:rPr>
                <w:rFonts w:hint="eastAsia" w:ascii="仿宋" w:hAnsi="仿宋" w:eastAsia="仿宋" w:cs="仿宋"/>
                <w:sz w:val="28"/>
                <w:szCs w:val="28"/>
              </w:rPr>
              <w:t>*5.投标人提供如下承诺(格式自拟)：如果中标，在验收阶段提供</w:t>
            </w:r>
            <w:r>
              <w:rPr>
                <w:rFonts w:ascii="仿宋" w:hAnsi="仿宋" w:eastAsia="仿宋" w:cs="仿宋"/>
                <w:color w:val="auto"/>
                <w:spacing w:val="0"/>
                <w:sz w:val="28"/>
                <w:szCs w:val="28"/>
              </w:rPr>
              <w:t>具备法定资质的检测机构出具</w:t>
            </w:r>
            <w:r>
              <w:rPr>
                <w:rFonts w:hint="eastAsia" w:ascii="仿宋" w:hAnsi="仿宋" w:eastAsia="仿宋" w:cs="仿宋"/>
                <w:color w:val="auto"/>
                <w:spacing w:val="0"/>
                <w:sz w:val="28"/>
                <w:szCs w:val="28"/>
              </w:rPr>
              <w:t>的</w:t>
            </w:r>
            <w:r>
              <w:rPr>
                <w:rFonts w:ascii="仿宋" w:hAnsi="仿宋" w:eastAsia="仿宋" w:cs="仿宋"/>
                <w:color w:val="auto"/>
                <w:spacing w:val="0"/>
                <w:sz w:val="28"/>
                <w:szCs w:val="28"/>
              </w:rPr>
              <w:t>检测报告</w:t>
            </w:r>
            <w:r>
              <w:rPr>
                <w:rFonts w:hint="eastAsia" w:ascii="仿宋" w:hAnsi="仿宋" w:eastAsia="仿宋" w:cs="仿宋"/>
                <w:color w:val="auto"/>
                <w:spacing w:val="0"/>
                <w:sz w:val="28"/>
                <w:szCs w:val="28"/>
              </w:rPr>
              <w:t>，检测报告</w:t>
            </w:r>
            <w:r>
              <w:rPr>
                <w:rFonts w:ascii="仿宋" w:hAnsi="仿宋" w:eastAsia="仿宋" w:cs="仿宋"/>
                <w:sz w:val="28"/>
                <w:szCs w:val="28"/>
                <w:highlight w:val="none"/>
              </w:rPr>
              <w:t>包含各项性能参数指标</w:t>
            </w:r>
            <w:r>
              <w:rPr>
                <w:rFonts w:hint="eastAsia" w:ascii="仿宋" w:hAnsi="仿宋" w:eastAsia="仿宋" w:cs="仿宋"/>
                <w:sz w:val="28"/>
                <w:szCs w:val="28"/>
                <w:highlight w:val="none"/>
                <w:lang w:eastAsia="zh-CN"/>
              </w:rPr>
              <w:t>。</w:t>
            </w:r>
          </w:p>
        </w:tc>
      </w:tr>
      <w:tr w14:paraId="32FA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76434A8B">
            <w:pPr>
              <w:rPr>
                <w:rFonts w:ascii="仿宋" w:hAnsi="仿宋" w:eastAsia="仿宋" w:cs="仿宋"/>
                <w:kern w:val="0"/>
                <w:sz w:val="28"/>
                <w:szCs w:val="28"/>
              </w:rPr>
            </w:pPr>
            <w:r>
              <w:rPr>
                <w:rFonts w:ascii="仿宋" w:hAnsi="仿宋" w:eastAsia="仿宋" w:cs="仿宋"/>
                <w:kern w:val="0"/>
                <w:sz w:val="28"/>
                <w:szCs w:val="28"/>
              </w:rPr>
              <w:t>6</w:t>
            </w:r>
          </w:p>
        </w:tc>
        <w:tc>
          <w:tcPr>
            <w:tcW w:w="0" w:type="auto"/>
            <w:tcBorders>
              <w:top w:val="single" w:color="auto" w:sz="4" w:space="0"/>
              <w:left w:val="single" w:color="auto" w:sz="4" w:space="0"/>
              <w:bottom w:val="single" w:color="auto" w:sz="4" w:space="0"/>
              <w:right w:val="single" w:color="auto" w:sz="4" w:space="0"/>
            </w:tcBorders>
            <w:vAlign w:val="center"/>
          </w:tcPr>
          <w:p w14:paraId="197341D6">
            <w:pPr>
              <w:rPr>
                <w:rFonts w:ascii="仿宋" w:hAnsi="仿宋" w:eastAsia="仿宋" w:cs="仿宋"/>
                <w:sz w:val="28"/>
                <w:szCs w:val="28"/>
              </w:rPr>
            </w:pPr>
            <w:r>
              <w:rPr>
                <w:rFonts w:hint="eastAsia" w:ascii="仿宋" w:hAnsi="仿宋" w:eastAsia="仿宋" w:cs="仿宋"/>
                <w:sz w:val="28"/>
                <w:szCs w:val="28"/>
              </w:rPr>
              <w:t>乒乓球裁判桌</w:t>
            </w:r>
          </w:p>
        </w:tc>
        <w:tc>
          <w:tcPr>
            <w:tcW w:w="0" w:type="auto"/>
            <w:tcBorders>
              <w:top w:val="single" w:color="auto" w:sz="4" w:space="0"/>
              <w:left w:val="single" w:color="auto" w:sz="4" w:space="0"/>
              <w:bottom w:val="single" w:color="auto" w:sz="4" w:space="0"/>
              <w:right w:val="single" w:color="auto" w:sz="4" w:space="0"/>
            </w:tcBorders>
            <w:vAlign w:val="center"/>
          </w:tcPr>
          <w:p w14:paraId="369236EF">
            <w:pPr>
              <w:rPr>
                <w:rFonts w:ascii="仿宋" w:hAnsi="仿宋" w:eastAsia="仿宋" w:cs="仿宋"/>
                <w:sz w:val="28"/>
                <w:szCs w:val="28"/>
              </w:rPr>
            </w:pPr>
            <w:r>
              <w:rPr>
                <w:rFonts w:ascii="仿宋" w:hAnsi="仿宋" w:eastAsia="仿宋" w:cs="仿宋"/>
                <w:sz w:val="28"/>
                <w:szCs w:val="28"/>
              </w:rPr>
              <w:t>10</w:t>
            </w:r>
          </w:p>
        </w:tc>
        <w:tc>
          <w:tcPr>
            <w:tcW w:w="555" w:type="dxa"/>
            <w:tcBorders>
              <w:top w:val="single" w:color="auto" w:sz="4" w:space="0"/>
              <w:left w:val="single" w:color="auto" w:sz="4" w:space="0"/>
              <w:bottom w:val="single" w:color="auto" w:sz="4" w:space="0"/>
              <w:right w:val="single" w:color="auto" w:sz="4" w:space="0"/>
            </w:tcBorders>
            <w:vAlign w:val="center"/>
          </w:tcPr>
          <w:p w14:paraId="01BD5A40">
            <w:pPr>
              <w:rPr>
                <w:rFonts w:ascii="仿宋" w:hAnsi="仿宋" w:eastAsia="仿宋" w:cs="仿宋"/>
                <w:sz w:val="28"/>
                <w:szCs w:val="28"/>
              </w:rPr>
            </w:pPr>
            <w:r>
              <w:rPr>
                <w:rFonts w:hint="eastAsia" w:ascii="仿宋" w:hAnsi="仿宋" w:eastAsia="仿宋" w:cs="仿宋"/>
                <w:sz w:val="28"/>
                <w:szCs w:val="28"/>
              </w:rPr>
              <w:t>副</w:t>
            </w:r>
          </w:p>
        </w:tc>
        <w:tc>
          <w:tcPr>
            <w:tcW w:w="5911" w:type="dxa"/>
            <w:tcBorders>
              <w:top w:val="single" w:color="auto" w:sz="4" w:space="0"/>
              <w:left w:val="single" w:color="auto" w:sz="4" w:space="0"/>
              <w:bottom w:val="single" w:color="auto" w:sz="4" w:space="0"/>
              <w:right w:val="single" w:color="auto" w:sz="4" w:space="0"/>
            </w:tcBorders>
            <w:vAlign w:val="center"/>
          </w:tcPr>
          <w:p w14:paraId="4C906614">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1.产品颜色为蓝色；由优质无毒材料制作而成，结实耐用，具有稳定的安全性能；能够满足专业比赛的实际使用需求；</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2.产品尺寸约为800x340x770mm；</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3.产品重量约为10kg；</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4.产品采用可折叠设计，移动便利。</w:t>
            </w:r>
          </w:p>
        </w:tc>
      </w:tr>
      <w:tr w14:paraId="21C4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551E94E7">
            <w:pPr>
              <w:rPr>
                <w:rFonts w:ascii="仿宋" w:hAnsi="仿宋" w:eastAsia="仿宋" w:cs="仿宋"/>
                <w:kern w:val="0"/>
                <w:sz w:val="28"/>
                <w:szCs w:val="28"/>
              </w:rPr>
            </w:pPr>
            <w:r>
              <w:rPr>
                <w:rFonts w:ascii="仿宋" w:hAnsi="仿宋" w:eastAsia="仿宋" w:cs="仿宋"/>
                <w:kern w:val="0"/>
                <w:sz w:val="28"/>
                <w:szCs w:val="28"/>
              </w:rPr>
              <w:t>7</w:t>
            </w:r>
          </w:p>
        </w:tc>
        <w:tc>
          <w:tcPr>
            <w:tcW w:w="0" w:type="auto"/>
            <w:tcBorders>
              <w:top w:val="single" w:color="auto" w:sz="4" w:space="0"/>
              <w:left w:val="single" w:color="auto" w:sz="4" w:space="0"/>
              <w:bottom w:val="single" w:color="auto" w:sz="4" w:space="0"/>
              <w:right w:val="single" w:color="auto" w:sz="4" w:space="0"/>
            </w:tcBorders>
            <w:vAlign w:val="center"/>
          </w:tcPr>
          <w:p w14:paraId="67943069">
            <w:pPr>
              <w:rPr>
                <w:rFonts w:ascii="仿宋" w:hAnsi="仿宋" w:eastAsia="仿宋" w:cs="仿宋"/>
                <w:sz w:val="28"/>
                <w:szCs w:val="28"/>
              </w:rPr>
            </w:pPr>
            <w:r>
              <w:rPr>
                <w:rFonts w:hint="eastAsia" w:ascii="仿宋" w:hAnsi="仿宋" w:eastAsia="仿宋" w:cs="仿宋"/>
                <w:sz w:val="28"/>
                <w:szCs w:val="28"/>
              </w:rPr>
              <w:t>乒乓球主裁椅</w:t>
            </w:r>
          </w:p>
        </w:tc>
        <w:tc>
          <w:tcPr>
            <w:tcW w:w="0" w:type="auto"/>
            <w:tcBorders>
              <w:top w:val="single" w:color="auto" w:sz="4" w:space="0"/>
              <w:left w:val="single" w:color="auto" w:sz="4" w:space="0"/>
              <w:bottom w:val="single" w:color="auto" w:sz="4" w:space="0"/>
              <w:right w:val="single" w:color="auto" w:sz="4" w:space="0"/>
            </w:tcBorders>
            <w:vAlign w:val="center"/>
          </w:tcPr>
          <w:p w14:paraId="38A3CD76">
            <w:pPr>
              <w:rPr>
                <w:rFonts w:ascii="仿宋" w:hAnsi="仿宋" w:eastAsia="仿宋" w:cs="仿宋"/>
                <w:sz w:val="28"/>
                <w:szCs w:val="28"/>
              </w:rPr>
            </w:pPr>
            <w:r>
              <w:rPr>
                <w:rFonts w:ascii="仿宋" w:hAnsi="仿宋" w:eastAsia="仿宋" w:cs="仿宋"/>
                <w:sz w:val="28"/>
                <w:szCs w:val="28"/>
              </w:rPr>
              <w:t>10</w:t>
            </w:r>
          </w:p>
        </w:tc>
        <w:tc>
          <w:tcPr>
            <w:tcW w:w="555" w:type="dxa"/>
            <w:tcBorders>
              <w:top w:val="single" w:color="auto" w:sz="4" w:space="0"/>
              <w:left w:val="single" w:color="auto" w:sz="4" w:space="0"/>
              <w:bottom w:val="single" w:color="auto" w:sz="4" w:space="0"/>
              <w:right w:val="single" w:color="auto" w:sz="4" w:space="0"/>
            </w:tcBorders>
            <w:vAlign w:val="center"/>
          </w:tcPr>
          <w:p w14:paraId="44E37506">
            <w:pPr>
              <w:rPr>
                <w:rFonts w:ascii="仿宋" w:hAnsi="仿宋" w:eastAsia="仿宋" w:cs="仿宋"/>
                <w:sz w:val="28"/>
                <w:szCs w:val="28"/>
              </w:rPr>
            </w:pPr>
            <w:r>
              <w:rPr>
                <w:rFonts w:hint="eastAsia" w:ascii="仿宋" w:hAnsi="仿宋" w:eastAsia="仿宋" w:cs="仿宋"/>
                <w:sz w:val="28"/>
                <w:szCs w:val="28"/>
              </w:rPr>
              <w:t>副</w:t>
            </w:r>
          </w:p>
        </w:tc>
        <w:tc>
          <w:tcPr>
            <w:tcW w:w="5911" w:type="dxa"/>
            <w:tcBorders>
              <w:top w:val="single" w:color="auto" w:sz="4" w:space="0"/>
              <w:left w:val="single" w:color="auto" w:sz="4" w:space="0"/>
              <w:bottom w:val="single" w:color="auto" w:sz="4" w:space="0"/>
              <w:right w:val="single" w:color="auto" w:sz="4" w:space="0"/>
            </w:tcBorders>
            <w:vAlign w:val="center"/>
          </w:tcPr>
          <w:p w14:paraId="0CB25C9A">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1.产品颜色为黑色；由优质铝合金制作而成，结实耐用，具有稳定的安全性能；能够满足专业比赛的实际使用需求；</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2.产品高度约为1650*700*350mm；</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3.产品重量不小于19kg；可折叠设计，移动便利。</w:t>
            </w:r>
          </w:p>
        </w:tc>
      </w:tr>
      <w:tr w14:paraId="4C00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5753BAD1">
            <w:pPr>
              <w:rPr>
                <w:rFonts w:ascii="仿宋" w:hAnsi="仿宋" w:eastAsia="仿宋" w:cs="仿宋"/>
                <w:kern w:val="0"/>
                <w:sz w:val="28"/>
                <w:szCs w:val="28"/>
              </w:rPr>
            </w:pPr>
            <w:r>
              <w:rPr>
                <w:rFonts w:ascii="仿宋" w:hAnsi="仿宋" w:eastAsia="仿宋" w:cs="仿宋"/>
                <w:kern w:val="0"/>
                <w:sz w:val="28"/>
                <w:szCs w:val="28"/>
              </w:rPr>
              <w:t>8</w:t>
            </w:r>
          </w:p>
        </w:tc>
        <w:tc>
          <w:tcPr>
            <w:tcW w:w="0" w:type="auto"/>
            <w:tcBorders>
              <w:top w:val="single" w:color="auto" w:sz="4" w:space="0"/>
              <w:left w:val="single" w:color="auto" w:sz="4" w:space="0"/>
              <w:bottom w:val="single" w:color="auto" w:sz="4" w:space="0"/>
              <w:right w:val="single" w:color="auto" w:sz="4" w:space="0"/>
            </w:tcBorders>
            <w:vAlign w:val="center"/>
          </w:tcPr>
          <w:p w14:paraId="7CADE23F">
            <w:pPr>
              <w:rPr>
                <w:rFonts w:ascii="仿宋" w:hAnsi="仿宋" w:eastAsia="仿宋" w:cs="仿宋"/>
                <w:sz w:val="28"/>
                <w:szCs w:val="28"/>
              </w:rPr>
            </w:pPr>
            <w:r>
              <w:rPr>
                <w:rFonts w:hint="eastAsia" w:ascii="仿宋" w:hAnsi="仿宋" w:eastAsia="仿宋" w:cs="仿宋"/>
                <w:sz w:val="28"/>
                <w:szCs w:val="28"/>
              </w:rPr>
              <w:t>乒乓球副裁椅</w:t>
            </w:r>
          </w:p>
        </w:tc>
        <w:tc>
          <w:tcPr>
            <w:tcW w:w="0" w:type="auto"/>
            <w:tcBorders>
              <w:top w:val="single" w:color="auto" w:sz="4" w:space="0"/>
              <w:left w:val="single" w:color="auto" w:sz="4" w:space="0"/>
              <w:bottom w:val="single" w:color="auto" w:sz="4" w:space="0"/>
              <w:right w:val="single" w:color="auto" w:sz="4" w:space="0"/>
            </w:tcBorders>
            <w:vAlign w:val="center"/>
          </w:tcPr>
          <w:p w14:paraId="4FA37967">
            <w:pPr>
              <w:rPr>
                <w:rFonts w:ascii="仿宋" w:hAnsi="仿宋" w:eastAsia="仿宋" w:cs="仿宋"/>
                <w:sz w:val="28"/>
                <w:szCs w:val="28"/>
              </w:rPr>
            </w:pPr>
            <w:r>
              <w:rPr>
                <w:rFonts w:ascii="仿宋" w:hAnsi="仿宋" w:eastAsia="仿宋" w:cs="仿宋"/>
                <w:sz w:val="28"/>
                <w:szCs w:val="28"/>
              </w:rPr>
              <w:t>10</w:t>
            </w:r>
          </w:p>
        </w:tc>
        <w:tc>
          <w:tcPr>
            <w:tcW w:w="555" w:type="dxa"/>
            <w:tcBorders>
              <w:top w:val="single" w:color="auto" w:sz="4" w:space="0"/>
              <w:left w:val="single" w:color="auto" w:sz="4" w:space="0"/>
              <w:bottom w:val="single" w:color="auto" w:sz="4" w:space="0"/>
              <w:right w:val="single" w:color="auto" w:sz="4" w:space="0"/>
            </w:tcBorders>
            <w:vAlign w:val="center"/>
          </w:tcPr>
          <w:p w14:paraId="5FD62F63">
            <w:pPr>
              <w:rPr>
                <w:rFonts w:ascii="仿宋" w:hAnsi="仿宋" w:eastAsia="仿宋" w:cs="仿宋"/>
                <w:sz w:val="28"/>
                <w:szCs w:val="28"/>
              </w:rPr>
            </w:pPr>
            <w:r>
              <w:rPr>
                <w:rFonts w:hint="eastAsia" w:ascii="仿宋" w:hAnsi="仿宋" w:eastAsia="仿宋" w:cs="仿宋"/>
                <w:sz w:val="28"/>
                <w:szCs w:val="28"/>
              </w:rPr>
              <w:t>副</w:t>
            </w:r>
          </w:p>
        </w:tc>
        <w:tc>
          <w:tcPr>
            <w:tcW w:w="5911" w:type="dxa"/>
            <w:tcBorders>
              <w:top w:val="single" w:color="auto" w:sz="4" w:space="0"/>
              <w:left w:val="single" w:color="auto" w:sz="4" w:space="0"/>
              <w:bottom w:val="single" w:color="auto" w:sz="4" w:space="0"/>
              <w:right w:val="single" w:color="auto" w:sz="4" w:space="0"/>
            </w:tcBorders>
            <w:vAlign w:val="center"/>
          </w:tcPr>
          <w:p w14:paraId="49EA88D9">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1.产品颜色为黑色；由优质铝合金制作而成，结实耐用，具有稳定的安全性能；满足国际/国内比赛使用需求；</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2.产品高度约为1650*700*350mm；</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3.产品重量约为20kg；产品可折叠，移动便利。</w:t>
            </w:r>
          </w:p>
        </w:tc>
      </w:tr>
      <w:tr w14:paraId="2DDA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41916F4E">
            <w:pPr>
              <w:rPr>
                <w:rFonts w:ascii="仿宋" w:hAnsi="仿宋" w:eastAsia="仿宋" w:cs="仿宋"/>
                <w:kern w:val="0"/>
                <w:sz w:val="28"/>
                <w:szCs w:val="28"/>
              </w:rPr>
            </w:pPr>
            <w:r>
              <w:rPr>
                <w:rFonts w:ascii="仿宋" w:hAnsi="仿宋" w:eastAsia="仿宋" w:cs="仿宋"/>
                <w:kern w:val="0"/>
                <w:sz w:val="28"/>
                <w:szCs w:val="28"/>
              </w:rPr>
              <w:t>9</w:t>
            </w:r>
          </w:p>
        </w:tc>
        <w:tc>
          <w:tcPr>
            <w:tcW w:w="0" w:type="auto"/>
            <w:tcBorders>
              <w:top w:val="single" w:color="auto" w:sz="4" w:space="0"/>
              <w:left w:val="single" w:color="auto" w:sz="4" w:space="0"/>
              <w:bottom w:val="single" w:color="auto" w:sz="4" w:space="0"/>
              <w:right w:val="single" w:color="auto" w:sz="4" w:space="0"/>
            </w:tcBorders>
            <w:vAlign w:val="center"/>
          </w:tcPr>
          <w:p w14:paraId="7604A805">
            <w:pPr>
              <w:rPr>
                <w:rFonts w:ascii="仿宋" w:hAnsi="仿宋" w:eastAsia="仿宋" w:cs="仿宋"/>
                <w:sz w:val="28"/>
                <w:szCs w:val="28"/>
              </w:rPr>
            </w:pPr>
            <w:r>
              <w:rPr>
                <w:rFonts w:hint="eastAsia" w:ascii="仿宋" w:hAnsi="仿宋" w:eastAsia="仿宋" w:cs="仿宋"/>
                <w:sz w:val="28"/>
                <w:szCs w:val="28"/>
              </w:rPr>
              <w:t>乒乓球网</w:t>
            </w:r>
          </w:p>
        </w:tc>
        <w:tc>
          <w:tcPr>
            <w:tcW w:w="0" w:type="auto"/>
            <w:tcBorders>
              <w:top w:val="single" w:color="auto" w:sz="4" w:space="0"/>
              <w:left w:val="single" w:color="auto" w:sz="4" w:space="0"/>
              <w:bottom w:val="single" w:color="auto" w:sz="4" w:space="0"/>
              <w:right w:val="single" w:color="auto" w:sz="4" w:space="0"/>
            </w:tcBorders>
            <w:vAlign w:val="center"/>
          </w:tcPr>
          <w:p w14:paraId="6E661538">
            <w:pPr>
              <w:rPr>
                <w:rFonts w:ascii="仿宋" w:hAnsi="仿宋" w:eastAsia="仿宋" w:cs="仿宋"/>
                <w:sz w:val="28"/>
                <w:szCs w:val="28"/>
              </w:rPr>
            </w:pPr>
            <w:r>
              <w:rPr>
                <w:rFonts w:ascii="仿宋" w:hAnsi="仿宋" w:eastAsia="仿宋" w:cs="仿宋"/>
                <w:sz w:val="28"/>
                <w:szCs w:val="28"/>
              </w:rPr>
              <w:t>10</w:t>
            </w:r>
          </w:p>
        </w:tc>
        <w:tc>
          <w:tcPr>
            <w:tcW w:w="555" w:type="dxa"/>
            <w:tcBorders>
              <w:top w:val="single" w:color="auto" w:sz="4" w:space="0"/>
              <w:left w:val="single" w:color="auto" w:sz="4" w:space="0"/>
              <w:bottom w:val="single" w:color="auto" w:sz="4" w:space="0"/>
              <w:right w:val="single" w:color="auto" w:sz="4" w:space="0"/>
            </w:tcBorders>
            <w:vAlign w:val="center"/>
          </w:tcPr>
          <w:p w14:paraId="0ECC53A8">
            <w:pPr>
              <w:rPr>
                <w:rFonts w:ascii="仿宋" w:hAnsi="仿宋" w:eastAsia="仿宋" w:cs="仿宋"/>
                <w:sz w:val="28"/>
                <w:szCs w:val="28"/>
              </w:rPr>
            </w:pPr>
            <w:r>
              <w:rPr>
                <w:rFonts w:hint="eastAsia" w:ascii="仿宋" w:hAnsi="仿宋" w:eastAsia="仿宋" w:cs="仿宋"/>
                <w:sz w:val="28"/>
                <w:szCs w:val="28"/>
              </w:rPr>
              <w:t>副</w:t>
            </w:r>
          </w:p>
        </w:tc>
        <w:tc>
          <w:tcPr>
            <w:tcW w:w="5911" w:type="dxa"/>
            <w:tcBorders>
              <w:top w:val="single" w:color="auto" w:sz="4" w:space="0"/>
              <w:left w:val="single" w:color="auto" w:sz="4" w:space="0"/>
              <w:bottom w:val="single" w:color="auto" w:sz="4" w:space="0"/>
              <w:right w:val="single" w:color="auto" w:sz="4" w:space="0"/>
            </w:tcBorders>
            <w:vAlign w:val="center"/>
          </w:tcPr>
          <w:p w14:paraId="030E50E4">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highlight w:val="none"/>
              </w:rPr>
              <w:t>1.产品符合</w:t>
            </w:r>
            <w:r>
              <w:rPr>
                <w:rFonts w:hint="eastAsia" w:ascii="仿宋" w:hAnsi="仿宋" w:eastAsia="仿宋" w:cs="仿宋"/>
                <w:sz w:val="28"/>
                <w:szCs w:val="28"/>
                <w:highlight w:val="none"/>
              </w:rPr>
              <w:t>世界或国家相关行业标准认证的证明文件，可满足专业训练与比赛需求；</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2.产品材质为优秀钢材制作，装网方式采用内置式；</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3.球网高度为15.2cm，球网长度为180cm；球网材质采用优质化纤、棉制作。</w:t>
            </w:r>
          </w:p>
        </w:tc>
      </w:tr>
      <w:tr w14:paraId="69AB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36CD28D0">
            <w:pPr>
              <w:rPr>
                <w:rFonts w:ascii="仿宋" w:hAnsi="仿宋" w:eastAsia="仿宋" w:cs="仿宋"/>
                <w:kern w:val="0"/>
                <w:sz w:val="28"/>
                <w:szCs w:val="28"/>
              </w:rPr>
            </w:pPr>
            <w:r>
              <w:rPr>
                <w:rFonts w:ascii="仿宋" w:hAnsi="仿宋" w:eastAsia="仿宋" w:cs="仿宋"/>
                <w:kern w:val="0"/>
                <w:sz w:val="28"/>
                <w:szCs w:val="28"/>
              </w:rPr>
              <w:t>10</w:t>
            </w:r>
          </w:p>
        </w:tc>
        <w:tc>
          <w:tcPr>
            <w:tcW w:w="0" w:type="auto"/>
            <w:tcBorders>
              <w:top w:val="single" w:color="auto" w:sz="4" w:space="0"/>
              <w:left w:val="single" w:color="auto" w:sz="4" w:space="0"/>
              <w:bottom w:val="single" w:color="auto" w:sz="4" w:space="0"/>
              <w:right w:val="single" w:color="auto" w:sz="4" w:space="0"/>
            </w:tcBorders>
            <w:vAlign w:val="center"/>
          </w:tcPr>
          <w:p w14:paraId="01E28DB6">
            <w:pPr>
              <w:rPr>
                <w:rFonts w:ascii="仿宋" w:hAnsi="仿宋" w:eastAsia="仿宋" w:cs="仿宋"/>
                <w:sz w:val="28"/>
                <w:szCs w:val="28"/>
              </w:rPr>
            </w:pPr>
            <w:r>
              <w:rPr>
                <w:rFonts w:hint="eastAsia" w:ascii="仿宋" w:hAnsi="仿宋" w:eastAsia="仿宋" w:cs="仿宋"/>
                <w:sz w:val="28"/>
                <w:szCs w:val="28"/>
              </w:rPr>
              <w:t>电子翻分器</w:t>
            </w:r>
          </w:p>
        </w:tc>
        <w:tc>
          <w:tcPr>
            <w:tcW w:w="0" w:type="auto"/>
            <w:tcBorders>
              <w:top w:val="single" w:color="auto" w:sz="4" w:space="0"/>
              <w:left w:val="single" w:color="auto" w:sz="4" w:space="0"/>
              <w:bottom w:val="single" w:color="auto" w:sz="4" w:space="0"/>
              <w:right w:val="single" w:color="auto" w:sz="4" w:space="0"/>
            </w:tcBorders>
            <w:vAlign w:val="center"/>
          </w:tcPr>
          <w:p w14:paraId="4AA8540E">
            <w:pPr>
              <w:tabs>
                <w:tab w:val="left" w:pos="432"/>
                <w:tab w:val="left" w:pos="567"/>
              </w:tabs>
              <w:ind w:left="432" w:hanging="432"/>
              <w:rPr>
                <w:rFonts w:ascii="仿宋" w:hAnsi="仿宋" w:eastAsia="仿宋" w:cs="仿宋"/>
                <w:sz w:val="28"/>
                <w:szCs w:val="28"/>
              </w:rPr>
            </w:pPr>
            <w:r>
              <w:rPr>
                <w:rFonts w:ascii="仿宋" w:hAnsi="仿宋" w:eastAsia="仿宋" w:cs="仿宋"/>
                <w:sz w:val="28"/>
                <w:szCs w:val="28"/>
              </w:rPr>
              <w:t>10</w:t>
            </w:r>
          </w:p>
        </w:tc>
        <w:tc>
          <w:tcPr>
            <w:tcW w:w="555" w:type="dxa"/>
            <w:tcBorders>
              <w:top w:val="single" w:color="auto" w:sz="4" w:space="0"/>
              <w:left w:val="single" w:color="auto" w:sz="4" w:space="0"/>
              <w:bottom w:val="single" w:color="auto" w:sz="4" w:space="0"/>
              <w:right w:val="single" w:color="auto" w:sz="4" w:space="0"/>
            </w:tcBorders>
            <w:vAlign w:val="center"/>
          </w:tcPr>
          <w:p w14:paraId="0F792836">
            <w:pPr>
              <w:tabs>
                <w:tab w:val="left" w:pos="432"/>
                <w:tab w:val="left" w:pos="567"/>
              </w:tabs>
              <w:ind w:left="432" w:hanging="432"/>
              <w:rPr>
                <w:rFonts w:ascii="仿宋" w:hAnsi="仿宋" w:eastAsia="仿宋" w:cs="仿宋"/>
                <w:sz w:val="28"/>
                <w:szCs w:val="28"/>
              </w:rPr>
            </w:pPr>
            <w:r>
              <w:rPr>
                <w:rFonts w:hint="eastAsia" w:ascii="仿宋" w:hAnsi="仿宋" w:eastAsia="仿宋" w:cs="仿宋"/>
                <w:sz w:val="28"/>
                <w:szCs w:val="28"/>
              </w:rPr>
              <w:t>个</w:t>
            </w:r>
          </w:p>
        </w:tc>
        <w:tc>
          <w:tcPr>
            <w:tcW w:w="5911" w:type="dxa"/>
            <w:tcBorders>
              <w:top w:val="single" w:color="auto" w:sz="4" w:space="0"/>
              <w:left w:val="single" w:color="auto" w:sz="4" w:space="0"/>
              <w:bottom w:val="single" w:color="auto" w:sz="4" w:space="0"/>
              <w:right w:val="single" w:color="auto" w:sz="4" w:space="0"/>
            </w:tcBorders>
            <w:vAlign w:val="center"/>
          </w:tcPr>
          <w:p w14:paraId="69F62133">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1.产品采用优质材料制成，外观黑色，表面硬质氧化处理，硬度高，时尚美观，不褪色，耐磨性好，抗压性强，显示屏镜面黑色；</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2.产品尺寸约为580x1700x40mm；</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3.产品可进行有线/无线遥控操控；</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4.产品可用于乒乓球、羽毛球、排球等项目专业比赛计分使用；</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5.产品为双面显示外屏，采用进口材料，专用黑色透明有机玻璃板；侧面包含各类功能按键如调光、切换、低电量指示、开关、充电指示、充电口、USB接口等</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6.产品内含锂电池，支持双路供电自动切换，不插电为锂电池供电，插电时，电源适配器供电。</w:t>
            </w:r>
          </w:p>
        </w:tc>
      </w:tr>
      <w:tr w14:paraId="1B9E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211CE98B">
            <w:pPr>
              <w:rPr>
                <w:rFonts w:ascii="仿宋" w:hAnsi="仿宋" w:eastAsia="仿宋" w:cs="仿宋"/>
                <w:kern w:val="0"/>
                <w:sz w:val="28"/>
                <w:szCs w:val="28"/>
              </w:rPr>
            </w:pPr>
            <w:r>
              <w:rPr>
                <w:rFonts w:ascii="仿宋" w:hAnsi="仿宋" w:eastAsia="仿宋" w:cs="仿宋"/>
                <w:kern w:val="0"/>
                <w:sz w:val="28"/>
                <w:szCs w:val="28"/>
              </w:rPr>
              <w:t>11</w:t>
            </w:r>
          </w:p>
        </w:tc>
        <w:tc>
          <w:tcPr>
            <w:tcW w:w="0" w:type="auto"/>
            <w:tcBorders>
              <w:top w:val="single" w:color="auto" w:sz="4" w:space="0"/>
              <w:left w:val="single" w:color="auto" w:sz="4" w:space="0"/>
              <w:bottom w:val="single" w:color="auto" w:sz="4" w:space="0"/>
              <w:right w:val="single" w:color="auto" w:sz="4" w:space="0"/>
            </w:tcBorders>
            <w:vAlign w:val="center"/>
          </w:tcPr>
          <w:p w14:paraId="45E9202E">
            <w:pPr>
              <w:rPr>
                <w:rFonts w:ascii="仿宋" w:hAnsi="仿宋" w:eastAsia="仿宋" w:cs="仿宋"/>
                <w:sz w:val="28"/>
                <w:szCs w:val="28"/>
              </w:rPr>
            </w:pPr>
            <w:r>
              <w:rPr>
                <w:rFonts w:hint="eastAsia" w:ascii="仿宋" w:hAnsi="仿宋" w:eastAsia="仿宋" w:cs="仿宋"/>
                <w:sz w:val="28"/>
                <w:szCs w:val="28"/>
              </w:rPr>
              <w:t>篮球架（壁挂式篮架）</w:t>
            </w:r>
          </w:p>
        </w:tc>
        <w:tc>
          <w:tcPr>
            <w:tcW w:w="0" w:type="auto"/>
            <w:tcBorders>
              <w:top w:val="single" w:color="auto" w:sz="4" w:space="0"/>
              <w:left w:val="single" w:color="auto" w:sz="4" w:space="0"/>
              <w:bottom w:val="single" w:color="auto" w:sz="4" w:space="0"/>
              <w:right w:val="single" w:color="auto" w:sz="4" w:space="0"/>
            </w:tcBorders>
            <w:vAlign w:val="center"/>
          </w:tcPr>
          <w:p w14:paraId="531F026B">
            <w:pPr>
              <w:rPr>
                <w:rFonts w:ascii="仿宋" w:hAnsi="仿宋" w:eastAsia="仿宋" w:cs="仿宋"/>
                <w:sz w:val="28"/>
                <w:szCs w:val="28"/>
              </w:rPr>
            </w:pPr>
            <w:r>
              <w:rPr>
                <w:rFonts w:ascii="仿宋" w:hAnsi="仿宋" w:eastAsia="仿宋" w:cs="仿宋"/>
                <w:sz w:val="28"/>
                <w:szCs w:val="28"/>
              </w:rPr>
              <w:t>8</w:t>
            </w:r>
          </w:p>
        </w:tc>
        <w:tc>
          <w:tcPr>
            <w:tcW w:w="555" w:type="dxa"/>
            <w:tcBorders>
              <w:top w:val="single" w:color="auto" w:sz="4" w:space="0"/>
              <w:left w:val="single" w:color="auto" w:sz="4" w:space="0"/>
              <w:bottom w:val="single" w:color="auto" w:sz="4" w:space="0"/>
              <w:right w:val="single" w:color="auto" w:sz="4" w:space="0"/>
            </w:tcBorders>
            <w:vAlign w:val="center"/>
          </w:tcPr>
          <w:p w14:paraId="2FC215B9">
            <w:pPr>
              <w:rPr>
                <w:rFonts w:ascii="仿宋" w:hAnsi="仿宋" w:eastAsia="仿宋" w:cs="仿宋"/>
                <w:sz w:val="28"/>
                <w:szCs w:val="28"/>
              </w:rPr>
            </w:pPr>
            <w:r>
              <w:rPr>
                <w:rFonts w:hint="eastAsia" w:ascii="仿宋" w:hAnsi="仿宋" w:eastAsia="仿宋" w:cs="仿宋"/>
                <w:sz w:val="28"/>
                <w:szCs w:val="28"/>
              </w:rPr>
              <w:t>支</w:t>
            </w:r>
          </w:p>
        </w:tc>
        <w:tc>
          <w:tcPr>
            <w:tcW w:w="5911" w:type="dxa"/>
            <w:tcBorders>
              <w:top w:val="single" w:color="auto" w:sz="4" w:space="0"/>
              <w:left w:val="single" w:color="auto" w:sz="4" w:space="0"/>
              <w:bottom w:val="single" w:color="auto" w:sz="4" w:space="0"/>
              <w:right w:val="single" w:color="auto" w:sz="4" w:space="0"/>
            </w:tcBorders>
            <w:vAlign w:val="center"/>
          </w:tcPr>
          <w:p w14:paraId="4410228E">
            <w:pPr>
              <w:rPr>
                <w:rFonts w:ascii="仿宋" w:hAnsi="仿宋" w:eastAsia="仿宋" w:cs="仿宋"/>
                <w:sz w:val="28"/>
                <w:szCs w:val="28"/>
              </w:rPr>
            </w:pPr>
            <w:bookmarkStart w:id="18" w:name="OLE_LINK2"/>
            <w:bookmarkStart w:id="19" w:name="OLE_LINK1"/>
            <w:r>
              <w:rPr>
                <w:rFonts w:hint="eastAsia" w:ascii="仿宋" w:hAnsi="仿宋" w:eastAsia="仿宋" w:cs="仿宋"/>
                <w:sz w:val="28"/>
                <w:szCs w:val="28"/>
              </w:rPr>
              <w:t>#</w:t>
            </w:r>
            <w:r>
              <w:rPr>
                <w:rFonts w:ascii="仿宋" w:hAnsi="仿宋" w:eastAsia="仿宋" w:cs="仿宋"/>
                <w:sz w:val="28"/>
                <w:szCs w:val="28"/>
                <w:highlight w:val="none"/>
              </w:rPr>
              <w:t>1.产品符合世界或国家相关行业标准认证</w:t>
            </w:r>
            <w:r>
              <w:rPr>
                <w:rFonts w:hint="eastAsia" w:ascii="仿宋" w:hAnsi="仿宋" w:eastAsia="仿宋" w:cs="仿宋"/>
                <w:sz w:val="28"/>
                <w:szCs w:val="28"/>
                <w:highlight w:val="none"/>
              </w:rPr>
              <w:t>的证明文件，可满足专业篮球训练与比赛需求；</w:t>
            </w:r>
            <w:bookmarkEnd w:id="18"/>
            <w:bookmarkEnd w:id="19"/>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2.产品规格：篮架伸臂2—3.6m，篮圈上沿离地面高3.05m；篮球架主要由固定臂、伸出主杆、拉杆、预埋件和电机组成；产品可使主杆在行程控制范围内伸缩，达到伸臂长度满足实际训练要求；</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3.篮球架固定臂采用≥200×200×5（mm）优质方管制作，伸出主杆采用≥140×140×5（mm）优质方管制作，上拉杆采用≥Φ48×3（mm）优质圆管制作，后拉杆采用约为50×40×3（mm）优质方管制成；篮球架配备有专用高强度螺栓，用于与混凝土立柱或横梁连接，确保篮架固定安全稳固；</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4.篮架设有调节功能，可调节篮板的平面度和垂直度以满足实际训练需求；</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5.篮板规格：1800×1050（mm），篮板采用国际通用的高强度安全玻璃篮板，具有高强度、透明度高、抗老化、耐腐蚀等特点；篮板下沿侧面覆盖有保护圈，能有效保护运动员训练过程中不受伤害；</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6.篮圈规格：篮圈具备一定的抗弯性能，能有效确保运动员在进行投篮与扣篮技术时蓝圈稳定性；</w:t>
            </w:r>
            <w:r>
              <w:rPr>
                <w:rFonts w:ascii="仿宋" w:hAnsi="仿宋" w:eastAsia="仿宋" w:cs="仿宋"/>
                <w:sz w:val="28"/>
                <w:szCs w:val="28"/>
              </w:rPr>
              <w:br w:type="textWrapping"/>
            </w:r>
            <w:r>
              <w:rPr>
                <w:rFonts w:ascii="仿宋" w:hAnsi="仿宋" w:eastAsia="仿宋" w:cs="仿宋"/>
                <w:sz w:val="28"/>
                <w:szCs w:val="28"/>
              </w:rPr>
              <w:t>7.</w:t>
            </w:r>
            <w:r>
              <w:rPr>
                <w:rFonts w:hint="eastAsia" w:ascii="仿宋" w:hAnsi="仿宋" w:eastAsia="仿宋" w:cs="仿宋"/>
                <w:sz w:val="28"/>
                <w:szCs w:val="28"/>
              </w:rPr>
              <w:t>投标</w:t>
            </w:r>
            <w:r>
              <w:rPr>
                <w:rFonts w:ascii="仿宋" w:hAnsi="仿宋" w:eastAsia="仿宋" w:cs="仿宋"/>
                <w:sz w:val="28"/>
                <w:szCs w:val="28"/>
              </w:rPr>
              <w:t>产品</w:t>
            </w:r>
            <w:r>
              <w:rPr>
                <w:rFonts w:hint="eastAsia" w:ascii="仿宋" w:hAnsi="仿宋" w:eastAsia="仿宋" w:cs="仿宋"/>
                <w:sz w:val="28"/>
                <w:szCs w:val="28"/>
              </w:rPr>
              <w:t>报价</w:t>
            </w:r>
            <w:r>
              <w:rPr>
                <w:rFonts w:ascii="仿宋" w:hAnsi="仿宋" w:eastAsia="仿宋" w:cs="仿宋"/>
                <w:sz w:val="28"/>
                <w:szCs w:val="28"/>
              </w:rPr>
              <w:t>包含篮架安装费、系统调试费等相关费用。</w:t>
            </w:r>
          </w:p>
        </w:tc>
      </w:tr>
      <w:tr w14:paraId="0982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50015727">
            <w:pPr>
              <w:rPr>
                <w:rFonts w:ascii="仿宋" w:hAnsi="仿宋" w:eastAsia="仿宋" w:cs="仿宋"/>
                <w:kern w:val="0"/>
                <w:sz w:val="28"/>
                <w:szCs w:val="28"/>
              </w:rPr>
            </w:pPr>
            <w:r>
              <w:rPr>
                <w:rFonts w:ascii="仿宋" w:hAnsi="仿宋" w:eastAsia="仿宋" w:cs="仿宋"/>
                <w:kern w:val="0"/>
                <w:sz w:val="28"/>
                <w:szCs w:val="28"/>
              </w:rPr>
              <w:t>12</w:t>
            </w:r>
          </w:p>
        </w:tc>
        <w:tc>
          <w:tcPr>
            <w:tcW w:w="0" w:type="auto"/>
            <w:tcBorders>
              <w:top w:val="single" w:color="auto" w:sz="4" w:space="0"/>
              <w:left w:val="single" w:color="auto" w:sz="4" w:space="0"/>
              <w:bottom w:val="single" w:color="auto" w:sz="4" w:space="0"/>
              <w:right w:val="single" w:color="auto" w:sz="4" w:space="0"/>
            </w:tcBorders>
            <w:vAlign w:val="center"/>
          </w:tcPr>
          <w:p w14:paraId="642BE60B">
            <w:pPr>
              <w:rPr>
                <w:rFonts w:ascii="仿宋" w:hAnsi="仿宋" w:eastAsia="仿宋" w:cs="仿宋"/>
                <w:sz w:val="28"/>
                <w:szCs w:val="28"/>
              </w:rPr>
            </w:pPr>
            <w:r>
              <w:rPr>
                <w:rFonts w:hint="eastAsia" w:ascii="仿宋" w:hAnsi="仿宋" w:eastAsia="仿宋" w:cs="仿宋"/>
                <w:sz w:val="28"/>
                <w:szCs w:val="28"/>
              </w:rPr>
              <w:t>三角形保护气垫</w:t>
            </w:r>
          </w:p>
        </w:tc>
        <w:tc>
          <w:tcPr>
            <w:tcW w:w="0" w:type="auto"/>
            <w:tcBorders>
              <w:top w:val="single" w:color="auto" w:sz="4" w:space="0"/>
              <w:left w:val="single" w:color="auto" w:sz="4" w:space="0"/>
              <w:bottom w:val="single" w:color="auto" w:sz="4" w:space="0"/>
              <w:right w:val="single" w:color="auto" w:sz="4" w:space="0"/>
            </w:tcBorders>
            <w:vAlign w:val="center"/>
          </w:tcPr>
          <w:p w14:paraId="2431B0C8">
            <w:pPr>
              <w:rPr>
                <w:rFonts w:ascii="仿宋" w:hAnsi="仿宋" w:eastAsia="仿宋" w:cs="仿宋"/>
                <w:sz w:val="28"/>
                <w:szCs w:val="28"/>
              </w:rPr>
            </w:pPr>
            <w:r>
              <w:rPr>
                <w:rFonts w:ascii="仿宋" w:hAnsi="仿宋" w:eastAsia="仿宋" w:cs="仿宋"/>
                <w:sz w:val="28"/>
                <w:szCs w:val="28"/>
              </w:rPr>
              <w:t>1</w:t>
            </w:r>
          </w:p>
        </w:tc>
        <w:tc>
          <w:tcPr>
            <w:tcW w:w="555" w:type="dxa"/>
            <w:tcBorders>
              <w:top w:val="single" w:color="auto" w:sz="4" w:space="0"/>
              <w:left w:val="single" w:color="auto" w:sz="4" w:space="0"/>
              <w:bottom w:val="single" w:color="auto" w:sz="4" w:space="0"/>
              <w:right w:val="single" w:color="auto" w:sz="4" w:space="0"/>
            </w:tcBorders>
            <w:vAlign w:val="center"/>
          </w:tcPr>
          <w:p w14:paraId="13F9F373">
            <w:pPr>
              <w:tabs>
                <w:tab w:val="left" w:pos="432"/>
                <w:tab w:val="left" w:pos="567"/>
              </w:tabs>
              <w:ind w:left="432" w:hanging="432"/>
              <w:rPr>
                <w:rFonts w:ascii="仿宋" w:hAnsi="仿宋" w:eastAsia="仿宋" w:cs="仿宋"/>
                <w:sz w:val="28"/>
                <w:szCs w:val="28"/>
              </w:rPr>
            </w:pPr>
            <w:r>
              <w:rPr>
                <w:rFonts w:hint="eastAsia" w:ascii="仿宋" w:hAnsi="仿宋" w:eastAsia="仿宋" w:cs="仿宋"/>
                <w:sz w:val="28"/>
                <w:szCs w:val="28"/>
              </w:rPr>
              <w:t>套</w:t>
            </w:r>
          </w:p>
        </w:tc>
        <w:tc>
          <w:tcPr>
            <w:tcW w:w="5911" w:type="dxa"/>
            <w:tcBorders>
              <w:top w:val="single" w:color="auto" w:sz="4" w:space="0"/>
              <w:left w:val="single" w:color="auto" w:sz="4" w:space="0"/>
              <w:bottom w:val="single" w:color="auto" w:sz="4" w:space="0"/>
              <w:right w:val="single" w:color="auto" w:sz="4" w:space="0"/>
            </w:tcBorders>
            <w:vAlign w:val="center"/>
          </w:tcPr>
          <w:p w14:paraId="4C5AAB3B">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1.产品面层材质为柏拉图PVC夹网布；颜色为蓝色；材料厚度≥0.9mm；尺寸：不小于1400x2100x2300mm</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2.产品特性:</w:t>
            </w:r>
            <w:r>
              <w:rPr>
                <w:rFonts w:hint="eastAsia" w:ascii="仿宋" w:hAnsi="仿宋" w:eastAsia="仿宋" w:cs="仿宋"/>
                <w:sz w:val="28"/>
                <w:szCs w:val="28"/>
              </w:rPr>
              <w:t>采用优质环保无毒材料制成</w:t>
            </w:r>
            <w:r>
              <w:rPr>
                <w:rFonts w:ascii="仿宋" w:hAnsi="仿宋" w:eastAsia="仿宋" w:cs="仿宋"/>
                <w:sz w:val="28"/>
                <w:szCs w:val="28"/>
              </w:rPr>
              <w:t xml:space="preserve">, </w:t>
            </w:r>
            <w:r>
              <w:rPr>
                <w:rFonts w:hint="eastAsia" w:ascii="仿宋" w:hAnsi="仿宋" w:eastAsia="仿宋" w:cs="仿宋"/>
                <w:sz w:val="28"/>
                <w:szCs w:val="28"/>
              </w:rPr>
              <w:t>防水性能好，产品用于户外防晒能力强；</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3.产品配备修补材料和用于气垫修补专用胶水及其他配件用于日后维修使用。</w:t>
            </w:r>
          </w:p>
        </w:tc>
      </w:tr>
      <w:tr w14:paraId="2A28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68DEBB28">
            <w:pPr>
              <w:rPr>
                <w:rFonts w:ascii="仿宋" w:hAnsi="仿宋" w:eastAsia="仿宋" w:cs="仿宋"/>
                <w:kern w:val="0"/>
                <w:sz w:val="28"/>
                <w:szCs w:val="28"/>
              </w:rPr>
            </w:pPr>
            <w:r>
              <w:rPr>
                <w:rFonts w:ascii="仿宋" w:hAnsi="仿宋" w:eastAsia="仿宋" w:cs="仿宋"/>
                <w:kern w:val="0"/>
                <w:sz w:val="28"/>
                <w:szCs w:val="28"/>
              </w:rPr>
              <w:t>13</w:t>
            </w:r>
          </w:p>
        </w:tc>
        <w:tc>
          <w:tcPr>
            <w:tcW w:w="0" w:type="auto"/>
            <w:tcBorders>
              <w:top w:val="single" w:color="auto" w:sz="4" w:space="0"/>
              <w:left w:val="single" w:color="auto" w:sz="4" w:space="0"/>
              <w:bottom w:val="single" w:color="auto" w:sz="4" w:space="0"/>
              <w:right w:val="single" w:color="auto" w:sz="4" w:space="0"/>
            </w:tcBorders>
            <w:vAlign w:val="center"/>
          </w:tcPr>
          <w:p w14:paraId="06ED2A15">
            <w:pPr>
              <w:rPr>
                <w:rFonts w:ascii="仿宋" w:hAnsi="仿宋" w:eastAsia="仿宋" w:cs="仿宋"/>
                <w:sz w:val="28"/>
                <w:szCs w:val="28"/>
              </w:rPr>
            </w:pPr>
            <w:r>
              <w:rPr>
                <w:rFonts w:hint="eastAsia" w:ascii="仿宋" w:hAnsi="仿宋" w:eastAsia="仿宋" w:cs="仿宋"/>
                <w:sz w:val="28"/>
                <w:szCs w:val="28"/>
              </w:rPr>
              <w:t>排球讯响器</w:t>
            </w:r>
          </w:p>
        </w:tc>
        <w:tc>
          <w:tcPr>
            <w:tcW w:w="0" w:type="auto"/>
            <w:tcBorders>
              <w:top w:val="single" w:color="auto" w:sz="4" w:space="0"/>
              <w:left w:val="single" w:color="auto" w:sz="4" w:space="0"/>
              <w:bottom w:val="single" w:color="auto" w:sz="4" w:space="0"/>
              <w:right w:val="single" w:color="auto" w:sz="4" w:space="0"/>
            </w:tcBorders>
            <w:vAlign w:val="center"/>
          </w:tcPr>
          <w:p w14:paraId="0CA05509">
            <w:pPr>
              <w:rPr>
                <w:rFonts w:ascii="仿宋" w:hAnsi="仿宋" w:eastAsia="仿宋" w:cs="仿宋"/>
                <w:sz w:val="28"/>
                <w:szCs w:val="28"/>
              </w:rPr>
            </w:pPr>
            <w:r>
              <w:rPr>
                <w:rFonts w:ascii="仿宋" w:hAnsi="仿宋" w:eastAsia="仿宋" w:cs="仿宋"/>
                <w:sz w:val="28"/>
                <w:szCs w:val="28"/>
              </w:rPr>
              <w:t>10</w:t>
            </w:r>
          </w:p>
        </w:tc>
        <w:tc>
          <w:tcPr>
            <w:tcW w:w="555" w:type="dxa"/>
            <w:tcBorders>
              <w:top w:val="single" w:color="auto" w:sz="4" w:space="0"/>
              <w:left w:val="single" w:color="auto" w:sz="4" w:space="0"/>
              <w:bottom w:val="single" w:color="auto" w:sz="4" w:space="0"/>
              <w:right w:val="single" w:color="auto" w:sz="4" w:space="0"/>
            </w:tcBorders>
            <w:vAlign w:val="center"/>
          </w:tcPr>
          <w:p w14:paraId="49EB8D29">
            <w:pPr>
              <w:rPr>
                <w:rFonts w:ascii="仿宋" w:hAnsi="仿宋" w:eastAsia="仿宋" w:cs="仿宋"/>
                <w:sz w:val="28"/>
                <w:szCs w:val="28"/>
              </w:rPr>
            </w:pPr>
            <w:r>
              <w:rPr>
                <w:rFonts w:hint="eastAsia" w:ascii="仿宋" w:hAnsi="仿宋" w:eastAsia="仿宋" w:cs="仿宋"/>
                <w:sz w:val="28"/>
                <w:szCs w:val="28"/>
              </w:rPr>
              <w:t>套</w:t>
            </w:r>
          </w:p>
        </w:tc>
        <w:tc>
          <w:tcPr>
            <w:tcW w:w="5911" w:type="dxa"/>
            <w:tcBorders>
              <w:top w:val="single" w:color="auto" w:sz="4" w:space="0"/>
              <w:left w:val="single" w:color="auto" w:sz="4" w:space="0"/>
              <w:bottom w:val="single" w:color="auto" w:sz="4" w:space="0"/>
              <w:right w:val="single" w:color="auto" w:sz="4" w:space="0"/>
            </w:tcBorders>
            <w:vAlign w:val="center"/>
          </w:tcPr>
          <w:p w14:paraId="09C6C7F5">
            <w:pPr>
              <w:rPr>
                <w:rFonts w:ascii="仿宋" w:hAnsi="仿宋" w:eastAsia="仿宋" w:cs="仿宋"/>
                <w:sz w:val="28"/>
                <w:szCs w:val="28"/>
              </w:rPr>
            </w:pPr>
            <w:r>
              <w:rPr>
                <w:rFonts w:ascii="仿宋" w:hAnsi="仿宋" w:eastAsia="仿宋" w:cs="仿宋"/>
                <w:sz w:val="28"/>
                <w:szCs w:val="28"/>
              </w:rPr>
              <w:t>1.产品可满足专业排球比赛需求；</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2.产品组成</w:t>
            </w:r>
            <w:r>
              <w:rPr>
                <w:rFonts w:hint="eastAsia" w:ascii="仿宋" w:hAnsi="仿宋" w:eastAsia="仿宋" w:cs="仿宋"/>
                <w:sz w:val="28"/>
                <w:szCs w:val="28"/>
              </w:rPr>
              <w:t>至少包括</w:t>
            </w:r>
            <w:r>
              <w:rPr>
                <w:rFonts w:ascii="仿宋" w:hAnsi="仿宋" w:eastAsia="仿宋" w:cs="仿宋"/>
                <w:sz w:val="28"/>
                <w:szCs w:val="28"/>
              </w:rPr>
              <w:t>：裁判控制器1个、教练控制器（2个/套）、音频信号线、红色指示灯（2个/套）</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3.产品参数：警灯电线长不小于4.5m；音频信号线长不小于0.55m；教练控制器电线长不小于5m；教练控制器高不小于410mm；裁判控制器尺寸不小于218×168mm；</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4.电源：交流220V±10%、50HZ±10%。</w:t>
            </w:r>
          </w:p>
        </w:tc>
      </w:tr>
      <w:tr w14:paraId="3557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6FB77C36">
            <w:pPr>
              <w:rPr>
                <w:rFonts w:ascii="仿宋" w:hAnsi="仿宋" w:eastAsia="仿宋" w:cs="仿宋"/>
                <w:kern w:val="0"/>
                <w:sz w:val="28"/>
                <w:szCs w:val="28"/>
              </w:rPr>
            </w:pPr>
            <w:r>
              <w:rPr>
                <w:rFonts w:ascii="仿宋" w:hAnsi="仿宋" w:eastAsia="仿宋" w:cs="仿宋"/>
                <w:kern w:val="0"/>
                <w:sz w:val="28"/>
                <w:szCs w:val="28"/>
              </w:rPr>
              <w:t>14</w:t>
            </w:r>
          </w:p>
        </w:tc>
        <w:tc>
          <w:tcPr>
            <w:tcW w:w="0" w:type="auto"/>
            <w:tcBorders>
              <w:top w:val="single" w:color="auto" w:sz="4" w:space="0"/>
              <w:left w:val="single" w:color="auto" w:sz="4" w:space="0"/>
              <w:bottom w:val="single" w:color="auto" w:sz="4" w:space="0"/>
              <w:right w:val="single" w:color="auto" w:sz="4" w:space="0"/>
            </w:tcBorders>
            <w:vAlign w:val="center"/>
          </w:tcPr>
          <w:p w14:paraId="340FA14F">
            <w:pPr>
              <w:rPr>
                <w:rFonts w:ascii="仿宋" w:hAnsi="仿宋" w:eastAsia="仿宋" w:cs="仿宋"/>
                <w:sz w:val="28"/>
                <w:szCs w:val="28"/>
              </w:rPr>
            </w:pPr>
            <w:r>
              <w:rPr>
                <w:rFonts w:hint="eastAsia" w:ascii="仿宋" w:hAnsi="仿宋" w:eastAsia="仿宋" w:cs="仿宋"/>
                <w:sz w:val="28"/>
                <w:szCs w:val="28"/>
              </w:rPr>
              <w:t>排球网</w:t>
            </w:r>
          </w:p>
        </w:tc>
        <w:tc>
          <w:tcPr>
            <w:tcW w:w="0" w:type="auto"/>
            <w:tcBorders>
              <w:top w:val="single" w:color="auto" w:sz="4" w:space="0"/>
              <w:left w:val="single" w:color="auto" w:sz="4" w:space="0"/>
              <w:bottom w:val="single" w:color="auto" w:sz="4" w:space="0"/>
              <w:right w:val="single" w:color="auto" w:sz="4" w:space="0"/>
            </w:tcBorders>
            <w:vAlign w:val="center"/>
          </w:tcPr>
          <w:p w14:paraId="6E401DF2">
            <w:pPr>
              <w:rPr>
                <w:rFonts w:ascii="仿宋" w:hAnsi="仿宋" w:eastAsia="仿宋" w:cs="仿宋"/>
                <w:sz w:val="28"/>
                <w:szCs w:val="28"/>
              </w:rPr>
            </w:pPr>
            <w:r>
              <w:rPr>
                <w:rFonts w:ascii="仿宋" w:hAnsi="仿宋" w:eastAsia="仿宋" w:cs="仿宋"/>
                <w:sz w:val="28"/>
                <w:szCs w:val="28"/>
              </w:rPr>
              <w:t>10</w:t>
            </w:r>
          </w:p>
        </w:tc>
        <w:tc>
          <w:tcPr>
            <w:tcW w:w="555" w:type="dxa"/>
            <w:tcBorders>
              <w:top w:val="single" w:color="auto" w:sz="4" w:space="0"/>
              <w:left w:val="single" w:color="auto" w:sz="4" w:space="0"/>
              <w:bottom w:val="single" w:color="auto" w:sz="4" w:space="0"/>
              <w:right w:val="single" w:color="auto" w:sz="4" w:space="0"/>
            </w:tcBorders>
            <w:vAlign w:val="center"/>
          </w:tcPr>
          <w:p w14:paraId="2110AD50">
            <w:pPr>
              <w:rPr>
                <w:rFonts w:ascii="仿宋" w:hAnsi="仿宋" w:eastAsia="仿宋" w:cs="仿宋"/>
                <w:sz w:val="28"/>
                <w:szCs w:val="28"/>
              </w:rPr>
            </w:pPr>
            <w:r>
              <w:rPr>
                <w:rFonts w:hint="eastAsia" w:ascii="仿宋" w:hAnsi="仿宋" w:eastAsia="仿宋" w:cs="仿宋"/>
                <w:sz w:val="28"/>
                <w:szCs w:val="28"/>
              </w:rPr>
              <w:t>套</w:t>
            </w:r>
          </w:p>
        </w:tc>
        <w:tc>
          <w:tcPr>
            <w:tcW w:w="5911" w:type="dxa"/>
            <w:tcBorders>
              <w:top w:val="single" w:color="auto" w:sz="4" w:space="0"/>
              <w:left w:val="single" w:color="auto" w:sz="4" w:space="0"/>
              <w:bottom w:val="single" w:color="auto" w:sz="4" w:space="0"/>
              <w:right w:val="single" w:color="auto" w:sz="4" w:space="0"/>
            </w:tcBorders>
            <w:vAlign w:val="center"/>
          </w:tcPr>
          <w:p w14:paraId="740EB26F">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排球网网高为1000mm，网长为9500mm，网面为黑色涤纶长丝，网眼为正方形（网眼尺寸为100mm*100mm），网线直径约4-5mm；球网上包边为白色PVC布，双层，宽度约为70mm，下包边宽度约为50mm；上下包边两端均铆接有橡胶块，橡胶块上设有圆孔，用于铆接铜气眼，方便于穿拉网绳；</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2.排球网的两端均缝有双层黑色PVC布包边，PVC上设有圆孔铆有气眼，用于固定拉绳；</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3.两边均需配有拉绳，上拉绳一端套热塑管后放钢丝绳套环用铝套固定，另一端直接套热塑管。下拉绳两端套有热塑管，防止绳头松散；</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4.产品包含一条钢丝绳，钢丝绳为优质钢丝制成，具备高强度、抗牵拉、不易变形、不易断裂等特点。</w:t>
            </w:r>
          </w:p>
        </w:tc>
      </w:tr>
      <w:tr w14:paraId="4070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537CFD8D">
            <w:pPr>
              <w:rPr>
                <w:rFonts w:ascii="仿宋" w:hAnsi="仿宋" w:eastAsia="仿宋" w:cs="仿宋"/>
                <w:kern w:val="0"/>
                <w:sz w:val="28"/>
                <w:szCs w:val="28"/>
              </w:rPr>
            </w:pPr>
            <w:r>
              <w:rPr>
                <w:rFonts w:ascii="仿宋" w:hAnsi="仿宋" w:eastAsia="仿宋" w:cs="仿宋"/>
                <w:kern w:val="0"/>
                <w:sz w:val="28"/>
                <w:szCs w:val="28"/>
              </w:rPr>
              <w:t>15</w:t>
            </w:r>
          </w:p>
        </w:tc>
        <w:tc>
          <w:tcPr>
            <w:tcW w:w="0" w:type="auto"/>
            <w:tcBorders>
              <w:top w:val="single" w:color="auto" w:sz="4" w:space="0"/>
              <w:left w:val="single" w:color="auto" w:sz="4" w:space="0"/>
              <w:bottom w:val="single" w:color="auto" w:sz="4" w:space="0"/>
              <w:right w:val="single" w:color="auto" w:sz="4" w:space="0"/>
            </w:tcBorders>
            <w:vAlign w:val="center"/>
          </w:tcPr>
          <w:p w14:paraId="4F4968E7">
            <w:pPr>
              <w:rPr>
                <w:rFonts w:ascii="仿宋" w:hAnsi="仿宋" w:eastAsia="仿宋" w:cs="仿宋"/>
                <w:sz w:val="28"/>
                <w:szCs w:val="28"/>
              </w:rPr>
            </w:pPr>
            <w:r>
              <w:rPr>
                <w:rFonts w:hint="eastAsia" w:ascii="仿宋" w:hAnsi="仿宋" w:eastAsia="仿宋" w:cs="仿宋"/>
                <w:sz w:val="28"/>
                <w:szCs w:val="28"/>
              </w:rPr>
              <w:t>泳池清污机</w:t>
            </w:r>
          </w:p>
        </w:tc>
        <w:tc>
          <w:tcPr>
            <w:tcW w:w="0" w:type="auto"/>
            <w:tcBorders>
              <w:top w:val="single" w:color="auto" w:sz="4" w:space="0"/>
              <w:left w:val="single" w:color="auto" w:sz="4" w:space="0"/>
              <w:bottom w:val="single" w:color="auto" w:sz="4" w:space="0"/>
              <w:right w:val="single" w:color="auto" w:sz="4" w:space="0"/>
            </w:tcBorders>
            <w:vAlign w:val="center"/>
          </w:tcPr>
          <w:p w14:paraId="7216D409">
            <w:pPr>
              <w:rPr>
                <w:rFonts w:ascii="仿宋" w:hAnsi="仿宋" w:eastAsia="仿宋" w:cs="仿宋"/>
                <w:sz w:val="28"/>
                <w:szCs w:val="28"/>
              </w:rPr>
            </w:pPr>
            <w:r>
              <w:rPr>
                <w:rFonts w:ascii="仿宋" w:hAnsi="仿宋" w:eastAsia="仿宋" w:cs="仿宋"/>
                <w:sz w:val="28"/>
                <w:szCs w:val="28"/>
              </w:rPr>
              <w:t>3</w:t>
            </w:r>
          </w:p>
        </w:tc>
        <w:tc>
          <w:tcPr>
            <w:tcW w:w="555" w:type="dxa"/>
            <w:tcBorders>
              <w:top w:val="single" w:color="auto" w:sz="4" w:space="0"/>
              <w:left w:val="single" w:color="auto" w:sz="4" w:space="0"/>
              <w:bottom w:val="single" w:color="auto" w:sz="4" w:space="0"/>
              <w:right w:val="single" w:color="auto" w:sz="4" w:space="0"/>
            </w:tcBorders>
            <w:vAlign w:val="center"/>
          </w:tcPr>
          <w:p w14:paraId="624D132A">
            <w:pPr>
              <w:rPr>
                <w:rFonts w:ascii="仿宋" w:hAnsi="仿宋" w:eastAsia="仿宋" w:cs="仿宋"/>
                <w:sz w:val="28"/>
                <w:szCs w:val="28"/>
              </w:rPr>
            </w:pPr>
            <w:r>
              <w:rPr>
                <w:rFonts w:hint="eastAsia" w:ascii="仿宋" w:hAnsi="仿宋" w:eastAsia="仿宋" w:cs="仿宋"/>
                <w:sz w:val="28"/>
                <w:szCs w:val="28"/>
              </w:rPr>
              <w:t>台</w:t>
            </w:r>
          </w:p>
        </w:tc>
        <w:tc>
          <w:tcPr>
            <w:tcW w:w="5911" w:type="dxa"/>
            <w:tcBorders>
              <w:top w:val="single" w:color="auto" w:sz="4" w:space="0"/>
              <w:left w:val="single" w:color="auto" w:sz="4" w:space="0"/>
              <w:bottom w:val="single" w:color="auto" w:sz="4" w:space="0"/>
              <w:right w:val="single" w:color="auto" w:sz="4" w:space="0"/>
            </w:tcBorders>
            <w:vAlign w:val="center"/>
          </w:tcPr>
          <w:p w14:paraId="45BB941D">
            <w:pPr>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全自动泳池清污机，可高效率用于任何型号泳池底部清洁工作；</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2.产品配备高效率过滤器，</w:t>
            </w:r>
            <w:r>
              <w:rPr>
                <w:rFonts w:hint="eastAsia" w:ascii="仿宋" w:hAnsi="仿宋" w:eastAsia="仿宋" w:cs="仿宋"/>
                <w:sz w:val="28"/>
                <w:szCs w:val="28"/>
              </w:rPr>
              <w:t>可高效完成泳池清污工作；</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3.产品承压能力强，最深作业深度不小于5米水深；</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4.产品可遥控操控，遥控器配备速度设置功能，可快速移动至需要吸污的地点，然后慢速进行吸污作业；</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5.产品配备清洁刷，清洁刷旋转时工作速度平稳，可完成污垢收纳工作；</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6.产品</w:t>
            </w:r>
            <w:r>
              <w:rPr>
                <w:rFonts w:hint="eastAsia" w:ascii="仿宋" w:hAnsi="仿宋" w:eastAsia="仿宋" w:cs="仿宋"/>
                <w:sz w:val="28"/>
                <w:szCs w:val="28"/>
              </w:rPr>
              <w:t>可通过陀螺仪精确导航，使吸污机直线行走平稳；</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7.产品重量：自身重量≥35kg；电缆长度≥35m；清污机配备不锈钢手推搬运车，便于搬运。</w:t>
            </w:r>
          </w:p>
        </w:tc>
      </w:tr>
      <w:tr w14:paraId="366D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5F527222">
            <w:pPr>
              <w:rPr>
                <w:rFonts w:ascii="仿宋" w:hAnsi="仿宋" w:eastAsia="仿宋" w:cs="仿宋"/>
                <w:kern w:val="0"/>
                <w:sz w:val="28"/>
                <w:szCs w:val="28"/>
              </w:rPr>
            </w:pPr>
            <w:r>
              <w:rPr>
                <w:rFonts w:ascii="仿宋" w:hAnsi="仿宋" w:eastAsia="仿宋" w:cs="仿宋"/>
                <w:kern w:val="0"/>
                <w:sz w:val="28"/>
                <w:szCs w:val="28"/>
              </w:rPr>
              <w:t>16</w:t>
            </w:r>
          </w:p>
        </w:tc>
        <w:tc>
          <w:tcPr>
            <w:tcW w:w="0" w:type="auto"/>
            <w:tcBorders>
              <w:top w:val="single" w:color="auto" w:sz="4" w:space="0"/>
              <w:left w:val="single" w:color="auto" w:sz="4" w:space="0"/>
              <w:bottom w:val="single" w:color="auto" w:sz="4" w:space="0"/>
              <w:right w:val="single" w:color="auto" w:sz="4" w:space="0"/>
            </w:tcBorders>
            <w:vAlign w:val="center"/>
          </w:tcPr>
          <w:p w14:paraId="2913DD56">
            <w:pPr>
              <w:rPr>
                <w:rFonts w:ascii="仿宋" w:hAnsi="仿宋" w:eastAsia="仿宋" w:cs="仿宋"/>
                <w:sz w:val="28"/>
                <w:szCs w:val="28"/>
              </w:rPr>
            </w:pPr>
            <w:r>
              <w:rPr>
                <w:rFonts w:hint="eastAsia" w:ascii="仿宋" w:hAnsi="仿宋" w:eastAsia="仿宋" w:cs="仿宋"/>
                <w:sz w:val="28"/>
                <w:szCs w:val="28"/>
              </w:rPr>
              <w:t>专业排球标志杆</w:t>
            </w:r>
          </w:p>
        </w:tc>
        <w:tc>
          <w:tcPr>
            <w:tcW w:w="0" w:type="auto"/>
            <w:tcBorders>
              <w:top w:val="single" w:color="auto" w:sz="4" w:space="0"/>
              <w:left w:val="single" w:color="auto" w:sz="4" w:space="0"/>
              <w:bottom w:val="single" w:color="auto" w:sz="4" w:space="0"/>
              <w:right w:val="single" w:color="auto" w:sz="4" w:space="0"/>
            </w:tcBorders>
            <w:vAlign w:val="center"/>
          </w:tcPr>
          <w:p w14:paraId="69DCEEB7">
            <w:pPr>
              <w:rPr>
                <w:rFonts w:ascii="仿宋" w:hAnsi="仿宋" w:eastAsia="仿宋" w:cs="仿宋"/>
                <w:sz w:val="28"/>
                <w:szCs w:val="28"/>
              </w:rPr>
            </w:pPr>
            <w:r>
              <w:rPr>
                <w:rFonts w:ascii="仿宋" w:hAnsi="仿宋" w:eastAsia="仿宋" w:cs="仿宋"/>
                <w:sz w:val="28"/>
                <w:szCs w:val="28"/>
              </w:rPr>
              <w:t>10</w:t>
            </w:r>
          </w:p>
        </w:tc>
        <w:tc>
          <w:tcPr>
            <w:tcW w:w="555" w:type="dxa"/>
            <w:tcBorders>
              <w:top w:val="single" w:color="auto" w:sz="4" w:space="0"/>
              <w:left w:val="single" w:color="auto" w:sz="4" w:space="0"/>
              <w:bottom w:val="single" w:color="auto" w:sz="4" w:space="0"/>
              <w:right w:val="single" w:color="auto" w:sz="4" w:space="0"/>
            </w:tcBorders>
            <w:vAlign w:val="center"/>
          </w:tcPr>
          <w:p w14:paraId="442D73F4">
            <w:pPr>
              <w:rPr>
                <w:rFonts w:ascii="仿宋" w:hAnsi="仿宋" w:eastAsia="仿宋" w:cs="仿宋"/>
                <w:sz w:val="28"/>
                <w:szCs w:val="28"/>
              </w:rPr>
            </w:pPr>
            <w:r>
              <w:rPr>
                <w:rFonts w:hint="eastAsia" w:ascii="仿宋" w:hAnsi="仿宋" w:eastAsia="仿宋" w:cs="仿宋"/>
                <w:sz w:val="28"/>
                <w:szCs w:val="28"/>
              </w:rPr>
              <w:t>套</w:t>
            </w:r>
          </w:p>
        </w:tc>
        <w:tc>
          <w:tcPr>
            <w:tcW w:w="5911" w:type="dxa"/>
            <w:tcBorders>
              <w:top w:val="single" w:color="auto" w:sz="4" w:space="0"/>
              <w:left w:val="single" w:color="auto" w:sz="4" w:space="0"/>
              <w:bottom w:val="single" w:color="auto" w:sz="4" w:space="0"/>
              <w:right w:val="single" w:color="auto" w:sz="4" w:space="0"/>
            </w:tcBorders>
            <w:vAlign w:val="center"/>
          </w:tcPr>
          <w:p w14:paraId="24420FAF">
            <w:pPr>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1.产品</w:t>
            </w:r>
            <w:r>
              <w:rPr>
                <w:rFonts w:hint="eastAsia" w:ascii="仿宋" w:hAnsi="仿宋" w:eastAsia="仿宋" w:cs="仿宋"/>
                <w:sz w:val="28"/>
                <w:szCs w:val="28"/>
              </w:rPr>
              <w:t>符合</w:t>
            </w:r>
            <w:r>
              <w:rPr>
                <w:rFonts w:ascii="仿宋" w:hAnsi="仿宋" w:eastAsia="仿宋" w:cs="仿宋"/>
                <w:sz w:val="28"/>
                <w:szCs w:val="28"/>
              </w:rPr>
              <w:t>国际排联（FIVB）的认证证书或相关国家行业标准认证</w:t>
            </w:r>
            <w:r>
              <w:rPr>
                <w:rFonts w:hint="eastAsia" w:ascii="仿宋" w:hAnsi="仿宋" w:eastAsia="仿宋" w:cs="仿宋"/>
                <w:sz w:val="28"/>
                <w:szCs w:val="28"/>
              </w:rPr>
              <w:t>的证明文件，可满足专业排球训练与比赛需求；</w:t>
            </w:r>
          </w:p>
          <w:p w14:paraId="74FB4589">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2.排球标志杆采用红白配色；</w:t>
            </w:r>
          </w:p>
          <w:p w14:paraId="4B44CA39">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3.产品规格：直径10mm，长度≥1800mm；上部固定件设有限位结构方便挂于球网上，下部固定件设有锁紧结构和固定把手便于将球网下沿包边卡紧锁牢。</w:t>
            </w:r>
          </w:p>
          <w:p w14:paraId="05059D4D">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4.含标志带</w:t>
            </w:r>
          </w:p>
        </w:tc>
      </w:tr>
      <w:tr w14:paraId="2122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2E3CAC61">
            <w:pPr>
              <w:rPr>
                <w:rFonts w:ascii="仿宋" w:hAnsi="仿宋" w:eastAsia="仿宋" w:cs="仿宋"/>
                <w:kern w:val="0"/>
                <w:sz w:val="28"/>
                <w:szCs w:val="28"/>
              </w:rPr>
            </w:pPr>
            <w:r>
              <w:rPr>
                <w:rFonts w:ascii="仿宋" w:hAnsi="仿宋" w:eastAsia="仿宋" w:cs="仿宋"/>
                <w:kern w:val="0"/>
                <w:sz w:val="28"/>
                <w:szCs w:val="28"/>
              </w:rPr>
              <w:t>17</w:t>
            </w:r>
          </w:p>
        </w:tc>
        <w:tc>
          <w:tcPr>
            <w:tcW w:w="0" w:type="auto"/>
            <w:tcBorders>
              <w:top w:val="single" w:color="auto" w:sz="4" w:space="0"/>
              <w:left w:val="single" w:color="auto" w:sz="4" w:space="0"/>
              <w:bottom w:val="single" w:color="auto" w:sz="4" w:space="0"/>
              <w:right w:val="single" w:color="auto" w:sz="4" w:space="0"/>
            </w:tcBorders>
            <w:vAlign w:val="center"/>
          </w:tcPr>
          <w:p w14:paraId="652564EA">
            <w:pPr>
              <w:rPr>
                <w:rFonts w:ascii="仿宋" w:hAnsi="仿宋" w:eastAsia="仿宋" w:cs="仿宋"/>
                <w:sz w:val="28"/>
                <w:szCs w:val="28"/>
              </w:rPr>
            </w:pPr>
            <w:r>
              <w:rPr>
                <w:rFonts w:hint="eastAsia" w:ascii="仿宋" w:hAnsi="仿宋" w:eastAsia="仿宋" w:cs="仿宋"/>
                <w:sz w:val="28"/>
                <w:szCs w:val="28"/>
              </w:rPr>
              <w:t>篮球比赛计分系统</w:t>
            </w:r>
          </w:p>
        </w:tc>
        <w:tc>
          <w:tcPr>
            <w:tcW w:w="0" w:type="auto"/>
            <w:tcBorders>
              <w:top w:val="single" w:color="auto" w:sz="4" w:space="0"/>
              <w:left w:val="single" w:color="auto" w:sz="4" w:space="0"/>
              <w:bottom w:val="single" w:color="auto" w:sz="4" w:space="0"/>
              <w:right w:val="single" w:color="auto" w:sz="4" w:space="0"/>
            </w:tcBorders>
            <w:vAlign w:val="center"/>
          </w:tcPr>
          <w:p w14:paraId="4D576376">
            <w:pPr>
              <w:rPr>
                <w:rFonts w:ascii="仿宋" w:hAnsi="仿宋" w:eastAsia="仿宋" w:cs="仿宋"/>
                <w:sz w:val="28"/>
                <w:szCs w:val="28"/>
              </w:rPr>
            </w:pPr>
            <w:r>
              <w:rPr>
                <w:rFonts w:ascii="仿宋" w:hAnsi="仿宋" w:eastAsia="仿宋" w:cs="仿宋"/>
                <w:sz w:val="28"/>
                <w:szCs w:val="28"/>
              </w:rPr>
              <w:t>2</w:t>
            </w:r>
          </w:p>
        </w:tc>
        <w:tc>
          <w:tcPr>
            <w:tcW w:w="555" w:type="dxa"/>
            <w:tcBorders>
              <w:top w:val="single" w:color="auto" w:sz="4" w:space="0"/>
              <w:left w:val="single" w:color="auto" w:sz="4" w:space="0"/>
              <w:bottom w:val="single" w:color="auto" w:sz="4" w:space="0"/>
              <w:right w:val="single" w:color="auto" w:sz="4" w:space="0"/>
            </w:tcBorders>
            <w:vAlign w:val="center"/>
          </w:tcPr>
          <w:p w14:paraId="5DA50C05">
            <w:pPr>
              <w:rPr>
                <w:rFonts w:ascii="仿宋" w:hAnsi="仿宋" w:eastAsia="仿宋" w:cs="仿宋"/>
                <w:sz w:val="28"/>
                <w:szCs w:val="28"/>
              </w:rPr>
            </w:pPr>
            <w:r>
              <w:rPr>
                <w:rFonts w:hint="eastAsia" w:ascii="仿宋" w:hAnsi="仿宋" w:eastAsia="仿宋" w:cs="仿宋"/>
                <w:sz w:val="28"/>
                <w:szCs w:val="28"/>
              </w:rPr>
              <w:t>套</w:t>
            </w:r>
          </w:p>
        </w:tc>
        <w:tc>
          <w:tcPr>
            <w:tcW w:w="5911" w:type="dxa"/>
            <w:tcBorders>
              <w:top w:val="single" w:color="auto" w:sz="4" w:space="0"/>
              <w:left w:val="single" w:color="auto" w:sz="4" w:space="0"/>
              <w:bottom w:val="single" w:color="auto" w:sz="4" w:space="0"/>
              <w:right w:val="single" w:color="auto" w:sz="4" w:space="0"/>
            </w:tcBorders>
            <w:vAlign w:val="center"/>
          </w:tcPr>
          <w:p w14:paraId="1CCA9C90">
            <w:pPr>
              <w:rPr>
                <w:rFonts w:ascii="仿宋" w:hAnsi="仿宋" w:eastAsia="仿宋" w:cs="仿宋"/>
                <w:sz w:val="28"/>
                <w:szCs w:val="28"/>
              </w:rPr>
            </w:pPr>
            <w:r>
              <w:rPr>
                <w:rFonts w:hint="eastAsia" w:ascii="仿宋" w:hAnsi="仿宋" w:eastAsia="仿宋" w:cs="仿宋"/>
                <w:sz w:val="28"/>
                <w:szCs w:val="28"/>
                <w:highlight w:val="none"/>
              </w:rPr>
              <w:t>#</w:t>
            </w:r>
            <w:r>
              <w:rPr>
                <w:rFonts w:ascii="仿宋" w:hAnsi="仿宋" w:eastAsia="仿宋" w:cs="仿宋"/>
                <w:sz w:val="28"/>
                <w:szCs w:val="28"/>
                <w:highlight w:val="none"/>
              </w:rPr>
              <w:t>1.产品为专业体育器材，可满足篮球训练、比赛的需求</w:t>
            </w:r>
            <w:r>
              <w:rPr>
                <w:rFonts w:hint="eastAsia" w:ascii="仿宋" w:hAnsi="仿宋" w:eastAsia="仿宋" w:cs="仿宋"/>
                <w:sz w:val="28"/>
                <w:szCs w:val="28"/>
                <w:highlight w:val="none"/>
              </w:rPr>
              <w:t>，需提供产品符合世界或国家相关行业标准认证的证明文件</w:t>
            </w:r>
            <w:r>
              <w:rPr>
                <w:rFonts w:ascii="仿宋" w:hAnsi="仿宋" w:eastAsia="仿宋" w:cs="仿宋"/>
                <w:sz w:val="28"/>
                <w:szCs w:val="28"/>
                <w:highlight w:val="none"/>
              </w:rPr>
              <w:t>；</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 xml:space="preserve">2.产品尺寸≥1600*740*70mm；采用全阵点显示技术；供电方式AC </w:t>
            </w:r>
            <w:r>
              <w:rPr>
                <w:rFonts w:hint="eastAsia" w:ascii="仿宋" w:hAnsi="仿宋" w:eastAsia="仿宋" w:cs="仿宋"/>
                <w:sz w:val="28"/>
                <w:szCs w:val="28"/>
                <w:lang w:val="en-US" w:eastAsia="zh-CN"/>
              </w:rPr>
              <w:t xml:space="preserve"> </w:t>
            </w:r>
            <w:r>
              <w:rPr>
                <w:rFonts w:ascii="仿宋" w:hAnsi="仿宋" w:eastAsia="仿宋" w:cs="仿宋"/>
                <w:sz w:val="28"/>
                <w:szCs w:val="28"/>
              </w:rPr>
              <w:t>190~250V供电；通讯方式为无线通讯，整机功率</w:t>
            </w:r>
            <w:r>
              <w:rPr>
                <w:rFonts w:hint="eastAsia" w:ascii="仿宋" w:hAnsi="仿宋" w:eastAsia="仿宋" w:cs="仿宋"/>
                <w:sz w:val="28"/>
                <w:szCs w:val="28"/>
              </w:rPr>
              <w:t>≤</w:t>
            </w:r>
            <w:r>
              <w:rPr>
                <w:rFonts w:ascii="仿宋" w:hAnsi="仿宋" w:eastAsia="仿宋" w:cs="仿宋"/>
                <w:sz w:val="28"/>
                <w:szCs w:val="28"/>
              </w:rPr>
              <w:t>200W</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3.产品结构材质为全钣金机箱，结实耐用；</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4.产品支持外接计时器进攻计时器、比赛计时器等相关设备。</w:t>
            </w:r>
          </w:p>
        </w:tc>
      </w:tr>
      <w:tr w14:paraId="45BE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3DBEBD47">
            <w:pPr>
              <w:rPr>
                <w:rFonts w:ascii="仿宋" w:hAnsi="仿宋" w:eastAsia="仿宋" w:cs="仿宋"/>
                <w:kern w:val="0"/>
                <w:sz w:val="28"/>
                <w:szCs w:val="28"/>
              </w:rPr>
            </w:pPr>
            <w:r>
              <w:rPr>
                <w:rFonts w:ascii="仿宋" w:hAnsi="仿宋" w:eastAsia="仿宋" w:cs="仿宋"/>
                <w:kern w:val="0"/>
                <w:sz w:val="28"/>
                <w:szCs w:val="28"/>
              </w:rPr>
              <w:t>18</w:t>
            </w:r>
          </w:p>
        </w:tc>
        <w:tc>
          <w:tcPr>
            <w:tcW w:w="0" w:type="auto"/>
            <w:tcBorders>
              <w:top w:val="single" w:color="auto" w:sz="4" w:space="0"/>
              <w:left w:val="single" w:color="auto" w:sz="4" w:space="0"/>
              <w:bottom w:val="single" w:color="auto" w:sz="4" w:space="0"/>
              <w:right w:val="single" w:color="auto" w:sz="4" w:space="0"/>
            </w:tcBorders>
            <w:vAlign w:val="center"/>
          </w:tcPr>
          <w:p w14:paraId="4BD308C0">
            <w:pPr>
              <w:rPr>
                <w:rFonts w:ascii="仿宋" w:hAnsi="仿宋" w:eastAsia="仿宋" w:cs="仿宋"/>
                <w:sz w:val="28"/>
                <w:szCs w:val="28"/>
              </w:rPr>
            </w:pPr>
            <w:r>
              <w:rPr>
                <w:rFonts w:hint="eastAsia" w:ascii="仿宋" w:hAnsi="仿宋" w:eastAsia="仿宋" w:cs="仿宋"/>
                <w:sz w:val="28"/>
                <w:szCs w:val="28"/>
              </w:rPr>
              <w:t>排球量高尺</w:t>
            </w:r>
          </w:p>
        </w:tc>
        <w:tc>
          <w:tcPr>
            <w:tcW w:w="0" w:type="auto"/>
            <w:tcBorders>
              <w:top w:val="single" w:color="auto" w:sz="4" w:space="0"/>
              <w:left w:val="single" w:color="auto" w:sz="4" w:space="0"/>
              <w:bottom w:val="single" w:color="auto" w:sz="4" w:space="0"/>
              <w:right w:val="single" w:color="auto" w:sz="4" w:space="0"/>
            </w:tcBorders>
            <w:vAlign w:val="center"/>
          </w:tcPr>
          <w:p w14:paraId="75714CC3">
            <w:pPr>
              <w:rPr>
                <w:rFonts w:ascii="仿宋" w:hAnsi="仿宋" w:eastAsia="仿宋" w:cs="仿宋"/>
                <w:sz w:val="28"/>
                <w:szCs w:val="28"/>
              </w:rPr>
            </w:pPr>
            <w:r>
              <w:rPr>
                <w:rFonts w:ascii="仿宋" w:hAnsi="仿宋" w:eastAsia="仿宋" w:cs="仿宋"/>
                <w:sz w:val="28"/>
                <w:szCs w:val="28"/>
              </w:rPr>
              <w:t>2</w:t>
            </w:r>
          </w:p>
        </w:tc>
        <w:tc>
          <w:tcPr>
            <w:tcW w:w="555" w:type="dxa"/>
            <w:tcBorders>
              <w:top w:val="single" w:color="auto" w:sz="4" w:space="0"/>
              <w:left w:val="single" w:color="auto" w:sz="4" w:space="0"/>
              <w:bottom w:val="single" w:color="auto" w:sz="4" w:space="0"/>
              <w:right w:val="single" w:color="auto" w:sz="4" w:space="0"/>
            </w:tcBorders>
            <w:vAlign w:val="center"/>
          </w:tcPr>
          <w:p w14:paraId="4FA294EF">
            <w:pPr>
              <w:tabs>
                <w:tab w:val="left" w:pos="432"/>
                <w:tab w:val="left" w:pos="567"/>
              </w:tabs>
              <w:ind w:left="432" w:hanging="432"/>
              <w:rPr>
                <w:rFonts w:ascii="仿宋" w:hAnsi="仿宋" w:eastAsia="仿宋" w:cs="仿宋"/>
                <w:sz w:val="28"/>
                <w:szCs w:val="28"/>
              </w:rPr>
            </w:pPr>
            <w:r>
              <w:rPr>
                <w:rFonts w:hint="eastAsia" w:ascii="仿宋" w:hAnsi="仿宋" w:eastAsia="仿宋" w:cs="仿宋"/>
                <w:sz w:val="28"/>
                <w:szCs w:val="28"/>
              </w:rPr>
              <w:t>把</w:t>
            </w:r>
          </w:p>
        </w:tc>
        <w:tc>
          <w:tcPr>
            <w:tcW w:w="5911" w:type="dxa"/>
            <w:tcBorders>
              <w:top w:val="single" w:color="auto" w:sz="4" w:space="0"/>
              <w:left w:val="single" w:color="auto" w:sz="4" w:space="0"/>
              <w:bottom w:val="single" w:color="auto" w:sz="4" w:space="0"/>
              <w:right w:val="single" w:color="auto" w:sz="4" w:space="0"/>
            </w:tcBorders>
            <w:vAlign w:val="center"/>
          </w:tcPr>
          <w:p w14:paraId="2A3F46EA">
            <w:pPr>
              <w:rPr>
                <w:rFonts w:ascii="仿宋" w:hAnsi="仿宋" w:eastAsia="仿宋" w:cs="仿宋"/>
                <w:sz w:val="28"/>
                <w:szCs w:val="28"/>
              </w:rPr>
            </w:pPr>
            <w:r>
              <w:rPr>
                <w:rFonts w:hint="eastAsia" w:ascii="仿宋" w:hAnsi="仿宋" w:eastAsia="仿宋" w:cs="仿宋"/>
                <w:sz w:val="28"/>
                <w:szCs w:val="28"/>
                <w:highlight w:val="none"/>
              </w:rPr>
              <w:t>#</w:t>
            </w:r>
            <w:r>
              <w:rPr>
                <w:rFonts w:ascii="仿宋" w:hAnsi="仿宋" w:eastAsia="仿宋" w:cs="仿宋"/>
                <w:sz w:val="28"/>
                <w:szCs w:val="28"/>
                <w:highlight w:val="none"/>
              </w:rPr>
              <w:t>1.产品为专业体育器材，可满足排球训练、比赛的需求</w:t>
            </w:r>
            <w:r>
              <w:rPr>
                <w:rFonts w:hint="eastAsia" w:ascii="仿宋" w:hAnsi="仿宋" w:eastAsia="仿宋" w:cs="仿宋"/>
                <w:sz w:val="28"/>
                <w:szCs w:val="28"/>
                <w:highlight w:val="none"/>
              </w:rPr>
              <w:t>，需提供产品符合世界或国家相关行业标准认证的证明文件</w:t>
            </w:r>
            <w:r>
              <w:rPr>
                <w:rFonts w:ascii="仿宋" w:hAnsi="仿宋" w:eastAsia="仿宋" w:cs="仿宋"/>
                <w:sz w:val="28"/>
                <w:szCs w:val="28"/>
                <w:highlight w:val="none"/>
              </w:rPr>
              <w:t>；</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2.产品整体采用优质铝合金材质；</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3.产品可显示男子（2.43m）、女子（2.24m）专业排球比赛要求的标准的刻度数值，刻度值为红色，其他刻度值为黑色。</w:t>
            </w:r>
          </w:p>
        </w:tc>
      </w:tr>
      <w:tr w14:paraId="30A2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6F0FD7BC">
            <w:pPr>
              <w:rPr>
                <w:rFonts w:ascii="仿宋" w:hAnsi="仿宋" w:eastAsia="仿宋" w:cs="仿宋"/>
                <w:kern w:val="0"/>
                <w:sz w:val="28"/>
                <w:szCs w:val="28"/>
              </w:rPr>
            </w:pPr>
            <w:r>
              <w:rPr>
                <w:rFonts w:ascii="仿宋" w:hAnsi="仿宋" w:eastAsia="仿宋" w:cs="仿宋"/>
                <w:kern w:val="0"/>
                <w:sz w:val="28"/>
                <w:szCs w:val="28"/>
              </w:rPr>
              <w:t>19</w:t>
            </w:r>
          </w:p>
        </w:tc>
        <w:tc>
          <w:tcPr>
            <w:tcW w:w="0" w:type="auto"/>
            <w:tcBorders>
              <w:top w:val="single" w:color="auto" w:sz="4" w:space="0"/>
              <w:left w:val="single" w:color="auto" w:sz="4" w:space="0"/>
              <w:bottom w:val="single" w:color="auto" w:sz="4" w:space="0"/>
              <w:right w:val="single" w:color="auto" w:sz="4" w:space="0"/>
            </w:tcBorders>
            <w:vAlign w:val="center"/>
          </w:tcPr>
          <w:p w14:paraId="597964D4">
            <w:pPr>
              <w:rPr>
                <w:rFonts w:ascii="仿宋" w:hAnsi="仿宋" w:eastAsia="仿宋" w:cs="仿宋"/>
                <w:sz w:val="28"/>
                <w:szCs w:val="28"/>
              </w:rPr>
            </w:pPr>
            <w:r>
              <w:rPr>
                <w:rFonts w:hint="eastAsia" w:ascii="仿宋" w:hAnsi="仿宋" w:eastAsia="仿宋" w:cs="仿宋"/>
                <w:sz w:val="28"/>
                <w:szCs w:val="28"/>
              </w:rPr>
              <w:t>羽毛球量高尺</w:t>
            </w:r>
          </w:p>
        </w:tc>
        <w:tc>
          <w:tcPr>
            <w:tcW w:w="0" w:type="auto"/>
            <w:tcBorders>
              <w:top w:val="single" w:color="auto" w:sz="4" w:space="0"/>
              <w:left w:val="single" w:color="auto" w:sz="4" w:space="0"/>
              <w:bottom w:val="single" w:color="auto" w:sz="4" w:space="0"/>
              <w:right w:val="single" w:color="auto" w:sz="4" w:space="0"/>
            </w:tcBorders>
            <w:vAlign w:val="center"/>
          </w:tcPr>
          <w:p w14:paraId="07725F7C">
            <w:pPr>
              <w:rPr>
                <w:rFonts w:ascii="仿宋" w:hAnsi="仿宋" w:eastAsia="仿宋" w:cs="仿宋"/>
                <w:sz w:val="28"/>
                <w:szCs w:val="28"/>
              </w:rPr>
            </w:pPr>
            <w:r>
              <w:rPr>
                <w:rFonts w:ascii="仿宋" w:hAnsi="仿宋" w:eastAsia="仿宋" w:cs="仿宋"/>
                <w:sz w:val="28"/>
                <w:szCs w:val="28"/>
              </w:rPr>
              <w:t>2</w:t>
            </w:r>
          </w:p>
        </w:tc>
        <w:tc>
          <w:tcPr>
            <w:tcW w:w="555" w:type="dxa"/>
            <w:tcBorders>
              <w:top w:val="single" w:color="auto" w:sz="4" w:space="0"/>
              <w:left w:val="single" w:color="auto" w:sz="4" w:space="0"/>
              <w:bottom w:val="single" w:color="auto" w:sz="4" w:space="0"/>
              <w:right w:val="single" w:color="auto" w:sz="4" w:space="0"/>
            </w:tcBorders>
            <w:vAlign w:val="center"/>
          </w:tcPr>
          <w:p w14:paraId="013299EC">
            <w:pPr>
              <w:rPr>
                <w:rFonts w:ascii="仿宋" w:hAnsi="仿宋" w:eastAsia="仿宋" w:cs="仿宋"/>
                <w:sz w:val="28"/>
                <w:szCs w:val="28"/>
              </w:rPr>
            </w:pPr>
            <w:r>
              <w:rPr>
                <w:rFonts w:hint="eastAsia" w:ascii="仿宋" w:hAnsi="仿宋" w:eastAsia="仿宋" w:cs="仿宋"/>
                <w:sz w:val="28"/>
                <w:szCs w:val="28"/>
              </w:rPr>
              <w:t>把</w:t>
            </w:r>
          </w:p>
        </w:tc>
        <w:tc>
          <w:tcPr>
            <w:tcW w:w="5911" w:type="dxa"/>
            <w:tcBorders>
              <w:top w:val="single" w:color="auto" w:sz="4" w:space="0"/>
              <w:left w:val="single" w:color="auto" w:sz="4" w:space="0"/>
              <w:bottom w:val="single" w:color="auto" w:sz="4" w:space="0"/>
              <w:right w:val="single" w:color="auto" w:sz="4" w:space="0"/>
            </w:tcBorders>
            <w:vAlign w:val="center"/>
          </w:tcPr>
          <w:p w14:paraId="4061BA41">
            <w:pPr>
              <w:rPr>
                <w:rFonts w:ascii="仿宋" w:hAnsi="仿宋" w:eastAsia="仿宋" w:cs="仿宋"/>
                <w:sz w:val="28"/>
                <w:szCs w:val="28"/>
              </w:rPr>
            </w:pPr>
            <w:r>
              <w:rPr>
                <w:rFonts w:hint="eastAsia" w:ascii="仿宋" w:hAnsi="仿宋" w:eastAsia="仿宋" w:cs="仿宋"/>
                <w:sz w:val="28"/>
                <w:szCs w:val="28"/>
                <w:highlight w:val="none"/>
              </w:rPr>
              <w:t>#</w:t>
            </w:r>
            <w:r>
              <w:rPr>
                <w:rFonts w:ascii="仿宋" w:hAnsi="仿宋" w:eastAsia="仿宋" w:cs="仿宋"/>
                <w:sz w:val="28"/>
                <w:szCs w:val="28"/>
                <w:highlight w:val="none"/>
              </w:rPr>
              <w:t>1.产品为专业体育器材，可满足羽毛球训练、比赛的需求</w:t>
            </w:r>
            <w:r>
              <w:rPr>
                <w:rFonts w:hint="eastAsia" w:ascii="仿宋" w:hAnsi="仿宋" w:eastAsia="仿宋" w:cs="仿宋"/>
                <w:sz w:val="28"/>
                <w:szCs w:val="28"/>
                <w:highlight w:val="none"/>
              </w:rPr>
              <w:t>，需提供产品符合世界或国家相关行业标准认证的证明文件</w:t>
            </w:r>
            <w:r>
              <w:rPr>
                <w:rFonts w:ascii="仿宋" w:hAnsi="仿宋" w:eastAsia="仿宋" w:cs="仿宋"/>
                <w:sz w:val="28"/>
                <w:szCs w:val="28"/>
                <w:highlight w:val="none"/>
              </w:rPr>
              <w:t>；</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2.产品整体采用优质铝合金材质；</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3.产品可显示专业羽毛球比赛要求的标准的刻度数值，刻度值为红色，其他刻度值为黑色。</w:t>
            </w:r>
          </w:p>
        </w:tc>
      </w:tr>
    </w:tbl>
    <w:p w14:paraId="121F1FC7">
      <w:pPr>
        <w:pStyle w:val="48"/>
        <w:spacing w:line="360" w:lineRule="auto"/>
        <w:ind w:firstLine="0" w:firstLineChars="0"/>
        <w:rPr>
          <w:b w:val="0"/>
          <w:sz w:val="21"/>
          <w:szCs w:val="21"/>
        </w:rPr>
      </w:pPr>
    </w:p>
    <w:p w14:paraId="7E53FE58">
      <w:pPr>
        <w:rPr>
          <w:rFonts w:hAnsi="宋体"/>
          <w:b/>
          <w:color w:val="000000"/>
          <w:sz w:val="36"/>
          <w:szCs w:val="36"/>
        </w:rPr>
      </w:pPr>
      <w:bookmarkStart w:id="20" w:name="_Toc51935131"/>
      <w:r>
        <w:rPr>
          <w:rFonts w:hint="eastAsia" w:hAnsi="宋体"/>
          <w:b/>
          <w:color w:val="000000"/>
          <w:sz w:val="36"/>
          <w:szCs w:val="36"/>
        </w:rPr>
        <w:br w:type="page"/>
      </w:r>
    </w:p>
    <w:p w14:paraId="562F0D39">
      <w:pPr>
        <w:rPr>
          <w:rFonts w:ascii="仿宋" w:hAnsi="仿宋" w:eastAsia="仿宋" w:cs="仿宋"/>
          <w:sz w:val="28"/>
          <w:szCs w:val="28"/>
        </w:rPr>
      </w:pPr>
      <w:bookmarkStart w:id="21" w:name="_Toc6303"/>
      <w:r>
        <w:rPr>
          <w:rFonts w:hint="eastAsia" w:ascii="仿宋" w:hAnsi="仿宋" w:eastAsia="仿宋" w:cs="仿宋"/>
          <w:sz w:val="28"/>
          <w:szCs w:val="28"/>
        </w:rPr>
        <w:t>标项</w:t>
      </w:r>
      <w:r>
        <w:rPr>
          <w:rFonts w:ascii="仿宋" w:hAnsi="仿宋" w:eastAsia="仿宋" w:cs="仿宋"/>
          <w:sz w:val="28"/>
          <w:szCs w:val="28"/>
        </w:rPr>
        <w:t>2</w:t>
      </w:r>
      <w:r>
        <w:rPr>
          <w:rFonts w:hint="eastAsia" w:ascii="仿宋" w:hAnsi="仿宋" w:eastAsia="仿宋" w:cs="仿宋"/>
          <w:sz w:val="28"/>
          <w:szCs w:val="28"/>
        </w:rPr>
        <w:t>：国产训练及监控设备，预算</w:t>
      </w:r>
      <w:r>
        <w:rPr>
          <w:rFonts w:ascii="仿宋" w:hAnsi="仿宋" w:eastAsia="仿宋" w:cs="仿宋"/>
          <w:sz w:val="28"/>
          <w:szCs w:val="28"/>
        </w:rPr>
        <w:t>173万元</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066"/>
        <w:gridCol w:w="688"/>
        <w:gridCol w:w="739"/>
        <w:gridCol w:w="5283"/>
      </w:tblGrid>
      <w:tr w14:paraId="1E5E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vAlign w:val="center"/>
          </w:tcPr>
          <w:p w14:paraId="3135328A">
            <w:pPr>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1066" w:type="dxa"/>
            <w:tcBorders>
              <w:top w:val="single" w:color="auto" w:sz="4" w:space="0"/>
              <w:left w:val="single" w:color="auto" w:sz="4" w:space="0"/>
              <w:bottom w:val="single" w:color="auto" w:sz="4" w:space="0"/>
              <w:right w:val="single" w:color="auto" w:sz="4" w:space="0"/>
            </w:tcBorders>
            <w:vAlign w:val="center"/>
          </w:tcPr>
          <w:p w14:paraId="3AB3C0F6">
            <w:pPr>
              <w:jc w:val="center"/>
              <w:rPr>
                <w:rFonts w:ascii="仿宋" w:hAnsi="仿宋" w:eastAsia="仿宋" w:cs="仿宋"/>
                <w:kern w:val="0"/>
                <w:sz w:val="28"/>
                <w:szCs w:val="28"/>
              </w:rPr>
            </w:pPr>
            <w:r>
              <w:rPr>
                <w:rFonts w:hint="eastAsia" w:ascii="仿宋" w:hAnsi="仿宋" w:eastAsia="仿宋" w:cs="仿宋"/>
                <w:kern w:val="0"/>
                <w:sz w:val="28"/>
                <w:szCs w:val="28"/>
              </w:rPr>
              <w:t>产品名称</w:t>
            </w:r>
          </w:p>
        </w:tc>
        <w:tc>
          <w:tcPr>
            <w:tcW w:w="688" w:type="dxa"/>
            <w:tcBorders>
              <w:top w:val="single" w:color="auto" w:sz="4" w:space="0"/>
              <w:left w:val="single" w:color="auto" w:sz="4" w:space="0"/>
              <w:bottom w:val="single" w:color="auto" w:sz="4" w:space="0"/>
              <w:right w:val="single" w:color="auto" w:sz="4" w:space="0"/>
            </w:tcBorders>
            <w:vAlign w:val="center"/>
          </w:tcPr>
          <w:p w14:paraId="7857E191">
            <w:pPr>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739" w:type="dxa"/>
            <w:tcBorders>
              <w:top w:val="single" w:color="auto" w:sz="4" w:space="0"/>
              <w:left w:val="single" w:color="auto" w:sz="4" w:space="0"/>
              <w:bottom w:val="single" w:color="auto" w:sz="4" w:space="0"/>
              <w:right w:val="single" w:color="auto" w:sz="4" w:space="0"/>
            </w:tcBorders>
            <w:vAlign w:val="center"/>
          </w:tcPr>
          <w:p w14:paraId="3BF32EC8">
            <w:pPr>
              <w:jc w:val="center"/>
              <w:rPr>
                <w:rFonts w:ascii="仿宋" w:hAnsi="仿宋" w:eastAsia="仿宋" w:cs="仿宋"/>
                <w:kern w:val="0"/>
                <w:sz w:val="28"/>
                <w:szCs w:val="28"/>
              </w:rPr>
            </w:pPr>
            <w:r>
              <w:rPr>
                <w:rFonts w:hint="eastAsia" w:ascii="仿宋" w:hAnsi="仿宋" w:eastAsia="仿宋" w:cs="仿宋"/>
                <w:kern w:val="0"/>
                <w:sz w:val="28"/>
                <w:szCs w:val="28"/>
              </w:rPr>
              <w:t>单位</w:t>
            </w:r>
          </w:p>
        </w:tc>
        <w:tc>
          <w:tcPr>
            <w:tcW w:w="5283" w:type="dxa"/>
            <w:tcBorders>
              <w:top w:val="single" w:color="auto" w:sz="4" w:space="0"/>
              <w:left w:val="single" w:color="auto" w:sz="4" w:space="0"/>
              <w:bottom w:val="single" w:color="auto" w:sz="4" w:space="0"/>
              <w:right w:val="single" w:color="auto" w:sz="4" w:space="0"/>
            </w:tcBorders>
            <w:vAlign w:val="center"/>
          </w:tcPr>
          <w:p w14:paraId="458B123E">
            <w:pPr>
              <w:jc w:val="center"/>
              <w:rPr>
                <w:rFonts w:ascii="仿宋" w:hAnsi="仿宋" w:eastAsia="仿宋" w:cs="仿宋"/>
                <w:kern w:val="0"/>
                <w:sz w:val="28"/>
                <w:szCs w:val="28"/>
              </w:rPr>
            </w:pPr>
            <w:r>
              <w:rPr>
                <w:rFonts w:hint="eastAsia" w:ascii="仿宋" w:hAnsi="仿宋" w:eastAsia="仿宋" w:cs="仿宋"/>
                <w:kern w:val="0"/>
                <w:sz w:val="28"/>
                <w:szCs w:val="28"/>
              </w:rPr>
              <w:t>技术要求</w:t>
            </w:r>
          </w:p>
        </w:tc>
      </w:tr>
      <w:tr w14:paraId="3985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6" w:type="dxa"/>
            <w:tcBorders>
              <w:top w:val="single" w:color="auto" w:sz="4" w:space="0"/>
              <w:left w:val="single" w:color="auto" w:sz="4" w:space="0"/>
              <w:bottom w:val="single" w:color="auto" w:sz="4" w:space="0"/>
              <w:right w:val="single" w:color="auto" w:sz="4" w:space="0"/>
            </w:tcBorders>
            <w:vAlign w:val="center"/>
          </w:tcPr>
          <w:p w14:paraId="15202A5F">
            <w:pPr>
              <w:rPr>
                <w:rFonts w:ascii="仿宋" w:hAnsi="仿宋" w:eastAsia="仿宋" w:cs="仿宋"/>
                <w:kern w:val="0"/>
                <w:sz w:val="28"/>
                <w:szCs w:val="28"/>
              </w:rPr>
            </w:pPr>
            <w:r>
              <w:rPr>
                <w:rFonts w:ascii="仿宋" w:hAnsi="仿宋" w:eastAsia="仿宋" w:cs="仿宋"/>
                <w:kern w:val="0"/>
                <w:sz w:val="28"/>
                <w:szCs w:val="28"/>
              </w:rPr>
              <w:t>1</w:t>
            </w:r>
          </w:p>
        </w:tc>
        <w:tc>
          <w:tcPr>
            <w:tcW w:w="1066" w:type="dxa"/>
            <w:tcBorders>
              <w:top w:val="single" w:color="auto" w:sz="4" w:space="0"/>
              <w:left w:val="single" w:color="auto" w:sz="4" w:space="0"/>
              <w:bottom w:val="single" w:color="auto" w:sz="4" w:space="0"/>
              <w:right w:val="single" w:color="auto" w:sz="4" w:space="0"/>
            </w:tcBorders>
            <w:vAlign w:val="center"/>
          </w:tcPr>
          <w:p w14:paraId="776A8883">
            <w:pPr>
              <w:rPr>
                <w:rFonts w:ascii="仿宋" w:hAnsi="仿宋" w:eastAsia="仿宋" w:cs="仿宋"/>
                <w:sz w:val="28"/>
                <w:szCs w:val="28"/>
              </w:rPr>
            </w:pPr>
            <w:r>
              <w:rPr>
                <w:rFonts w:hint="eastAsia" w:ascii="仿宋" w:hAnsi="仿宋" w:eastAsia="仿宋" w:cs="仿宋"/>
                <w:sz w:val="28"/>
                <w:szCs w:val="28"/>
              </w:rPr>
              <w:t>便携式运动心肺测试设备</w:t>
            </w:r>
          </w:p>
        </w:tc>
        <w:tc>
          <w:tcPr>
            <w:tcW w:w="688" w:type="dxa"/>
            <w:tcBorders>
              <w:top w:val="single" w:color="auto" w:sz="4" w:space="0"/>
              <w:left w:val="single" w:color="auto" w:sz="4" w:space="0"/>
              <w:bottom w:val="single" w:color="auto" w:sz="4" w:space="0"/>
              <w:right w:val="single" w:color="auto" w:sz="4" w:space="0"/>
            </w:tcBorders>
            <w:vAlign w:val="center"/>
          </w:tcPr>
          <w:p w14:paraId="172C1832">
            <w:pPr>
              <w:rPr>
                <w:rFonts w:ascii="仿宋" w:hAnsi="仿宋" w:eastAsia="仿宋" w:cs="仿宋"/>
                <w:sz w:val="28"/>
                <w:szCs w:val="28"/>
              </w:rPr>
            </w:pPr>
            <w:r>
              <w:rPr>
                <w:rFonts w:ascii="仿宋" w:hAnsi="仿宋" w:eastAsia="仿宋" w:cs="仿宋"/>
                <w:sz w:val="28"/>
                <w:szCs w:val="28"/>
              </w:rPr>
              <w:t>2</w:t>
            </w:r>
          </w:p>
        </w:tc>
        <w:tc>
          <w:tcPr>
            <w:tcW w:w="739" w:type="dxa"/>
            <w:tcBorders>
              <w:top w:val="single" w:color="auto" w:sz="4" w:space="0"/>
              <w:left w:val="single" w:color="auto" w:sz="4" w:space="0"/>
              <w:bottom w:val="single" w:color="auto" w:sz="4" w:space="0"/>
              <w:right w:val="single" w:color="auto" w:sz="4" w:space="0"/>
            </w:tcBorders>
            <w:vAlign w:val="center"/>
          </w:tcPr>
          <w:p w14:paraId="63606AE3">
            <w:pPr>
              <w:rPr>
                <w:rFonts w:ascii="仿宋" w:hAnsi="仿宋" w:eastAsia="仿宋" w:cs="仿宋"/>
                <w:sz w:val="28"/>
                <w:szCs w:val="28"/>
              </w:rPr>
            </w:pPr>
            <w:r>
              <w:rPr>
                <w:rFonts w:hint="eastAsia" w:ascii="仿宋" w:hAnsi="仿宋" w:eastAsia="仿宋" w:cs="仿宋"/>
                <w:sz w:val="28"/>
                <w:szCs w:val="28"/>
              </w:rPr>
              <w:t>台</w:t>
            </w:r>
          </w:p>
        </w:tc>
        <w:tc>
          <w:tcPr>
            <w:tcW w:w="5283" w:type="dxa"/>
            <w:tcBorders>
              <w:top w:val="single" w:color="auto" w:sz="4" w:space="0"/>
              <w:left w:val="single" w:color="auto" w:sz="4" w:space="0"/>
              <w:bottom w:val="single" w:color="auto" w:sz="4" w:space="0"/>
              <w:right w:val="single" w:color="auto" w:sz="4" w:space="0"/>
            </w:tcBorders>
            <w:vAlign w:val="center"/>
          </w:tcPr>
          <w:p w14:paraId="418F904A">
            <w:pPr>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设备可对运动员进行最大摄氧量、训练区间和静息代谢测试，评估运动员生理机能水平。具可穿戴性和舒适性，可使用户更深入的了解运动表现身后的生理机制。</w:t>
            </w:r>
            <w:r>
              <w:rPr>
                <w:rFonts w:ascii="仿宋" w:hAnsi="仿宋" w:eastAsia="仿宋" w:cs="仿宋"/>
                <w:sz w:val="28"/>
                <w:szCs w:val="28"/>
              </w:rPr>
              <w:br w:type="textWrapping"/>
            </w:r>
            <w:r>
              <w:rPr>
                <w:rFonts w:ascii="仿宋" w:hAnsi="仿宋" w:eastAsia="仿宋" w:cs="仿宋"/>
                <w:sz w:val="28"/>
                <w:szCs w:val="28"/>
              </w:rPr>
              <w:t xml:space="preserve">#2. </w:t>
            </w:r>
            <w:r>
              <w:rPr>
                <w:rFonts w:hint="eastAsia" w:ascii="仿宋" w:hAnsi="仿宋" w:eastAsia="仿宋" w:cs="仿宋"/>
                <w:sz w:val="28"/>
                <w:szCs w:val="28"/>
              </w:rPr>
              <w:t>主机分析仪与面罩直接连接，不需要背包、电缆或连接管，便携、可穿戴、一体化设备，使用简单、操作方便，满足多种运动项目测试需要。</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 xml:space="preserve">3. </w:t>
            </w:r>
            <w:r>
              <w:rPr>
                <w:rFonts w:hint="eastAsia" w:ascii="仿宋" w:hAnsi="仿宋" w:eastAsia="仿宋" w:cs="仿宋"/>
                <w:sz w:val="28"/>
                <w:szCs w:val="28"/>
              </w:rPr>
              <w:t>移动端操作平台内置台阶测试、静息模式测试协议，便于使用者进行测试；支持查看实时数据，生成测试报告并分享。</w:t>
            </w:r>
            <w:r>
              <w:rPr>
                <w:rFonts w:ascii="仿宋" w:hAnsi="仿宋" w:eastAsia="仿宋" w:cs="仿宋"/>
                <w:sz w:val="28"/>
                <w:szCs w:val="28"/>
              </w:rPr>
              <w:br w:type="textWrapping"/>
            </w:r>
            <w:r>
              <w:rPr>
                <w:rFonts w:ascii="仿宋" w:hAnsi="仿宋" w:eastAsia="仿宋" w:cs="仿宋"/>
                <w:sz w:val="28"/>
                <w:szCs w:val="28"/>
              </w:rPr>
              <w:t xml:space="preserve">#4. </w:t>
            </w:r>
            <w:r>
              <w:rPr>
                <w:rFonts w:hint="eastAsia" w:ascii="仿宋" w:hAnsi="仿宋" w:eastAsia="仿宋" w:cs="仿宋"/>
                <w:sz w:val="28"/>
                <w:szCs w:val="28"/>
              </w:rPr>
              <w:t>可连接监测心率、速度、踏频、功率和肌氧的第三方传感器。</w:t>
            </w:r>
            <w:r>
              <w:rPr>
                <w:rFonts w:ascii="仿宋" w:hAnsi="仿宋" w:eastAsia="仿宋" w:cs="仿宋"/>
                <w:sz w:val="28"/>
                <w:szCs w:val="28"/>
              </w:rPr>
              <w:br w:type="textWrapping"/>
            </w:r>
            <w:r>
              <w:rPr>
                <w:rFonts w:ascii="仿宋" w:hAnsi="仿宋" w:eastAsia="仿宋" w:cs="仿宋"/>
                <w:sz w:val="28"/>
                <w:szCs w:val="28"/>
              </w:rPr>
              <w:t xml:space="preserve">5. </w:t>
            </w:r>
            <w:r>
              <w:rPr>
                <w:rFonts w:hint="eastAsia" w:ascii="仿宋" w:hAnsi="仿宋" w:eastAsia="仿宋" w:cs="仿宋"/>
                <w:sz w:val="28"/>
                <w:szCs w:val="28"/>
              </w:rPr>
              <w:t>测试技术：口腔直接气体测量技术。</w:t>
            </w:r>
            <w:r>
              <w:rPr>
                <w:rFonts w:ascii="仿宋" w:hAnsi="仿宋" w:eastAsia="仿宋" w:cs="仿宋"/>
                <w:sz w:val="28"/>
                <w:szCs w:val="28"/>
              </w:rPr>
              <w:br w:type="textWrapping"/>
            </w:r>
            <w:r>
              <w:rPr>
                <w:rFonts w:ascii="仿宋" w:hAnsi="仿宋" w:eastAsia="仿宋" w:cs="仿宋"/>
                <w:sz w:val="28"/>
                <w:szCs w:val="28"/>
              </w:rPr>
              <w:t xml:space="preserve">#6. </w:t>
            </w:r>
            <w:r>
              <w:rPr>
                <w:rFonts w:hint="eastAsia" w:ascii="仿宋" w:hAnsi="仿宋" w:eastAsia="仿宋" w:cs="仿宋"/>
                <w:sz w:val="28"/>
                <w:szCs w:val="28"/>
              </w:rPr>
              <w:t>主机为便携式，便于在不同使用环境下移动，重量≤</w:t>
            </w:r>
            <w:r>
              <w:rPr>
                <w:rFonts w:ascii="仿宋" w:hAnsi="仿宋" w:eastAsia="仿宋" w:cs="仿宋"/>
                <w:sz w:val="28"/>
                <w:szCs w:val="28"/>
              </w:rPr>
              <w:t>200克。</w:t>
            </w:r>
            <w:r>
              <w:rPr>
                <w:rFonts w:ascii="仿宋" w:hAnsi="仿宋" w:eastAsia="仿宋" w:cs="仿宋"/>
                <w:sz w:val="28"/>
                <w:szCs w:val="28"/>
              </w:rPr>
              <w:br w:type="textWrapping"/>
            </w:r>
            <w:r>
              <w:rPr>
                <w:rFonts w:ascii="仿宋" w:hAnsi="仿宋" w:eastAsia="仿宋" w:cs="仿宋"/>
                <w:sz w:val="28"/>
                <w:szCs w:val="28"/>
              </w:rPr>
              <w:t xml:space="preserve">7. </w:t>
            </w:r>
            <w:r>
              <w:rPr>
                <w:rFonts w:hint="eastAsia" w:ascii="仿宋" w:hAnsi="仿宋" w:eastAsia="仿宋" w:cs="仿宋"/>
                <w:sz w:val="28"/>
                <w:szCs w:val="28"/>
              </w:rPr>
              <w:t>测量流速</w:t>
            </w:r>
            <w:r>
              <w:rPr>
                <w:rFonts w:ascii="仿宋" w:hAnsi="仿宋" w:eastAsia="仿宋" w:cs="仿宋"/>
                <w:sz w:val="28"/>
                <w:szCs w:val="28"/>
              </w:rPr>
              <w:t>2-250L/min，呼吸频率3-80bpm。</w:t>
            </w:r>
            <w:r>
              <w:rPr>
                <w:rFonts w:ascii="仿宋" w:hAnsi="仿宋" w:eastAsia="仿宋" w:cs="仿宋"/>
                <w:sz w:val="28"/>
                <w:szCs w:val="28"/>
              </w:rPr>
              <w:br w:type="textWrapping"/>
            </w:r>
            <w:r>
              <w:rPr>
                <w:rFonts w:ascii="仿宋" w:hAnsi="仿宋" w:eastAsia="仿宋" w:cs="仿宋"/>
                <w:sz w:val="28"/>
                <w:szCs w:val="28"/>
              </w:rPr>
              <w:t xml:space="preserve">#8. </w:t>
            </w:r>
            <w:r>
              <w:rPr>
                <w:rFonts w:hint="eastAsia" w:ascii="仿宋" w:hAnsi="仿宋" w:eastAsia="仿宋" w:cs="仿宋"/>
                <w:sz w:val="28"/>
                <w:szCs w:val="28"/>
              </w:rPr>
              <w:t>应用程序内置最大摄氧量测试协议，用户根据提示可完成操作，并自动生成测试报告，无需专业科研人员指导。</w:t>
            </w:r>
            <w:r>
              <w:rPr>
                <w:rFonts w:ascii="仿宋" w:hAnsi="仿宋" w:eastAsia="仿宋" w:cs="仿宋"/>
                <w:sz w:val="28"/>
                <w:szCs w:val="28"/>
              </w:rPr>
              <w:br w:type="textWrapping"/>
            </w:r>
            <w:r>
              <w:rPr>
                <w:rFonts w:ascii="仿宋" w:hAnsi="仿宋" w:eastAsia="仿宋" w:cs="仿宋"/>
                <w:sz w:val="28"/>
                <w:szCs w:val="28"/>
              </w:rPr>
              <w:t xml:space="preserve">9. </w:t>
            </w:r>
            <w:r>
              <w:rPr>
                <w:rFonts w:hint="eastAsia" w:ascii="仿宋" w:hAnsi="仿宋" w:eastAsia="仿宋" w:cs="仿宋"/>
                <w:sz w:val="28"/>
                <w:szCs w:val="28"/>
              </w:rPr>
              <w:t>训练区间测试：基于最大摄氧量、心率和输出功率或速度之间的关系可计算出运动员训练区间，准确地描述最佳训练的强度，为训练计划的制定提供参考。</w:t>
            </w:r>
            <w:r>
              <w:rPr>
                <w:rFonts w:ascii="仿宋" w:hAnsi="仿宋" w:eastAsia="仿宋" w:cs="仿宋"/>
                <w:sz w:val="28"/>
                <w:szCs w:val="28"/>
              </w:rPr>
              <w:br w:type="textWrapping"/>
            </w:r>
            <w:r>
              <w:rPr>
                <w:rFonts w:ascii="仿宋" w:hAnsi="仿宋" w:eastAsia="仿宋" w:cs="仿宋"/>
                <w:sz w:val="28"/>
                <w:szCs w:val="28"/>
              </w:rPr>
              <w:t xml:space="preserve">10. </w:t>
            </w:r>
            <w:r>
              <w:rPr>
                <w:rFonts w:hint="eastAsia" w:ascii="仿宋" w:hAnsi="仿宋" w:eastAsia="仿宋" w:cs="仿宋"/>
                <w:sz w:val="28"/>
                <w:szCs w:val="28"/>
              </w:rPr>
              <w:t>静息代谢测试：可衡量身体消耗能量的速度。</w:t>
            </w:r>
            <w:r>
              <w:rPr>
                <w:rFonts w:ascii="仿宋" w:hAnsi="仿宋" w:eastAsia="仿宋" w:cs="仿宋"/>
                <w:sz w:val="28"/>
                <w:szCs w:val="28"/>
              </w:rPr>
              <w:br w:type="textWrapping"/>
            </w:r>
            <w:r>
              <w:rPr>
                <w:rFonts w:ascii="仿宋" w:hAnsi="仿宋" w:eastAsia="仿宋" w:cs="仿宋"/>
                <w:sz w:val="28"/>
                <w:szCs w:val="28"/>
              </w:rPr>
              <w:t xml:space="preserve">#11. </w:t>
            </w:r>
            <w:r>
              <w:rPr>
                <w:rFonts w:hint="eastAsia" w:ascii="仿宋" w:hAnsi="仿宋" w:eastAsia="仿宋" w:cs="仿宋"/>
                <w:sz w:val="28"/>
                <w:szCs w:val="28"/>
              </w:rPr>
              <w:t>测试时间短，应用程序</w:t>
            </w:r>
            <w:r>
              <w:rPr>
                <w:rFonts w:ascii="仿宋" w:hAnsi="仿宋" w:eastAsia="仿宋" w:cs="仿宋"/>
                <w:sz w:val="28"/>
                <w:szCs w:val="28"/>
              </w:rPr>
              <w:t>15分钟内指导运动员完成一个步骤测试。</w:t>
            </w:r>
            <w:r>
              <w:rPr>
                <w:rFonts w:ascii="仿宋" w:hAnsi="仿宋" w:eastAsia="仿宋" w:cs="仿宋"/>
                <w:sz w:val="28"/>
                <w:szCs w:val="28"/>
              </w:rPr>
              <w:br w:type="textWrapping"/>
            </w:r>
            <w:r>
              <w:rPr>
                <w:rFonts w:ascii="仿宋" w:hAnsi="仿宋" w:eastAsia="仿宋" w:cs="仿宋"/>
                <w:sz w:val="28"/>
                <w:szCs w:val="28"/>
              </w:rPr>
              <w:t xml:space="preserve">#12. </w:t>
            </w:r>
            <w:r>
              <w:rPr>
                <w:rFonts w:hint="eastAsia" w:ascii="仿宋" w:hAnsi="仿宋" w:eastAsia="仿宋" w:cs="仿宋"/>
                <w:sz w:val="28"/>
                <w:szCs w:val="28"/>
              </w:rPr>
              <w:t>设备数据显示页面可同步显示测得的核心体温指数、功率指数。</w:t>
            </w:r>
            <w:r>
              <w:rPr>
                <w:rFonts w:ascii="仿宋" w:hAnsi="仿宋" w:eastAsia="仿宋" w:cs="仿宋"/>
                <w:sz w:val="28"/>
                <w:szCs w:val="28"/>
              </w:rPr>
              <w:br w:type="textWrapping"/>
            </w:r>
            <w:r>
              <w:rPr>
                <w:rFonts w:ascii="仿宋" w:hAnsi="仿宋" w:eastAsia="仿宋" w:cs="仿宋"/>
                <w:sz w:val="28"/>
                <w:szCs w:val="28"/>
              </w:rPr>
              <w:t xml:space="preserve">#13. </w:t>
            </w:r>
            <w:r>
              <w:rPr>
                <w:rFonts w:hint="eastAsia" w:ascii="仿宋" w:hAnsi="仿宋" w:eastAsia="仿宋" w:cs="仿宋"/>
                <w:sz w:val="28"/>
                <w:szCs w:val="28"/>
              </w:rPr>
              <w:t>支持云端保存测得数据，并可在无网状态下进行完整测试。</w:t>
            </w:r>
            <w:r>
              <w:rPr>
                <w:rFonts w:ascii="仿宋" w:hAnsi="仿宋" w:eastAsia="仿宋" w:cs="仿宋"/>
                <w:sz w:val="28"/>
                <w:szCs w:val="28"/>
              </w:rPr>
              <w:br w:type="textWrapping"/>
            </w:r>
            <w:r>
              <w:rPr>
                <w:rFonts w:ascii="仿宋" w:hAnsi="仿宋" w:eastAsia="仿宋" w:cs="仿宋"/>
                <w:sz w:val="28"/>
                <w:szCs w:val="28"/>
              </w:rPr>
              <w:t xml:space="preserve">#14. </w:t>
            </w:r>
            <w:r>
              <w:rPr>
                <w:rFonts w:hint="eastAsia" w:ascii="仿宋" w:hAnsi="仿宋" w:eastAsia="仿宋" w:cs="仿宋"/>
                <w:sz w:val="28"/>
                <w:szCs w:val="28"/>
              </w:rPr>
              <w:t>内置分析系统，可测得运动员最佳运动表现区间，并量化运动表现指标，包括最佳心率、功率输出、耗氧量、呼吸频率。</w:t>
            </w:r>
            <w:r>
              <w:rPr>
                <w:rFonts w:ascii="仿宋" w:hAnsi="仿宋" w:eastAsia="仿宋" w:cs="仿宋"/>
                <w:sz w:val="28"/>
                <w:szCs w:val="28"/>
              </w:rPr>
              <w:br w:type="textWrapping"/>
            </w:r>
            <w:r>
              <w:rPr>
                <w:rFonts w:ascii="仿宋" w:hAnsi="仿宋" w:eastAsia="仿宋" w:cs="仿宋"/>
                <w:sz w:val="28"/>
                <w:szCs w:val="28"/>
              </w:rPr>
              <w:t xml:space="preserve">15. </w:t>
            </w:r>
            <w:r>
              <w:rPr>
                <w:rFonts w:hint="eastAsia" w:ascii="仿宋" w:hAnsi="仿宋" w:eastAsia="仿宋" w:cs="仿宋"/>
                <w:sz w:val="28"/>
                <w:szCs w:val="28"/>
              </w:rPr>
              <w:t>可以以数值、图表同步显示测试数据，便于一览式查看及分析测试数据。</w:t>
            </w:r>
          </w:p>
        </w:tc>
      </w:tr>
      <w:tr w14:paraId="3740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6" w:type="dxa"/>
            <w:tcBorders>
              <w:top w:val="single" w:color="auto" w:sz="4" w:space="0"/>
              <w:left w:val="single" w:color="auto" w:sz="4" w:space="0"/>
              <w:bottom w:val="single" w:color="auto" w:sz="4" w:space="0"/>
              <w:right w:val="single" w:color="auto" w:sz="4" w:space="0"/>
            </w:tcBorders>
            <w:vAlign w:val="center"/>
          </w:tcPr>
          <w:p w14:paraId="63990824">
            <w:pPr>
              <w:rPr>
                <w:rFonts w:ascii="仿宋" w:hAnsi="仿宋" w:eastAsia="仿宋" w:cs="仿宋"/>
                <w:kern w:val="0"/>
                <w:sz w:val="28"/>
                <w:szCs w:val="28"/>
              </w:rPr>
            </w:pPr>
            <w:r>
              <w:rPr>
                <w:rFonts w:ascii="仿宋" w:hAnsi="仿宋" w:eastAsia="仿宋" w:cs="仿宋"/>
                <w:kern w:val="0"/>
                <w:sz w:val="28"/>
                <w:szCs w:val="28"/>
              </w:rPr>
              <w:t>2</w:t>
            </w:r>
          </w:p>
        </w:tc>
        <w:tc>
          <w:tcPr>
            <w:tcW w:w="1066" w:type="dxa"/>
            <w:tcBorders>
              <w:top w:val="single" w:color="auto" w:sz="4" w:space="0"/>
              <w:left w:val="single" w:color="auto" w:sz="4" w:space="0"/>
              <w:bottom w:val="single" w:color="auto" w:sz="4" w:space="0"/>
              <w:right w:val="single" w:color="auto" w:sz="4" w:space="0"/>
            </w:tcBorders>
            <w:vAlign w:val="center"/>
          </w:tcPr>
          <w:p w14:paraId="3526FE27">
            <w:pPr>
              <w:rPr>
                <w:rFonts w:ascii="仿宋" w:hAnsi="仿宋" w:eastAsia="仿宋" w:cs="仿宋"/>
                <w:sz w:val="28"/>
                <w:szCs w:val="28"/>
              </w:rPr>
            </w:pPr>
            <w:r>
              <w:rPr>
                <w:rFonts w:hint="eastAsia" w:ascii="仿宋" w:hAnsi="仿宋" w:eastAsia="仿宋" w:cs="仿宋"/>
                <w:sz w:val="28"/>
                <w:szCs w:val="28"/>
              </w:rPr>
              <w:t>握力训练器</w:t>
            </w:r>
          </w:p>
        </w:tc>
        <w:tc>
          <w:tcPr>
            <w:tcW w:w="688" w:type="dxa"/>
            <w:tcBorders>
              <w:top w:val="single" w:color="auto" w:sz="4" w:space="0"/>
              <w:left w:val="single" w:color="auto" w:sz="4" w:space="0"/>
              <w:bottom w:val="single" w:color="auto" w:sz="4" w:space="0"/>
              <w:right w:val="single" w:color="auto" w:sz="4" w:space="0"/>
            </w:tcBorders>
            <w:vAlign w:val="center"/>
          </w:tcPr>
          <w:p w14:paraId="36194BBC">
            <w:pPr>
              <w:rPr>
                <w:rFonts w:ascii="仿宋" w:hAnsi="仿宋" w:eastAsia="仿宋" w:cs="仿宋"/>
                <w:sz w:val="28"/>
                <w:szCs w:val="28"/>
              </w:rPr>
            </w:pPr>
            <w:r>
              <w:rPr>
                <w:rFonts w:ascii="仿宋" w:hAnsi="仿宋" w:eastAsia="仿宋" w:cs="仿宋"/>
                <w:sz w:val="28"/>
                <w:szCs w:val="28"/>
              </w:rPr>
              <w:t>2</w:t>
            </w:r>
          </w:p>
        </w:tc>
        <w:tc>
          <w:tcPr>
            <w:tcW w:w="739" w:type="dxa"/>
            <w:tcBorders>
              <w:top w:val="single" w:color="auto" w:sz="4" w:space="0"/>
              <w:left w:val="single" w:color="auto" w:sz="4" w:space="0"/>
              <w:bottom w:val="single" w:color="auto" w:sz="4" w:space="0"/>
              <w:right w:val="single" w:color="auto" w:sz="4" w:space="0"/>
            </w:tcBorders>
            <w:vAlign w:val="center"/>
          </w:tcPr>
          <w:p w14:paraId="50BB9BF0">
            <w:pPr>
              <w:rPr>
                <w:rFonts w:ascii="仿宋" w:hAnsi="仿宋" w:eastAsia="仿宋" w:cs="仿宋"/>
                <w:sz w:val="28"/>
                <w:szCs w:val="28"/>
              </w:rPr>
            </w:pPr>
            <w:r>
              <w:rPr>
                <w:rFonts w:hint="eastAsia" w:ascii="仿宋" w:hAnsi="仿宋" w:eastAsia="仿宋" w:cs="仿宋"/>
                <w:sz w:val="28"/>
                <w:szCs w:val="28"/>
              </w:rPr>
              <w:t>台</w:t>
            </w:r>
          </w:p>
        </w:tc>
        <w:tc>
          <w:tcPr>
            <w:tcW w:w="5283" w:type="dxa"/>
            <w:tcBorders>
              <w:top w:val="single" w:color="auto" w:sz="4" w:space="0"/>
              <w:left w:val="single" w:color="auto" w:sz="4" w:space="0"/>
              <w:bottom w:val="single" w:color="auto" w:sz="4" w:space="0"/>
              <w:right w:val="single" w:color="auto" w:sz="4" w:space="0"/>
            </w:tcBorders>
            <w:vAlign w:val="center"/>
          </w:tcPr>
          <w:p w14:paraId="74112FA7">
            <w:pPr>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主框架采用不小于</w:t>
            </w:r>
            <w:r>
              <w:rPr>
                <w:rFonts w:ascii="仿宋" w:hAnsi="仿宋" w:eastAsia="仿宋" w:cs="仿宋"/>
                <w:sz w:val="28"/>
                <w:szCs w:val="28"/>
              </w:rPr>
              <w:t>50*80MM</w:t>
            </w:r>
            <w:r>
              <w:rPr>
                <w:rFonts w:hint="eastAsia" w:ascii="仿宋" w:hAnsi="仿宋" w:eastAsia="仿宋" w:cs="仿宋"/>
                <w:sz w:val="28"/>
                <w:szCs w:val="28"/>
              </w:rPr>
              <w:t xml:space="preserve"> </w:t>
            </w:r>
            <w:r>
              <w:rPr>
                <w:rFonts w:ascii="仿宋" w:hAnsi="仿宋" w:eastAsia="仿宋" w:cs="仿宋"/>
                <w:sz w:val="28"/>
                <w:szCs w:val="28"/>
              </w:rPr>
              <w:t>的矩形管</w:t>
            </w:r>
            <w:r>
              <w:rPr>
                <w:rFonts w:ascii="仿宋" w:hAnsi="仿宋" w:eastAsia="仿宋" w:cs="仿宋"/>
                <w:sz w:val="28"/>
                <w:szCs w:val="28"/>
              </w:rPr>
              <w:br w:type="textWrapping"/>
            </w:r>
            <w:r>
              <w:rPr>
                <w:rFonts w:ascii="仿宋" w:hAnsi="仿宋" w:eastAsia="仿宋" w:cs="仿宋"/>
                <w:sz w:val="28"/>
                <w:szCs w:val="28"/>
              </w:rPr>
              <w:t xml:space="preserve">2. </w:t>
            </w:r>
            <w:r>
              <w:rPr>
                <w:rFonts w:hint="eastAsia" w:ascii="仿宋" w:hAnsi="仿宋" w:eastAsia="仿宋" w:cs="仿宋"/>
                <w:sz w:val="28"/>
                <w:szCs w:val="28"/>
              </w:rPr>
              <w:t>表面处理：静电喷涂，健身器材专用粉末</w:t>
            </w:r>
            <w:r>
              <w:rPr>
                <w:rFonts w:ascii="仿宋" w:hAnsi="仿宋" w:eastAsia="仿宋" w:cs="仿宋"/>
                <w:sz w:val="28"/>
                <w:szCs w:val="28"/>
              </w:rPr>
              <w:br w:type="textWrapping"/>
            </w:r>
            <w:r>
              <w:rPr>
                <w:rFonts w:ascii="仿宋" w:hAnsi="仿宋" w:eastAsia="仿宋" w:cs="仿宋"/>
                <w:sz w:val="28"/>
                <w:szCs w:val="28"/>
              </w:rPr>
              <w:t xml:space="preserve">3. </w:t>
            </w:r>
            <w:r>
              <w:rPr>
                <w:rFonts w:hint="eastAsia" w:ascii="仿宋" w:hAnsi="仿宋" w:eastAsia="仿宋" w:cs="仿宋"/>
                <w:sz w:val="28"/>
                <w:szCs w:val="28"/>
              </w:rPr>
              <w:t>肘垫采用高密度的海绵和高质量的皮革材料，靠垫调节方便快捷，安全性高</w:t>
            </w:r>
            <w:r>
              <w:rPr>
                <w:rFonts w:ascii="仿宋" w:hAnsi="仿宋" w:eastAsia="仿宋" w:cs="仿宋"/>
                <w:sz w:val="28"/>
                <w:szCs w:val="28"/>
              </w:rPr>
              <w:br w:type="textWrapping"/>
            </w:r>
            <w:r>
              <w:rPr>
                <w:rFonts w:ascii="仿宋" w:hAnsi="仿宋" w:eastAsia="仿宋" w:cs="仿宋"/>
                <w:sz w:val="28"/>
                <w:szCs w:val="28"/>
              </w:rPr>
              <w:t xml:space="preserve">4. </w:t>
            </w:r>
            <w:r>
              <w:rPr>
                <w:rFonts w:hint="eastAsia" w:ascii="仿宋" w:hAnsi="仿宋" w:eastAsia="仿宋" w:cs="仿宋"/>
                <w:sz w:val="28"/>
                <w:szCs w:val="28"/>
              </w:rPr>
              <w:t>运动轨迹符合人体运动学原理</w:t>
            </w:r>
            <w:r>
              <w:rPr>
                <w:rFonts w:ascii="仿宋" w:hAnsi="仿宋" w:eastAsia="仿宋" w:cs="仿宋"/>
                <w:sz w:val="28"/>
                <w:szCs w:val="28"/>
              </w:rPr>
              <w:br w:type="textWrapping"/>
            </w:r>
            <w:r>
              <w:rPr>
                <w:rFonts w:ascii="仿宋" w:hAnsi="仿宋" w:eastAsia="仿宋" w:cs="仿宋"/>
                <w:sz w:val="28"/>
                <w:szCs w:val="28"/>
              </w:rPr>
              <w:t xml:space="preserve">#5. </w:t>
            </w:r>
            <w:r>
              <w:rPr>
                <w:rFonts w:hint="eastAsia" w:ascii="仿宋" w:hAnsi="仿宋" w:eastAsia="仿宋" w:cs="仿宋"/>
                <w:sz w:val="28"/>
                <w:szCs w:val="28"/>
              </w:rPr>
              <w:t>规格不小于1500</w:t>
            </w:r>
            <w:r>
              <w:rPr>
                <w:rFonts w:ascii="仿宋" w:hAnsi="仿宋" w:eastAsia="仿宋" w:cs="仿宋"/>
                <w:sz w:val="28"/>
                <w:szCs w:val="28"/>
              </w:rPr>
              <w:t>*1500*</w:t>
            </w:r>
            <w:r>
              <w:rPr>
                <w:rFonts w:hint="eastAsia" w:ascii="仿宋" w:hAnsi="仿宋" w:eastAsia="仿宋" w:cs="仿宋"/>
                <w:sz w:val="28"/>
                <w:szCs w:val="28"/>
              </w:rPr>
              <w:t>1450</w:t>
            </w:r>
            <w:r>
              <w:rPr>
                <w:rFonts w:ascii="仿宋" w:hAnsi="仿宋" w:eastAsia="仿宋" w:cs="仿宋"/>
                <w:sz w:val="28"/>
                <w:szCs w:val="28"/>
              </w:rPr>
              <w:t xml:space="preserve">mm, </w:t>
            </w:r>
            <w:r>
              <w:rPr>
                <w:rFonts w:hint="eastAsia" w:ascii="仿宋" w:hAnsi="仿宋" w:eastAsia="仿宋" w:cs="仿宋"/>
                <w:sz w:val="28"/>
                <w:szCs w:val="28"/>
              </w:rPr>
              <w:t>重量不小于260</w:t>
            </w:r>
            <w:r>
              <w:rPr>
                <w:rFonts w:ascii="仿宋" w:hAnsi="仿宋" w:eastAsia="仿宋" w:cs="仿宋"/>
                <w:sz w:val="28"/>
                <w:szCs w:val="28"/>
              </w:rPr>
              <w:t>kg。</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 xml:space="preserve">6. </w:t>
            </w:r>
            <w:r>
              <w:rPr>
                <w:rFonts w:hint="eastAsia" w:ascii="仿宋" w:hAnsi="仿宋" w:eastAsia="仿宋" w:cs="仿宋"/>
                <w:sz w:val="28"/>
                <w:szCs w:val="28"/>
              </w:rPr>
              <w:t>设备为三方位集成多功能，可进行手部握紧力量、手腕内旋外旋、双手旋转缠绕、二头肌弯举训练等。</w:t>
            </w:r>
          </w:p>
        </w:tc>
      </w:tr>
      <w:tr w14:paraId="407E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6" w:type="dxa"/>
            <w:tcBorders>
              <w:top w:val="single" w:color="auto" w:sz="4" w:space="0"/>
              <w:left w:val="single" w:color="auto" w:sz="4" w:space="0"/>
              <w:bottom w:val="single" w:color="auto" w:sz="4" w:space="0"/>
              <w:right w:val="single" w:color="auto" w:sz="4" w:space="0"/>
            </w:tcBorders>
            <w:vAlign w:val="center"/>
          </w:tcPr>
          <w:p w14:paraId="75A878C2">
            <w:pPr>
              <w:tabs>
                <w:tab w:val="left" w:pos="432"/>
                <w:tab w:val="left" w:pos="567"/>
              </w:tabs>
              <w:ind w:left="432" w:hanging="432"/>
              <w:rPr>
                <w:rFonts w:ascii="仿宋" w:hAnsi="仿宋" w:eastAsia="仿宋" w:cs="仿宋"/>
                <w:kern w:val="0"/>
                <w:sz w:val="28"/>
                <w:szCs w:val="28"/>
              </w:rPr>
            </w:pPr>
            <w:r>
              <w:rPr>
                <w:rFonts w:ascii="仿宋" w:hAnsi="仿宋" w:eastAsia="仿宋" w:cs="仿宋"/>
                <w:kern w:val="0"/>
                <w:sz w:val="28"/>
                <w:szCs w:val="28"/>
              </w:rPr>
              <w:t>3</w:t>
            </w:r>
          </w:p>
        </w:tc>
        <w:tc>
          <w:tcPr>
            <w:tcW w:w="1066" w:type="dxa"/>
            <w:tcBorders>
              <w:top w:val="single" w:color="auto" w:sz="4" w:space="0"/>
              <w:left w:val="single" w:color="auto" w:sz="4" w:space="0"/>
              <w:bottom w:val="single" w:color="auto" w:sz="4" w:space="0"/>
              <w:right w:val="single" w:color="auto" w:sz="4" w:space="0"/>
            </w:tcBorders>
            <w:vAlign w:val="center"/>
          </w:tcPr>
          <w:p w14:paraId="680FEA70">
            <w:pPr>
              <w:rPr>
                <w:rFonts w:ascii="仿宋" w:hAnsi="仿宋" w:eastAsia="仿宋" w:cs="仿宋"/>
                <w:szCs w:val="28"/>
              </w:rPr>
            </w:pPr>
            <w:r>
              <w:rPr>
                <w:rFonts w:hint="eastAsia"/>
              </w:rPr>
              <w:t>重型山羊挺身腹背训练器</w:t>
            </w:r>
          </w:p>
        </w:tc>
        <w:tc>
          <w:tcPr>
            <w:tcW w:w="688" w:type="dxa"/>
            <w:tcBorders>
              <w:top w:val="single" w:color="auto" w:sz="4" w:space="0"/>
              <w:left w:val="single" w:color="auto" w:sz="4" w:space="0"/>
              <w:bottom w:val="single" w:color="auto" w:sz="4" w:space="0"/>
              <w:right w:val="single" w:color="auto" w:sz="4" w:space="0"/>
            </w:tcBorders>
            <w:vAlign w:val="center"/>
          </w:tcPr>
          <w:p w14:paraId="4C6019E7">
            <w:pPr>
              <w:tabs>
                <w:tab w:val="left" w:pos="432"/>
                <w:tab w:val="left" w:pos="567"/>
              </w:tabs>
              <w:ind w:left="432" w:hanging="432"/>
              <w:rPr>
                <w:rFonts w:ascii="仿宋" w:hAnsi="仿宋" w:eastAsia="仿宋" w:cs="仿宋"/>
                <w:sz w:val="28"/>
                <w:szCs w:val="28"/>
              </w:rPr>
            </w:pPr>
            <w:r>
              <w:rPr>
                <w:rFonts w:ascii="仿宋" w:hAnsi="仿宋" w:eastAsia="仿宋" w:cs="仿宋"/>
                <w:sz w:val="28"/>
                <w:szCs w:val="28"/>
              </w:rPr>
              <w:t>2</w:t>
            </w:r>
          </w:p>
        </w:tc>
        <w:tc>
          <w:tcPr>
            <w:tcW w:w="739" w:type="dxa"/>
            <w:tcBorders>
              <w:top w:val="single" w:color="auto" w:sz="4" w:space="0"/>
              <w:left w:val="single" w:color="auto" w:sz="4" w:space="0"/>
              <w:bottom w:val="single" w:color="auto" w:sz="4" w:space="0"/>
              <w:right w:val="single" w:color="auto" w:sz="4" w:space="0"/>
            </w:tcBorders>
            <w:vAlign w:val="center"/>
          </w:tcPr>
          <w:p w14:paraId="2B3B9AE7">
            <w:pPr>
              <w:tabs>
                <w:tab w:val="left" w:pos="432"/>
                <w:tab w:val="left" w:pos="567"/>
              </w:tabs>
              <w:ind w:left="432" w:hanging="432"/>
              <w:rPr>
                <w:rFonts w:ascii="仿宋" w:hAnsi="仿宋" w:eastAsia="仿宋" w:cs="仿宋"/>
                <w:sz w:val="28"/>
                <w:szCs w:val="28"/>
              </w:rPr>
            </w:pPr>
            <w:r>
              <w:rPr>
                <w:rFonts w:hint="eastAsia" w:ascii="仿宋" w:hAnsi="仿宋" w:eastAsia="仿宋" w:cs="仿宋"/>
                <w:sz w:val="28"/>
                <w:szCs w:val="28"/>
              </w:rPr>
              <w:t>台</w:t>
            </w:r>
          </w:p>
        </w:tc>
        <w:tc>
          <w:tcPr>
            <w:tcW w:w="5283" w:type="dxa"/>
            <w:tcBorders>
              <w:top w:val="single" w:color="auto" w:sz="4" w:space="0"/>
              <w:left w:val="single" w:color="auto" w:sz="4" w:space="0"/>
              <w:bottom w:val="single" w:color="auto" w:sz="4" w:space="0"/>
              <w:right w:val="single" w:color="auto" w:sz="4" w:space="0"/>
            </w:tcBorders>
            <w:vAlign w:val="center"/>
          </w:tcPr>
          <w:p w14:paraId="2E16BCE6">
            <w:pPr>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主框架采用不小于</w:t>
            </w:r>
            <w:r>
              <w:rPr>
                <w:rFonts w:ascii="仿宋" w:hAnsi="仿宋" w:eastAsia="仿宋" w:cs="仿宋"/>
                <w:sz w:val="28"/>
                <w:szCs w:val="28"/>
              </w:rPr>
              <w:t>50*80MM的矩形管，裸管厚度不小于2.5mm。</w:t>
            </w:r>
            <w:r>
              <w:rPr>
                <w:rFonts w:ascii="仿宋" w:hAnsi="仿宋" w:eastAsia="仿宋" w:cs="仿宋"/>
                <w:sz w:val="28"/>
                <w:szCs w:val="28"/>
              </w:rPr>
              <w:br w:type="textWrapping"/>
            </w:r>
            <w:r>
              <w:rPr>
                <w:rFonts w:ascii="仿宋" w:hAnsi="仿宋" w:eastAsia="仿宋" w:cs="仿宋"/>
                <w:sz w:val="28"/>
                <w:szCs w:val="28"/>
              </w:rPr>
              <w:t xml:space="preserve">2. </w:t>
            </w:r>
            <w:r>
              <w:rPr>
                <w:rFonts w:hint="eastAsia" w:ascii="仿宋" w:hAnsi="仿宋" w:eastAsia="仿宋" w:cs="仿宋"/>
                <w:sz w:val="28"/>
                <w:szCs w:val="28"/>
              </w:rPr>
              <w:t>表面处理：静电喷涂，健身器材专用粉末。</w:t>
            </w:r>
            <w:r>
              <w:rPr>
                <w:rFonts w:ascii="仿宋" w:hAnsi="仿宋" w:eastAsia="仿宋" w:cs="仿宋"/>
                <w:sz w:val="28"/>
                <w:szCs w:val="28"/>
              </w:rPr>
              <w:br w:type="textWrapping"/>
            </w:r>
            <w:r>
              <w:rPr>
                <w:rFonts w:ascii="仿宋" w:hAnsi="仿宋" w:eastAsia="仿宋" w:cs="仿宋"/>
                <w:sz w:val="28"/>
                <w:szCs w:val="28"/>
              </w:rPr>
              <w:t xml:space="preserve">3. </w:t>
            </w:r>
            <w:r>
              <w:rPr>
                <w:rFonts w:hint="eastAsia" w:ascii="仿宋" w:hAnsi="仿宋" w:eastAsia="仿宋" w:cs="仿宋"/>
                <w:sz w:val="28"/>
                <w:szCs w:val="28"/>
              </w:rPr>
              <w:t>坐垫和靠背垫采用高密度的海绵和高质量的皮革材料，靠垫调节方便快捷，安全性高。</w:t>
            </w:r>
            <w:r>
              <w:rPr>
                <w:rFonts w:ascii="仿宋" w:hAnsi="仿宋" w:eastAsia="仿宋" w:cs="仿宋"/>
                <w:sz w:val="28"/>
                <w:szCs w:val="28"/>
              </w:rPr>
              <w:br w:type="textWrapping"/>
            </w:r>
            <w:r>
              <w:rPr>
                <w:rFonts w:ascii="仿宋" w:hAnsi="仿宋" w:eastAsia="仿宋" w:cs="仿宋"/>
                <w:sz w:val="28"/>
                <w:szCs w:val="28"/>
              </w:rPr>
              <w:t>#4.</w:t>
            </w:r>
            <w:r>
              <w:rPr>
                <w:rFonts w:hint="eastAsia" w:ascii="仿宋" w:hAnsi="仿宋" w:eastAsia="仿宋" w:cs="仿宋"/>
                <w:sz w:val="28"/>
                <w:szCs w:val="28"/>
              </w:rPr>
              <w:t>产品尺寸不小于</w:t>
            </w:r>
            <w:r>
              <w:rPr>
                <w:rFonts w:ascii="仿宋" w:hAnsi="仿宋" w:eastAsia="仿宋" w:cs="仿宋"/>
                <w:sz w:val="28"/>
                <w:szCs w:val="28"/>
              </w:rPr>
              <w:t>1850*850*1300mm，重量不小于</w:t>
            </w:r>
            <w:r>
              <w:rPr>
                <w:rFonts w:hint="eastAsia" w:ascii="仿宋" w:hAnsi="仿宋" w:eastAsia="仿宋" w:cs="仿宋"/>
                <w:sz w:val="28"/>
                <w:szCs w:val="28"/>
              </w:rPr>
              <w:t>120</w:t>
            </w:r>
            <w:r>
              <w:rPr>
                <w:rFonts w:ascii="仿宋" w:hAnsi="仿宋" w:eastAsia="仿宋" w:cs="仿宋"/>
                <w:sz w:val="28"/>
                <w:szCs w:val="28"/>
              </w:rPr>
              <w:t>kg。</w:t>
            </w:r>
            <w:r>
              <w:rPr>
                <w:rFonts w:ascii="仿宋" w:hAnsi="仿宋" w:eastAsia="仿宋" w:cs="仿宋"/>
                <w:sz w:val="28"/>
                <w:szCs w:val="28"/>
              </w:rPr>
              <w:br w:type="textWrapping"/>
            </w:r>
            <w:r>
              <w:rPr>
                <w:rFonts w:ascii="仿宋" w:hAnsi="仿宋" w:eastAsia="仿宋" w:cs="仿宋"/>
                <w:sz w:val="28"/>
                <w:szCs w:val="28"/>
              </w:rPr>
              <w:t xml:space="preserve">#5. </w:t>
            </w:r>
            <w:r>
              <w:rPr>
                <w:rFonts w:hint="eastAsia" w:ascii="仿宋" w:hAnsi="仿宋" w:eastAsia="仿宋" w:cs="仿宋"/>
                <w:sz w:val="28"/>
                <w:szCs w:val="28"/>
              </w:rPr>
              <w:t>主要用于核心肌群的锻炼，尤其针对腹部和背部的肌肉训练。</w:t>
            </w:r>
          </w:p>
        </w:tc>
      </w:tr>
      <w:tr w14:paraId="34C5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6" w:type="dxa"/>
            <w:tcBorders>
              <w:top w:val="single" w:color="auto" w:sz="4" w:space="0"/>
              <w:left w:val="single" w:color="auto" w:sz="4" w:space="0"/>
              <w:bottom w:val="single" w:color="auto" w:sz="4" w:space="0"/>
              <w:right w:val="single" w:color="auto" w:sz="4" w:space="0"/>
            </w:tcBorders>
            <w:vAlign w:val="center"/>
          </w:tcPr>
          <w:p w14:paraId="1AFB42A0">
            <w:pPr>
              <w:rPr>
                <w:rFonts w:ascii="仿宋" w:hAnsi="仿宋" w:eastAsia="仿宋" w:cs="仿宋"/>
                <w:kern w:val="0"/>
                <w:sz w:val="28"/>
                <w:szCs w:val="28"/>
              </w:rPr>
            </w:pPr>
            <w:r>
              <w:rPr>
                <w:rFonts w:ascii="仿宋" w:hAnsi="仿宋" w:eastAsia="仿宋" w:cs="仿宋"/>
                <w:kern w:val="0"/>
                <w:sz w:val="28"/>
                <w:szCs w:val="28"/>
              </w:rPr>
              <w:t>4</w:t>
            </w:r>
          </w:p>
        </w:tc>
        <w:tc>
          <w:tcPr>
            <w:tcW w:w="1066" w:type="dxa"/>
            <w:tcBorders>
              <w:top w:val="single" w:color="auto" w:sz="4" w:space="0"/>
              <w:left w:val="single" w:color="auto" w:sz="4" w:space="0"/>
              <w:bottom w:val="single" w:color="auto" w:sz="4" w:space="0"/>
              <w:right w:val="single" w:color="auto" w:sz="4" w:space="0"/>
            </w:tcBorders>
            <w:vAlign w:val="center"/>
          </w:tcPr>
          <w:p w14:paraId="2C0D6712">
            <w:pPr>
              <w:rPr>
                <w:rFonts w:ascii="仿宋" w:hAnsi="仿宋" w:eastAsia="仿宋" w:cs="仿宋"/>
                <w:szCs w:val="28"/>
              </w:rPr>
            </w:pPr>
            <w:r>
              <w:rPr>
                <w:rFonts w:hint="eastAsia"/>
              </w:rPr>
              <w:t>低氧训练</w:t>
            </w:r>
            <w:r>
              <w:br w:type="textWrapping"/>
            </w:r>
            <w:r>
              <w:rPr>
                <w:rFonts w:hint="eastAsia"/>
              </w:rPr>
              <w:t>设备</w:t>
            </w:r>
          </w:p>
        </w:tc>
        <w:tc>
          <w:tcPr>
            <w:tcW w:w="688" w:type="dxa"/>
            <w:tcBorders>
              <w:top w:val="single" w:color="auto" w:sz="4" w:space="0"/>
              <w:left w:val="single" w:color="auto" w:sz="4" w:space="0"/>
              <w:bottom w:val="single" w:color="auto" w:sz="4" w:space="0"/>
              <w:right w:val="single" w:color="auto" w:sz="4" w:space="0"/>
            </w:tcBorders>
            <w:vAlign w:val="center"/>
          </w:tcPr>
          <w:p w14:paraId="17086241">
            <w:pPr>
              <w:rPr>
                <w:rFonts w:ascii="仿宋" w:hAnsi="仿宋" w:eastAsia="仿宋" w:cs="仿宋"/>
                <w:sz w:val="28"/>
                <w:szCs w:val="28"/>
              </w:rPr>
            </w:pPr>
            <w:r>
              <w:rPr>
                <w:rFonts w:ascii="仿宋" w:hAnsi="仿宋" w:eastAsia="仿宋" w:cs="仿宋"/>
                <w:sz w:val="28"/>
                <w:szCs w:val="28"/>
              </w:rPr>
              <w:t>2</w:t>
            </w:r>
          </w:p>
        </w:tc>
        <w:tc>
          <w:tcPr>
            <w:tcW w:w="739" w:type="dxa"/>
            <w:tcBorders>
              <w:top w:val="single" w:color="auto" w:sz="4" w:space="0"/>
              <w:left w:val="single" w:color="auto" w:sz="4" w:space="0"/>
              <w:bottom w:val="single" w:color="auto" w:sz="4" w:space="0"/>
              <w:right w:val="single" w:color="auto" w:sz="4" w:space="0"/>
            </w:tcBorders>
            <w:vAlign w:val="center"/>
          </w:tcPr>
          <w:p w14:paraId="0383E767">
            <w:pPr>
              <w:rPr>
                <w:rFonts w:ascii="仿宋" w:hAnsi="仿宋" w:eastAsia="仿宋" w:cs="仿宋"/>
                <w:sz w:val="28"/>
                <w:szCs w:val="28"/>
              </w:rPr>
            </w:pPr>
            <w:r>
              <w:rPr>
                <w:rFonts w:hint="eastAsia" w:ascii="仿宋" w:hAnsi="仿宋" w:eastAsia="仿宋" w:cs="仿宋"/>
                <w:sz w:val="28"/>
                <w:szCs w:val="28"/>
              </w:rPr>
              <w:t>台</w:t>
            </w:r>
          </w:p>
        </w:tc>
        <w:tc>
          <w:tcPr>
            <w:tcW w:w="5283" w:type="dxa"/>
            <w:tcBorders>
              <w:top w:val="single" w:color="auto" w:sz="4" w:space="0"/>
              <w:left w:val="single" w:color="auto" w:sz="4" w:space="0"/>
              <w:bottom w:val="single" w:color="auto" w:sz="4" w:space="0"/>
              <w:right w:val="single" w:color="auto" w:sz="4" w:space="0"/>
            </w:tcBorders>
            <w:vAlign w:val="center"/>
          </w:tcPr>
          <w:p w14:paraId="5FD27B5A">
            <w:pPr>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硬件集成空气采集组件、低氧产生组件、气压控制组件及呼吸训练组件，可创建并精准控制低氧、高氧环境，从而组成多种训练方式，有效改善身体机能、缓解运动后的疲劳、改善睡眠、促进肌肉恢复、加速乳酸代谢、提升运动表现、提高日常训练效果。</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 xml:space="preserve">2. </w:t>
            </w:r>
            <w:r>
              <w:rPr>
                <w:rFonts w:hint="eastAsia" w:ascii="仿宋" w:hAnsi="仿宋" w:eastAsia="仿宋" w:cs="仿宋"/>
                <w:sz w:val="28"/>
                <w:szCs w:val="28"/>
              </w:rPr>
              <w:t>提供间歇脉冲性高低氧训练模式：“低氧—高氧</w:t>
            </w:r>
            <w:r>
              <w:rPr>
                <w:rFonts w:ascii="仿宋" w:hAnsi="仿宋" w:eastAsia="仿宋" w:cs="仿宋"/>
                <w:sz w:val="28"/>
                <w:szCs w:val="28"/>
              </w:rPr>
              <w:t>-常氧”智能动态训练，可加速身体代谢和修复。</w:t>
            </w:r>
            <w:r>
              <w:rPr>
                <w:rFonts w:ascii="仿宋" w:hAnsi="仿宋" w:eastAsia="仿宋" w:cs="仿宋"/>
                <w:sz w:val="28"/>
                <w:szCs w:val="28"/>
              </w:rPr>
              <w:br w:type="textWrapping"/>
            </w:r>
            <w:r>
              <w:rPr>
                <w:rFonts w:ascii="仿宋" w:hAnsi="仿宋" w:eastAsia="仿宋" w:cs="仿宋"/>
                <w:sz w:val="28"/>
                <w:szCs w:val="28"/>
              </w:rPr>
              <w:t xml:space="preserve">#3. </w:t>
            </w:r>
            <w:r>
              <w:rPr>
                <w:rFonts w:hint="eastAsia" w:ascii="仿宋" w:hAnsi="仿宋" w:eastAsia="仿宋" w:cs="仿宋"/>
                <w:sz w:val="28"/>
                <w:szCs w:val="28"/>
              </w:rPr>
              <w:t>设备训练强度不少于</w:t>
            </w:r>
            <w:r>
              <w:rPr>
                <w:rFonts w:ascii="仿宋" w:hAnsi="仿宋" w:eastAsia="仿宋" w:cs="仿宋"/>
                <w:sz w:val="28"/>
                <w:szCs w:val="28"/>
              </w:rPr>
              <w:t>4档，档位由小到大对应由低到高的海拔高度模拟，运动员可根据自身条件选择对应的训练强度进行细胞氧感知训练。</w:t>
            </w:r>
            <w:r>
              <w:rPr>
                <w:rFonts w:ascii="仿宋" w:hAnsi="仿宋" w:eastAsia="仿宋" w:cs="仿宋"/>
                <w:sz w:val="28"/>
                <w:szCs w:val="28"/>
              </w:rPr>
              <w:br w:type="textWrapping"/>
            </w:r>
            <w:r>
              <w:rPr>
                <w:rFonts w:ascii="仿宋" w:hAnsi="仿宋" w:eastAsia="仿宋" w:cs="仿宋"/>
                <w:sz w:val="28"/>
                <w:szCs w:val="28"/>
              </w:rPr>
              <w:t xml:space="preserve">#4. </w:t>
            </w:r>
            <w:r>
              <w:rPr>
                <w:rFonts w:hint="eastAsia" w:ascii="仿宋" w:hAnsi="仿宋" w:eastAsia="仿宋" w:cs="仿宋"/>
                <w:sz w:val="28"/>
                <w:szCs w:val="28"/>
              </w:rPr>
              <w:t>氧气控制浓度</w:t>
            </w:r>
            <w:r>
              <w:rPr>
                <w:rFonts w:ascii="仿宋" w:hAnsi="仿宋" w:eastAsia="仿宋" w:cs="仿宋"/>
                <w:sz w:val="28"/>
                <w:szCs w:val="28"/>
              </w:rPr>
              <w:t xml:space="preserve">8%～42%: </w:t>
            </w:r>
            <w:r>
              <w:rPr>
                <w:rFonts w:hint="eastAsia" w:ascii="仿宋" w:hAnsi="仿宋" w:eastAsia="仿宋" w:cs="仿宋"/>
                <w:sz w:val="28"/>
                <w:szCs w:val="28"/>
              </w:rPr>
              <w:t>配合专用正压通气面罩，当氧气浓度</w:t>
            </w:r>
            <w:r>
              <w:rPr>
                <w:rFonts w:ascii="仿宋" w:hAnsi="仿宋" w:eastAsia="仿宋" w:cs="仿宋"/>
                <w:sz w:val="28"/>
                <w:szCs w:val="28"/>
              </w:rPr>
              <w:t>40%时，可以达到等效 1.3-1.5个大气压的微高压氧舱的氧分压。</w:t>
            </w:r>
            <w:r>
              <w:rPr>
                <w:rFonts w:ascii="仿宋" w:hAnsi="仿宋" w:eastAsia="仿宋" w:cs="仿宋"/>
                <w:sz w:val="28"/>
                <w:szCs w:val="28"/>
              </w:rPr>
              <w:br w:type="textWrapping"/>
            </w:r>
            <w:r>
              <w:rPr>
                <w:rFonts w:ascii="仿宋" w:hAnsi="仿宋" w:eastAsia="仿宋" w:cs="仿宋"/>
                <w:sz w:val="28"/>
                <w:szCs w:val="28"/>
              </w:rPr>
              <w:t xml:space="preserve">#5. </w:t>
            </w:r>
            <w:r>
              <w:rPr>
                <w:rFonts w:hint="eastAsia" w:ascii="仿宋" w:hAnsi="仿宋" w:eastAsia="仿宋" w:cs="仿宋"/>
                <w:sz w:val="28"/>
                <w:szCs w:val="28"/>
              </w:rPr>
              <w:t>气体浓度控制精度：±0.5%</w:t>
            </w:r>
            <w:r>
              <w:rPr>
                <w:rFonts w:ascii="仿宋" w:hAnsi="仿宋" w:eastAsia="仿宋" w:cs="仿宋"/>
                <w:sz w:val="28"/>
                <w:szCs w:val="28"/>
              </w:rPr>
              <w:t>。</w:t>
            </w:r>
            <w:r>
              <w:rPr>
                <w:rFonts w:ascii="仿宋" w:hAnsi="仿宋" w:eastAsia="仿宋" w:cs="仿宋"/>
                <w:sz w:val="28"/>
                <w:szCs w:val="28"/>
              </w:rPr>
              <w:br w:type="textWrapping"/>
            </w:r>
            <w:r>
              <w:rPr>
                <w:rFonts w:ascii="仿宋" w:hAnsi="仿宋" w:eastAsia="仿宋" w:cs="仿宋"/>
                <w:sz w:val="28"/>
                <w:szCs w:val="28"/>
              </w:rPr>
              <w:t xml:space="preserve">6. </w:t>
            </w:r>
            <w:r>
              <w:rPr>
                <w:rFonts w:hint="eastAsia" w:ascii="仿宋" w:hAnsi="仿宋" w:eastAsia="仿宋" w:cs="仿宋"/>
                <w:sz w:val="28"/>
                <w:szCs w:val="28"/>
              </w:rPr>
              <w:t>气体浓度切换时间：不大于</w:t>
            </w:r>
            <w:r>
              <w:rPr>
                <w:rFonts w:ascii="仿宋" w:hAnsi="仿宋" w:eastAsia="仿宋" w:cs="仿宋"/>
                <w:sz w:val="28"/>
                <w:szCs w:val="28"/>
              </w:rPr>
              <w:t>0.5秒</w:t>
            </w:r>
            <w:r>
              <w:rPr>
                <w:rFonts w:ascii="仿宋" w:hAnsi="仿宋" w:eastAsia="仿宋" w:cs="仿宋"/>
                <w:sz w:val="28"/>
                <w:szCs w:val="28"/>
              </w:rPr>
              <w:br w:type="textWrapping"/>
            </w:r>
            <w:r>
              <w:rPr>
                <w:rFonts w:ascii="仿宋" w:hAnsi="仿宋" w:eastAsia="仿宋" w:cs="仿宋"/>
                <w:sz w:val="28"/>
                <w:szCs w:val="28"/>
              </w:rPr>
              <w:t xml:space="preserve">#7. </w:t>
            </w:r>
            <w:r>
              <w:rPr>
                <w:rFonts w:hint="eastAsia" w:ascii="仿宋" w:hAnsi="仿宋" w:eastAsia="仿宋" w:cs="仿宋"/>
                <w:sz w:val="28"/>
                <w:szCs w:val="28"/>
              </w:rPr>
              <w:t>气体流量</w:t>
            </w:r>
            <w:r>
              <w:rPr>
                <w:rFonts w:ascii="仿宋" w:hAnsi="仿宋" w:eastAsia="仿宋" w:cs="仿宋"/>
                <w:sz w:val="28"/>
                <w:szCs w:val="28"/>
              </w:rPr>
              <w:t>: 15升/每分钟～70升/每分钟，可根据运动员的肺通气量及训练方式，精准调整。</w:t>
            </w:r>
            <w:r>
              <w:rPr>
                <w:rFonts w:ascii="仿宋" w:hAnsi="仿宋" w:eastAsia="仿宋" w:cs="仿宋"/>
                <w:sz w:val="28"/>
                <w:szCs w:val="28"/>
              </w:rPr>
              <w:br w:type="textWrapping"/>
            </w:r>
            <w:r>
              <w:rPr>
                <w:rFonts w:ascii="仿宋" w:hAnsi="仿宋" w:eastAsia="仿宋" w:cs="仿宋"/>
                <w:sz w:val="28"/>
                <w:szCs w:val="28"/>
              </w:rPr>
              <w:t xml:space="preserve">8. </w:t>
            </w:r>
            <w:r>
              <w:rPr>
                <w:rFonts w:hint="eastAsia" w:ascii="仿宋" w:hAnsi="仿宋" w:eastAsia="仿宋" w:cs="仿宋"/>
                <w:sz w:val="28"/>
                <w:szCs w:val="28"/>
              </w:rPr>
              <w:t>工作环境：</w:t>
            </w:r>
            <w:r>
              <w:rPr>
                <w:rFonts w:ascii="仿宋" w:hAnsi="仿宋" w:eastAsia="仿宋" w:cs="仿宋"/>
                <w:sz w:val="28"/>
                <w:szCs w:val="28"/>
              </w:rPr>
              <w:t>0～3500米海拔，自带高海拔调节系统，可在3500米海拔以内的高原环境正常使用。</w:t>
            </w:r>
            <w:r>
              <w:rPr>
                <w:rFonts w:ascii="仿宋" w:hAnsi="仿宋" w:eastAsia="仿宋" w:cs="仿宋"/>
                <w:sz w:val="28"/>
                <w:szCs w:val="28"/>
              </w:rPr>
              <w:br w:type="textWrapping"/>
            </w:r>
            <w:r>
              <w:rPr>
                <w:rFonts w:ascii="仿宋" w:hAnsi="仿宋" w:eastAsia="仿宋" w:cs="仿宋"/>
                <w:sz w:val="28"/>
                <w:szCs w:val="28"/>
              </w:rPr>
              <w:t xml:space="preserve">#9. </w:t>
            </w:r>
            <w:r>
              <w:rPr>
                <w:rFonts w:hint="eastAsia" w:ascii="仿宋" w:hAnsi="仿宋" w:eastAsia="仿宋" w:cs="仿宋"/>
                <w:sz w:val="28"/>
                <w:szCs w:val="28"/>
              </w:rPr>
              <w:t>医疗级高速心率及血氧监测设备（医疗级血氧指套）：可精准采集实时血氧及心率指标，根据血氧和心率精准计算适氧能力和身体极限，从而在安全生理区间有效训练血红细胞载氧能力。</w:t>
            </w:r>
            <w:r>
              <w:rPr>
                <w:rFonts w:ascii="仿宋" w:hAnsi="仿宋" w:eastAsia="仿宋" w:cs="仿宋"/>
                <w:sz w:val="28"/>
                <w:szCs w:val="28"/>
              </w:rPr>
              <w:br w:type="textWrapping"/>
            </w:r>
            <w:r>
              <w:rPr>
                <w:rFonts w:ascii="仿宋" w:hAnsi="仿宋" w:eastAsia="仿宋" w:cs="仿宋"/>
                <w:sz w:val="28"/>
                <w:szCs w:val="28"/>
              </w:rPr>
              <w:t xml:space="preserve">10. </w:t>
            </w:r>
            <w:r>
              <w:rPr>
                <w:rFonts w:hint="eastAsia" w:ascii="仿宋" w:hAnsi="仿宋" w:eastAsia="仿宋" w:cs="仿宋"/>
                <w:sz w:val="28"/>
                <w:szCs w:val="28"/>
              </w:rPr>
              <w:t>医疗级灭菌正压通气面罩：提升局部压强，提升氧分压，提高氧气利用率和肺部吸收效用，提升运动效率。</w:t>
            </w:r>
            <w:r>
              <w:rPr>
                <w:rFonts w:ascii="仿宋" w:hAnsi="仿宋" w:eastAsia="仿宋" w:cs="仿宋"/>
                <w:sz w:val="28"/>
                <w:szCs w:val="28"/>
              </w:rPr>
              <w:br w:type="textWrapping"/>
            </w:r>
            <w:r>
              <w:rPr>
                <w:rFonts w:ascii="仿宋" w:hAnsi="仿宋" w:eastAsia="仿宋" w:cs="仿宋"/>
                <w:sz w:val="28"/>
                <w:szCs w:val="28"/>
              </w:rPr>
              <w:t xml:space="preserve">11. </w:t>
            </w:r>
            <w:r>
              <w:rPr>
                <w:rFonts w:hint="eastAsia" w:ascii="仿宋" w:hAnsi="仿宋" w:eastAsia="仿宋" w:cs="仿宋"/>
                <w:sz w:val="28"/>
                <w:szCs w:val="28"/>
              </w:rPr>
              <w:t>医疗级灭菌呼吸管路：配有高效过滤装置，有效隔绝细菌病毒。</w:t>
            </w:r>
            <w:r>
              <w:rPr>
                <w:rFonts w:ascii="仿宋" w:hAnsi="仿宋" w:eastAsia="仿宋" w:cs="仿宋"/>
                <w:sz w:val="28"/>
                <w:szCs w:val="28"/>
              </w:rPr>
              <w:br w:type="textWrapping"/>
            </w:r>
            <w:r>
              <w:rPr>
                <w:rFonts w:ascii="仿宋" w:hAnsi="仿宋" w:eastAsia="仿宋" w:cs="仿宋"/>
                <w:sz w:val="28"/>
                <w:szCs w:val="28"/>
              </w:rPr>
              <w:t xml:space="preserve">#12. </w:t>
            </w:r>
            <w:r>
              <w:rPr>
                <w:rFonts w:hint="eastAsia" w:ascii="仿宋" w:hAnsi="仿宋" w:eastAsia="仿宋" w:cs="仿宋"/>
                <w:sz w:val="28"/>
                <w:szCs w:val="28"/>
              </w:rPr>
              <w:t>规格：不大于长400</w:t>
            </w:r>
            <w:r>
              <w:rPr>
                <w:rFonts w:ascii="仿宋" w:hAnsi="仿宋" w:eastAsia="仿宋" w:cs="仿宋"/>
                <w:sz w:val="28"/>
                <w:szCs w:val="28"/>
              </w:rPr>
              <w:t>x宽</w:t>
            </w:r>
            <w:r>
              <w:rPr>
                <w:rFonts w:hint="eastAsia" w:ascii="仿宋" w:hAnsi="仿宋" w:eastAsia="仿宋" w:cs="仿宋"/>
                <w:sz w:val="28"/>
                <w:szCs w:val="28"/>
              </w:rPr>
              <w:t>300</w:t>
            </w:r>
            <w:r>
              <w:rPr>
                <w:rFonts w:ascii="仿宋" w:hAnsi="仿宋" w:eastAsia="仿宋" w:cs="仿宋"/>
                <w:sz w:val="28"/>
                <w:szCs w:val="28"/>
              </w:rPr>
              <w:t xml:space="preserve">x高600毫米、重量不大于20公斤; </w:t>
            </w:r>
            <w:r>
              <w:rPr>
                <w:rFonts w:hint="eastAsia" w:ascii="仿宋" w:hAnsi="仿宋" w:eastAsia="仿宋" w:cs="仿宋"/>
                <w:sz w:val="28"/>
                <w:szCs w:val="28"/>
              </w:rPr>
              <w:t>额定电压</w:t>
            </w:r>
            <w:r>
              <w:rPr>
                <w:rFonts w:ascii="仿宋" w:hAnsi="仿宋" w:eastAsia="仿宋" w:cs="仿宋"/>
                <w:sz w:val="28"/>
                <w:szCs w:val="28"/>
              </w:rPr>
              <w:t xml:space="preserve">220伏; </w:t>
            </w:r>
            <w:r>
              <w:rPr>
                <w:rFonts w:hint="eastAsia" w:ascii="仿宋" w:hAnsi="仿宋" w:eastAsia="仿宋" w:cs="仿宋"/>
                <w:sz w:val="28"/>
                <w:szCs w:val="28"/>
              </w:rPr>
              <w:t>输入功率不大于</w:t>
            </w:r>
            <w:r>
              <w:rPr>
                <w:rFonts w:ascii="仿宋" w:hAnsi="仿宋" w:eastAsia="仿宋" w:cs="仿宋"/>
                <w:sz w:val="28"/>
                <w:szCs w:val="28"/>
              </w:rPr>
              <w:t>400瓦；整机噪音不大于</w:t>
            </w:r>
            <w:r>
              <w:rPr>
                <w:rFonts w:hint="eastAsia" w:ascii="仿宋" w:hAnsi="仿宋" w:eastAsia="仿宋" w:cs="仿宋"/>
                <w:sz w:val="28"/>
                <w:szCs w:val="28"/>
              </w:rPr>
              <w:t>70</w:t>
            </w:r>
            <w:r>
              <w:rPr>
                <w:rFonts w:ascii="仿宋" w:hAnsi="仿宋" w:eastAsia="仿宋" w:cs="仿宋"/>
                <w:sz w:val="28"/>
                <w:szCs w:val="28"/>
              </w:rPr>
              <w:t>分贝；使用环境温度8℃～40℃。</w:t>
            </w:r>
            <w:r>
              <w:rPr>
                <w:rFonts w:ascii="仿宋" w:hAnsi="仿宋" w:eastAsia="仿宋" w:cs="仿宋"/>
                <w:sz w:val="28"/>
                <w:szCs w:val="28"/>
              </w:rPr>
              <w:br w:type="textWrapping"/>
            </w:r>
            <w:r>
              <w:rPr>
                <w:rFonts w:ascii="仿宋" w:hAnsi="仿宋" w:eastAsia="仿宋" w:cs="仿宋"/>
                <w:sz w:val="28"/>
                <w:szCs w:val="28"/>
              </w:rPr>
              <w:t xml:space="preserve">#13. </w:t>
            </w:r>
            <w:r>
              <w:rPr>
                <w:rFonts w:hint="eastAsia" w:ascii="仿宋" w:hAnsi="仿宋" w:eastAsia="仿宋" w:cs="仿宋"/>
                <w:sz w:val="28"/>
                <w:szCs w:val="28"/>
              </w:rPr>
              <w:t>配置不少于：主机</w:t>
            </w:r>
            <w:r>
              <w:rPr>
                <w:rFonts w:ascii="仿宋" w:hAnsi="仿宋" w:eastAsia="仿宋" w:cs="仿宋"/>
                <w:sz w:val="28"/>
                <w:szCs w:val="28"/>
              </w:rPr>
              <w:t>1台、血氧指套1个、呼吸管路2个、气囊2个、面罩10个。</w:t>
            </w:r>
          </w:p>
        </w:tc>
      </w:tr>
      <w:tr w14:paraId="611C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6" w:type="dxa"/>
            <w:tcBorders>
              <w:top w:val="single" w:color="auto" w:sz="4" w:space="0"/>
              <w:left w:val="single" w:color="auto" w:sz="4" w:space="0"/>
              <w:bottom w:val="single" w:color="auto" w:sz="4" w:space="0"/>
              <w:right w:val="single" w:color="auto" w:sz="4" w:space="0"/>
            </w:tcBorders>
            <w:vAlign w:val="center"/>
          </w:tcPr>
          <w:p w14:paraId="26457862">
            <w:pPr>
              <w:rPr>
                <w:rFonts w:ascii="仿宋" w:hAnsi="仿宋" w:eastAsia="仿宋" w:cs="仿宋"/>
                <w:kern w:val="0"/>
                <w:sz w:val="28"/>
                <w:szCs w:val="28"/>
              </w:rPr>
            </w:pPr>
            <w:r>
              <w:rPr>
                <w:rFonts w:ascii="仿宋" w:hAnsi="仿宋" w:eastAsia="仿宋" w:cs="仿宋"/>
                <w:kern w:val="0"/>
                <w:sz w:val="28"/>
                <w:szCs w:val="28"/>
              </w:rPr>
              <w:t>5</w:t>
            </w:r>
          </w:p>
        </w:tc>
        <w:tc>
          <w:tcPr>
            <w:tcW w:w="1066" w:type="dxa"/>
            <w:tcBorders>
              <w:top w:val="single" w:color="auto" w:sz="4" w:space="0"/>
              <w:left w:val="single" w:color="auto" w:sz="4" w:space="0"/>
              <w:bottom w:val="single" w:color="auto" w:sz="4" w:space="0"/>
              <w:right w:val="single" w:color="auto" w:sz="4" w:space="0"/>
            </w:tcBorders>
            <w:vAlign w:val="center"/>
          </w:tcPr>
          <w:p w14:paraId="75B1D241">
            <w:pPr>
              <w:rPr>
                <w:rFonts w:ascii="仿宋" w:hAnsi="仿宋" w:eastAsia="仿宋" w:cs="仿宋"/>
                <w:sz w:val="28"/>
                <w:szCs w:val="28"/>
              </w:rPr>
            </w:pPr>
            <w:r>
              <w:rPr>
                <w:rFonts w:hint="eastAsia" w:ascii="仿宋" w:hAnsi="仿宋" w:eastAsia="仿宋" w:cs="仿宋"/>
                <w:sz w:val="28"/>
                <w:szCs w:val="28"/>
              </w:rPr>
              <w:t>上肢无氧功</w:t>
            </w:r>
          </w:p>
        </w:tc>
        <w:tc>
          <w:tcPr>
            <w:tcW w:w="688" w:type="dxa"/>
            <w:tcBorders>
              <w:top w:val="single" w:color="auto" w:sz="4" w:space="0"/>
              <w:left w:val="single" w:color="auto" w:sz="4" w:space="0"/>
              <w:bottom w:val="single" w:color="auto" w:sz="4" w:space="0"/>
              <w:right w:val="single" w:color="auto" w:sz="4" w:space="0"/>
            </w:tcBorders>
            <w:vAlign w:val="center"/>
          </w:tcPr>
          <w:p w14:paraId="01DBE71B">
            <w:pPr>
              <w:rPr>
                <w:rFonts w:ascii="仿宋" w:hAnsi="仿宋" w:eastAsia="仿宋" w:cs="仿宋"/>
                <w:sz w:val="28"/>
                <w:szCs w:val="28"/>
              </w:rPr>
            </w:pPr>
            <w:r>
              <w:rPr>
                <w:rFonts w:ascii="仿宋" w:hAnsi="仿宋" w:eastAsia="仿宋" w:cs="仿宋"/>
                <w:sz w:val="28"/>
                <w:szCs w:val="28"/>
              </w:rPr>
              <w:t>1</w:t>
            </w:r>
          </w:p>
        </w:tc>
        <w:tc>
          <w:tcPr>
            <w:tcW w:w="739" w:type="dxa"/>
            <w:tcBorders>
              <w:top w:val="single" w:color="auto" w:sz="4" w:space="0"/>
              <w:left w:val="single" w:color="auto" w:sz="4" w:space="0"/>
              <w:bottom w:val="single" w:color="auto" w:sz="4" w:space="0"/>
              <w:right w:val="single" w:color="auto" w:sz="4" w:space="0"/>
            </w:tcBorders>
            <w:vAlign w:val="center"/>
          </w:tcPr>
          <w:p w14:paraId="4AF09FB8">
            <w:pPr>
              <w:rPr>
                <w:rFonts w:ascii="仿宋" w:hAnsi="仿宋" w:eastAsia="仿宋" w:cs="仿宋"/>
                <w:sz w:val="28"/>
                <w:szCs w:val="28"/>
              </w:rPr>
            </w:pPr>
            <w:r>
              <w:rPr>
                <w:rFonts w:hint="eastAsia" w:ascii="仿宋" w:hAnsi="仿宋" w:eastAsia="仿宋" w:cs="仿宋"/>
                <w:sz w:val="28"/>
                <w:szCs w:val="28"/>
              </w:rPr>
              <w:t>台</w:t>
            </w:r>
          </w:p>
        </w:tc>
        <w:tc>
          <w:tcPr>
            <w:tcW w:w="5283" w:type="dxa"/>
            <w:tcBorders>
              <w:top w:val="single" w:color="auto" w:sz="4" w:space="0"/>
              <w:left w:val="single" w:color="auto" w:sz="4" w:space="0"/>
              <w:bottom w:val="single" w:color="auto" w:sz="4" w:space="0"/>
              <w:right w:val="single" w:color="auto" w:sz="4" w:space="0"/>
            </w:tcBorders>
            <w:vAlign w:val="center"/>
          </w:tcPr>
          <w:p w14:paraId="5091CD86">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 xml:space="preserve">1. </w:t>
            </w:r>
            <w:r>
              <w:rPr>
                <w:rFonts w:hint="eastAsia" w:ascii="仿宋" w:hAnsi="仿宋" w:eastAsia="仿宋" w:cs="仿宋"/>
                <w:sz w:val="28"/>
                <w:szCs w:val="28"/>
              </w:rPr>
              <w:t>通过上肢运动进行无氧能力测试的专用功率车，内置温盖特无氧测试程序，可以测试受试者无氧爆发力和做功能力。</w:t>
            </w:r>
            <w:r>
              <w:rPr>
                <w:rFonts w:ascii="仿宋" w:hAnsi="仿宋" w:eastAsia="仿宋" w:cs="仿宋"/>
                <w:sz w:val="28"/>
                <w:szCs w:val="28"/>
              </w:rPr>
              <w:br w:type="textWrapping"/>
            </w:r>
            <w:r>
              <w:rPr>
                <w:rFonts w:ascii="仿宋" w:hAnsi="仿宋" w:eastAsia="仿宋" w:cs="仿宋"/>
                <w:sz w:val="28"/>
                <w:szCs w:val="28"/>
              </w:rPr>
              <w:t xml:space="preserve">#2. </w:t>
            </w:r>
            <w:r>
              <w:rPr>
                <w:rFonts w:hint="eastAsia" w:ascii="仿宋" w:hAnsi="仿宋" w:eastAsia="仿宋" w:cs="仿宋"/>
                <w:sz w:val="28"/>
                <w:szCs w:val="28"/>
              </w:rPr>
              <w:t>测试程序设置可外接电脑，由电脑全自动控制。</w:t>
            </w:r>
            <w:r>
              <w:rPr>
                <w:rFonts w:ascii="仿宋" w:hAnsi="仿宋" w:eastAsia="仿宋" w:cs="仿宋"/>
                <w:sz w:val="28"/>
                <w:szCs w:val="28"/>
              </w:rPr>
              <w:br w:type="textWrapping"/>
            </w:r>
            <w:r>
              <w:rPr>
                <w:rFonts w:ascii="仿宋" w:hAnsi="仿宋" w:eastAsia="仿宋" w:cs="仿宋"/>
                <w:sz w:val="28"/>
                <w:szCs w:val="28"/>
              </w:rPr>
              <w:t xml:space="preserve">#3. </w:t>
            </w:r>
            <w:r>
              <w:rPr>
                <w:rFonts w:hint="eastAsia" w:ascii="仿宋" w:hAnsi="仿宋" w:eastAsia="仿宋" w:cs="仿宋"/>
                <w:sz w:val="28"/>
                <w:szCs w:val="28"/>
              </w:rPr>
              <w:t>测试的指标至少包括：无氧功率峰值、最小功率、平均功率、功率衰减及按每公斤体重计算的相对值。所有测试数据可自动存储、横向及纵向比较、分析，并由计算机打印出测试结果。</w:t>
            </w:r>
            <w:r>
              <w:rPr>
                <w:rFonts w:ascii="仿宋" w:hAnsi="仿宋" w:eastAsia="仿宋" w:cs="仿宋"/>
                <w:sz w:val="28"/>
                <w:szCs w:val="28"/>
              </w:rPr>
              <w:br w:type="textWrapping"/>
            </w:r>
            <w:r>
              <w:rPr>
                <w:rFonts w:ascii="仿宋" w:hAnsi="仿宋" w:eastAsia="仿宋" w:cs="仿宋"/>
                <w:sz w:val="28"/>
                <w:szCs w:val="28"/>
              </w:rPr>
              <w:t>#4.</w:t>
            </w:r>
            <w:r>
              <w:rPr>
                <w:rFonts w:hint="eastAsia" w:ascii="仿宋" w:hAnsi="仿宋" w:eastAsia="仿宋" w:cs="仿宋"/>
                <w:sz w:val="28"/>
                <w:szCs w:val="28"/>
              </w:rPr>
              <w:t>机械阻力原理的阻力方式，机械校准系统无需返厂校准。可以每五秒、每分钟转数和功率以曲线图形式记录在计算机上。</w:t>
            </w:r>
            <w:r>
              <w:rPr>
                <w:rFonts w:ascii="仿宋" w:hAnsi="仿宋" w:eastAsia="仿宋" w:cs="仿宋"/>
                <w:sz w:val="28"/>
                <w:szCs w:val="28"/>
              </w:rPr>
              <w:br w:type="textWrapping"/>
            </w:r>
            <w:r>
              <w:rPr>
                <w:rFonts w:ascii="仿宋" w:hAnsi="仿宋" w:eastAsia="仿宋" w:cs="仿宋"/>
                <w:sz w:val="28"/>
                <w:szCs w:val="28"/>
              </w:rPr>
              <w:t xml:space="preserve">5. </w:t>
            </w:r>
            <w:r>
              <w:rPr>
                <w:rFonts w:hint="eastAsia" w:ascii="仿宋" w:hAnsi="仿宋" w:eastAsia="仿宋" w:cs="仿宋"/>
                <w:sz w:val="28"/>
                <w:szCs w:val="28"/>
              </w:rPr>
              <w:t>实时显示转速、功率、心率、时间、速度、距离、能力消耗指标。</w:t>
            </w:r>
            <w:r>
              <w:rPr>
                <w:rFonts w:ascii="仿宋" w:hAnsi="仿宋" w:eastAsia="仿宋" w:cs="仿宋"/>
                <w:sz w:val="28"/>
                <w:szCs w:val="28"/>
              </w:rPr>
              <w:br w:type="textWrapping"/>
            </w:r>
            <w:r>
              <w:rPr>
                <w:rFonts w:ascii="仿宋" w:hAnsi="仿宋" w:eastAsia="仿宋" w:cs="仿宋"/>
                <w:sz w:val="28"/>
                <w:szCs w:val="28"/>
              </w:rPr>
              <w:t xml:space="preserve">#6. </w:t>
            </w:r>
            <w:r>
              <w:rPr>
                <w:rFonts w:hint="eastAsia" w:ascii="仿宋" w:hAnsi="仿宋" w:eastAsia="仿宋" w:cs="仿宋"/>
                <w:sz w:val="28"/>
                <w:szCs w:val="28"/>
              </w:rPr>
              <w:t>配重框重≦</w:t>
            </w:r>
            <w:r>
              <w:rPr>
                <w:rFonts w:ascii="仿宋" w:hAnsi="仿宋" w:eastAsia="仿宋" w:cs="仿宋"/>
                <w:sz w:val="28"/>
                <w:szCs w:val="28"/>
              </w:rPr>
              <w:t>1kg，配重片总重量</w:t>
            </w:r>
            <w:r>
              <w:rPr>
                <w:rFonts w:hint="eastAsia" w:ascii="仿宋" w:hAnsi="仿宋" w:eastAsia="仿宋" w:cs="仿宋"/>
                <w:sz w:val="28"/>
                <w:szCs w:val="28"/>
              </w:rPr>
              <w:t>≧</w:t>
            </w:r>
            <w:r>
              <w:rPr>
                <w:rFonts w:ascii="仿宋" w:hAnsi="仿宋" w:eastAsia="仿宋" w:cs="仿宋"/>
                <w:sz w:val="28"/>
                <w:szCs w:val="28"/>
              </w:rPr>
              <w:t>8kg。</w:t>
            </w:r>
            <w:r>
              <w:rPr>
                <w:rFonts w:ascii="仿宋" w:hAnsi="仿宋" w:eastAsia="仿宋" w:cs="仿宋"/>
                <w:sz w:val="28"/>
                <w:szCs w:val="28"/>
              </w:rPr>
              <w:br w:type="textWrapping"/>
            </w:r>
            <w:r>
              <w:rPr>
                <w:rFonts w:ascii="仿宋" w:hAnsi="仿宋" w:eastAsia="仿宋" w:cs="仿宋"/>
                <w:sz w:val="28"/>
                <w:szCs w:val="28"/>
              </w:rPr>
              <w:t xml:space="preserve">7. </w:t>
            </w:r>
            <w:r>
              <w:rPr>
                <w:rFonts w:hint="eastAsia" w:ascii="仿宋" w:hAnsi="仿宋" w:eastAsia="仿宋" w:cs="仿宋"/>
                <w:sz w:val="28"/>
                <w:szCs w:val="28"/>
              </w:rPr>
              <w:t>高度可调，可以站立或坐姿使用，即适用于正常人的上肢训练及测试，也适用于下肢残疾做轮椅人员的训练和测试。</w:t>
            </w:r>
            <w:r>
              <w:rPr>
                <w:rFonts w:ascii="仿宋" w:hAnsi="仿宋" w:eastAsia="仿宋" w:cs="仿宋"/>
                <w:sz w:val="28"/>
                <w:szCs w:val="28"/>
              </w:rPr>
              <w:br w:type="textWrapping"/>
            </w:r>
            <w:r>
              <w:rPr>
                <w:rFonts w:ascii="仿宋" w:hAnsi="仿宋" w:eastAsia="仿宋" w:cs="仿宋"/>
                <w:sz w:val="28"/>
                <w:szCs w:val="28"/>
              </w:rPr>
              <w:t xml:space="preserve">8. </w:t>
            </w:r>
            <w:r>
              <w:rPr>
                <w:rFonts w:hint="eastAsia" w:ascii="仿宋" w:hAnsi="仿宋" w:eastAsia="仿宋" w:cs="仿宋"/>
                <w:sz w:val="28"/>
                <w:szCs w:val="28"/>
              </w:rPr>
              <w:t>飞轮：不小于</w:t>
            </w:r>
            <w:r>
              <w:rPr>
                <w:rFonts w:ascii="仿宋" w:hAnsi="仿宋" w:eastAsia="仿宋" w:cs="仿宋"/>
                <w:sz w:val="28"/>
                <w:szCs w:val="28"/>
              </w:rPr>
              <w:t>20kg。</w:t>
            </w:r>
            <w:r>
              <w:rPr>
                <w:rFonts w:ascii="仿宋" w:hAnsi="仿宋" w:eastAsia="仿宋" w:cs="仿宋"/>
                <w:sz w:val="28"/>
                <w:szCs w:val="28"/>
              </w:rPr>
              <w:br w:type="textWrapping"/>
            </w:r>
            <w:r>
              <w:rPr>
                <w:rFonts w:ascii="仿宋" w:hAnsi="仿宋" w:eastAsia="仿宋" w:cs="仿宋"/>
                <w:sz w:val="28"/>
                <w:szCs w:val="28"/>
              </w:rPr>
              <w:t xml:space="preserve">9. </w:t>
            </w:r>
            <w:r>
              <w:rPr>
                <w:rFonts w:hint="eastAsia" w:ascii="仿宋" w:hAnsi="仿宋" w:eastAsia="仿宋" w:cs="仿宋"/>
                <w:sz w:val="28"/>
                <w:szCs w:val="28"/>
              </w:rPr>
              <w:t>采用频率≧</w:t>
            </w:r>
            <w:r>
              <w:rPr>
                <w:rFonts w:ascii="仿宋" w:hAnsi="仿宋" w:eastAsia="仿宋" w:cs="仿宋"/>
                <w:sz w:val="28"/>
                <w:szCs w:val="28"/>
              </w:rPr>
              <w:t>50HZ</w:t>
            </w:r>
            <w:r>
              <w:rPr>
                <w:rFonts w:ascii="仿宋" w:hAnsi="仿宋" w:eastAsia="仿宋" w:cs="仿宋"/>
                <w:sz w:val="28"/>
                <w:szCs w:val="28"/>
              </w:rPr>
              <w:br w:type="textWrapping"/>
            </w:r>
            <w:r>
              <w:rPr>
                <w:rFonts w:ascii="仿宋" w:hAnsi="仿宋" w:eastAsia="仿宋" w:cs="仿宋"/>
                <w:sz w:val="28"/>
                <w:szCs w:val="28"/>
              </w:rPr>
              <w:t xml:space="preserve">#10. </w:t>
            </w:r>
            <w:r>
              <w:rPr>
                <w:rFonts w:hint="eastAsia" w:ascii="仿宋" w:hAnsi="仿宋" w:eastAsia="仿宋" w:cs="仿宋"/>
                <w:sz w:val="28"/>
                <w:szCs w:val="28"/>
              </w:rPr>
              <w:t>负荷功率范围</w:t>
            </w:r>
            <w:r>
              <w:rPr>
                <w:rFonts w:ascii="仿宋" w:hAnsi="仿宋" w:eastAsia="仿宋" w:cs="仿宋"/>
                <w:sz w:val="28"/>
                <w:szCs w:val="28"/>
              </w:rPr>
              <w:t>50W-2400W。</w:t>
            </w:r>
            <w:r>
              <w:rPr>
                <w:rFonts w:ascii="仿宋" w:hAnsi="仿宋" w:eastAsia="仿宋" w:cs="仿宋"/>
                <w:sz w:val="28"/>
                <w:szCs w:val="28"/>
              </w:rPr>
              <w:br w:type="textWrapping"/>
            </w:r>
            <w:r>
              <w:rPr>
                <w:rFonts w:ascii="仿宋" w:hAnsi="仿宋" w:eastAsia="仿宋" w:cs="仿宋"/>
                <w:sz w:val="28"/>
                <w:szCs w:val="28"/>
              </w:rPr>
              <w:t xml:space="preserve">11. </w:t>
            </w:r>
            <w:r>
              <w:rPr>
                <w:rFonts w:hint="eastAsia" w:ascii="仿宋" w:hAnsi="仿宋" w:eastAsia="仿宋" w:cs="仿宋"/>
                <w:sz w:val="28"/>
                <w:szCs w:val="28"/>
              </w:rPr>
              <w:t>电能供应</w:t>
            </w:r>
            <w:r>
              <w:rPr>
                <w:rFonts w:ascii="仿宋" w:hAnsi="仿宋" w:eastAsia="仿宋" w:cs="仿宋"/>
                <w:sz w:val="28"/>
                <w:szCs w:val="28"/>
              </w:rPr>
              <w:t xml:space="preserve"> </w:t>
            </w:r>
            <w:r>
              <w:rPr>
                <w:rFonts w:hint="eastAsia" w:ascii="仿宋" w:hAnsi="仿宋" w:eastAsia="仿宋" w:cs="仿宋"/>
                <w:sz w:val="28"/>
                <w:szCs w:val="28"/>
              </w:rPr>
              <w:t>：</w:t>
            </w:r>
            <w:r>
              <w:rPr>
                <w:rFonts w:ascii="仿宋" w:hAnsi="仿宋" w:eastAsia="仿宋" w:cs="仿宋"/>
                <w:sz w:val="28"/>
                <w:szCs w:val="28"/>
              </w:rPr>
              <w:t>220V (9V, 500mA)</w:t>
            </w:r>
            <w:r>
              <w:rPr>
                <w:rFonts w:ascii="仿宋" w:hAnsi="仿宋" w:eastAsia="仿宋" w:cs="仿宋"/>
                <w:sz w:val="28"/>
                <w:szCs w:val="28"/>
              </w:rPr>
              <w:br w:type="textWrapping"/>
            </w:r>
            <w:r>
              <w:rPr>
                <w:rFonts w:ascii="仿宋" w:hAnsi="仿宋" w:eastAsia="仿宋" w:cs="仿宋"/>
                <w:sz w:val="28"/>
                <w:szCs w:val="28"/>
              </w:rPr>
              <w:t xml:space="preserve">#12. </w:t>
            </w:r>
            <w:r>
              <w:rPr>
                <w:rFonts w:hint="eastAsia" w:ascii="仿宋" w:hAnsi="仿宋" w:eastAsia="仿宋" w:cs="仿宋"/>
                <w:sz w:val="28"/>
                <w:szCs w:val="28"/>
              </w:rPr>
              <w:t>内置核心体温监测传感器，可通过手机端小程序及</w:t>
            </w:r>
            <w:r>
              <w:rPr>
                <w:rFonts w:ascii="仿宋" w:hAnsi="仿宋" w:eastAsia="仿宋" w:cs="仿宋"/>
                <w:sz w:val="28"/>
                <w:szCs w:val="28"/>
              </w:rPr>
              <w:t>app，实时监控运动状态。</w:t>
            </w:r>
          </w:p>
        </w:tc>
      </w:tr>
      <w:tr w14:paraId="50A6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6" w:type="dxa"/>
            <w:tcBorders>
              <w:top w:val="single" w:color="auto" w:sz="4" w:space="0"/>
              <w:left w:val="single" w:color="auto" w:sz="4" w:space="0"/>
              <w:bottom w:val="single" w:color="auto" w:sz="4" w:space="0"/>
              <w:right w:val="single" w:color="auto" w:sz="4" w:space="0"/>
            </w:tcBorders>
            <w:vAlign w:val="center"/>
          </w:tcPr>
          <w:p w14:paraId="76F6F734">
            <w:pPr>
              <w:rPr>
                <w:rFonts w:ascii="仿宋" w:hAnsi="仿宋" w:eastAsia="仿宋" w:cs="仿宋"/>
                <w:kern w:val="0"/>
                <w:sz w:val="28"/>
                <w:szCs w:val="28"/>
              </w:rPr>
            </w:pPr>
            <w:r>
              <w:rPr>
                <w:rFonts w:ascii="仿宋" w:hAnsi="仿宋" w:eastAsia="仿宋" w:cs="仿宋"/>
                <w:kern w:val="0"/>
                <w:sz w:val="28"/>
                <w:szCs w:val="28"/>
              </w:rPr>
              <w:t>6</w:t>
            </w:r>
          </w:p>
        </w:tc>
        <w:tc>
          <w:tcPr>
            <w:tcW w:w="1066" w:type="dxa"/>
            <w:tcBorders>
              <w:top w:val="single" w:color="auto" w:sz="4" w:space="0"/>
              <w:left w:val="single" w:color="auto" w:sz="4" w:space="0"/>
              <w:bottom w:val="single" w:color="auto" w:sz="4" w:space="0"/>
              <w:right w:val="single" w:color="auto" w:sz="4" w:space="0"/>
            </w:tcBorders>
            <w:vAlign w:val="center"/>
          </w:tcPr>
          <w:p w14:paraId="6DFB1E62">
            <w:pPr>
              <w:rPr>
                <w:rFonts w:ascii="仿宋" w:hAnsi="仿宋" w:eastAsia="仿宋" w:cs="仿宋"/>
                <w:sz w:val="28"/>
                <w:szCs w:val="28"/>
              </w:rPr>
            </w:pPr>
            <w:r>
              <w:rPr>
                <w:rFonts w:hint="eastAsia" w:ascii="仿宋" w:hAnsi="仿宋" w:eastAsia="仿宋" w:cs="仿宋"/>
                <w:sz w:val="28"/>
                <w:szCs w:val="28"/>
              </w:rPr>
              <w:t>下肢无氧功</w:t>
            </w:r>
          </w:p>
        </w:tc>
        <w:tc>
          <w:tcPr>
            <w:tcW w:w="688" w:type="dxa"/>
            <w:tcBorders>
              <w:top w:val="single" w:color="auto" w:sz="4" w:space="0"/>
              <w:left w:val="single" w:color="auto" w:sz="4" w:space="0"/>
              <w:bottom w:val="single" w:color="auto" w:sz="4" w:space="0"/>
              <w:right w:val="single" w:color="auto" w:sz="4" w:space="0"/>
            </w:tcBorders>
            <w:vAlign w:val="center"/>
          </w:tcPr>
          <w:p w14:paraId="017A1AF8">
            <w:pPr>
              <w:rPr>
                <w:rFonts w:ascii="仿宋" w:hAnsi="仿宋" w:eastAsia="仿宋" w:cs="仿宋"/>
                <w:sz w:val="28"/>
                <w:szCs w:val="28"/>
              </w:rPr>
            </w:pPr>
            <w:r>
              <w:rPr>
                <w:rFonts w:ascii="仿宋" w:hAnsi="仿宋" w:eastAsia="仿宋" w:cs="仿宋"/>
                <w:sz w:val="28"/>
                <w:szCs w:val="28"/>
              </w:rPr>
              <w:t>1</w:t>
            </w:r>
          </w:p>
        </w:tc>
        <w:tc>
          <w:tcPr>
            <w:tcW w:w="739" w:type="dxa"/>
            <w:tcBorders>
              <w:top w:val="single" w:color="auto" w:sz="4" w:space="0"/>
              <w:left w:val="single" w:color="auto" w:sz="4" w:space="0"/>
              <w:bottom w:val="single" w:color="auto" w:sz="4" w:space="0"/>
              <w:right w:val="single" w:color="auto" w:sz="4" w:space="0"/>
            </w:tcBorders>
            <w:vAlign w:val="center"/>
          </w:tcPr>
          <w:p w14:paraId="5DD86D15">
            <w:pPr>
              <w:rPr>
                <w:rFonts w:ascii="仿宋" w:hAnsi="仿宋" w:eastAsia="仿宋" w:cs="仿宋"/>
                <w:sz w:val="28"/>
                <w:szCs w:val="28"/>
              </w:rPr>
            </w:pPr>
            <w:r>
              <w:rPr>
                <w:rFonts w:hint="eastAsia" w:ascii="仿宋" w:hAnsi="仿宋" w:eastAsia="仿宋" w:cs="仿宋"/>
                <w:sz w:val="28"/>
                <w:szCs w:val="28"/>
              </w:rPr>
              <w:t>台</w:t>
            </w:r>
          </w:p>
        </w:tc>
        <w:tc>
          <w:tcPr>
            <w:tcW w:w="5283" w:type="dxa"/>
            <w:tcBorders>
              <w:top w:val="single" w:color="auto" w:sz="4" w:space="0"/>
              <w:left w:val="single" w:color="auto" w:sz="4" w:space="0"/>
              <w:bottom w:val="single" w:color="auto" w:sz="4" w:space="0"/>
              <w:right w:val="single" w:color="auto" w:sz="4" w:space="0"/>
            </w:tcBorders>
            <w:vAlign w:val="center"/>
          </w:tcPr>
          <w:p w14:paraId="4861ADD2">
            <w:pPr>
              <w:rPr>
                <w:rFonts w:ascii="仿宋" w:hAnsi="仿宋" w:eastAsia="仿宋" w:cs="仿宋"/>
                <w:sz w:val="28"/>
                <w:szCs w:val="28"/>
              </w:rPr>
            </w:pPr>
            <w:r>
              <w:rPr>
                <w:rFonts w:ascii="仿宋" w:hAnsi="仿宋" w:eastAsia="仿宋" w:cs="仿宋"/>
                <w:sz w:val="28"/>
                <w:szCs w:val="28"/>
              </w:rPr>
              <w:t>#1.采用机械阻力原理进行无氧能力测试的专用功率车，内置温盖特无氧测试程序，可以测试受试者无氧爆发力和做功能力。</w:t>
            </w:r>
            <w:r>
              <w:rPr>
                <w:rFonts w:ascii="仿宋" w:hAnsi="仿宋" w:eastAsia="仿宋" w:cs="仿宋"/>
                <w:sz w:val="28"/>
                <w:szCs w:val="28"/>
              </w:rPr>
              <w:br w:type="textWrapping"/>
            </w:r>
            <w:r>
              <w:rPr>
                <w:rFonts w:ascii="仿宋" w:hAnsi="仿宋" w:eastAsia="仿宋" w:cs="仿宋"/>
                <w:sz w:val="28"/>
                <w:szCs w:val="28"/>
              </w:rPr>
              <w:t xml:space="preserve">#2. </w:t>
            </w:r>
            <w:r>
              <w:rPr>
                <w:rFonts w:hint="eastAsia" w:ascii="仿宋" w:hAnsi="仿宋" w:eastAsia="仿宋" w:cs="仿宋"/>
                <w:sz w:val="28"/>
                <w:szCs w:val="28"/>
              </w:rPr>
              <w:t>测试程序设置可由电脑全自动控制。</w:t>
            </w:r>
            <w:r>
              <w:rPr>
                <w:rFonts w:ascii="仿宋" w:hAnsi="仿宋" w:eastAsia="仿宋" w:cs="仿宋"/>
                <w:sz w:val="28"/>
                <w:szCs w:val="28"/>
              </w:rPr>
              <w:br w:type="textWrapping"/>
            </w:r>
            <w:r>
              <w:rPr>
                <w:rFonts w:ascii="仿宋" w:hAnsi="仿宋" w:eastAsia="仿宋" w:cs="仿宋"/>
                <w:sz w:val="28"/>
                <w:szCs w:val="28"/>
              </w:rPr>
              <w:t xml:space="preserve">#3. </w:t>
            </w:r>
            <w:r>
              <w:rPr>
                <w:rFonts w:hint="eastAsia" w:ascii="仿宋" w:hAnsi="仿宋" w:eastAsia="仿宋" w:cs="仿宋"/>
                <w:sz w:val="28"/>
                <w:szCs w:val="28"/>
              </w:rPr>
              <w:t>测试的指标至少包括：功率峰值、最小功率、平均功率、功率衰减及每公斤体重的对应数值，数据可导出。</w:t>
            </w:r>
            <w:r>
              <w:rPr>
                <w:rFonts w:ascii="仿宋" w:hAnsi="仿宋" w:eastAsia="仿宋" w:cs="仿宋"/>
                <w:sz w:val="28"/>
                <w:szCs w:val="28"/>
              </w:rPr>
              <w:br w:type="textWrapping"/>
            </w:r>
            <w:r>
              <w:rPr>
                <w:rFonts w:ascii="仿宋" w:hAnsi="仿宋" w:eastAsia="仿宋" w:cs="仿宋"/>
                <w:sz w:val="28"/>
                <w:szCs w:val="28"/>
              </w:rPr>
              <w:t xml:space="preserve">4. </w:t>
            </w:r>
            <w:r>
              <w:rPr>
                <w:rFonts w:hint="eastAsia" w:ascii="仿宋" w:hAnsi="仿宋" w:eastAsia="仿宋" w:cs="仿宋"/>
                <w:sz w:val="28"/>
                <w:szCs w:val="28"/>
              </w:rPr>
              <w:t>可以每五秒、每分钟转数和功率以曲线图形式记录在计算机上。</w:t>
            </w:r>
            <w:r>
              <w:rPr>
                <w:rFonts w:ascii="仿宋" w:hAnsi="仿宋" w:eastAsia="仿宋" w:cs="仿宋"/>
                <w:sz w:val="28"/>
                <w:szCs w:val="28"/>
              </w:rPr>
              <w:br w:type="textWrapping"/>
            </w:r>
            <w:r>
              <w:rPr>
                <w:rFonts w:ascii="仿宋" w:hAnsi="仿宋" w:eastAsia="仿宋" w:cs="仿宋"/>
                <w:sz w:val="28"/>
                <w:szCs w:val="28"/>
              </w:rPr>
              <w:t xml:space="preserve">#5. </w:t>
            </w:r>
            <w:r>
              <w:rPr>
                <w:rFonts w:hint="eastAsia" w:ascii="仿宋" w:hAnsi="仿宋" w:eastAsia="仿宋" w:cs="仿宋"/>
                <w:sz w:val="28"/>
                <w:szCs w:val="28"/>
              </w:rPr>
              <w:t>有</w:t>
            </w:r>
            <w:r>
              <w:rPr>
                <w:rFonts w:ascii="仿宋" w:hAnsi="仿宋" w:eastAsia="仿宋" w:cs="仿宋"/>
                <w:sz w:val="28"/>
                <w:szCs w:val="28"/>
              </w:rPr>
              <w:t>RS232接口，用于连接外部设备</w:t>
            </w:r>
            <w:r>
              <w:rPr>
                <w:rFonts w:ascii="仿宋" w:hAnsi="仿宋" w:eastAsia="仿宋" w:cs="仿宋"/>
                <w:sz w:val="28"/>
                <w:szCs w:val="28"/>
              </w:rPr>
              <w:br w:type="textWrapping"/>
            </w:r>
            <w:r>
              <w:rPr>
                <w:rFonts w:ascii="仿宋" w:hAnsi="仿宋" w:eastAsia="仿宋" w:cs="仿宋"/>
                <w:sz w:val="28"/>
                <w:szCs w:val="28"/>
              </w:rPr>
              <w:t xml:space="preserve">6. </w:t>
            </w:r>
            <w:r>
              <w:rPr>
                <w:rFonts w:hint="eastAsia" w:ascii="仿宋" w:hAnsi="仿宋" w:eastAsia="仿宋" w:cs="仿宋"/>
                <w:sz w:val="28"/>
                <w:szCs w:val="28"/>
              </w:rPr>
              <w:t>负荷功率范围：</w:t>
            </w:r>
            <w:r>
              <w:rPr>
                <w:rFonts w:ascii="仿宋" w:hAnsi="仿宋" w:eastAsia="仿宋" w:cs="仿宋"/>
                <w:sz w:val="28"/>
                <w:szCs w:val="28"/>
              </w:rPr>
              <w:t>50W-2400W</w:t>
            </w:r>
            <w:r>
              <w:rPr>
                <w:rFonts w:ascii="仿宋" w:hAnsi="仿宋" w:eastAsia="仿宋" w:cs="仿宋"/>
                <w:sz w:val="28"/>
                <w:szCs w:val="28"/>
              </w:rPr>
              <w:br w:type="textWrapping"/>
            </w:r>
            <w:r>
              <w:rPr>
                <w:rFonts w:ascii="仿宋" w:hAnsi="仿宋" w:eastAsia="仿宋" w:cs="仿宋"/>
                <w:sz w:val="28"/>
                <w:szCs w:val="28"/>
              </w:rPr>
              <w:t xml:space="preserve">#7. </w:t>
            </w:r>
            <w:r>
              <w:rPr>
                <w:rFonts w:hint="eastAsia" w:ascii="仿宋" w:hAnsi="仿宋" w:eastAsia="仿宋" w:cs="仿宋"/>
                <w:sz w:val="28"/>
                <w:szCs w:val="28"/>
              </w:rPr>
              <w:t>配重框重不大于</w:t>
            </w:r>
            <w:r>
              <w:rPr>
                <w:rFonts w:ascii="仿宋" w:hAnsi="仿宋" w:eastAsia="仿宋" w:cs="仿宋"/>
                <w:sz w:val="28"/>
                <w:szCs w:val="28"/>
              </w:rPr>
              <w:t>1kg，配重片总重量为不小于8.5kg。</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 xml:space="preserve">8. </w:t>
            </w:r>
            <w:r>
              <w:rPr>
                <w:rFonts w:hint="eastAsia" w:ascii="仿宋" w:hAnsi="仿宋" w:eastAsia="仿宋" w:cs="仿宋"/>
                <w:sz w:val="28"/>
                <w:szCs w:val="28"/>
              </w:rPr>
              <w:t>内置核心体温监测传感器，通过手机端小程序及</w:t>
            </w:r>
            <w:r>
              <w:rPr>
                <w:rFonts w:ascii="仿宋" w:hAnsi="仿宋" w:eastAsia="仿宋" w:cs="仿宋"/>
                <w:sz w:val="28"/>
                <w:szCs w:val="28"/>
              </w:rPr>
              <w:t>app，实时监控运动状态。</w:t>
            </w:r>
          </w:p>
        </w:tc>
      </w:tr>
      <w:tr w14:paraId="0ECB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6" w:type="dxa"/>
            <w:tcBorders>
              <w:top w:val="single" w:color="auto" w:sz="4" w:space="0"/>
              <w:left w:val="single" w:color="auto" w:sz="4" w:space="0"/>
              <w:bottom w:val="single" w:color="auto" w:sz="4" w:space="0"/>
              <w:right w:val="single" w:color="auto" w:sz="4" w:space="0"/>
            </w:tcBorders>
            <w:vAlign w:val="center"/>
          </w:tcPr>
          <w:p w14:paraId="3470A05C">
            <w:pPr>
              <w:rPr>
                <w:rFonts w:ascii="仿宋" w:hAnsi="仿宋" w:eastAsia="仿宋" w:cs="仿宋"/>
                <w:kern w:val="0"/>
                <w:sz w:val="28"/>
                <w:szCs w:val="28"/>
              </w:rPr>
            </w:pPr>
            <w:r>
              <w:rPr>
                <w:rFonts w:ascii="仿宋" w:hAnsi="仿宋" w:eastAsia="仿宋" w:cs="仿宋"/>
                <w:kern w:val="0"/>
                <w:sz w:val="28"/>
                <w:szCs w:val="28"/>
              </w:rPr>
              <w:t>7</w:t>
            </w:r>
          </w:p>
        </w:tc>
        <w:tc>
          <w:tcPr>
            <w:tcW w:w="1066" w:type="dxa"/>
            <w:tcBorders>
              <w:top w:val="single" w:color="auto" w:sz="4" w:space="0"/>
              <w:left w:val="single" w:color="auto" w:sz="4" w:space="0"/>
              <w:bottom w:val="single" w:color="auto" w:sz="4" w:space="0"/>
              <w:right w:val="single" w:color="auto" w:sz="4" w:space="0"/>
            </w:tcBorders>
            <w:vAlign w:val="center"/>
          </w:tcPr>
          <w:p w14:paraId="7A3F4266">
            <w:pPr>
              <w:rPr>
                <w:rFonts w:ascii="仿宋" w:hAnsi="仿宋" w:eastAsia="仿宋" w:cs="仿宋"/>
                <w:sz w:val="28"/>
                <w:szCs w:val="28"/>
              </w:rPr>
            </w:pPr>
            <w:r>
              <w:rPr>
                <w:rFonts w:hint="eastAsia" w:ascii="仿宋" w:hAnsi="仿宋" w:eastAsia="仿宋" w:cs="仿宋"/>
                <w:sz w:val="28"/>
                <w:szCs w:val="28"/>
              </w:rPr>
              <w:t>热代谢体能恢复舱（核心产品）</w:t>
            </w:r>
          </w:p>
        </w:tc>
        <w:tc>
          <w:tcPr>
            <w:tcW w:w="688" w:type="dxa"/>
            <w:tcBorders>
              <w:top w:val="single" w:color="auto" w:sz="4" w:space="0"/>
              <w:left w:val="single" w:color="auto" w:sz="4" w:space="0"/>
              <w:bottom w:val="single" w:color="auto" w:sz="4" w:space="0"/>
              <w:right w:val="single" w:color="auto" w:sz="4" w:space="0"/>
            </w:tcBorders>
            <w:vAlign w:val="center"/>
          </w:tcPr>
          <w:p w14:paraId="2D0B7D5F">
            <w:pPr>
              <w:rPr>
                <w:rFonts w:ascii="仿宋" w:hAnsi="仿宋" w:eastAsia="仿宋" w:cs="仿宋"/>
                <w:sz w:val="28"/>
                <w:szCs w:val="28"/>
              </w:rPr>
            </w:pPr>
            <w:r>
              <w:rPr>
                <w:rFonts w:ascii="仿宋" w:hAnsi="仿宋" w:eastAsia="仿宋" w:cs="仿宋"/>
                <w:sz w:val="28"/>
                <w:szCs w:val="28"/>
              </w:rPr>
              <w:t>1</w:t>
            </w:r>
          </w:p>
        </w:tc>
        <w:tc>
          <w:tcPr>
            <w:tcW w:w="739" w:type="dxa"/>
            <w:tcBorders>
              <w:top w:val="single" w:color="auto" w:sz="4" w:space="0"/>
              <w:left w:val="single" w:color="auto" w:sz="4" w:space="0"/>
              <w:bottom w:val="single" w:color="auto" w:sz="4" w:space="0"/>
              <w:right w:val="single" w:color="auto" w:sz="4" w:space="0"/>
            </w:tcBorders>
            <w:vAlign w:val="center"/>
          </w:tcPr>
          <w:p w14:paraId="54E44737">
            <w:pPr>
              <w:rPr>
                <w:rFonts w:ascii="仿宋" w:hAnsi="仿宋" w:eastAsia="仿宋" w:cs="仿宋"/>
                <w:sz w:val="28"/>
                <w:szCs w:val="28"/>
              </w:rPr>
            </w:pPr>
            <w:r>
              <w:rPr>
                <w:rFonts w:hint="eastAsia" w:ascii="仿宋" w:hAnsi="仿宋" w:eastAsia="仿宋" w:cs="仿宋"/>
                <w:sz w:val="28"/>
                <w:szCs w:val="28"/>
              </w:rPr>
              <w:t>台</w:t>
            </w:r>
          </w:p>
        </w:tc>
        <w:tc>
          <w:tcPr>
            <w:tcW w:w="5283" w:type="dxa"/>
            <w:tcBorders>
              <w:top w:val="single" w:color="auto" w:sz="4" w:space="0"/>
              <w:left w:val="single" w:color="auto" w:sz="4" w:space="0"/>
              <w:bottom w:val="single" w:color="auto" w:sz="4" w:space="0"/>
              <w:right w:val="single" w:color="auto" w:sz="4" w:space="0"/>
            </w:tcBorders>
            <w:vAlign w:val="center"/>
          </w:tcPr>
          <w:p w14:paraId="1200BA4D">
            <w:pPr>
              <w:ind w:left="0" w:firstLine="0"/>
              <w:jc w:val="left"/>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连续模式产氢量：≤</w:t>
            </w:r>
            <w:r>
              <w:rPr>
                <w:rFonts w:ascii="仿宋" w:hAnsi="仿宋" w:eastAsia="仿宋" w:cs="仿宋"/>
                <w:sz w:val="28"/>
                <w:szCs w:val="28"/>
              </w:rPr>
              <w:t>1000ml/min，产氧量≤500ml/min；脉冲模式产氢量：≤3000ml/min</w:t>
            </w:r>
            <w:r>
              <w:rPr>
                <w:rFonts w:ascii="仿宋" w:hAnsi="仿宋" w:eastAsia="仿宋" w:cs="仿宋"/>
                <w:sz w:val="28"/>
                <w:szCs w:val="28"/>
              </w:rPr>
              <w:br w:type="textWrapping"/>
            </w:r>
            <w:r>
              <w:rPr>
                <w:rFonts w:ascii="仿宋" w:hAnsi="仿宋" w:eastAsia="仿宋" w:cs="仿宋"/>
                <w:sz w:val="28"/>
                <w:szCs w:val="28"/>
              </w:rPr>
              <w:t xml:space="preserve">#2. </w:t>
            </w:r>
            <w:r>
              <w:rPr>
                <w:rFonts w:hint="eastAsia" w:ascii="仿宋" w:hAnsi="仿宋" w:eastAsia="仿宋" w:cs="仿宋"/>
                <w:sz w:val="28"/>
                <w:szCs w:val="28"/>
              </w:rPr>
              <w:t>负氧离子浓度：浓度≥</w:t>
            </w:r>
            <w:r>
              <w:rPr>
                <w:rFonts w:ascii="仿宋" w:hAnsi="仿宋" w:eastAsia="仿宋" w:cs="仿宋"/>
                <w:sz w:val="28"/>
                <w:szCs w:val="28"/>
              </w:rPr>
              <w:t xml:space="preserve">10000 ions/cm </w:t>
            </w:r>
            <w:r>
              <w:rPr>
                <w:rFonts w:hint="eastAsia" w:ascii="仿宋" w:hAnsi="仿宋" w:eastAsia="仿宋" w:cs="仿宋"/>
                <w:sz w:val="28"/>
                <w:szCs w:val="28"/>
              </w:rPr>
              <w:t>³以上，人体吸入携氧负离子后，肺部增加氧气吸入量≤</w:t>
            </w:r>
            <w:r>
              <w:rPr>
                <w:rFonts w:ascii="仿宋" w:hAnsi="仿宋" w:eastAsia="仿宋" w:cs="仿宋"/>
                <w:sz w:val="28"/>
                <w:szCs w:val="28"/>
              </w:rPr>
              <w:t>20%，增加二氧化碳排出量≤14%。</w:t>
            </w:r>
            <w:r>
              <w:rPr>
                <w:rFonts w:ascii="仿宋" w:hAnsi="仿宋" w:eastAsia="仿宋" w:cs="仿宋"/>
                <w:sz w:val="28"/>
                <w:szCs w:val="28"/>
              </w:rPr>
              <w:br w:type="textWrapping"/>
            </w:r>
            <w:r>
              <w:rPr>
                <w:rFonts w:ascii="仿宋" w:hAnsi="仿宋" w:eastAsia="仿宋" w:cs="仿宋"/>
                <w:sz w:val="28"/>
                <w:szCs w:val="28"/>
              </w:rPr>
              <w:t xml:space="preserve">3. </w:t>
            </w:r>
            <w:r>
              <w:rPr>
                <w:rFonts w:hint="eastAsia" w:ascii="仿宋" w:hAnsi="仿宋" w:eastAsia="仿宋" w:cs="仿宋"/>
                <w:sz w:val="28"/>
                <w:szCs w:val="28"/>
              </w:rPr>
              <w:t>制取富氢水：</w:t>
            </w:r>
            <w:r>
              <w:rPr>
                <w:rFonts w:ascii="仿宋" w:hAnsi="仿宋" w:eastAsia="仿宋" w:cs="仿宋"/>
                <w:sz w:val="28"/>
                <w:szCs w:val="28"/>
              </w:rPr>
              <w:t>10℃、500ml纯净水，制氢时间≤4min，氢气含量≥3000ppm。</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 xml:space="preserve">4. </w:t>
            </w:r>
            <w:r>
              <w:rPr>
                <w:rFonts w:hint="eastAsia" w:ascii="仿宋" w:hAnsi="仿宋" w:eastAsia="仿宋" w:cs="仿宋"/>
                <w:sz w:val="28"/>
                <w:szCs w:val="28"/>
              </w:rPr>
              <w:t>红外辐射能量密度：≥</w:t>
            </w:r>
            <w:r>
              <w:rPr>
                <w:rFonts w:ascii="仿宋" w:hAnsi="仿宋" w:eastAsia="仿宋" w:cs="仿宋"/>
                <w:sz w:val="28"/>
                <w:szCs w:val="28"/>
              </w:rPr>
              <w:t>100W/m³，采用不低于24K碳纤维材料，利用电场激发电子跃迁产生波长范围在8-15μm红外热辐射。</w:t>
            </w:r>
            <w:r>
              <w:rPr>
                <w:rFonts w:ascii="仿宋" w:hAnsi="仿宋" w:eastAsia="仿宋" w:cs="仿宋"/>
                <w:sz w:val="28"/>
                <w:szCs w:val="28"/>
              </w:rPr>
              <w:br w:type="textWrapping"/>
            </w:r>
            <w:r>
              <w:rPr>
                <w:rFonts w:ascii="仿宋" w:hAnsi="仿宋" w:eastAsia="仿宋" w:cs="仿宋"/>
                <w:sz w:val="28"/>
                <w:szCs w:val="28"/>
              </w:rPr>
              <w:t>5. 36℃≤温度范围≤50℃，温度提升速率：≥2℃/min</w:t>
            </w:r>
            <w:r>
              <w:rPr>
                <w:rFonts w:ascii="仿宋" w:hAnsi="仿宋" w:eastAsia="仿宋" w:cs="仿宋"/>
                <w:sz w:val="28"/>
                <w:szCs w:val="28"/>
              </w:rPr>
              <w:br w:type="textWrapping"/>
            </w:r>
            <w:r>
              <w:rPr>
                <w:rFonts w:ascii="仿宋" w:hAnsi="仿宋" w:eastAsia="仿宋" w:cs="仿宋"/>
                <w:sz w:val="28"/>
                <w:szCs w:val="28"/>
              </w:rPr>
              <w:t xml:space="preserve">#6. </w:t>
            </w:r>
            <w:r>
              <w:rPr>
                <w:rFonts w:hint="eastAsia" w:ascii="仿宋" w:hAnsi="仿宋" w:eastAsia="仿宋" w:cs="仿宋"/>
                <w:sz w:val="28"/>
                <w:szCs w:val="28"/>
              </w:rPr>
              <w:t>多点多热源智能变频</w:t>
            </w:r>
            <w:r>
              <w:rPr>
                <w:rFonts w:ascii="仿宋" w:hAnsi="仿宋" w:eastAsia="仿宋" w:cs="仿宋"/>
                <w:sz w:val="28"/>
                <w:szCs w:val="28"/>
              </w:rPr>
              <w:t>(PWM)温控技术</w:t>
            </w:r>
            <w:r>
              <w:rPr>
                <w:rFonts w:ascii="仿宋" w:hAnsi="仿宋" w:eastAsia="仿宋" w:cs="仿宋"/>
                <w:sz w:val="28"/>
                <w:szCs w:val="28"/>
              </w:rPr>
              <w:br w:type="textWrapping"/>
            </w:r>
            <w:r>
              <w:rPr>
                <w:rFonts w:ascii="仿宋" w:hAnsi="仿宋" w:eastAsia="仿宋" w:cs="仿宋"/>
                <w:sz w:val="28"/>
                <w:szCs w:val="28"/>
              </w:rPr>
              <w:t xml:space="preserve">7. </w:t>
            </w:r>
            <w:r>
              <w:rPr>
                <w:rFonts w:hint="eastAsia" w:ascii="仿宋" w:hAnsi="仿宋" w:eastAsia="仿宋" w:cs="仿宋"/>
                <w:sz w:val="28"/>
                <w:szCs w:val="28"/>
              </w:rPr>
              <w:t>红外波长范围：</w:t>
            </w:r>
            <w:r>
              <w:rPr>
                <w:rFonts w:ascii="仿宋" w:hAnsi="仿宋" w:eastAsia="仿宋" w:cs="仿宋"/>
                <w:sz w:val="28"/>
                <w:szCs w:val="28"/>
              </w:rPr>
              <w:t>8-15μm；红外法向发射率：≥80%</w:t>
            </w:r>
            <w:r>
              <w:rPr>
                <w:rFonts w:ascii="仿宋" w:hAnsi="仿宋" w:eastAsia="仿宋" w:cs="仿宋"/>
                <w:sz w:val="28"/>
                <w:szCs w:val="28"/>
              </w:rPr>
              <w:br w:type="textWrapping"/>
            </w:r>
            <w:r>
              <w:rPr>
                <w:rFonts w:ascii="仿宋" w:hAnsi="仿宋" w:eastAsia="仿宋" w:cs="仿宋"/>
                <w:sz w:val="28"/>
                <w:szCs w:val="28"/>
              </w:rPr>
              <w:t xml:space="preserve">#8. </w:t>
            </w:r>
            <w:r>
              <w:rPr>
                <w:rFonts w:hint="eastAsia" w:ascii="仿宋" w:hAnsi="仿宋" w:eastAsia="仿宋" w:cs="仿宋"/>
                <w:sz w:val="28"/>
                <w:szCs w:val="28"/>
              </w:rPr>
              <w:t>舱内触摸多媒体显示屏分辨率不小于</w:t>
            </w:r>
            <w:r>
              <w:rPr>
                <w:rFonts w:ascii="仿宋" w:hAnsi="仿宋" w:eastAsia="仿宋" w:cs="仿宋"/>
                <w:sz w:val="28"/>
                <w:szCs w:val="28"/>
              </w:rPr>
              <w:t>1920*1080（</w:t>
            </w:r>
            <w:r>
              <w:rPr>
                <w:rFonts w:hint="eastAsia" w:ascii="仿宋" w:hAnsi="仿宋" w:eastAsia="仿宋" w:cs="仿宋"/>
                <w:sz w:val="28"/>
                <w:szCs w:val="28"/>
              </w:rPr>
              <w:t>≧</w:t>
            </w:r>
            <w:r>
              <w:rPr>
                <w:rFonts w:ascii="仿宋" w:hAnsi="仿宋" w:eastAsia="仿宋" w:cs="仿宋"/>
                <w:sz w:val="28"/>
                <w:szCs w:val="28"/>
              </w:rPr>
              <w:t>15.6寸），配置投屏功能。</w:t>
            </w:r>
            <w:r>
              <w:rPr>
                <w:rFonts w:ascii="仿宋" w:hAnsi="仿宋" w:eastAsia="仿宋" w:cs="仿宋"/>
                <w:sz w:val="28"/>
                <w:szCs w:val="28"/>
              </w:rPr>
              <w:br w:type="textWrapping"/>
            </w:r>
            <w:r>
              <w:rPr>
                <w:rFonts w:ascii="仿宋" w:hAnsi="仿宋" w:eastAsia="仿宋" w:cs="仿宋"/>
                <w:sz w:val="28"/>
                <w:szCs w:val="28"/>
              </w:rPr>
              <w:t xml:space="preserve">#9. </w:t>
            </w:r>
            <w:r>
              <w:rPr>
                <w:rFonts w:hint="eastAsia" w:ascii="仿宋" w:hAnsi="仿宋" w:eastAsia="仿宋" w:cs="仿宋"/>
                <w:sz w:val="28"/>
                <w:szCs w:val="28"/>
              </w:rPr>
              <w:t>舱外触摸控制屏分辨率：不小于</w:t>
            </w:r>
            <w:r>
              <w:rPr>
                <w:rFonts w:ascii="仿宋" w:hAnsi="仿宋" w:eastAsia="仿宋" w:cs="仿宋"/>
                <w:sz w:val="28"/>
                <w:szCs w:val="28"/>
              </w:rPr>
              <w:t>1024*600（</w:t>
            </w:r>
            <w:r>
              <w:rPr>
                <w:rFonts w:hint="eastAsia" w:ascii="仿宋" w:hAnsi="仿宋" w:eastAsia="仿宋" w:cs="仿宋"/>
                <w:sz w:val="28"/>
                <w:szCs w:val="28"/>
              </w:rPr>
              <w:t>≧</w:t>
            </w:r>
            <w:r>
              <w:rPr>
                <w:rFonts w:ascii="仿宋" w:hAnsi="仿宋" w:eastAsia="仿宋" w:cs="仿宋"/>
                <w:sz w:val="28"/>
                <w:szCs w:val="28"/>
              </w:rPr>
              <w:t>10寸），操作更便捷。</w:t>
            </w:r>
            <w:r>
              <w:rPr>
                <w:rFonts w:ascii="仿宋" w:hAnsi="仿宋" w:eastAsia="仿宋" w:cs="仿宋"/>
                <w:sz w:val="28"/>
                <w:szCs w:val="28"/>
              </w:rPr>
              <w:br w:type="textWrapping"/>
            </w:r>
            <w:r>
              <w:rPr>
                <w:rFonts w:ascii="仿宋" w:hAnsi="仿宋" w:eastAsia="仿宋" w:cs="仿宋"/>
                <w:sz w:val="28"/>
                <w:szCs w:val="28"/>
              </w:rPr>
              <w:t>#11.</w:t>
            </w:r>
            <w:r>
              <w:rPr>
                <w:rFonts w:hint="eastAsia" w:ascii="仿宋" w:hAnsi="仿宋" w:eastAsia="仿宋" w:cs="仿宋"/>
                <w:sz w:val="28"/>
                <w:szCs w:val="28"/>
              </w:rPr>
              <w:t>投标人提供如下承诺(格式自拟)：如果中标，在验收阶段提供</w:t>
            </w:r>
            <w:r>
              <w:rPr>
                <w:rFonts w:ascii="仿宋" w:hAnsi="仿宋" w:eastAsia="仿宋" w:cs="仿宋"/>
                <w:color w:val="auto"/>
                <w:spacing w:val="0"/>
                <w:sz w:val="28"/>
                <w:szCs w:val="28"/>
              </w:rPr>
              <w:t>具备法定资质的检测机构出具</w:t>
            </w:r>
            <w:r>
              <w:rPr>
                <w:rFonts w:hint="eastAsia" w:ascii="仿宋" w:hAnsi="仿宋" w:eastAsia="仿宋" w:cs="仿宋"/>
                <w:color w:val="auto"/>
                <w:spacing w:val="0"/>
                <w:sz w:val="28"/>
                <w:szCs w:val="28"/>
              </w:rPr>
              <w:t>的</w:t>
            </w:r>
            <w:r>
              <w:rPr>
                <w:rFonts w:ascii="仿宋" w:hAnsi="仿宋" w:eastAsia="仿宋" w:cs="仿宋"/>
                <w:color w:val="auto"/>
                <w:spacing w:val="0"/>
                <w:sz w:val="28"/>
                <w:szCs w:val="28"/>
              </w:rPr>
              <w:t>检测报告</w:t>
            </w:r>
            <w:r>
              <w:rPr>
                <w:rFonts w:ascii="仿宋" w:hAnsi="仿宋" w:eastAsia="仿宋" w:cs="仿宋"/>
                <w:sz w:val="28"/>
                <w:szCs w:val="28"/>
              </w:rPr>
              <w:br w:type="textWrapping"/>
            </w:r>
            <w:r>
              <w:rPr>
                <w:rFonts w:ascii="仿宋" w:hAnsi="仿宋" w:eastAsia="仿宋" w:cs="仿宋"/>
                <w:sz w:val="28"/>
                <w:szCs w:val="28"/>
              </w:rPr>
              <w:t xml:space="preserve">#12. </w:t>
            </w:r>
            <w:r>
              <w:rPr>
                <w:rFonts w:hint="eastAsia" w:ascii="仿宋" w:hAnsi="仿宋" w:eastAsia="仿宋" w:cs="仿宋"/>
                <w:sz w:val="28"/>
                <w:szCs w:val="28"/>
              </w:rPr>
              <w:t>规格：不小于（</w:t>
            </w:r>
            <w:r>
              <w:rPr>
                <w:rFonts w:ascii="仿宋" w:hAnsi="仿宋" w:eastAsia="仿宋" w:cs="仿宋"/>
                <w:sz w:val="28"/>
                <w:szCs w:val="28"/>
              </w:rPr>
              <w:t>mm）：</w:t>
            </w:r>
            <w:r>
              <w:rPr>
                <w:rFonts w:hint="eastAsia" w:ascii="仿宋" w:hAnsi="仿宋" w:eastAsia="仿宋" w:cs="仿宋"/>
                <w:sz w:val="28"/>
                <w:szCs w:val="28"/>
              </w:rPr>
              <w:t>900</w:t>
            </w:r>
            <w:r>
              <w:rPr>
                <w:rFonts w:ascii="仿宋" w:hAnsi="仿宋" w:eastAsia="仿宋" w:cs="仿宋"/>
                <w:sz w:val="28"/>
                <w:szCs w:val="28"/>
              </w:rPr>
              <w:t>（L）*1200（W）* 19</w:t>
            </w:r>
            <w:r>
              <w:rPr>
                <w:rFonts w:hint="eastAsia" w:ascii="仿宋" w:hAnsi="仿宋" w:eastAsia="仿宋" w:cs="仿宋"/>
                <w:sz w:val="28"/>
                <w:szCs w:val="28"/>
              </w:rPr>
              <w:t>00</w:t>
            </w:r>
            <w:r>
              <w:rPr>
                <w:rFonts w:ascii="仿宋" w:hAnsi="仿宋" w:eastAsia="仿宋" w:cs="仿宋"/>
                <w:sz w:val="28"/>
                <w:szCs w:val="28"/>
              </w:rPr>
              <w:t>(H)，重量≤</w:t>
            </w:r>
            <w:r>
              <w:rPr>
                <w:rFonts w:hint="eastAsia" w:ascii="仿宋" w:hAnsi="仿宋" w:eastAsia="仿宋" w:cs="仿宋"/>
                <w:sz w:val="28"/>
                <w:szCs w:val="28"/>
              </w:rPr>
              <w:t>300</w:t>
            </w:r>
            <w:r>
              <w:rPr>
                <w:rFonts w:ascii="仿宋" w:hAnsi="仿宋" w:eastAsia="仿宋" w:cs="仿宋"/>
                <w:sz w:val="28"/>
                <w:szCs w:val="28"/>
              </w:rPr>
              <w:t>KG</w:t>
            </w:r>
            <w:r>
              <w:rPr>
                <w:rFonts w:ascii="仿宋" w:hAnsi="仿宋" w:eastAsia="仿宋" w:cs="仿宋"/>
                <w:sz w:val="28"/>
                <w:szCs w:val="28"/>
              </w:rPr>
              <w:br w:type="textWrapping"/>
            </w:r>
            <w:r>
              <w:rPr>
                <w:rFonts w:ascii="仿宋" w:hAnsi="仿宋" w:eastAsia="仿宋" w:cs="仿宋"/>
                <w:sz w:val="28"/>
                <w:szCs w:val="28"/>
              </w:rPr>
              <w:t xml:space="preserve">13. </w:t>
            </w:r>
            <w:r>
              <w:rPr>
                <w:rFonts w:hint="eastAsia" w:ascii="仿宋" w:hAnsi="仿宋" w:eastAsia="仿宋" w:cs="仿宋"/>
                <w:sz w:val="28"/>
                <w:szCs w:val="28"/>
              </w:rPr>
              <w:t>电源电压：</w:t>
            </w:r>
            <w:r>
              <w:rPr>
                <w:rFonts w:ascii="仿宋" w:hAnsi="仿宋" w:eastAsia="仿宋" w:cs="仿宋"/>
                <w:sz w:val="28"/>
                <w:szCs w:val="28"/>
              </w:rPr>
              <w:t>AC220V±10%；电源频率：50HZ；输入功率：2200W</w:t>
            </w:r>
          </w:p>
          <w:p w14:paraId="719E545F">
            <w:pPr>
              <w:rPr>
                <w:rFonts w:eastAsia="仿宋"/>
              </w:rPr>
            </w:pPr>
            <w:r>
              <w:rPr>
                <w:rFonts w:hint="eastAsia" w:ascii="仿宋" w:hAnsi="仿宋" w:eastAsia="仿宋" w:cs="仿宋"/>
                <w:sz w:val="28"/>
                <w:szCs w:val="28"/>
              </w:rPr>
              <w:t>#14.投标货物制造商具有质量管理体系认证、环境管理体系认证、职业健康安全管理体系认证的证明材料。</w:t>
            </w:r>
          </w:p>
        </w:tc>
      </w:tr>
      <w:tr w14:paraId="6EFE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6" w:type="dxa"/>
            <w:tcBorders>
              <w:top w:val="single" w:color="auto" w:sz="4" w:space="0"/>
              <w:left w:val="single" w:color="auto" w:sz="4" w:space="0"/>
              <w:bottom w:val="single" w:color="auto" w:sz="4" w:space="0"/>
              <w:right w:val="single" w:color="auto" w:sz="4" w:space="0"/>
            </w:tcBorders>
            <w:vAlign w:val="center"/>
          </w:tcPr>
          <w:p w14:paraId="4CCE9AD5">
            <w:pPr>
              <w:rPr>
                <w:rFonts w:ascii="仿宋" w:hAnsi="仿宋" w:eastAsia="仿宋" w:cs="仿宋"/>
                <w:kern w:val="0"/>
                <w:sz w:val="28"/>
                <w:szCs w:val="28"/>
              </w:rPr>
            </w:pPr>
            <w:r>
              <w:rPr>
                <w:rFonts w:ascii="仿宋" w:hAnsi="仿宋" w:eastAsia="仿宋" w:cs="仿宋"/>
                <w:kern w:val="0"/>
                <w:sz w:val="28"/>
                <w:szCs w:val="28"/>
              </w:rPr>
              <w:t>8</w:t>
            </w:r>
          </w:p>
        </w:tc>
        <w:tc>
          <w:tcPr>
            <w:tcW w:w="1066" w:type="dxa"/>
            <w:tcBorders>
              <w:top w:val="single" w:color="auto" w:sz="4" w:space="0"/>
              <w:left w:val="single" w:color="auto" w:sz="4" w:space="0"/>
              <w:bottom w:val="single" w:color="auto" w:sz="4" w:space="0"/>
              <w:right w:val="single" w:color="auto" w:sz="4" w:space="0"/>
            </w:tcBorders>
            <w:vAlign w:val="center"/>
          </w:tcPr>
          <w:p w14:paraId="405ED2F5">
            <w:pPr>
              <w:rPr>
                <w:rFonts w:ascii="仿宋" w:hAnsi="仿宋" w:eastAsia="仿宋" w:cs="仿宋"/>
                <w:sz w:val="28"/>
                <w:szCs w:val="28"/>
              </w:rPr>
            </w:pPr>
            <w:r>
              <w:rPr>
                <w:rFonts w:hint="eastAsia" w:ascii="仿宋" w:hAnsi="仿宋" w:eastAsia="仿宋" w:cs="仿宋"/>
                <w:sz w:val="28"/>
                <w:szCs w:val="28"/>
              </w:rPr>
              <w:t>液氮罐</w:t>
            </w:r>
          </w:p>
        </w:tc>
        <w:tc>
          <w:tcPr>
            <w:tcW w:w="688" w:type="dxa"/>
            <w:tcBorders>
              <w:top w:val="single" w:color="auto" w:sz="4" w:space="0"/>
              <w:left w:val="single" w:color="auto" w:sz="4" w:space="0"/>
              <w:bottom w:val="single" w:color="auto" w:sz="4" w:space="0"/>
              <w:right w:val="single" w:color="auto" w:sz="4" w:space="0"/>
            </w:tcBorders>
            <w:vAlign w:val="center"/>
          </w:tcPr>
          <w:p w14:paraId="7911573D">
            <w:pPr>
              <w:rPr>
                <w:rFonts w:ascii="仿宋" w:hAnsi="仿宋" w:eastAsia="仿宋" w:cs="仿宋"/>
                <w:sz w:val="28"/>
                <w:szCs w:val="28"/>
              </w:rPr>
            </w:pPr>
            <w:r>
              <w:rPr>
                <w:rFonts w:ascii="仿宋" w:hAnsi="仿宋" w:eastAsia="仿宋" w:cs="仿宋"/>
                <w:sz w:val="28"/>
                <w:szCs w:val="28"/>
              </w:rPr>
              <w:t>2</w:t>
            </w:r>
          </w:p>
        </w:tc>
        <w:tc>
          <w:tcPr>
            <w:tcW w:w="739" w:type="dxa"/>
            <w:tcBorders>
              <w:top w:val="single" w:color="auto" w:sz="4" w:space="0"/>
              <w:left w:val="single" w:color="auto" w:sz="4" w:space="0"/>
              <w:bottom w:val="single" w:color="auto" w:sz="4" w:space="0"/>
              <w:right w:val="single" w:color="auto" w:sz="4" w:space="0"/>
            </w:tcBorders>
            <w:vAlign w:val="center"/>
          </w:tcPr>
          <w:p w14:paraId="59BE7154">
            <w:pPr>
              <w:rPr>
                <w:rFonts w:ascii="仿宋" w:hAnsi="仿宋" w:eastAsia="仿宋" w:cs="仿宋"/>
                <w:sz w:val="28"/>
                <w:szCs w:val="28"/>
              </w:rPr>
            </w:pPr>
            <w:r>
              <w:rPr>
                <w:rFonts w:hint="eastAsia" w:ascii="仿宋" w:hAnsi="仿宋" w:eastAsia="仿宋" w:cs="仿宋"/>
                <w:sz w:val="28"/>
                <w:szCs w:val="28"/>
              </w:rPr>
              <w:t>个</w:t>
            </w:r>
          </w:p>
        </w:tc>
        <w:tc>
          <w:tcPr>
            <w:tcW w:w="5283" w:type="dxa"/>
            <w:tcBorders>
              <w:top w:val="single" w:color="auto" w:sz="4" w:space="0"/>
              <w:left w:val="single" w:color="auto" w:sz="4" w:space="0"/>
              <w:bottom w:val="single" w:color="auto" w:sz="4" w:space="0"/>
              <w:right w:val="single" w:color="auto" w:sz="4" w:space="0"/>
            </w:tcBorders>
            <w:vAlign w:val="center"/>
          </w:tcPr>
          <w:p w14:paraId="4B2CB575">
            <w:pPr>
              <w:rPr>
                <w:rFonts w:ascii="仿宋" w:hAnsi="仿宋" w:eastAsia="仿宋" w:cs="仿宋"/>
                <w:sz w:val="28"/>
                <w:szCs w:val="28"/>
                <w:highlight w:val="yellow"/>
              </w:rPr>
            </w:pPr>
            <w:r>
              <w:rPr>
                <w:rFonts w:ascii="仿宋" w:hAnsi="仿宋" w:eastAsia="仿宋" w:cs="仿宋"/>
                <w:sz w:val="28"/>
                <w:szCs w:val="28"/>
              </w:rPr>
              <w:t>#</w:t>
            </w:r>
            <w:r>
              <w:rPr>
                <w:rFonts w:ascii="仿宋" w:hAnsi="仿宋" w:eastAsia="仿宋" w:cs="仿宋"/>
                <w:sz w:val="28"/>
                <w:szCs w:val="28"/>
                <w:highlight w:val="none"/>
              </w:rPr>
              <w:t>1.设备为自增压液氮容器，是高真空多层绝热的可移动式常压液氮容器，</w:t>
            </w:r>
            <w:r>
              <w:rPr>
                <w:rFonts w:hint="eastAsia" w:ascii="仿宋" w:hAnsi="仿宋" w:eastAsia="仿宋" w:cs="仿宋"/>
                <w:sz w:val="28"/>
                <w:szCs w:val="28"/>
                <w:highlight w:val="none"/>
              </w:rPr>
              <w:t>提供</w:t>
            </w:r>
            <w:r>
              <w:rPr>
                <w:rFonts w:ascii="仿宋" w:hAnsi="仿宋" w:eastAsia="仿宋" w:cs="仿宋"/>
                <w:sz w:val="28"/>
                <w:szCs w:val="28"/>
                <w:highlight w:val="none"/>
              </w:rPr>
              <w:t>产品</w:t>
            </w:r>
            <w:r>
              <w:rPr>
                <w:rFonts w:hint="eastAsia" w:ascii="仿宋" w:hAnsi="仿宋" w:eastAsia="仿宋" w:cs="仿宋"/>
                <w:sz w:val="28"/>
                <w:szCs w:val="28"/>
                <w:highlight w:val="none"/>
              </w:rPr>
              <w:t>符合GB/T 19001-2016标准的证明材料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以及投标产品制造商通过</w:t>
            </w:r>
            <w:r>
              <w:rPr>
                <w:rFonts w:ascii="仿宋" w:hAnsi="仿宋" w:eastAsia="仿宋" w:cs="仿宋"/>
                <w:sz w:val="28"/>
                <w:szCs w:val="28"/>
                <w:highlight w:val="none"/>
              </w:rPr>
              <w:t>ISO9001质量管理体系</w:t>
            </w:r>
            <w:r>
              <w:rPr>
                <w:rFonts w:hint="eastAsia" w:ascii="仿宋" w:hAnsi="仿宋" w:eastAsia="仿宋" w:cs="仿宋"/>
                <w:sz w:val="28"/>
                <w:szCs w:val="28"/>
                <w:highlight w:val="none"/>
              </w:rPr>
              <w:t>认证的证明材料</w:t>
            </w:r>
          </w:p>
          <w:p w14:paraId="5CAF9E2A">
            <w:pPr>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阀门管路及安全系统由进</w:t>
            </w:r>
            <w:r>
              <w:rPr>
                <w:rFonts w:ascii="仿宋" w:hAnsi="仿宋" w:eastAsia="仿宋" w:cs="仿宋"/>
                <w:sz w:val="28"/>
                <w:szCs w:val="28"/>
              </w:rPr>
              <w:t>/排液阀、增压阀、放空阀、液位计、压力表和双安全阀组成。可提供连续的进/排液体，具有持续增压、持续泄压、显示液位和内胆工作压力功能，具有双安全自动控制阀及双重安全保护措施，压力超高(工作压力）自动泄压，安全可靠。</w:t>
            </w:r>
            <w:r>
              <w:rPr>
                <w:rFonts w:ascii="仿宋" w:hAnsi="仿宋" w:eastAsia="仿宋" w:cs="仿宋"/>
                <w:sz w:val="28"/>
                <w:szCs w:val="28"/>
              </w:rPr>
              <w:br w:type="textWrapping"/>
            </w:r>
            <w:r>
              <w:rPr>
                <w:rFonts w:hint="eastAsia" w:ascii="仿宋" w:hAnsi="仿宋" w:eastAsia="仿宋" w:cs="仿宋"/>
                <w:sz w:val="28"/>
                <w:szCs w:val="28"/>
              </w:rPr>
              <w:t>3</w:t>
            </w:r>
            <w:r>
              <w:rPr>
                <w:rFonts w:ascii="仿宋" w:hAnsi="仿宋" w:eastAsia="仿宋" w:cs="仿宋"/>
                <w:sz w:val="28"/>
                <w:szCs w:val="28"/>
              </w:rPr>
              <w:t xml:space="preserve">.不锈钢外筒表面拉丝处理外形美观。 </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能</w:t>
            </w:r>
            <w:r>
              <w:rPr>
                <w:rFonts w:ascii="仿宋" w:hAnsi="仿宋" w:eastAsia="仿宋" w:cs="仿宋"/>
                <w:sz w:val="28"/>
                <w:szCs w:val="28"/>
              </w:rPr>
              <w:t xml:space="preserve">有效防止热辐射和热传递，避免液体损耗。 </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5</w:t>
            </w:r>
            <w:r>
              <w:rPr>
                <w:rFonts w:ascii="仿宋" w:hAnsi="仿宋" w:eastAsia="仿宋" w:cs="仿宋"/>
                <w:sz w:val="28"/>
                <w:szCs w:val="28"/>
              </w:rPr>
              <w:t>.</w:t>
            </w:r>
            <w:r>
              <w:rPr>
                <w:rFonts w:hint="eastAsia" w:ascii="仿宋" w:hAnsi="仿宋" w:eastAsia="仿宋" w:cs="仿宋"/>
                <w:sz w:val="28"/>
                <w:szCs w:val="28"/>
              </w:rPr>
              <w:t>内含夹层阻止外界热量通过对流等方式传递至内胆，降低液体蒸发损失率。</w:t>
            </w:r>
            <w:r>
              <w:rPr>
                <w:rFonts w:ascii="仿宋" w:hAnsi="仿宋" w:eastAsia="仿宋" w:cs="仿宋"/>
                <w:sz w:val="28"/>
                <w:szCs w:val="28"/>
              </w:rPr>
              <w:br w:type="textWrapping"/>
            </w:r>
            <w:r>
              <w:rPr>
                <w:rFonts w:hint="eastAsia" w:ascii="仿宋" w:hAnsi="仿宋" w:eastAsia="仿宋" w:cs="仿宋"/>
                <w:sz w:val="28"/>
                <w:szCs w:val="28"/>
              </w:rPr>
              <w:t>6</w:t>
            </w:r>
            <w:r>
              <w:rPr>
                <w:rFonts w:ascii="仿宋" w:hAnsi="仿宋" w:eastAsia="仿宋" w:cs="仿宋"/>
                <w:sz w:val="28"/>
                <w:szCs w:val="28"/>
              </w:rPr>
              <w:t>.高承载能力脚轮，移动方便快捷。</w:t>
            </w:r>
            <w:r>
              <w:rPr>
                <w:rFonts w:ascii="仿宋" w:hAnsi="仿宋" w:eastAsia="仿宋" w:cs="仿宋"/>
                <w:sz w:val="28"/>
                <w:szCs w:val="28"/>
              </w:rPr>
              <w:br w:type="textWrapping"/>
            </w:r>
            <w:r>
              <w:rPr>
                <w:rFonts w:hint="eastAsia" w:ascii="仿宋" w:hAnsi="仿宋" w:eastAsia="仿宋" w:cs="仿宋"/>
                <w:sz w:val="28"/>
                <w:szCs w:val="28"/>
              </w:rPr>
              <w:t>7</w:t>
            </w:r>
            <w:r>
              <w:rPr>
                <w:rFonts w:ascii="仿宋" w:hAnsi="仿宋" w:eastAsia="仿宋" w:cs="仿宋"/>
                <w:sz w:val="28"/>
                <w:szCs w:val="28"/>
              </w:rPr>
              <w:t xml:space="preserve">.高强度扶手圈，既可保护阀门系统亦可作为移动罐体的扶手。 </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8.</w:t>
            </w:r>
            <w:r>
              <w:rPr>
                <w:rFonts w:ascii="仿宋" w:hAnsi="仿宋" w:eastAsia="仿宋" w:cs="仿宋"/>
                <w:sz w:val="28"/>
                <w:szCs w:val="28"/>
              </w:rPr>
              <w:t xml:space="preserve">增压系统可满足液体排放速度及液体排放压力需求。开启增压阀，内胆底部液体通过紧贴外筒内壁的增压盘管与外界进行热交换，液体转化为气体，经增压阀回到容器内胆顶部的气相空间以增加容器内部的压力； </w:t>
            </w:r>
            <w:r>
              <w:rPr>
                <w:rFonts w:ascii="仿宋" w:hAnsi="仿宋" w:eastAsia="仿宋" w:cs="仿宋"/>
                <w:sz w:val="28"/>
                <w:szCs w:val="28"/>
              </w:rPr>
              <w:br w:type="textWrapping"/>
            </w:r>
            <w:r>
              <w:rPr>
                <w:rFonts w:hint="eastAsia" w:ascii="仿宋" w:hAnsi="仿宋" w:eastAsia="仿宋" w:cs="仿宋"/>
                <w:sz w:val="28"/>
                <w:szCs w:val="28"/>
              </w:rPr>
              <w:t>*9</w:t>
            </w:r>
            <w:r>
              <w:rPr>
                <w:rFonts w:ascii="仿宋" w:hAnsi="仿宋" w:eastAsia="仿宋" w:cs="仿宋"/>
                <w:sz w:val="28"/>
                <w:szCs w:val="28"/>
              </w:rPr>
              <w:t>.</w:t>
            </w:r>
            <w:r>
              <w:rPr>
                <w:rFonts w:hint="eastAsia" w:ascii="仿宋" w:hAnsi="仿宋" w:eastAsia="仿宋" w:cs="仿宋"/>
                <w:sz w:val="28"/>
                <w:szCs w:val="28"/>
              </w:rPr>
              <w:t>生产工艺：所有焊缝全经氦质谱仪检漏合格；产品确保经低温严格测试；产品出厂检验判定符合GB/T16774-2012自增压液氮容器规定并提供证明材料。</w:t>
            </w:r>
            <w:r>
              <w:rPr>
                <w:rFonts w:ascii="仿宋" w:hAnsi="仿宋" w:eastAsia="仿宋" w:cs="仿宋"/>
                <w:sz w:val="28"/>
                <w:szCs w:val="28"/>
              </w:rPr>
              <w:br w:type="textWrapping"/>
            </w:r>
            <w:r>
              <w:rPr>
                <w:rFonts w:ascii="仿宋" w:hAnsi="仿宋" w:eastAsia="仿宋" w:cs="仿宋"/>
                <w:sz w:val="28"/>
                <w:szCs w:val="28"/>
              </w:rPr>
              <w:t>#1</w:t>
            </w:r>
            <w:r>
              <w:rPr>
                <w:rFonts w:hint="eastAsia" w:ascii="仿宋" w:hAnsi="仿宋" w:eastAsia="仿宋" w:cs="仿宋"/>
                <w:sz w:val="28"/>
                <w:szCs w:val="28"/>
              </w:rPr>
              <w:t>0</w:t>
            </w:r>
            <w:r>
              <w:rPr>
                <w:rFonts w:ascii="仿宋" w:hAnsi="仿宋" w:eastAsia="仿宋" w:cs="仿宋"/>
                <w:sz w:val="28"/>
                <w:szCs w:val="28"/>
              </w:rPr>
              <w:t>.</w:t>
            </w:r>
            <w:r>
              <w:rPr>
                <w:rFonts w:hint="eastAsia" w:ascii="仿宋" w:hAnsi="仿宋" w:eastAsia="仿宋" w:cs="仿宋"/>
                <w:sz w:val="28"/>
                <w:szCs w:val="28"/>
              </w:rPr>
              <w:t xml:space="preserve">容积： </w:t>
            </w:r>
            <w:r>
              <w:rPr>
                <w:rFonts w:ascii="仿宋" w:hAnsi="仿宋" w:eastAsia="仿宋" w:cs="仿宋"/>
                <w:sz w:val="28"/>
                <w:szCs w:val="28"/>
              </w:rPr>
              <w:t>200L</w:t>
            </w:r>
            <w:r>
              <w:rPr>
                <w:rFonts w:hint="eastAsia" w:ascii="仿宋" w:hAnsi="仿宋" w:eastAsia="仿宋" w:cs="仿宋"/>
                <w:sz w:val="28"/>
                <w:szCs w:val="28"/>
              </w:rPr>
              <w:t>允差20L</w:t>
            </w:r>
          </w:p>
        </w:tc>
      </w:tr>
    </w:tbl>
    <w:p w14:paraId="78F78537">
      <w:pPr>
        <w:rPr>
          <w:rFonts w:ascii="仿宋" w:hAnsi="仿宋" w:eastAsia="仿宋" w:cs="仿宋"/>
          <w:sz w:val="28"/>
          <w:szCs w:val="28"/>
        </w:rPr>
      </w:pPr>
      <w:r>
        <w:rPr>
          <w:rFonts w:hint="eastAsia" w:ascii="仿宋" w:hAnsi="仿宋" w:eastAsia="仿宋" w:cs="仿宋"/>
          <w:sz w:val="28"/>
          <w:szCs w:val="28"/>
        </w:rPr>
        <w:br w:type="page"/>
      </w:r>
    </w:p>
    <w:p w14:paraId="3868E46A">
      <w:pPr>
        <w:rPr>
          <w:rFonts w:ascii="仿宋" w:hAnsi="仿宋" w:eastAsia="仿宋" w:cs="仿宋"/>
          <w:sz w:val="28"/>
          <w:szCs w:val="28"/>
        </w:rPr>
      </w:pPr>
      <w:r>
        <w:rPr>
          <w:rFonts w:hint="eastAsia" w:ascii="仿宋" w:hAnsi="仿宋" w:eastAsia="仿宋" w:cs="仿宋"/>
          <w:sz w:val="28"/>
          <w:szCs w:val="28"/>
        </w:rPr>
        <w:t>标项3：国产医疗设备，预算82万元</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112"/>
        <w:gridCol w:w="544"/>
        <w:gridCol w:w="544"/>
        <w:gridCol w:w="5778"/>
      </w:tblGrid>
      <w:tr w14:paraId="22B6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3CE869D5">
            <w:pPr>
              <w:rPr>
                <w:rFonts w:ascii="仿宋" w:hAnsi="仿宋" w:eastAsia="仿宋" w:cs="仿宋"/>
                <w:kern w:val="0"/>
                <w:sz w:val="28"/>
                <w:szCs w:val="28"/>
              </w:rPr>
            </w:pPr>
            <w:r>
              <w:rPr>
                <w:rFonts w:hint="eastAsia" w:ascii="仿宋" w:hAnsi="仿宋" w:eastAsia="仿宋" w:cs="仿宋"/>
                <w:kern w:val="0"/>
                <w:sz w:val="28"/>
                <w:szCs w:val="28"/>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51E67125">
            <w:pPr>
              <w:rPr>
                <w:rFonts w:ascii="仿宋" w:hAnsi="仿宋" w:eastAsia="仿宋" w:cs="仿宋"/>
                <w:kern w:val="0"/>
                <w:sz w:val="28"/>
                <w:szCs w:val="28"/>
              </w:rPr>
            </w:pPr>
            <w:r>
              <w:rPr>
                <w:rFonts w:hint="eastAsia" w:ascii="仿宋" w:hAnsi="仿宋" w:eastAsia="仿宋" w:cs="仿宋"/>
                <w:kern w:val="0"/>
                <w:sz w:val="28"/>
                <w:szCs w:val="28"/>
              </w:rPr>
              <w:t>产品名称</w:t>
            </w:r>
          </w:p>
        </w:tc>
        <w:tc>
          <w:tcPr>
            <w:tcW w:w="0" w:type="auto"/>
            <w:tcBorders>
              <w:top w:val="single" w:color="auto" w:sz="4" w:space="0"/>
              <w:left w:val="single" w:color="auto" w:sz="4" w:space="0"/>
              <w:bottom w:val="single" w:color="auto" w:sz="4" w:space="0"/>
              <w:right w:val="single" w:color="auto" w:sz="4" w:space="0"/>
            </w:tcBorders>
            <w:vAlign w:val="center"/>
          </w:tcPr>
          <w:p w14:paraId="303DCD2E">
            <w:pPr>
              <w:rPr>
                <w:rFonts w:ascii="仿宋" w:hAnsi="仿宋" w:eastAsia="仿宋" w:cs="仿宋"/>
                <w:kern w:val="0"/>
                <w:sz w:val="28"/>
                <w:szCs w:val="28"/>
              </w:rPr>
            </w:pPr>
            <w:r>
              <w:rPr>
                <w:rFonts w:hint="eastAsia" w:ascii="仿宋" w:hAnsi="仿宋" w:eastAsia="仿宋" w:cs="仿宋"/>
                <w:kern w:val="0"/>
                <w:sz w:val="28"/>
                <w:szCs w:val="28"/>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3A66D7BC">
            <w:pPr>
              <w:rPr>
                <w:rFonts w:ascii="仿宋" w:hAnsi="仿宋" w:eastAsia="仿宋" w:cs="仿宋"/>
                <w:kern w:val="0"/>
                <w:sz w:val="28"/>
                <w:szCs w:val="28"/>
              </w:rPr>
            </w:pPr>
            <w:r>
              <w:rPr>
                <w:rFonts w:hint="eastAsia" w:ascii="仿宋" w:hAnsi="仿宋" w:eastAsia="仿宋" w:cs="仿宋"/>
                <w:kern w:val="0"/>
                <w:sz w:val="28"/>
                <w:szCs w:val="28"/>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44EC4052">
            <w:pPr>
              <w:rPr>
                <w:rFonts w:ascii="仿宋" w:hAnsi="仿宋" w:eastAsia="仿宋" w:cs="仿宋"/>
                <w:kern w:val="0"/>
                <w:sz w:val="28"/>
                <w:szCs w:val="28"/>
              </w:rPr>
            </w:pPr>
            <w:r>
              <w:rPr>
                <w:rFonts w:hint="eastAsia" w:ascii="仿宋" w:hAnsi="仿宋" w:eastAsia="仿宋" w:cs="仿宋"/>
                <w:kern w:val="0"/>
                <w:sz w:val="28"/>
                <w:szCs w:val="28"/>
              </w:rPr>
              <w:t>技术要求</w:t>
            </w:r>
          </w:p>
        </w:tc>
      </w:tr>
      <w:tr w14:paraId="768E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6F27C987">
            <w:pPr>
              <w:rPr>
                <w:rFonts w:ascii="仿宋" w:hAnsi="仿宋" w:eastAsia="仿宋" w:cs="仿宋"/>
                <w:kern w:val="0"/>
                <w:sz w:val="28"/>
                <w:szCs w:val="28"/>
              </w:rPr>
            </w:pPr>
            <w:r>
              <w:rPr>
                <w:rFonts w:ascii="仿宋" w:hAnsi="仿宋" w:eastAsia="仿宋" w:cs="仿宋"/>
                <w:kern w:val="0"/>
                <w:sz w:val="28"/>
                <w:szCs w:val="28"/>
              </w:rPr>
              <w:t>1</w:t>
            </w:r>
          </w:p>
        </w:tc>
        <w:tc>
          <w:tcPr>
            <w:tcW w:w="0" w:type="auto"/>
            <w:tcBorders>
              <w:top w:val="single" w:color="auto" w:sz="4" w:space="0"/>
              <w:left w:val="single" w:color="auto" w:sz="4" w:space="0"/>
              <w:bottom w:val="single" w:color="auto" w:sz="4" w:space="0"/>
              <w:right w:val="single" w:color="auto" w:sz="4" w:space="0"/>
            </w:tcBorders>
            <w:vAlign w:val="center"/>
          </w:tcPr>
          <w:p w14:paraId="1AE09924">
            <w:pPr>
              <w:rPr>
                <w:rFonts w:ascii="仿宋" w:hAnsi="仿宋" w:eastAsia="仿宋" w:cs="仿宋"/>
                <w:sz w:val="28"/>
                <w:szCs w:val="28"/>
              </w:rPr>
            </w:pPr>
            <w:r>
              <w:rPr>
                <w:rFonts w:hint="eastAsia" w:ascii="仿宋" w:hAnsi="仿宋" w:eastAsia="仿宋" w:cs="仿宋"/>
                <w:sz w:val="28"/>
                <w:szCs w:val="28"/>
              </w:rPr>
              <w:t>超声及电疗治疗仪</w:t>
            </w:r>
          </w:p>
        </w:tc>
        <w:tc>
          <w:tcPr>
            <w:tcW w:w="0" w:type="auto"/>
            <w:tcBorders>
              <w:top w:val="single" w:color="auto" w:sz="4" w:space="0"/>
              <w:left w:val="single" w:color="auto" w:sz="4" w:space="0"/>
              <w:bottom w:val="single" w:color="auto" w:sz="4" w:space="0"/>
              <w:right w:val="single" w:color="auto" w:sz="4" w:space="0"/>
            </w:tcBorders>
            <w:vAlign w:val="center"/>
          </w:tcPr>
          <w:p w14:paraId="5EB145D5">
            <w:pPr>
              <w:rPr>
                <w:rFonts w:ascii="仿宋" w:hAnsi="仿宋" w:eastAsia="仿宋" w:cs="仿宋"/>
                <w:sz w:val="28"/>
                <w:szCs w:val="28"/>
              </w:rPr>
            </w:pPr>
            <w:r>
              <w:rPr>
                <w:rFonts w:ascii="仿宋" w:hAnsi="仿宋" w:eastAsia="仿宋" w:cs="仿宋"/>
                <w:sz w:val="28"/>
                <w:szCs w:val="28"/>
              </w:rPr>
              <w:t>1</w:t>
            </w:r>
          </w:p>
        </w:tc>
        <w:tc>
          <w:tcPr>
            <w:tcW w:w="0" w:type="auto"/>
            <w:tcBorders>
              <w:top w:val="single" w:color="auto" w:sz="4" w:space="0"/>
              <w:left w:val="single" w:color="auto" w:sz="4" w:space="0"/>
              <w:bottom w:val="single" w:color="auto" w:sz="4" w:space="0"/>
              <w:right w:val="single" w:color="auto" w:sz="4" w:space="0"/>
            </w:tcBorders>
            <w:vAlign w:val="center"/>
          </w:tcPr>
          <w:p w14:paraId="34D6327E">
            <w:pPr>
              <w:rPr>
                <w:rFonts w:ascii="仿宋" w:hAnsi="仿宋" w:eastAsia="仿宋" w:cs="仿宋"/>
                <w:sz w:val="28"/>
                <w:szCs w:val="28"/>
              </w:rPr>
            </w:pPr>
            <w:r>
              <w:rPr>
                <w:rFonts w:hint="eastAsia" w:ascii="仿宋" w:hAnsi="仿宋" w:eastAsia="仿宋" w:cs="仿宋"/>
                <w:sz w:val="28"/>
                <w:szCs w:val="28"/>
              </w:rPr>
              <w:t>台</w:t>
            </w:r>
          </w:p>
        </w:tc>
        <w:tc>
          <w:tcPr>
            <w:tcW w:w="0" w:type="auto"/>
            <w:tcBorders>
              <w:top w:val="single" w:color="auto" w:sz="4" w:space="0"/>
              <w:left w:val="single" w:color="auto" w:sz="4" w:space="0"/>
              <w:bottom w:val="single" w:color="auto" w:sz="4" w:space="0"/>
              <w:right w:val="single" w:color="auto" w:sz="4" w:space="0"/>
            </w:tcBorders>
            <w:vAlign w:val="center"/>
          </w:tcPr>
          <w:p w14:paraId="748147AF">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投标人须提供</w:t>
            </w:r>
            <w:r>
              <w:rPr>
                <w:rFonts w:hint="eastAsia" w:ascii="仿宋" w:hAnsi="仿宋" w:eastAsia="仿宋" w:cs="仿宋"/>
                <w:sz w:val="28"/>
                <w:szCs w:val="28"/>
              </w:rPr>
              <w:t>第二类</w:t>
            </w:r>
            <w:r>
              <w:rPr>
                <w:rFonts w:ascii="仿宋" w:hAnsi="仿宋" w:eastAsia="仿宋" w:cs="仿宋"/>
                <w:sz w:val="28"/>
                <w:szCs w:val="28"/>
              </w:rPr>
              <w:t>医疗器械注册证</w:t>
            </w:r>
            <w:r>
              <w:rPr>
                <w:rFonts w:hint="eastAsia" w:ascii="仿宋" w:hAnsi="仿宋" w:eastAsia="仿宋" w:cs="仿宋"/>
                <w:sz w:val="28"/>
                <w:szCs w:val="28"/>
              </w:rPr>
              <w:t>并</w:t>
            </w:r>
            <w:r>
              <w:rPr>
                <w:rFonts w:ascii="仿宋" w:hAnsi="仿宋" w:eastAsia="仿宋" w:cs="仿宋"/>
                <w:sz w:val="28"/>
                <w:szCs w:val="28"/>
              </w:rPr>
              <w:t>加盖</w:t>
            </w:r>
            <w:r>
              <w:rPr>
                <w:rFonts w:hint="eastAsia" w:ascii="仿宋" w:hAnsi="仿宋" w:eastAsia="仿宋" w:cs="仿宋"/>
                <w:sz w:val="28"/>
                <w:szCs w:val="28"/>
              </w:rPr>
              <w:t>投标人</w:t>
            </w:r>
            <w:r>
              <w:rPr>
                <w:rFonts w:ascii="仿宋" w:hAnsi="仿宋" w:eastAsia="仿宋" w:cs="仿宋"/>
                <w:sz w:val="28"/>
                <w:szCs w:val="28"/>
              </w:rPr>
              <w:t>公章。</w:t>
            </w:r>
          </w:p>
          <w:p w14:paraId="72CAB9D7">
            <w:pPr>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彩色TFT液晶触摸液晶屏，屏幕尺寸：5.5英寸（含）以上；</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 xml:space="preserve">2. </w:t>
            </w:r>
            <w:r>
              <w:rPr>
                <w:rFonts w:hint="eastAsia" w:ascii="仿宋" w:hAnsi="仿宋" w:eastAsia="仿宋" w:cs="仿宋"/>
                <w:sz w:val="28"/>
                <w:szCs w:val="28"/>
              </w:rPr>
              <w:t>输出通道：电疗模块≥2通道；超声模块≥2通道；负压模块≥2通道；</w:t>
            </w:r>
            <w:r>
              <w:rPr>
                <w:rFonts w:ascii="仿宋" w:hAnsi="仿宋" w:eastAsia="仿宋" w:cs="仿宋"/>
                <w:sz w:val="28"/>
                <w:szCs w:val="28"/>
              </w:rPr>
              <w:br w:type="textWrapping"/>
            </w:r>
            <w:r>
              <w:rPr>
                <w:rFonts w:ascii="仿宋" w:hAnsi="仿宋" w:eastAsia="仿宋" w:cs="仿宋"/>
                <w:sz w:val="28"/>
                <w:szCs w:val="28"/>
              </w:rPr>
              <w:t xml:space="preserve">#3. </w:t>
            </w:r>
            <w:r>
              <w:rPr>
                <w:rFonts w:hint="eastAsia" w:ascii="仿宋" w:hAnsi="仿宋" w:eastAsia="仿宋" w:cs="仿宋"/>
                <w:sz w:val="28"/>
                <w:szCs w:val="28"/>
              </w:rPr>
              <w:t>电疗模块：具有中频、低频、直流等多种电流类型和参数变量可供医师进行选定，满足临床治疗的需要；</w:t>
            </w:r>
            <w:r>
              <w:rPr>
                <w:rFonts w:ascii="仿宋" w:hAnsi="仿宋" w:eastAsia="仿宋" w:cs="仿宋"/>
                <w:sz w:val="28"/>
                <w:szCs w:val="28"/>
              </w:rPr>
              <w:br w:type="textWrapping"/>
            </w:r>
            <w:r>
              <w:rPr>
                <w:rFonts w:ascii="仿宋" w:hAnsi="仿宋" w:eastAsia="仿宋" w:cs="仿宋"/>
                <w:sz w:val="28"/>
                <w:szCs w:val="28"/>
              </w:rPr>
              <w:t xml:space="preserve">#4. </w:t>
            </w:r>
            <w:r>
              <w:rPr>
                <w:rFonts w:hint="eastAsia" w:ascii="仿宋" w:hAnsi="仿宋" w:eastAsia="仿宋" w:cs="仿宋"/>
                <w:sz w:val="28"/>
                <w:szCs w:val="28"/>
              </w:rPr>
              <w:t>电流波型：预调制电流、干扰电、俄式刺激、微电流、高压电、间动电、直流电、感应电等≥28种电流类型；</w:t>
            </w:r>
            <w:r>
              <w:rPr>
                <w:rFonts w:ascii="仿宋" w:hAnsi="仿宋" w:eastAsia="仿宋" w:cs="仿宋"/>
                <w:sz w:val="28"/>
                <w:szCs w:val="28"/>
              </w:rPr>
              <w:br w:type="textWrapping"/>
            </w:r>
            <w:r>
              <w:rPr>
                <w:rFonts w:ascii="仿宋" w:hAnsi="仿宋" w:eastAsia="仿宋" w:cs="仿宋"/>
                <w:sz w:val="28"/>
                <w:szCs w:val="28"/>
              </w:rPr>
              <w:t xml:space="preserve">#5. </w:t>
            </w:r>
            <w:r>
              <w:rPr>
                <w:rFonts w:hint="eastAsia" w:ascii="仿宋" w:hAnsi="仿宋" w:eastAsia="仿宋" w:cs="仿宋"/>
                <w:sz w:val="28"/>
                <w:szCs w:val="28"/>
              </w:rPr>
              <w:t>预调制电流：基础频率：2-10KHz；差频：0-150Hz；调制频率：0-150Hz；电流范围0-100mA；</w:t>
            </w:r>
            <w:r>
              <w:rPr>
                <w:rFonts w:ascii="仿宋" w:hAnsi="仿宋" w:eastAsia="仿宋" w:cs="仿宋"/>
                <w:sz w:val="28"/>
                <w:szCs w:val="28"/>
              </w:rPr>
              <w:br w:type="textWrapping"/>
            </w:r>
            <w:r>
              <w:rPr>
                <w:rFonts w:ascii="仿宋" w:hAnsi="仿宋" w:eastAsia="仿宋" w:cs="仿宋"/>
                <w:sz w:val="28"/>
                <w:szCs w:val="28"/>
              </w:rPr>
              <w:t xml:space="preserve">#6. </w:t>
            </w:r>
            <w:r>
              <w:rPr>
                <w:rFonts w:hint="eastAsia" w:ascii="仿宋" w:hAnsi="仿宋" w:eastAsia="仿宋" w:cs="仿宋"/>
                <w:sz w:val="28"/>
                <w:szCs w:val="28"/>
              </w:rPr>
              <w:t>俄式电流：载波频率：2-10Khz；猝发频率：0-140Hz；脉冲/暂停比例≥5种；电流范围0-100mA；</w:t>
            </w:r>
            <w:r>
              <w:rPr>
                <w:rFonts w:ascii="仿宋" w:hAnsi="仿宋" w:eastAsia="仿宋" w:cs="仿宋"/>
                <w:sz w:val="28"/>
                <w:szCs w:val="28"/>
              </w:rPr>
              <w:br w:type="textWrapping"/>
            </w:r>
            <w:r>
              <w:rPr>
                <w:rFonts w:ascii="仿宋" w:hAnsi="仿宋" w:eastAsia="仿宋" w:cs="仿宋"/>
                <w:sz w:val="28"/>
                <w:szCs w:val="28"/>
              </w:rPr>
              <w:t xml:space="preserve">#7. </w:t>
            </w:r>
            <w:r>
              <w:rPr>
                <w:rFonts w:hint="eastAsia" w:ascii="仿宋" w:hAnsi="仿宋" w:eastAsia="仿宋" w:cs="仿宋"/>
                <w:sz w:val="28"/>
                <w:szCs w:val="28"/>
              </w:rPr>
              <w:t>等平面向量干扰电：基础频率：2-10KHz；差频：0-150Hz；调制频率：0-140Hz；调制程序≥4种；电流范围0-100mA；</w:t>
            </w:r>
            <w:r>
              <w:rPr>
                <w:rFonts w:ascii="仿宋" w:hAnsi="仿宋" w:eastAsia="仿宋" w:cs="仿宋"/>
                <w:sz w:val="28"/>
                <w:szCs w:val="28"/>
              </w:rPr>
              <w:br w:type="textWrapping"/>
            </w:r>
            <w:r>
              <w:rPr>
                <w:rFonts w:ascii="仿宋" w:hAnsi="仿宋" w:eastAsia="仿宋" w:cs="仿宋"/>
                <w:sz w:val="28"/>
                <w:szCs w:val="28"/>
              </w:rPr>
              <w:t xml:space="preserve">#8. </w:t>
            </w:r>
            <w:r>
              <w:rPr>
                <w:rFonts w:hint="eastAsia" w:ascii="仿宋" w:hAnsi="仿宋" w:eastAsia="仿宋" w:cs="仿宋"/>
                <w:sz w:val="28"/>
                <w:szCs w:val="28"/>
              </w:rPr>
              <w:t>双向对称脉冲电流：脉宽：10-400μS；脉冲频率：1-140Hz；调制频率：1-180Hz，递增量为1Hz；调制程序≥4种，有浪涌程序；电流范围0-130mA；</w:t>
            </w:r>
            <w:r>
              <w:rPr>
                <w:rFonts w:ascii="仿宋" w:hAnsi="仿宋" w:eastAsia="仿宋" w:cs="仿宋"/>
                <w:sz w:val="28"/>
                <w:szCs w:val="28"/>
              </w:rPr>
              <w:br w:type="textWrapping"/>
            </w:r>
            <w:r>
              <w:rPr>
                <w:rFonts w:ascii="仿宋" w:hAnsi="仿宋" w:eastAsia="仿宋" w:cs="仿宋"/>
                <w:sz w:val="28"/>
                <w:szCs w:val="28"/>
              </w:rPr>
              <w:t xml:space="preserve">#9. </w:t>
            </w:r>
            <w:r>
              <w:rPr>
                <w:rFonts w:hint="eastAsia" w:ascii="仿宋" w:hAnsi="仿宋" w:eastAsia="仿宋" w:cs="仿宋"/>
                <w:sz w:val="28"/>
                <w:szCs w:val="28"/>
              </w:rPr>
              <w:t>超声频率有1MHz和3MHz两种，持续和脉冲两种输出模式；超声占空比最低可调为5％，≥6种以上可选</w:t>
            </w:r>
            <w:r>
              <w:rPr>
                <w:rFonts w:ascii="仿宋" w:hAnsi="仿宋" w:eastAsia="仿宋" w:cs="仿宋"/>
                <w:sz w:val="28"/>
                <w:szCs w:val="28"/>
              </w:rPr>
              <w:br w:type="textWrapping"/>
            </w:r>
            <w:r>
              <w:rPr>
                <w:rFonts w:ascii="仿宋" w:hAnsi="仿宋" w:eastAsia="仿宋" w:cs="仿宋"/>
                <w:sz w:val="28"/>
                <w:szCs w:val="28"/>
              </w:rPr>
              <w:t xml:space="preserve">#10. </w:t>
            </w:r>
            <w:r>
              <w:rPr>
                <w:rFonts w:hint="eastAsia" w:ascii="仿宋" w:hAnsi="仿宋" w:eastAsia="仿宋" w:cs="仿宋"/>
                <w:sz w:val="28"/>
                <w:szCs w:val="28"/>
              </w:rPr>
              <w:t>持续模式超声有效声强：0－2W/CM</w:t>
            </w:r>
            <w:r>
              <w:rPr>
                <w:rFonts w:hint="eastAsia" w:ascii="宋体" w:hAnsi="宋体" w:cs="宋体"/>
                <w:sz w:val="28"/>
                <w:szCs w:val="28"/>
              </w:rPr>
              <w:t>²</w:t>
            </w:r>
            <w:r>
              <w:rPr>
                <w:rFonts w:hint="eastAsia" w:ascii="仿宋" w:hAnsi="仿宋" w:eastAsia="仿宋" w:cs="仿宋"/>
                <w:sz w:val="28"/>
                <w:szCs w:val="28"/>
              </w:rPr>
              <w:t>；脉冲模式超声有效声强：0－3W/CM</w:t>
            </w:r>
            <w:r>
              <w:rPr>
                <w:rFonts w:hint="eastAsia" w:ascii="宋体" w:hAnsi="宋体" w:cs="宋体"/>
                <w:sz w:val="28"/>
                <w:szCs w:val="28"/>
              </w:rPr>
              <w:t>²</w:t>
            </w:r>
            <w:r>
              <w:rPr>
                <w:rFonts w:ascii="仿宋" w:hAnsi="仿宋" w:eastAsia="仿宋" w:cs="仿宋"/>
                <w:sz w:val="28"/>
                <w:szCs w:val="28"/>
              </w:rPr>
              <w:t xml:space="preserve"> </w:t>
            </w:r>
            <w:r>
              <w:rPr>
                <w:rFonts w:hint="eastAsia" w:ascii="仿宋" w:hAnsi="仿宋" w:eastAsia="仿宋" w:cs="仿宋"/>
                <w:sz w:val="28"/>
                <w:szCs w:val="28"/>
              </w:rPr>
              <w:t>；</w:t>
            </w:r>
          </w:p>
          <w:p w14:paraId="57F32584">
            <w:pPr>
              <w:tabs>
                <w:tab w:val="left" w:pos="432"/>
                <w:tab w:val="left" w:pos="567"/>
              </w:tabs>
              <w:rPr>
                <w:rFonts w:ascii="仿宋" w:hAnsi="仿宋" w:eastAsia="仿宋" w:cs="仿宋"/>
                <w:sz w:val="28"/>
                <w:szCs w:val="28"/>
              </w:rPr>
            </w:pPr>
            <w:r>
              <w:rPr>
                <w:rFonts w:ascii="仿宋" w:hAnsi="仿宋" w:eastAsia="仿宋" w:cs="仿宋"/>
                <w:sz w:val="28"/>
                <w:szCs w:val="28"/>
              </w:rPr>
              <w:t xml:space="preserve">#11. </w:t>
            </w:r>
            <w:r>
              <w:rPr>
                <w:rFonts w:hint="eastAsia" w:ascii="仿宋" w:hAnsi="仿宋" w:eastAsia="仿宋" w:cs="仿宋"/>
                <w:sz w:val="28"/>
                <w:szCs w:val="28"/>
              </w:rPr>
              <w:t>治疗过程实时显示超声剂量，方便医师</w:t>
            </w:r>
            <w:r>
              <w:rPr>
                <w:rFonts w:ascii="仿宋" w:hAnsi="仿宋" w:eastAsia="仿宋" w:cs="仿宋"/>
                <w:sz w:val="28"/>
                <w:szCs w:val="28"/>
              </w:rPr>
              <w:br w:type="textWrapping"/>
            </w:r>
            <w:r>
              <w:rPr>
                <w:rFonts w:hint="eastAsia" w:ascii="仿宋" w:hAnsi="仿宋" w:eastAsia="仿宋" w:cs="仿宋"/>
                <w:sz w:val="28"/>
                <w:szCs w:val="28"/>
              </w:rPr>
              <w:t>监控治疗过程，取得最佳治疗效果；</w:t>
            </w:r>
            <w:r>
              <w:rPr>
                <w:rFonts w:ascii="仿宋" w:hAnsi="仿宋" w:eastAsia="仿宋" w:cs="仿宋"/>
                <w:sz w:val="28"/>
                <w:szCs w:val="28"/>
              </w:rPr>
              <w:br w:type="textWrapping"/>
            </w:r>
            <w:r>
              <w:rPr>
                <w:rFonts w:ascii="仿宋" w:hAnsi="仿宋" w:eastAsia="仿宋" w:cs="仿宋"/>
                <w:sz w:val="28"/>
                <w:szCs w:val="28"/>
              </w:rPr>
              <w:t xml:space="preserve">#12. </w:t>
            </w:r>
            <w:r>
              <w:rPr>
                <w:rFonts w:hint="eastAsia" w:ascii="仿宋" w:hAnsi="仿宋" w:eastAsia="仿宋" w:cs="仿宋"/>
                <w:sz w:val="28"/>
                <w:szCs w:val="28"/>
              </w:rPr>
              <w:t>自动报警功能：超声探头接触控制阈值小于65％，设备会发出声音信号提示操作者，同时探头四周具有指示光环，光环发亮超声强度会自动减弱，治疗时间停止；</w:t>
            </w:r>
            <w:r>
              <w:rPr>
                <w:rFonts w:ascii="仿宋" w:hAnsi="仿宋" w:eastAsia="仿宋" w:cs="仿宋"/>
                <w:sz w:val="28"/>
                <w:szCs w:val="28"/>
              </w:rPr>
              <w:br w:type="textWrapping"/>
            </w:r>
            <w:r>
              <w:rPr>
                <w:rFonts w:ascii="仿宋" w:hAnsi="仿宋" w:eastAsia="仿宋" w:cs="仿宋"/>
                <w:sz w:val="28"/>
                <w:szCs w:val="28"/>
              </w:rPr>
              <w:t xml:space="preserve">#13. </w:t>
            </w:r>
            <w:r>
              <w:rPr>
                <w:rFonts w:hint="eastAsia" w:ascii="仿宋" w:hAnsi="仿宋" w:eastAsia="仿宋" w:cs="仿宋"/>
                <w:sz w:val="28"/>
                <w:szCs w:val="28"/>
              </w:rPr>
              <w:t>可实现电疗和超声联合治疗；</w:t>
            </w:r>
            <w:r>
              <w:rPr>
                <w:rFonts w:ascii="仿宋" w:hAnsi="仿宋" w:eastAsia="仿宋" w:cs="仿宋"/>
                <w:sz w:val="28"/>
                <w:szCs w:val="28"/>
              </w:rPr>
              <w:br w:type="textWrapping"/>
            </w:r>
            <w:r>
              <w:rPr>
                <w:rFonts w:hint="eastAsia" w:ascii="仿宋" w:hAnsi="仿宋" w:eastAsia="仿宋" w:cs="仿宋"/>
                <w:sz w:val="28"/>
                <w:szCs w:val="28"/>
              </w:rPr>
              <w:t>*</w:t>
            </w:r>
            <w:r>
              <w:rPr>
                <w:rFonts w:ascii="仿宋" w:hAnsi="仿宋" w:eastAsia="仿宋" w:cs="仿宋"/>
                <w:sz w:val="28"/>
                <w:szCs w:val="28"/>
              </w:rPr>
              <w:t xml:space="preserve">14. </w:t>
            </w:r>
            <w:r>
              <w:rPr>
                <w:rFonts w:hint="eastAsia" w:ascii="仿宋" w:hAnsi="仿宋" w:eastAsia="仿宋" w:cs="仿宋"/>
                <w:sz w:val="28"/>
                <w:szCs w:val="28"/>
              </w:rPr>
              <w:t>内置至少40个以上的电疗处方和20个以上的移动超声治疗处方，50个以上的吸附超声治疗处方，至少2个超声电疗联合治疗处方，且治疗处方中附有人体解剖图、彩图和文字信息治疗指南；</w:t>
            </w:r>
            <w:r>
              <w:rPr>
                <w:rFonts w:ascii="仿宋" w:hAnsi="仿宋" w:eastAsia="仿宋" w:cs="仿宋"/>
                <w:sz w:val="28"/>
                <w:szCs w:val="28"/>
              </w:rPr>
              <w:br w:type="textWrapping"/>
            </w:r>
            <w:r>
              <w:rPr>
                <w:rFonts w:ascii="仿宋" w:hAnsi="仿宋" w:eastAsia="仿宋" w:cs="仿宋"/>
                <w:sz w:val="28"/>
                <w:szCs w:val="28"/>
              </w:rPr>
              <w:t xml:space="preserve">#15. </w:t>
            </w:r>
            <w:r>
              <w:rPr>
                <w:rFonts w:hint="eastAsia" w:ascii="仿宋" w:hAnsi="仿宋" w:eastAsia="仿宋" w:cs="仿宋"/>
                <w:sz w:val="28"/>
                <w:szCs w:val="28"/>
              </w:rPr>
              <w:t>吸附超声治疗头，能够固定在治疗部位，无需手持。</w:t>
            </w:r>
          </w:p>
        </w:tc>
      </w:tr>
      <w:tr w14:paraId="68CA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0" w:type="auto"/>
            <w:tcBorders>
              <w:top w:val="single" w:color="auto" w:sz="4" w:space="0"/>
              <w:left w:val="single" w:color="auto" w:sz="4" w:space="0"/>
              <w:bottom w:val="single" w:color="auto" w:sz="4" w:space="0"/>
              <w:right w:val="single" w:color="auto" w:sz="4" w:space="0"/>
            </w:tcBorders>
            <w:vAlign w:val="center"/>
          </w:tcPr>
          <w:p w14:paraId="10B1E188">
            <w:pPr>
              <w:rPr>
                <w:rFonts w:ascii="仿宋" w:hAnsi="仿宋" w:eastAsia="仿宋" w:cs="仿宋"/>
                <w:kern w:val="0"/>
                <w:sz w:val="28"/>
                <w:szCs w:val="28"/>
              </w:rPr>
            </w:pPr>
            <w:r>
              <w:rPr>
                <w:rFonts w:ascii="仿宋" w:hAnsi="仿宋" w:eastAsia="仿宋" w:cs="仿宋"/>
                <w:kern w:val="0"/>
                <w:sz w:val="28"/>
                <w:szCs w:val="28"/>
              </w:rPr>
              <w:t>2</w:t>
            </w:r>
          </w:p>
        </w:tc>
        <w:tc>
          <w:tcPr>
            <w:tcW w:w="0" w:type="auto"/>
            <w:tcBorders>
              <w:top w:val="single" w:color="auto" w:sz="4" w:space="0"/>
              <w:left w:val="single" w:color="auto" w:sz="4" w:space="0"/>
              <w:bottom w:val="single" w:color="auto" w:sz="4" w:space="0"/>
              <w:right w:val="single" w:color="auto" w:sz="4" w:space="0"/>
            </w:tcBorders>
            <w:vAlign w:val="center"/>
          </w:tcPr>
          <w:p w14:paraId="5AF4529B">
            <w:pPr>
              <w:rPr>
                <w:rFonts w:ascii="仿宋" w:hAnsi="仿宋" w:eastAsia="仿宋" w:cs="仿宋"/>
                <w:sz w:val="28"/>
                <w:szCs w:val="28"/>
              </w:rPr>
            </w:pPr>
            <w:r>
              <w:rPr>
                <w:rFonts w:hint="eastAsia" w:ascii="仿宋" w:hAnsi="仿宋" w:eastAsia="仿宋" w:cs="仿宋"/>
                <w:sz w:val="28"/>
                <w:szCs w:val="28"/>
              </w:rPr>
              <w:t>便携式肌骨彩色超声</w:t>
            </w:r>
          </w:p>
          <w:p w14:paraId="73F78690">
            <w:pPr>
              <w:rPr>
                <w:rFonts w:ascii="仿宋" w:hAnsi="仿宋" w:eastAsia="仿宋" w:cs="仿宋"/>
                <w:sz w:val="28"/>
                <w:szCs w:val="28"/>
              </w:rPr>
            </w:pPr>
            <w:r>
              <w:rPr>
                <w:rFonts w:hint="eastAsia" w:ascii="仿宋" w:hAnsi="仿宋" w:eastAsia="仿宋" w:cs="仿宋"/>
                <w:sz w:val="28"/>
                <w:szCs w:val="28"/>
              </w:rPr>
              <w:t>（核心产品）</w:t>
            </w:r>
          </w:p>
        </w:tc>
        <w:tc>
          <w:tcPr>
            <w:tcW w:w="0" w:type="auto"/>
            <w:tcBorders>
              <w:top w:val="single" w:color="auto" w:sz="4" w:space="0"/>
              <w:left w:val="single" w:color="auto" w:sz="4" w:space="0"/>
              <w:bottom w:val="single" w:color="auto" w:sz="4" w:space="0"/>
              <w:right w:val="single" w:color="auto" w:sz="4" w:space="0"/>
            </w:tcBorders>
            <w:vAlign w:val="center"/>
          </w:tcPr>
          <w:p w14:paraId="572B4D34">
            <w:pPr>
              <w:rPr>
                <w:rFonts w:ascii="仿宋" w:hAnsi="仿宋" w:eastAsia="仿宋" w:cs="仿宋"/>
                <w:sz w:val="28"/>
                <w:szCs w:val="28"/>
              </w:rPr>
            </w:pPr>
            <w:r>
              <w:rPr>
                <w:rFonts w:ascii="仿宋" w:hAnsi="仿宋" w:eastAsia="仿宋" w:cs="仿宋"/>
                <w:sz w:val="28"/>
                <w:szCs w:val="28"/>
              </w:rPr>
              <w:t>1</w:t>
            </w:r>
          </w:p>
        </w:tc>
        <w:tc>
          <w:tcPr>
            <w:tcW w:w="0" w:type="auto"/>
            <w:tcBorders>
              <w:top w:val="single" w:color="auto" w:sz="4" w:space="0"/>
              <w:left w:val="single" w:color="auto" w:sz="4" w:space="0"/>
              <w:bottom w:val="single" w:color="auto" w:sz="4" w:space="0"/>
              <w:right w:val="single" w:color="auto" w:sz="4" w:space="0"/>
            </w:tcBorders>
            <w:vAlign w:val="center"/>
          </w:tcPr>
          <w:p w14:paraId="514ED408">
            <w:pPr>
              <w:rPr>
                <w:rFonts w:ascii="仿宋" w:hAnsi="仿宋" w:eastAsia="仿宋" w:cs="仿宋"/>
                <w:sz w:val="28"/>
                <w:szCs w:val="28"/>
              </w:rPr>
            </w:pPr>
            <w:r>
              <w:rPr>
                <w:rFonts w:hint="eastAsia" w:ascii="仿宋" w:hAnsi="仿宋" w:eastAsia="仿宋" w:cs="仿宋"/>
                <w:sz w:val="28"/>
                <w:szCs w:val="28"/>
              </w:rPr>
              <w:t>台</w:t>
            </w:r>
          </w:p>
        </w:tc>
        <w:tc>
          <w:tcPr>
            <w:tcW w:w="0" w:type="auto"/>
            <w:tcBorders>
              <w:top w:val="single" w:color="auto" w:sz="4" w:space="0"/>
              <w:left w:val="single" w:color="auto" w:sz="4" w:space="0"/>
              <w:bottom w:val="single" w:color="auto" w:sz="4" w:space="0"/>
              <w:right w:val="single" w:color="auto" w:sz="4" w:space="0"/>
            </w:tcBorders>
            <w:vAlign w:val="center"/>
          </w:tcPr>
          <w:p w14:paraId="3C8633F8">
            <w:pP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投标人须提供</w:t>
            </w:r>
            <w:r>
              <w:rPr>
                <w:rFonts w:hint="eastAsia" w:ascii="仿宋" w:hAnsi="仿宋" w:eastAsia="仿宋" w:cs="仿宋"/>
                <w:sz w:val="28"/>
                <w:szCs w:val="28"/>
              </w:rPr>
              <w:t>第二类</w:t>
            </w:r>
            <w:r>
              <w:rPr>
                <w:rFonts w:ascii="仿宋" w:hAnsi="仿宋" w:eastAsia="仿宋" w:cs="仿宋"/>
                <w:sz w:val="28"/>
                <w:szCs w:val="28"/>
              </w:rPr>
              <w:t>医疗器械注册证</w:t>
            </w:r>
            <w:r>
              <w:rPr>
                <w:rFonts w:hint="eastAsia" w:ascii="仿宋" w:hAnsi="仿宋" w:eastAsia="仿宋" w:cs="仿宋"/>
                <w:sz w:val="28"/>
                <w:szCs w:val="28"/>
              </w:rPr>
              <w:t>并</w:t>
            </w:r>
            <w:r>
              <w:rPr>
                <w:rFonts w:ascii="仿宋" w:hAnsi="仿宋" w:eastAsia="仿宋" w:cs="仿宋"/>
                <w:sz w:val="28"/>
                <w:szCs w:val="28"/>
              </w:rPr>
              <w:t>加盖</w:t>
            </w:r>
            <w:r>
              <w:rPr>
                <w:rFonts w:hint="eastAsia" w:ascii="仿宋" w:hAnsi="仿宋" w:eastAsia="仿宋" w:cs="仿宋"/>
                <w:sz w:val="28"/>
                <w:szCs w:val="28"/>
              </w:rPr>
              <w:t>投标人</w:t>
            </w:r>
            <w:r>
              <w:rPr>
                <w:rFonts w:ascii="仿宋" w:hAnsi="仿宋" w:eastAsia="仿宋" w:cs="仿宋"/>
                <w:sz w:val="28"/>
                <w:szCs w:val="28"/>
              </w:rPr>
              <w:t>公章。</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1．主要用于腹部、肌骨、小器官、浅表</w:t>
            </w:r>
            <w:r>
              <w:rPr>
                <w:rFonts w:ascii="仿宋" w:hAnsi="仿宋" w:eastAsia="仿宋" w:cs="仿宋"/>
                <w:sz w:val="28"/>
                <w:szCs w:val="28"/>
              </w:rPr>
              <w:t xml:space="preserve"> </w:t>
            </w:r>
            <w:r>
              <w:rPr>
                <w:rFonts w:hint="eastAsia" w:ascii="仿宋" w:hAnsi="仿宋" w:eastAsia="仿宋" w:cs="仿宋"/>
                <w:sz w:val="28"/>
                <w:szCs w:val="28"/>
              </w:rPr>
              <w:t>脏器、心脏、外周血管及麻醉科、疼痛科等检测</w:t>
            </w:r>
            <w:r>
              <w:rPr>
                <w:rFonts w:ascii="仿宋" w:hAnsi="仿宋" w:eastAsia="仿宋" w:cs="仿宋"/>
                <w:sz w:val="28"/>
                <w:szCs w:val="28"/>
              </w:rPr>
              <w:br w:type="textWrapping"/>
            </w:r>
            <w:r>
              <w:rPr>
                <w:rFonts w:hint="eastAsia" w:ascii="仿宋" w:hAnsi="仿宋" w:eastAsia="仿宋" w:cs="仿宋"/>
                <w:sz w:val="28"/>
                <w:szCs w:val="28"/>
              </w:rPr>
              <w:t>*2．笔记本式便携超声，操作面板支持轨迹球操作</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3．高分辨率医用LCD显示器≥15英寸，显示器开合角度≥170°,触摸屏≥10英寸</w:t>
            </w:r>
            <w:r>
              <w:rPr>
                <w:rFonts w:ascii="仿宋" w:hAnsi="仿宋" w:eastAsia="仿宋" w:cs="仿宋"/>
                <w:sz w:val="28"/>
                <w:szCs w:val="28"/>
              </w:rPr>
              <w:br w:type="textWrapping"/>
            </w:r>
            <w:r>
              <w:rPr>
                <w:rFonts w:hint="eastAsia" w:ascii="仿宋" w:hAnsi="仿宋" w:eastAsia="仿宋" w:cs="仿宋"/>
                <w:sz w:val="28"/>
                <w:szCs w:val="28"/>
              </w:rPr>
              <w:t>*4．主机内置探头接口（无针式）≥2个，可扩展（无针式）至4个</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5．主机重量≤</w:t>
            </w:r>
            <w:r>
              <w:rPr>
                <w:rFonts w:ascii="仿宋" w:hAnsi="仿宋" w:eastAsia="仿宋" w:cs="仿宋"/>
                <w:sz w:val="28"/>
                <w:szCs w:val="28"/>
              </w:rPr>
              <w:t>5</w:t>
            </w:r>
            <w:r>
              <w:rPr>
                <w:rFonts w:hint="eastAsia" w:ascii="仿宋" w:hAnsi="仿宋" w:eastAsia="仿宋" w:cs="仿宋"/>
                <w:sz w:val="28"/>
                <w:szCs w:val="28"/>
              </w:rPr>
              <w:t>Kg（不含电池）</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6．支持图像放大，可放大至全屏（至少3档可调）</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7．支持中文操作界面（系统）</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8．内置1块锂电池，置于主机内部。根据需要可扩充至2块电池容量</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9．性能：超宽频带变频探头，至少3档基波可调，至少2档谐波可调</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10．腹部凸阵探头，探头频率：2-5MHz,浅表探头：探头频率：5-12MHz,高频探头，探头频率：7-17MHz</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11．支持LGC调节，LGC≥8段,支持TGC调节，TGC≥8段</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12．显示深度≥40cm</w:t>
            </w:r>
            <w:r>
              <w:rPr>
                <w:rFonts w:ascii="仿宋" w:hAnsi="仿宋" w:eastAsia="仿宋" w:cs="仿宋"/>
                <w:sz w:val="28"/>
                <w:szCs w:val="28"/>
              </w:rPr>
              <w:br w:type="textWrapping"/>
            </w:r>
            <w:r>
              <w:rPr>
                <w:rFonts w:ascii="仿宋" w:hAnsi="仿宋" w:eastAsia="仿宋" w:cs="仿宋"/>
                <w:sz w:val="28"/>
                <w:szCs w:val="28"/>
              </w:rPr>
              <w:t>#</w:t>
            </w:r>
            <w:r>
              <w:rPr>
                <w:rFonts w:hint="eastAsia" w:ascii="仿宋" w:hAnsi="仿宋" w:eastAsia="仿宋" w:cs="仿宋"/>
                <w:sz w:val="28"/>
                <w:szCs w:val="28"/>
              </w:rPr>
              <w:t>13．取样宽度及位置范围：宽度0.05–</w:t>
            </w:r>
            <w:r>
              <w:rPr>
                <w:rFonts w:ascii="仿宋" w:hAnsi="仿宋" w:eastAsia="仿宋" w:cs="仿宋"/>
                <w:sz w:val="28"/>
                <w:szCs w:val="28"/>
              </w:rPr>
              <w:t>3.80cm</w:t>
            </w:r>
            <w:r>
              <w:rPr>
                <w:rFonts w:ascii="仿宋" w:hAnsi="仿宋" w:eastAsia="仿宋" w:cs="仿宋"/>
                <w:sz w:val="28"/>
                <w:szCs w:val="28"/>
              </w:rPr>
              <w:br w:type="textWrapping"/>
            </w:r>
            <w:r>
              <w:rPr>
                <w:rFonts w:hint="eastAsia" w:ascii="仿宋" w:hAnsi="仿宋" w:eastAsia="仿宋" w:cs="仿宋"/>
                <w:sz w:val="28"/>
                <w:szCs w:val="28"/>
              </w:rPr>
              <w:t>*14．具备医学影像存储传输与信息管理系统，软件系统可以编辑打印图文报告。</w:t>
            </w:r>
          </w:p>
        </w:tc>
      </w:tr>
    </w:tbl>
    <w:p w14:paraId="3C6DAB28">
      <w:pPr>
        <w:rPr>
          <w:rFonts w:hAnsi="宋体"/>
          <w:b/>
          <w:color w:val="000000"/>
          <w:sz w:val="36"/>
          <w:szCs w:val="36"/>
        </w:rPr>
      </w:pPr>
      <w:r>
        <w:rPr>
          <w:rFonts w:hint="eastAsia" w:hAnsi="宋体"/>
          <w:b/>
          <w:color w:val="000000"/>
          <w:sz w:val="36"/>
          <w:szCs w:val="36"/>
        </w:rPr>
        <w:br w:type="page"/>
      </w:r>
    </w:p>
    <w:p w14:paraId="46BCB905">
      <w:pPr>
        <w:spacing w:afterLines="100" w:line="340" w:lineRule="exact"/>
        <w:jc w:val="center"/>
        <w:outlineLvl w:val="0"/>
        <w:rPr>
          <w:rFonts w:hAnsi="宋体"/>
          <w:b/>
          <w:color w:val="000000"/>
          <w:sz w:val="36"/>
          <w:szCs w:val="36"/>
        </w:rPr>
      </w:pPr>
      <w:bookmarkStart w:id="22" w:name="_Toc9516"/>
      <w:r>
        <w:rPr>
          <w:rFonts w:hint="eastAsia" w:hAnsi="宋体"/>
          <w:b/>
          <w:color w:val="000000"/>
          <w:sz w:val="36"/>
          <w:szCs w:val="36"/>
        </w:rPr>
        <w:t>第五章</w:t>
      </w:r>
      <w:bookmarkEnd w:id="20"/>
      <w:r>
        <w:rPr>
          <w:rFonts w:hint="eastAsia" w:hAnsi="宋体"/>
          <w:b/>
          <w:color w:val="000000"/>
          <w:sz w:val="36"/>
          <w:szCs w:val="36"/>
        </w:rPr>
        <w:t xml:space="preserve">  </w:t>
      </w:r>
      <w:bookmarkEnd w:id="21"/>
      <w:r>
        <w:rPr>
          <w:rFonts w:hAnsi="宋体"/>
          <w:b/>
          <w:color w:val="000000"/>
          <w:sz w:val="36"/>
          <w:szCs w:val="36"/>
        </w:rPr>
        <w:t>拟签订的合同文本</w:t>
      </w:r>
      <w:bookmarkEnd w:id="22"/>
    </w:p>
    <w:p w14:paraId="272E5D5A">
      <w:pPr>
        <w:adjustRightInd w:val="0"/>
        <w:snapToGrid w:val="0"/>
        <w:spacing w:line="360" w:lineRule="auto"/>
        <w:rPr>
          <w:rFonts w:ascii="宋体" w:hAnsi="宋体"/>
          <w:b/>
          <w:bCs/>
          <w:color w:val="000000"/>
          <w:sz w:val="32"/>
          <w:szCs w:val="32"/>
        </w:rPr>
      </w:pPr>
    </w:p>
    <w:p w14:paraId="1BF4FF9F">
      <w:pPr>
        <w:adjustRightInd w:val="0"/>
        <w:snapToGrid w:val="0"/>
        <w:spacing w:line="360" w:lineRule="auto"/>
        <w:rPr>
          <w:rFonts w:ascii="宋体" w:hAnsi="宋体"/>
          <w:b/>
          <w:bCs/>
          <w:color w:val="000000"/>
          <w:sz w:val="32"/>
          <w:szCs w:val="32"/>
        </w:rPr>
      </w:pPr>
      <w:r>
        <w:rPr>
          <w:rFonts w:hint="eastAsia" w:ascii="宋体" w:hAnsi="宋体"/>
          <w:b/>
          <w:bCs/>
          <w:color w:val="000000"/>
          <w:sz w:val="32"/>
          <w:szCs w:val="32"/>
        </w:rPr>
        <w:t>合同编号：</w:t>
      </w:r>
    </w:p>
    <w:p w14:paraId="25A179E9">
      <w:pPr>
        <w:adjustRightInd w:val="0"/>
        <w:snapToGrid w:val="0"/>
        <w:spacing w:line="360" w:lineRule="auto"/>
        <w:rPr>
          <w:rFonts w:ascii="宋体" w:hAnsi="宋体"/>
          <w:color w:val="000000"/>
          <w:sz w:val="32"/>
          <w:szCs w:val="32"/>
        </w:rPr>
      </w:pPr>
    </w:p>
    <w:p w14:paraId="50BEB311">
      <w:pPr>
        <w:adjustRightInd w:val="0"/>
        <w:snapToGrid w:val="0"/>
        <w:spacing w:line="360" w:lineRule="auto"/>
        <w:rPr>
          <w:rFonts w:ascii="宋体" w:hAnsi="宋体"/>
          <w:color w:val="000000"/>
          <w:sz w:val="32"/>
          <w:szCs w:val="32"/>
        </w:rPr>
      </w:pPr>
    </w:p>
    <w:p w14:paraId="5FAFD3FD">
      <w:pPr>
        <w:adjustRightInd w:val="0"/>
        <w:snapToGrid w:val="0"/>
        <w:spacing w:line="360" w:lineRule="auto"/>
        <w:rPr>
          <w:rFonts w:ascii="宋体" w:hAnsi="宋体"/>
          <w:color w:val="000000"/>
          <w:sz w:val="32"/>
          <w:szCs w:val="32"/>
        </w:rPr>
      </w:pPr>
    </w:p>
    <w:p w14:paraId="1FFE30DE">
      <w:pPr>
        <w:adjustRightInd w:val="0"/>
        <w:snapToGrid w:val="0"/>
        <w:spacing w:line="360" w:lineRule="auto"/>
        <w:rPr>
          <w:rFonts w:ascii="宋体" w:hAnsi="宋体"/>
          <w:color w:val="000000"/>
          <w:sz w:val="32"/>
          <w:szCs w:val="32"/>
        </w:rPr>
      </w:pPr>
    </w:p>
    <w:p w14:paraId="5145A988">
      <w:pPr>
        <w:spacing w:line="360" w:lineRule="auto"/>
        <w:jc w:val="center"/>
        <w:rPr>
          <w:rFonts w:ascii="宋体" w:hAnsi="宋体"/>
          <w:b/>
          <w:color w:val="000000"/>
          <w:sz w:val="44"/>
          <w:szCs w:val="44"/>
        </w:rPr>
      </w:pPr>
      <w:r>
        <w:rPr>
          <w:rFonts w:hint="eastAsia" w:ascii="宋体" w:hAnsi="宋体"/>
          <w:b/>
          <w:color w:val="000000"/>
          <w:sz w:val="44"/>
          <w:szCs w:val="44"/>
        </w:rPr>
        <w:t>【】采购合同</w:t>
      </w:r>
    </w:p>
    <w:p w14:paraId="03B9B4D8">
      <w:pPr>
        <w:adjustRightInd w:val="0"/>
        <w:snapToGrid w:val="0"/>
        <w:spacing w:line="360" w:lineRule="auto"/>
        <w:jc w:val="center"/>
        <w:rPr>
          <w:rFonts w:ascii="宋体" w:hAnsi="宋体"/>
          <w:b/>
          <w:color w:val="000000"/>
          <w:sz w:val="32"/>
          <w:szCs w:val="32"/>
        </w:rPr>
      </w:pPr>
    </w:p>
    <w:p w14:paraId="53F953BC">
      <w:pPr>
        <w:adjustRightInd w:val="0"/>
        <w:snapToGrid w:val="0"/>
        <w:spacing w:line="360" w:lineRule="auto"/>
        <w:jc w:val="center"/>
        <w:rPr>
          <w:rFonts w:ascii="宋体" w:hAnsi="宋体"/>
          <w:b/>
          <w:color w:val="000000"/>
          <w:sz w:val="32"/>
          <w:szCs w:val="32"/>
        </w:rPr>
      </w:pPr>
    </w:p>
    <w:p w14:paraId="06F09990">
      <w:pPr>
        <w:adjustRightInd w:val="0"/>
        <w:snapToGrid w:val="0"/>
        <w:spacing w:line="360" w:lineRule="auto"/>
        <w:jc w:val="center"/>
        <w:rPr>
          <w:rFonts w:ascii="宋体" w:hAnsi="宋体"/>
          <w:b/>
          <w:color w:val="000000"/>
          <w:sz w:val="32"/>
          <w:szCs w:val="32"/>
        </w:rPr>
      </w:pPr>
    </w:p>
    <w:p w14:paraId="71CBBC12">
      <w:pPr>
        <w:adjustRightInd w:val="0"/>
        <w:snapToGrid w:val="0"/>
        <w:spacing w:line="360" w:lineRule="auto"/>
        <w:jc w:val="center"/>
        <w:rPr>
          <w:rFonts w:ascii="宋体" w:hAnsi="宋体"/>
          <w:b/>
          <w:color w:val="000000"/>
          <w:sz w:val="32"/>
          <w:szCs w:val="32"/>
        </w:rPr>
      </w:pPr>
    </w:p>
    <w:p w14:paraId="2948A388">
      <w:pPr>
        <w:adjustRightInd w:val="0"/>
        <w:snapToGrid w:val="0"/>
        <w:spacing w:line="360" w:lineRule="auto"/>
        <w:ind w:left="319" w:leftChars="152" w:firstLine="1107" w:firstLineChars="346"/>
        <w:rPr>
          <w:rFonts w:ascii="宋体" w:hAnsi="宋体"/>
          <w:color w:val="000000"/>
          <w:sz w:val="32"/>
          <w:szCs w:val="32"/>
        </w:rPr>
      </w:pPr>
      <w:r>
        <w:rPr>
          <w:rFonts w:hint="eastAsia" w:ascii="宋体" w:hAnsi="宋体"/>
          <w:color w:val="000000"/>
          <w:sz w:val="32"/>
          <w:szCs w:val="32"/>
        </w:rPr>
        <w:t xml:space="preserve">采购人（甲方）：国家体育总局秦皇岛训练基地 </w:t>
      </w:r>
    </w:p>
    <w:p w14:paraId="2F0A5C5B">
      <w:pPr>
        <w:adjustRightInd w:val="0"/>
        <w:snapToGrid w:val="0"/>
        <w:spacing w:line="360" w:lineRule="auto"/>
        <w:ind w:left="319" w:leftChars="152" w:firstLine="3667" w:firstLineChars="1146"/>
        <w:rPr>
          <w:rFonts w:ascii="宋体" w:hAnsi="宋体"/>
          <w:color w:val="000000"/>
          <w:sz w:val="32"/>
          <w:szCs w:val="32"/>
        </w:rPr>
      </w:pPr>
      <w:r>
        <w:rPr>
          <w:rFonts w:hint="eastAsia" w:ascii="宋体" w:hAnsi="宋体"/>
          <w:color w:val="000000"/>
          <w:sz w:val="32"/>
          <w:szCs w:val="32"/>
        </w:rPr>
        <w:t>（中国足球学校）</w:t>
      </w:r>
    </w:p>
    <w:p w14:paraId="2C78B9D0">
      <w:pPr>
        <w:adjustRightInd w:val="0"/>
        <w:snapToGrid w:val="0"/>
        <w:spacing w:line="360" w:lineRule="auto"/>
        <w:ind w:firstLine="1440" w:firstLineChars="450"/>
        <w:rPr>
          <w:rFonts w:ascii="宋体" w:hAnsi="宋体"/>
          <w:color w:val="000000"/>
          <w:sz w:val="32"/>
          <w:szCs w:val="32"/>
          <w:u w:val="single"/>
        </w:rPr>
      </w:pPr>
      <w:r>
        <w:rPr>
          <w:rFonts w:hint="eastAsia" w:ascii="宋体" w:hAnsi="宋体"/>
          <w:color w:val="000000"/>
          <w:sz w:val="32"/>
          <w:szCs w:val="32"/>
        </w:rPr>
        <w:t>供货人（乙方）：</w:t>
      </w:r>
      <w:r>
        <w:rPr>
          <w:rFonts w:hint="eastAsia" w:ascii="宋体" w:hAnsi="宋体"/>
          <w:color w:val="000000"/>
          <w:sz w:val="32"/>
          <w:szCs w:val="32"/>
          <w:u w:val="single"/>
        </w:rPr>
        <w:t xml:space="preserve">                        </w:t>
      </w:r>
    </w:p>
    <w:p w14:paraId="3A471DCE">
      <w:pPr>
        <w:snapToGrid w:val="0"/>
        <w:spacing w:line="360" w:lineRule="auto"/>
        <w:jc w:val="center"/>
        <w:rPr>
          <w:rFonts w:ascii="宋体" w:hAnsi="宋体"/>
          <w:color w:val="000000"/>
          <w:u w:val="single"/>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45A9AC1A">
      <w:pPr>
        <w:snapToGrid w:val="0"/>
        <w:spacing w:line="360" w:lineRule="auto"/>
        <w:jc w:val="center"/>
        <w:rPr>
          <w:rFonts w:ascii="宋体" w:hAnsi="宋体"/>
          <w:color w:val="000000"/>
          <w:u w:val="single"/>
        </w:rPr>
      </w:pPr>
    </w:p>
    <w:p w14:paraId="2A316C6D">
      <w:pPr>
        <w:snapToGrid w:val="0"/>
        <w:spacing w:line="360" w:lineRule="auto"/>
        <w:jc w:val="center"/>
        <w:rPr>
          <w:rFonts w:ascii="宋体" w:hAnsi="宋体"/>
          <w:color w:val="000000"/>
          <w:sz w:val="36"/>
          <w:szCs w:val="36"/>
        </w:rPr>
      </w:pPr>
      <w:r>
        <w:rPr>
          <w:rFonts w:hint="eastAsia" w:ascii="宋体" w:hAnsi="宋体"/>
          <w:b/>
          <w:color w:val="000000"/>
          <w:sz w:val="44"/>
          <w:szCs w:val="44"/>
        </w:rPr>
        <w:t>【】采购合同</w:t>
      </w:r>
    </w:p>
    <w:p w14:paraId="3B4B002F">
      <w:pPr>
        <w:adjustRightInd w:val="0"/>
        <w:snapToGrid w:val="0"/>
        <w:spacing w:line="360" w:lineRule="auto"/>
        <w:rPr>
          <w:rFonts w:ascii="宋体" w:hAnsi="宋体"/>
          <w:b/>
          <w:color w:val="000000"/>
        </w:rPr>
      </w:pPr>
      <w:r>
        <w:rPr>
          <w:rFonts w:hint="eastAsia" w:ascii="宋体" w:hAnsi="宋体"/>
          <w:b/>
          <w:color w:val="000000"/>
        </w:rPr>
        <w:t xml:space="preserve">甲方： </w:t>
      </w:r>
    </w:p>
    <w:p w14:paraId="6C258E9D">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 xml:space="preserve">： </w:t>
      </w:r>
    </w:p>
    <w:p w14:paraId="21C9C8F3">
      <w:pPr>
        <w:adjustRightInd w:val="0"/>
        <w:snapToGrid w:val="0"/>
        <w:spacing w:line="360" w:lineRule="auto"/>
        <w:rPr>
          <w:rFonts w:ascii="宋体" w:hAnsi="宋体"/>
          <w:b/>
          <w:color w:val="000000"/>
        </w:rPr>
      </w:pPr>
      <w:r>
        <w:rPr>
          <w:rFonts w:hint="eastAsia" w:ascii="宋体" w:hAnsi="宋体"/>
          <w:b/>
          <w:color w:val="000000"/>
        </w:rPr>
        <w:t xml:space="preserve">地址： </w:t>
      </w:r>
    </w:p>
    <w:p w14:paraId="7DE342F9">
      <w:pPr>
        <w:adjustRightInd w:val="0"/>
        <w:snapToGrid w:val="0"/>
        <w:spacing w:line="360" w:lineRule="auto"/>
        <w:rPr>
          <w:rFonts w:ascii="宋体" w:hAnsi="宋体"/>
          <w:b/>
          <w:color w:val="000000"/>
        </w:rPr>
      </w:pPr>
      <w:r>
        <w:rPr>
          <w:rFonts w:hint="eastAsia" w:ascii="宋体" w:hAnsi="宋体"/>
          <w:b/>
          <w:color w:val="000000"/>
        </w:rPr>
        <w:t>电话：</w:t>
      </w:r>
    </w:p>
    <w:p w14:paraId="2A146DE7">
      <w:pPr>
        <w:adjustRightInd w:val="0"/>
        <w:snapToGrid w:val="0"/>
        <w:spacing w:line="360" w:lineRule="auto"/>
        <w:rPr>
          <w:rFonts w:ascii="宋体" w:hAnsi="宋体"/>
          <w:b/>
          <w:color w:val="000000"/>
        </w:rPr>
      </w:pPr>
    </w:p>
    <w:p w14:paraId="2703324E">
      <w:pPr>
        <w:adjustRightInd w:val="0"/>
        <w:snapToGrid w:val="0"/>
        <w:spacing w:line="360" w:lineRule="auto"/>
        <w:rPr>
          <w:rFonts w:ascii="宋体" w:hAnsi="宋体"/>
          <w:b/>
          <w:color w:val="000000"/>
        </w:rPr>
      </w:pPr>
      <w:r>
        <w:rPr>
          <w:rFonts w:hint="eastAsia" w:ascii="宋体" w:hAnsi="宋体"/>
          <w:b/>
          <w:color w:val="000000"/>
        </w:rPr>
        <w:t>乙方：</w:t>
      </w:r>
    </w:p>
    <w:p w14:paraId="496526BC">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/法定代表人：</w:t>
      </w:r>
    </w:p>
    <w:p w14:paraId="5FD471C0">
      <w:pPr>
        <w:adjustRightInd w:val="0"/>
        <w:snapToGrid w:val="0"/>
        <w:spacing w:line="360" w:lineRule="auto"/>
        <w:rPr>
          <w:rFonts w:ascii="宋体" w:hAnsi="宋体"/>
          <w:b/>
          <w:color w:val="000000"/>
        </w:rPr>
      </w:pPr>
      <w:r>
        <w:rPr>
          <w:rFonts w:hint="eastAsia" w:ascii="宋体" w:hAnsi="宋体"/>
          <w:b/>
          <w:color w:val="000000"/>
        </w:rPr>
        <w:t>地址：</w:t>
      </w:r>
    </w:p>
    <w:p w14:paraId="6F200336">
      <w:pPr>
        <w:adjustRightInd w:val="0"/>
        <w:snapToGrid w:val="0"/>
        <w:spacing w:line="360" w:lineRule="auto"/>
        <w:rPr>
          <w:rFonts w:ascii="宋体" w:hAnsi="宋体"/>
          <w:b/>
          <w:color w:val="000000"/>
        </w:rPr>
      </w:pPr>
      <w:r>
        <w:rPr>
          <w:rFonts w:hint="eastAsia" w:ascii="宋体" w:hAnsi="宋体"/>
          <w:b/>
          <w:color w:val="000000"/>
        </w:rPr>
        <w:t>电话：</w:t>
      </w:r>
    </w:p>
    <w:p w14:paraId="74569420">
      <w:pPr>
        <w:adjustRightInd w:val="0"/>
        <w:snapToGrid w:val="0"/>
        <w:spacing w:line="360" w:lineRule="auto"/>
        <w:rPr>
          <w:rFonts w:ascii="宋体" w:hAnsi="宋体"/>
          <w:b/>
          <w:color w:val="000000"/>
        </w:rPr>
      </w:pPr>
    </w:p>
    <w:p w14:paraId="571B2C24">
      <w:pPr>
        <w:snapToGrid w:val="0"/>
        <w:spacing w:line="360" w:lineRule="auto"/>
        <w:ind w:left="38" w:firstLine="420" w:firstLineChars="200"/>
        <w:rPr>
          <w:rFonts w:ascii="宋体" w:hAnsi="宋体"/>
          <w:color w:val="000000"/>
        </w:rPr>
      </w:pPr>
      <w:r>
        <w:rPr>
          <w:rFonts w:hint="eastAsia" w:ascii="宋体" w:hAnsi="宋体"/>
          <w:color w:val="000000"/>
        </w:rPr>
        <w:t>根</w:t>
      </w:r>
      <w:r>
        <w:rPr>
          <w:rFonts w:ascii="宋体" w:hAnsi="宋体"/>
          <w:color w:val="000000"/>
        </w:rPr>
        <w:t>据《中华人民共和国政府采购法》《中华人民共和国合</w:t>
      </w:r>
      <w:r>
        <w:rPr>
          <w:rFonts w:hint="eastAsia" w:ascii="宋体" w:hAnsi="宋体"/>
          <w:color w:val="000000"/>
        </w:rPr>
        <w:t>民法典</w:t>
      </w:r>
      <w:r>
        <w:rPr>
          <w:rFonts w:ascii="宋体" w:hAnsi="宋体"/>
          <w:color w:val="000000"/>
        </w:rPr>
        <w:t>》等相关法律法规</w:t>
      </w:r>
      <w:r>
        <w:rPr>
          <w:rFonts w:hint="eastAsia" w:ascii="宋体" w:hAnsi="宋体"/>
          <w:color w:val="000000"/>
        </w:rPr>
        <w:t>，就甲方向乙方采购【】事宜，双方</w:t>
      </w:r>
      <w:r>
        <w:rPr>
          <w:rFonts w:ascii="宋体" w:hAnsi="宋体"/>
          <w:color w:val="000000"/>
        </w:rPr>
        <w:t>经平等协商达成合同如下：</w:t>
      </w:r>
    </w:p>
    <w:p w14:paraId="3031408D">
      <w:pPr>
        <w:snapToGrid w:val="0"/>
        <w:spacing w:line="360" w:lineRule="auto"/>
        <w:ind w:left="136" w:leftChars="65" w:firstLine="310" w:firstLineChars="147"/>
        <w:rPr>
          <w:rFonts w:ascii="宋体" w:hAnsi="宋体"/>
          <w:b/>
          <w:bCs/>
          <w:color w:val="000000"/>
        </w:rPr>
      </w:pPr>
      <w:r>
        <w:rPr>
          <w:rFonts w:hint="eastAsia" w:ascii="宋体" w:hAnsi="宋体"/>
          <w:b/>
          <w:bCs/>
          <w:color w:val="000000"/>
        </w:rPr>
        <w:t>一</w:t>
      </w:r>
      <w:r>
        <w:rPr>
          <w:rFonts w:ascii="宋体" w:hAnsi="宋体"/>
          <w:b/>
          <w:bCs/>
          <w:color w:val="000000"/>
        </w:rPr>
        <w:t>、</w:t>
      </w:r>
      <w:r>
        <w:rPr>
          <w:rFonts w:hint="eastAsia" w:ascii="宋体" w:hAnsi="宋体"/>
          <w:b/>
          <w:bCs/>
          <w:color w:val="000000"/>
        </w:rPr>
        <w:t>采购产品及价格</w:t>
      </w:r>
    </w:p>
    <w:p w14:paraId="7B750246">
      <w:pPr>
        <w:snapToGrid w:val="0"/>
        <w:spacing w:line="360" w:lineRule="auto"/>
        <w:ind w:right="-292" w:rightChars="-139" w:firstLine="465"/>
        <w:rPr>
          <w:rFonts w:ascii="宋体" w:hAnsi="宋体"/>
          <w:color w:val="000000"/>
        </w:rPr>
      </w:pPr>
      <w:r>
        <w:rPr>
          <w:rFonts w:ascii="宋体" w:hAnsi="宋体"/>
          <w:color w:val="000000"/>
        </w:rPr>
        <w:pict>
          <v:shape id="AutoShape 2" o:spid="_x0000_s2051" o:spt="32" type="#_x0000_t32" style="position:absolute;left:0pt;margin-left:-42pt;margin-top:17.75pt;height:0pt;width:0pt;z-index:251661312;mso-width-relative:page;mso-height-relative:page;" filled="f" coordsize="21600,21600" o:gfxdata="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Ik8M&#10;1QAAAAkBAAAPAAAAAAAAAAEAIAAAACIAAABkcnMvZG93bnJldi54bWxQSwECFAAUAAAACACHTuJA&#10;mnDZO7IBAAB6AwAADgAAAAAAAAABACAAAAAkAQAAZHJzL2Uyb0RvYy54bWxQSwUGAAAAAAYABgBZ&#10;AQAASAUAAAAA&#10;">
            <v:path arrowok="t"/>
            <v:fill on="f" focussize="0,0"/>
            <v:stroke/>
            <v:imagedata o:title=""/>
            <o:lock v:ext="edit"/>
          </v:shape>
        </w:pict>
      </w:r>
      <w:r>
        <w:rPr>
          <w:rFonts w:ascii="宋体" w:hAnsi="宋体"/>
          <w:color w:val="000000"/>
        </w:rPr>
        <w:t>1.甲方</w:t>
      </w:r>
      <w:r>
        <w:rPr>
          <w:rFonts w:hint="eastAsia" w:ascii="宋体" w:hAnsi="宋体"/>
          <w:color w:val="000000"/>
        </w:rPr>
        <w:t>此</w:t>
      </w:r>
      <w:r>
        <w:rPr>
          <w:rFonts w:ascii="宋体" w:hAnsi="宋体"/>
          <w:color w:val="000000"/>
        </w:rPr>
        <w:t>次采购产品明细详见附件</w:t>
      </w:r>
      <w:r>
        <w:rPr>
          <w:rFonts w:hint="eastAsia" w:ascii="宋体" w:hAnsi="宋体"/>
          <w:color w:val="000000"/>
        </w:rPr>
        <w:t>产品信息表（根据采购产品情况应包括</w:t>
      </w:r>
      <w:r>
        <w:rPr>
          <w:rFonts w:ascii="宋体" w:hAnsi="宋体"/>
          <w:color w:val="000000"/>
        </w:rPr>
        <w:t>产品的</w:t>
      </w:r>
      <w:r>
        <w:rPr>
          <w:rFonts w:hint="eastAsia" w:ascii="宋体" w:hAnsi="宋体"/>
          <w:color w:val="000000"/>
        </w:rPr>
        <w:t>型号/规格</w:t>
      </w:r>
      <w:r>
        <w:rPr>
          <w:rFonts w:ascii="宋体" w:hAnsi="宋体"/>
          <w:color w:val="000000"/>
        </w:rPr>
        <w:t>、名称、</w:t>
      </w:r>
      <w:r>
        <w:rPr>
          <w:rFonts w:hint="eastAsia" w:ascii="宋体" w:hAnsi="宋体"/>
          <w:color w:val="000000"/>
        </w:rPr>
        <w:t>单价、数量</w:t>
      </w:r>
      <w:r>
        <w:rPr>
          <w:rFonts w:ascii="宋体" w:hAnsi="宋体"/>
          <w:color w:val="000000"/>
        </w:rPr>
        <w:t>、外包装彩图</w:t>
      </w:r>
      <w:r>
        <w:rPr>
          <w:rFonts w:hint="eastAsia" w:ascii="宋体" w:hAnsi="宋体"/>
          <w:color w:val="000000"/>
        </w:rPr>
        <w:t>）</w:t>
      </w:r>
      <w:r>
        <w:rPr>
          <w:rFonts w:ascii="宋体" w:hAnsi="宋体"/>
          <w:color w:val="000000"/>
        </w:rPr>
        <w:t>。</w:t>
      </w:r>
    </w:p>
    <w:p w14:paraId="526D90D4">
      <w:pPr>
        <w:snapToGrid w:val="0"/>
        <w:spacing w:line="360" w:lineRule="auto"/>
        <w:ind w:right="-292" w:rightChars="-139" w:firstLine="465"/>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乙方应在本合同签订后【】日内向甲方提交样品，样品经甲方确认后，由甲方封存，作为乙方交货产品质量验收依据。</w:t>
      </w:r>
    </w:p>
    <w:p w14:paraId="7076C84D">
      <w:pPr>
        <w:snapToGrid w:val="0"/>
        <w:spacing w:line="360" w:lineRule="auto"/>
        <w:ind w:right="-292" w:rightChars="-139" w:firstLine="465"/>
        <w:rPr>
          <w:rFonts w:ascii="宋体" w:hAnsi="宋体"/>
          <w:b/>
          <w:bCs/>
          <w:color w:val="000000"/>
        </w:rPr>
      </w:pPr>
      <w:r>
        <w:rPr>
          <w:rFonts w:hint="eastAsia" w:ascii="宋体" w:hAnsi="宋体"/>
          <w:b/>
          <w:bCs/>
          <w:color w:val="000000"/>
        </w:rPr>
        <w:t>二、采购价款支付</w:t>
      </w:r>
    </w:p>
    <w:p w14:paraId="15D4D917">
      <w:pPr>
        <w:snapToGrid w:val="0"/>
        <w:spacing w:line="360" w:lineRule="auto"/>
        <w:ind w:right="-292" w:rightChars="-139" w:firstLine="465"/>
        <w:rPr>
          <w:rFonts w:ascii="宋体" w:hAnsi="宋体"/>
          <w:color w:val="000000"/>
          <w:szCs w:val="21"/>
        </w:rPr>
      </w:pPr>
      <w:r>
        <w:rPr>
          <w:rFonts w:ascii="宋体" w:hAnsi="宋体"/>
          <w:color w:val="000000"/>
        </w:rPr>
        <w:t>1.本合同订购产品总金额（含税）为人民币</w:t>
      </w:r>
      <w:r>
        <w:rPr>
          <w:rFonts w:hint="eastAsia" w:ascii="宋体" w:hAnsi="宋体"/>
          <w:color w:val="000000"/>
          <w:u w:val="single"/>
        </w:rPr>
        <w:t>【】</w:t>
      </w:r>
      <w:r>
        <w:rPr>
          <w:rFonts w:ascii="宋体" w:hAnsi="宋体"/>
          <w:color w:val="000000"/>
          <w:u w:val="single"/>
        </w:rPr>
        <w:t>（元）大写：</w:t>
      </w:r>
      <w:r>
        <w:rPr>
          <w:rFonts w:hint="eastAsia" w:ascii="宋体" w:hAnsi="宋体"/>
          <w:color w:val="000000"/>
          <w:szCs w:val="21"/>
          <w:u w:val="single"/>
        </w:rPr>
        <w:t>【】</w:t>
      </w:r>
      <w:r>
        <w:rPr>
          <w:rFonts w:ascii="宋体" w:hAnsi="宋体"/>
          <w:color w:val="000000"/>
          <w:szCs w:val="21"/>
        </w:rPr>
        <w:t>。</w:t>
      </w:r>
    </w:p>
    <w:p w14:paraId="577D6F93">
      <w:pPr>
        <w:snapToGrid w:val="0"/>
        <w:spacing w:line="360" w:lineRule="auto"/>
        <w:ind w:right="-292" w:rightChars="-139" w:firstLine="465"/>
        <w:rPr>
          <w:rFonts w:ascii="宋体" w:hAnsi="宋体"/>
          <w:color w:val="000000"/>
          <w:szCs w:val="21"/>
          <w:u w:val="single"/>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以上价格包含甲方采购产品所需支付的全部费用，包含产品价格、税金、包装、运输、装卸、保险、质保期内维修保养及配件更换等，除此之外甲方不再向乙方另行支付任何费用。</w:t>
      </w:r>
    </w:p>
    <w:p w14:paraId="67682EB3">
      <w:pPr>
        <w:snapToGrid w:val="0"/>
        <w:spacing w:line="360" w:lineRule="auto"/>
        <w:ind w:left="482"/>
        <w:rPr>
          <w:rFonts w:ascii="宋体" w:hAnsi="宋体"/>
          <w:bCs/>
          <w:color w:val="000000"/>
        </w:rPr>
      </w:pPr>
      <w:r>
        <w:rPr>
          <w:rFonts w:ascii="宋体" w:hAnsi="宋体"/>
          <w:color w:val="000000"/>
        </w:rPr>
        <w:t>3.</w:t>
      </w:r>
      <w:r>
        <w:rPr>
          <w:rFonts w:hint="eastAsia" w:ascii="宋体" w:hAnsi="宋体"/>
          <w:bCs/>
          <w:color w:val="000000"/>
        </w:rPr>
        <w:t>甲方按以下第【】种方式向乙方支付采购价款：</w:t>
      </w:r>
    </w:p>
    <w:p w14:paraId="5262F93F">
      <w:pPr>
        <w:snapToGrid w:val="0"/>
        <w:spacing w:line="360" w:lineRule="auto"/>
        <w:ind w:left="-124" w:leftChars="-59" w:firstLine="548" w:firstLineChars="261"/>
        <w:rPr>
          <w:rFonts w:ascii="宋体" w:hAnsi="宋体"/>
          <w:color w:val="000000"/>
        </w:rPr>
      </w:pPr>
      <w:r>
        <w:rPr>
          <w:rFonts w:hint="eastAsia" w:ascii="宋体" w:hAnsi="宋体"/>
          <w:bCs/>
          <w:color w:val="000000"/>
        </w:rPr>
        <w:t>（1）本合同签订之日起【】日内，</w:t>
      </w:r>
      <w:r>
        <w:rPr>
          <w:rFonts w:hint="eastAsia" w:ascii="宋体" w:hAnsi="宋体"/>
          <w:color w:val="000000"/>
        </w:rPr>
        <w:t>甲方向乙方支付产品总金额的【】</w:t>
      </w:r>
      <w:r>
        <w:rPr>
          <w:rFonts w:ascii="宋体" w:hAnsi="宋体"/>
          <w:color w:val="000000"/>
        </w:rPr>
        <w:t>%</w:t>
      </w:r>
      <w:r>
        <w:rPr>
          <w:rFonts w:hint="eastAsia" w:ascii="宋体" w:hAnsi="宋体"/>
          <w:color w:val="000000"/>
        </w:rPr>
        <w:t>，</w:t>
      </w:r>
      <w:r>
        <w:rPr>
          <w:rFonts w:hint="eastAsia" w:ascii="宋体" w:hAnsi="宋体"/>
          <w:bCs/>
          <w:color w:val="000000"/>
        </w:rPr>
        <w:t>即人民币【】元整。</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14:paraId="16769D34">
      <w:pPr>
        <w:snapToGrid w:val="0"/>
        <w:spacing w:line="360" w:lineRule="auto"/>
        <w:ind w:left="-124" w:leftChars="-59" w:firstLine="548" w:firstLineChars="261"/>
        <w:rPr>
          <w:rFonts w:ascii="宋体" w:hAnsi="宋体"/>
          <w:color w:val="000000"/>
        </w:rPr>
      </w:pPr>
      <w:r>
        <w:rPr>
          <w:rFonts w:hint="eastAsia" w:ascii="宋体" w:hAnsi="宋体"/>
          <w:bCs/>
          <w:color w:val="000000"/>
        </w:rPr>
        <w:t xml:space="preserve">（2）本合同签订之日起【】日内，甲方支付项目产品总金额的【 </w:t>
      </w:r>
      <w:r>
        <w:rPr>
          <w:rFonts w:ascii="宋体" w:hAnsi="宋体"/>
          <w:bCs/>
          <w:color w:val="000000"/>
        </w:rPr>
        <w:t xml:space="preserve"> </w:t>
      </w:r>
      <w:r>
        <w:rPr>
          <w:rFonts w:hint="eastAsia" w:ascii="宋体" w:hAnsi="宋体"/>
          <w:bCs/>
          <w:color w:val="000000"/>
        </w:rPr>
        <w:t xml:space="preserve"> %】，即人民币【】元整；</w:t>
      </w:r>
      <w:r>
        <w:rPr>
          <w:rFonts w:hint="eastAsia" w:ascii="宋体" w:hAnsi="宋体"/>
          <w:color w:val="000000"/>
        </w:rPr>
        <w:t>乙方完成产品交付，甲方签署验收单之日起1</w:t>
      </w:r>
      <w:r>
        <w:rPr>
          <w:rFonts w:ascii="宋体" w:hAnsi="宋体"/>
          <w:color w:val="000000"/>
        </w:rPr>
        <w:t>5</w:t>
      </w:r>
      <w:r>
        <w:rPr>
          <w:rFonts w:hint="eastAsia" w:ascii="宋体" w:hAnsi="宋体"/>
          <w:color w:val="000000"/>
        </w:rPr>
        <w:t>个工作日内，甲方向乙方支付产品总金额的【】</w:t>
      </w:r>
      <w:r>
        <w:rPr>
          <w:rFonts w:ascii="宋体" w:hAnsi="宋体"/>
          <w:color w:val="000000"/>
        </w:rPr>
        <w:t>%</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14:paraId="718231FE">
      <w:pPr>
        <w:snapToGrid w:val="0"/>
        <w:spacing w:line="360" w:lineRule="auto"/>
        <w:ind w:left="-124" w:leftChars="-59" w:firstLine="548" w:firstLineChars="261"/>
        <w:rPr>
          <w:rFonts w:ascii="宋体" w:hAnsi="宋体"/>
          <w:color w:val="000000"/>
        </w:rPr>
      </w:pPr>
      <w:r>
        <w:rPr>
          <w:rFonts w:hint="eastAsia" w:ascii="宋体" w:hAnsi="宋体"/>
          <w:bCs/>
          <w:color w:val="000000"/>
        </w:rPr>
        <w:t>（3）</w:t>
      </w:r>
      <w:r>
        <w:rPr>
          <w:rFonts w:hint="eastAsia" w:ascii="宋体" w:hAnsi="宋体"/>
          <w:color w:val="000000"/>
        </w:rPr>
        <w:t>乙方完成产品交付，甲方签署验收单之日起1</w:t>
      </w:r>
      <w:r>
        <w:rPr>
          <w:rFonts w:ascii="宋体" w:hAnsi="宋体"/>
          <w:color w:val="000000"/>
        </w:rPr>
        <w:t>5</w:t>
      </w:r>
      <w:r>
        <w:rPr>
          <w:rFonts w:hint="eastAsia" w:ascii="宋体" w:hAnsi="宋体"/>
          <w:color w:val="000000"/>
        </w:rPr>
        <w:t>个工作日内，甲方向乙方支付产品总金额的【】</w:t>
      </w:r>
      <w:r>
        <w:rPr>
          <w:rFonts w:ascii="宋体" w:hAnsi="宋体"/>
          <w:color w:val="000000"/>
        </w:rPr>
        <w:t>%</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14:paraId="0C2F44D5">
      <w:pPr>
        <w:snapToGrid w:val="0"/>
        <w:spacing w:line="360" w:lineRule="auto"/>
        <w:ind w:firstLine="420" w:firstLineChars="200"/>
        <w:rPr>
          <w:rFonts w:ascii="宋体" w:hAnsi="宋体"/>
          <w:color w:val="000000"/>
        </w:rPr>
      </w:pPr>
      <w:r>
        <w:rPr>
          <w:rFonts w:hint="eastAsia" w:ascii="宋体" w:hAnsi="宋体"/>
        </w:rPr>
        <w:t>4.</w:t>
      </w:r>
      <w:r>
        <w:rPr>
          <w:rFonts w:hint="eastAsia" w:ascii="宋体" w:hAnsi="宋体"/>
          <w:color w:val="000000"/>
        </w:rPr>
        <w:t>乙方应在甲方付款前向甲方开具正式发票，否则甲方有权暂停付款且不承担逾期付款的违约责任。</w:t>
      </w:r>
    </w:p>
    <w:p w14:paraId="38B48974">
      <w:pPr>
        <w:snapToGrid w:val="0"/>
        <w:spacing w:line="360" w:lineRule="auto"/>
        <w:ind w:left="482"/>
        <w:rPr>
          <w:rFonts w:ascii="宋体" w:hAnsi="宋体"/>
          <w:color w:val="000000"/>
        </w:rPr>
      </w:pPr>
      <w:r>
        <w:rPr>
          <w:rFonts w:hint="eastAsia" w:ascii="宋体" w:hAnsi="宋体"/>
          <w:color w:val="000000"/>
        </w:rPr>
        <w:t>甲方开票信息：</w:t>
      </w:r>
    </w:p>
    <w:p w14:paraId="54B87350">
      <w:pPr>
        <w:snapToGrid w:val="0"/>
        <w:spacing w:line="360" w:lineRule="auto"/>
        <w:ind w:left="482"/>
        <w:rPr>
          <w:rFonts w:ascii="宋体" w:hAnsi="宋体"/>
          <w:color w:val="000000"/>
        </w:rPr>
      </w:pPr>
      <w:r>
        <w:rPr>
          <w:rFonts w:hint="eastAsia" w:ascii="宋体" w:hAnsi="宋体"/>
          <w:color w:val="000000"/>
        </w:rPr>
        <w:t>发票抬头：</w:t>
      </w:r>
    </w:p>
    <w:p w14:paraId="12058BEA">
      <w:pPr>
        <w:snapToGrid w:val="0"/>
        <w:spacing w:line="360" w:lineRule="auto"/>
        <w:ind w:left="482"/>
        <w:rPr>
          <w:rFonts w:ascii="宋体" w:hAnsi="宋体"/>
          <w:color w:val="000000"/>
        </w:rPr>
      </w:pPr>
      <w:r>
        <w:rPr>
          <w:rFonts w:hint="eastAsia" w:ascii="宋体" w:hAnsi="宋体"/>
          <w:color w:val="000000"/>
        </w:rPr>
        <w:t>纳税人识别号：</w:t>
      </w:r>
    </w:p>
    <w:p w14:paraId="47D7A885">
      <w:pPr>
        <w:snapToGrid w:val="0"/>
        <w:spacing w:line="360" w:lineRule="auto"/>
        <w:ind w:left="482"/>
        <w:rPr>
          <w:rFonts w:ascii="宋体" w:hAnsi="宋体"/>
          <w:color w:val="000000"/>
        </w:rPr>
      </w:pPr>
      <w:r>
        <w:rPr>
          <w:rFonts w:hint="eastAsia" w:ascii="宋体" w:hAnsi="宋体"/>
          <w:color w:val="000000"/>
        </w:rPr>
        <w:t>5.乙方指定银行账户信息：</w:t>
      </w:r>
    </w:p>
    <w:p w14:paraId="334F0900">
      <w:pPr>
        <w:snapToGrid w:val="0"/>
        <w:spacing w:line="360" w:lineRule="auto"/>
        <w:ind w:left="482"/>
        <w:rPr>
          <w:rFonts w:ascii="宋体" w:hAnsi="宋体"/>
          <w:color w:val="000000"/>
        </w:rPr>
      </w:pPr>
      <w:r>
        <w:rPr>
          <w:rFonts w:hint="eastAsia" w:ascii="宋体" w:hAnsi="宋体"/>
          <w:color w:val="000000"/>
        </w:rPr>
        <w:t>开户银行：</w:t>
      </w:r>
    </w:p>
    <w:p w14:paraId="60E3A1E4">
      <w:pPr>
        <w:snapToGrid w:val="0"/>
        <w:spacing w:line="360" w:lineRule="auto"/>
        <w:ind w:left="482"/>
        <w:rPr>
          <w:rFonts w:ascii="宋体" w:hAnsi="宋体"/>
          <w:color w:val="000000"/>
        </w:rPr>
      </w:pPr>
      <w:r>
        <w:rPr>
          <w:rFonts w:hint="eastAsia" w:ascii="宋体" w:hAnsi="宋体"/>
          <w:color w:val="000000"/>
        </w:rPr>
        <w:t>开户名称：</w:t>
      </w:r>
    </w:p>
    <w:p w14:paraId="3E98836D">
      <w:pPr>
        <w:snapToGrid w:val="0"/>
        <w:spacing w:line="360" w:lineRule="auto"/>
        <w:ind w:left="482"/>
        <w:rPr>
          <w:rFonts w:ascii="宋体" w:hAnsi="宋体"/>
          <w:color w:val="000000"/>
        </w:rPr>
      </w:pPr>
      <w:r>
        <w:rPr>
          <w:rFonts w:hint="eastAsia" w:ascii="宋体" w:hAnsi="宋体"/>
          <w:color w:val="000000"/>
        </w:rPr>
        <w:t>银行账号：</w:t>
      </w:r>
    </w:p>
    <w:p w14:paraId="373AB685">
      <w:pPr>
        <w:snapToGrid w:val="0"/>
        <w:spacing w:line="360" w:lineRule="auto"/>
        <w:ind w:left="136" w:leftChars="65" w:firstLine="310" w:firstLineChars="147"/>
        <w:rPr>
          <w:rFonts w:ascii="宋体" w:hAnsi="宋体"/>
          <w:b/>
          <w:bCs/>
          <w:color w:val="000000"/>
        </w:rPr>
      </w:pPr>
      <w:r>
        <w:rPr>
          <w:rFonts w:hint="eastAsia" w:ascii="宋体" w:hAnsi="宋体"/>
          <w:b/>
          <w:bCs/>
          <w:color w:val="000000"/>
        </w:rPr>
        <w:t>三</w:t>
      </w:r>
      <w:r>
        <w:rPr>
          <w:rFonts w:ascii="宋体" w:hAnsi="宋体"/>
          <w:b/>
          <w:bCs/>
          <w:color w:val="000000"/>
        </w:rPr>
        <w:t>、</w:t>
      </w:r>
      <w:r>
        <w:rPr>
          <w:rFonts w:hint="eastAsia" w:ascii="宋体" w:hAnsi="宋体"/>
          <w:b/>
          <w:bCs/>
          <w:color w:val="000000"/>
        </w:rPr>
        <w:t>产品</w:t>
      </w:r>
      <w:r>
        <w:rPr>
          <w:rFonts w:ascii="宋体" w:hAnsi="宋体"/>
          <w:b/>
          <w:bCs/>
          <w:color w:val="000000"/>
        </w:rPr>
        <w:t>包装</w:t>
      </w:r>
    </w:p>
    <w:p w14:paraId="333DCE2D">
      <w:pPr>
        <w:snapToGrid w:val="0"/>
        <w:spacing w:line="360" w:lineRule="auto"/>
        <w:ind w:left="38" w:firstLine="420" w:firstLineChars="200"/>
        <w:rPr>
          <w:rFonts w:ascii="宋体" w:hAnsi="宋体"/>
          <w:color w:val="000000"/>
        </w:rPr>
      </w:pPr>
      <w:r>
        <w:rPr>
          <w:rFonts w:ascii="宋体" w:hAnsi="宋体"/>
          <w:color w:val="000000"/>
        </w:rPr>
        <w:t>1.乙方交付的所有合同产品应具有适于运输的坚固包装，并且乙方应根据合同产品</w:t>
      </w:r>
      <w:r>
        <w:rPr>
          <w:rFonts w:hint="eastAsia" w:ascii="宋体" w:hAnsi="宋体"/>
          <w:color w:val="000000"/>
        </w:rPr>
        <w:t>特性</w:t>
      </w:r>
      <w:r>
        <w:rPr>
          <w:rFonts w:ascii="宋体" w:hAnsi="宋体"/>
          <w:color w:val="000000"/>
        </w:rPr>
        <w:t>采取防潮、防雨、防震、防腐等保护措施，以确保合同产品安全无损地送达交货地点。</w:t>
      </w:r>
    </w:p>
    <w:p w14:paraId="10B9E4AC">
      <w:pPr>
        <w:snapToGrid w:val="0"/>
        <w:spacing w:line="360" w:lineRule="auto"/>
        <w:ind w:left="38" w:firstLine="420" w:firstLineChars="200"/>
        <w:rPr>
          <w:rFonts w:ascii="宋体" w:hAnsi="宋体"/>
          <w:color w:val="000000"/>
        </w:rPr>
      </w:pPr>
      <w:r>
        <w:rPr>
          <w:rFonts w:ascii="宋体" w:hAnsi="宋体"/>
          <w:color w:val="000000"/>
        </w:rPr>
        <w:t>2.乙方在合同产品验收时提供装箱单和合同产品的最小外包装彩图。</w:t>
      </w:r>
    </w:p>
    <w:p w14:paraId="569394C5">
      <w:pPr>
        <w:snapToGrid w:val="0"/>
        <w:spacing w:line="360" w:lineRule="auto"/>
        <w:ind w:left="38" w:firstLine="420" w:firstLineChars="200"/>
        <w:rPr>
          <w:rFonts w:ascii="宋体" w:hAnsi="宋体"/>
          <w:color w:val="000000"/>
        </w:rPr>
      </w:pPr>
      <w:r>
        <w:rPr>
          <w:rFonts w:ascii="宋体" w:hAnsi="宋体"/>
          <w:color w:val="000000"/>
        </w:rPr>
        <w:t>3.合同产品</w:t>
      </w:r>
      <w:r>
        <w:rPr>
          <w:rFonts w:hint="eastAsia" w:ascii="宋体" w:hAnsi="宋体"/>
          <w:color w:val="000000"/>
        </w:rPr>
        <w:t>因</w:t>
      </w:r>
      <w:r>
        <w:rPr>
          <w:rFonts w:ascii="宋体" w:hAnsi="宋体"/>
          <w:color w:val="000000"/>
        </w:rPr>
        <w:t>包装不善、标记不明、防护措施不当或在合同产品装箱前保管不良，致使合同产品遭到损坏或丢失，乙方应负责更换，并承担由此给甲方造成的一切损失。</w:t>
      </w:r>
    </w:p>
    <w:p w14:paraId="2990D238">
      <w:pPr>
        <w:pStyle w:val="2375"/>
        <w:widowControl w:val="0"/>
        <w:snapToGrid w:val="0"/>
        <w:spacing w:line="360" w:lineRule="auto"/>
        <w:ind w:left="34" w:leftChars="16" w:firstLine="472" w:firstLineChars="196"/>
        <w:jc w:val="both"/>
        <w:rPr>
          <w:rFonts w:ascii="宋体" w:hAnsi="宋体"/>
          <w:b/>
          <w:bCs/>
          <w:color w:val="000000"/>
        </w:rPr>
      </w:pPr>
      <w:r>
        <w:rPr>
          <w:rFonts w:hint="eastAsia" w:ascii="宋体" w:hAnsi="宋体"/>
          <w:b/>
          <w:bCs/>
          <w:color w:val="000000"/>
        </w:rPr>
        <w:t>四</w:t>
      </w:r>
      <w:r>
        <w:rPr>
          <w:rFonts w:ascii="宋体" w:hAnsi="宋体"/>
          <w:b/>
          <w:bCs/>
          <w:color w:val="000000"/>
        </w:rPr>
        <w:t>、</w:t>
      </w:r>
      <w:r>
        <w:rPr>
          <w:rFonts w:hint="eastAsia" w:ascii="宋体" w:hAnsi="宋体"/>
          <w:b/>
          <w:bCs/>
          <w:color w:val="000000"/>
        </w:rPr>
        <w:t>产品运输</w:t>
      </w:r>
    </w:p>
    <w:p w14:paraId="494FFEA9">
      <w:pPr>
        <w:snapToGrid w:val="0"/>
        <w:spacing w:line="360" w:lineRule="auto"/>
        <w:ind w:left="38" w:firstLine="420" w:firstLineChars="200"/>
        <w:rPr>
          <w:rFonts w:ascii="宋体" w:hAnsi="宋体"/>
          <w:color w:val="000000"/>
        </w:rPr>
      </w:pPr>
      <w:r>
        <w:rPr>
          <w:rFonts w:ascii="宋体" w:hAnsi="宋体"/>
          <w:color w:val="000000"/>
        </w:rPr>
        <w:t>乙方负责办理运输和保险，将产品运抵</w:t>
      </w:r>
      <w:r>
        <w:rPr>
          <w:rFonts w:hint="eastAsia" w:ascii="宋体" w:hAnsi="宋体"/>
          <w:color w:val="000000"/>
        </w:rPr>
        <w:t>甲方指定</w:t>
      </w:r>
      <w:r>
        <w:rPr>
          <w:rFonts w:ascii="宋体" w:hAnsi="宋体"/>
          <w:color w:val="000000"/>
        </w:rPr>
        <w:t>交货地点，并负责提供验收所需要的相关资料。</w:t>
      </w:r>
      <w:r>
        <w:rPr>
          <w:rFonts w:hint="eastAsia" w:ascii="宋体" w:hAnsi="宋体"/>
          <w:color w:val="000000"/>
        </w:rPr>
        <w:t>到达甲方指定交货地点前的</w:t>
      </w:r>
      <w:r>
        <w:rPr>
          <w:rFonts w:ascii="宋体" w:hAnsi="宋体"/>
          <w:color w:val="000000"/>
        </w:rPr>
        <w:t>运输、保险和装卸等一切相关的费用由乙方承担。</w:t>
      </w:r>
    </w:p>
    <w:p w14:paraId="47B8ED2E">
      <w:pPr>
        <w:pStyle w:val="2375"/>
        <w:widowControl w:val="0"/>
        <w:snapToGrid w:val="0"/>
        <w:spacing w:line="360" w:lineRule="auto"/>
        <w:ind w:left="34" w:leftChars="16" w:firstLine="472" w:firstLineChars="196"/>
        <w:jc w:val="both"/>
        <w:rPr>
          <w:rFonts w:ascii="宋体" w:hAnsi="宋体"/>
          <w:b/>
          <w:bCs/>
          <w:color w:val="000000"/>
        </w:rPr>
      </w:pPr>
      <w:r>
        <w:rPr>
          <w:rFonts w:hint="eastAsia" w:ascii="宋体" w:hAnsi="宋体"/>
          <w:b/>
          <w:bCs/>
          <w:color w:val="000000"/>
        </w:rPr>
        <w:t>五、产品交付</w:t>
      </w:r>
    </w:p>
    <w:p w14:paraId="09F1CEFE">
      <w:pPr>
        <w:snapToGrid w:val="0"/>
        <w:spacing w:line="360" w:lineRule="auto"/>
        <w:ind w:left="38" w:firstLine="420" w:firstLineChars="200"/>
        <w:rPr>
          <w:rFonts w:ascii="宋体" w:hAnsi="宋体"/>
          <w:color w:val="000000"/>
        </w:rPr>
      </w:pPr>
      <w:r>
        <w:rPr>
          <w:rFonts w:ascii="宋体" w:hAnsi="宋体"/>
          <w:color w:val="000000"/>
        </w:rPr>
        <w:t>1.</w:t>
      </w:r>
      <w:r>
        <w:rPr>
          <w:rFonts w:hint="eastAsia" w:ascii="宋体" w:hAnsi="宋体"/>
          <w:color w:val="000000"/>
        </w:rPr>
        <w:t>交付时间：本合同签订后【】日内</w:t>
      </w:r>
    </w:p>
    <w:p w14:paraId="7D8E48A4">
      <w:pPr>
        <w:snapToGrid w:val="0"/>
        <w:spacing w:line="360" w:lineRule="auto"/>
        <w:ind w:left="38"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交付地点：甲方指定地点/具体地址，如</w:t>
      </w:r>
      <w:r>
        <w:rPr>
          <w:rFonts w:ascii="宋体" w:hAnsi="宋体"/>
          <w:color w:val="000000"/>
        </w:rPr>
        <w:t>同一合同产品</w:t>
      </w:r>
      <w:r>
        <w:rPr>
          <w:rFonts w:hint="eastAsia" w:ascii="宋体" w:hAnsi="宋体"/>
          <w:color w:val="000000"/>
        </w:rPr>
        <w:t>需到</w:t>
      </w:r>
      <w:r>
        <w:rPr>
          <w:rFonts w:ascii="宋体" w:hAnsi="宋体"/>
          <w:color w:val="000000"/>
        </w:rPr>
        <w:t>不同地点</w:t>
      </w:r>
      <w:r>
        <w:rPr>
          <w:rFonts w:hint="eastAsia" w:ascii="宋体" w:hAnsi="宋体"/>
          <w:color w:val="000000"/>
        </w:rPr>
        <w:t>交货，乙方应按甲方提供的交货地点及数量分别交货。</w:t>
      </w:r>
    </w:p>
    <w:p w14:paraId="70FA6C4A">
      <w:pPr>
        <w:snapToGrid w:val="0"/>
        <w:spacing w:line="360" w:lineRule="auto"/>
        <w:ind w:left="38" w:firstLine="42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乙方按甲方指定日期将产品运送至甲方指定地点，在现场完成交付。</w:t>
      </w:r>
    </w:p>
    <w:p w14:paraId="1C7C6B60">
      <w:pPr>
        <w:snapToGrid w:val="0"/>
        <w:spacing w:line="360" w:lineRule="auto"/>
        <w:ind w:left="38" w:firstLine="420" w:firstLineChars="200"/>
        <w:rPr>
          <w:rFonts w:ascii="宋体" w:hAnsi="宋体"/>
          <w:color w:val="000000"/>
        </w:rPr>
      </w:pPr>
      <w:r>
        <w:rPr>
          <w:rFonts w:ascii="宋体" w:hAnsi="宋体"/>
          <w:color w:val="000000"/>
        </w:rPr>
        <w:t>4.乙方应在</w:t>
      </w:r>
      <w:r>
        <w:rPr>
          <w:rFonts w:hint="eastAsia" w:ascii="宋体" w:hAnsi="宋体"/>
          <w:color w:val="000000"/>
        </w:rPr>
        <w:t>合同约定的</w:t>
      </w:r>
      <w:r>
        <w:rPr>
          <w:rFonts w:ascii="宋体" w:hAnsi="宋体"/>
          <w:color w:val="000000"/>
        </w:rPr>
        <w:t>交货</w:t>
      </w:r>
      <w:r>
        <w:rPr>
          <w:rFonts w:hint="eastAsia" w:ascii="宋体" w:hAnsi="宋体"/>
          <w:color w:val="000000"/>
        </w:rPr>
        <w:t>日期前【5】日</w:t>
      </w:r>
      <w:r>
        <w:rPr>
          <w:rFonts w:ascii="宋体" w:hAnsi="宋体"/>
          <w:color w:val="000000"/>
        </w:rPr>
        <w:t>，向甲方提供交货计划（内容包括：合同编号、产品名称、数量、价格、箱数、规格、重量和体积、拟发运的时间及其他必要的说明），并于发运的同时通知甲方。</w:t>
      </w:r>
    </w:p>
    <w:p w14:paraId="6E396180">
      <w:pPr>
        <w:snapToGrid w:val="0"/>
        <w:spacing w:line="360" w:lineRule="auto"/>
        <w:ind w:left="38" w:firstLine="420" w:firstLineChars="200"/>
        <w:rPr>
          <w:rFonts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乙方应在产品到达交付地点前2</w:t>
      </w:r>
      <w:r>
        <w:rPr>
          <w:rFonts w:ascii="宋体" w:hAnsi="宋体"/>
          <w:color w:val="000000"/>
        </w:rPr>
        <w:t>4</w:t>
      </w:r>
      <w:r>
        <w:rPr>
          <w:rFonts w:hint="eastAsia" w:ascii="宋体" w:hAnsi="宋体"/>
          <w:color w:val="000000"/>
        </w:rPr>
        <w:t>小时，与甲方指定人员联系确认产品到达及装卸、搬运的具体事宜。</w:t>
      </w:r>
    </w:p>
    <w:p w14:paraId="07CCC133">
      <w:pPr>
        <w:snapToGrid w:val="0"/>
        <w:spacing w:line="360" w:lineRule="auto"/>
        <w:ind w:left="38" w:firstLine="420" w:firstLineChars="200"/>
        <w:rPr>
          <w:rFonts w:ascii="宋体" w:hAnsi="宋体"/>
          <w:color w:val="000000"/>
        </w:rPr>
      </w:pPr>
      <w:r>
        <w:rPr>
          <w:rFonts w:ascii="宋体" w:hAnsi="宋体"/>
          <w:color w:val="000000"/>
        </w:rPr>
        <w:t>6.</w:t>
      </w:r>
      <w:r>
        <w:rPr>
          <w:rFonts w:hint="eastAsia" w:ascii="宋体" w:hAnsi="宋体"/>
          <w:color w:val="000000"/>
        </w:rPr>
        <w:t>产</w:t>
      </w:r>
      <w:r>
        <w:rPr>
          <w:rFonts w:ascii="宋体" w:hAnsi="宋体"/>
          <w:color w:val="000000"/>
        </w:rPr>
        <w:t>品</w:t>
      </w:r>
      <w:r>
        <w:rPr>
          <w:rFonts w:hint="eastAsia" w:ascii="宋体" w:hAnsi="宋体"/>
          <w:color w:val="000000"/>
        </w:rPr>
        <w:t>运送</w:t>
      </w:r>
      <w:r>
        <w:rPr>
          <w:rFonts w:ascii="宋体" w:hAnsi="宋体"/>
          <w:color w:val="000000"/>
        </w:rPr>
        <w:t>至甲方指定位置，经甲方核对无误，甲、乙双方签署</w:t>
      </w:r>
      <w:r>
        <w:rPr>
          <w:rFonts w:hint="eastAsia" w:ascii="宋体" w:hAnsi="宋体"/>
          <w:color w:val="000000"/>
        </w:rPr>
        <w:t>收货单，乙方指定人员【】必须在产品交付当日到达现场。收货单</w:t>
      </w:r>
      <w:r>
        <w:rPr>
          <w:rFonts w:ascii="宋体" w:hAnsi="宋体"/>
          <w:color w:val="000000"/>
        </w:rPr>
        <w:t>一式</w:t>
      </w:r>
      <w:r>
        <w:rPr>
          <w:rFonts w:hint="eastAsia" w:ascii="宋体" w:hAnsi="宋体"/>
          <w:color w:val="000000"/>
        </w:rPr>
        <w:t>贰</w:t>
      </w:r>
      <w:r>
        <w:rPr>
          <w:rFonts w:ascii="宋体" w:hAnsi="宋体"/>
          <w:color w:val="000000"/>
        </w:rPr>
        <w:t>份，甲方执一份、乙方执</w:t>
      </w:r>
      <w:r>
        <w:rPr>
          <w:rFonts w:hint="eastAsia" w:ascii="宋体" w:hAnsi="宋体"/>
          <w:color w:val="000000"/>
        </w:rPr>
        <w:t>一份</w:t>
      </w:r>
      <w:r>
        <w:rPr>
          <w:rFonts w:ascii="宋体" w:hAnsi="宋体"/>
          <w:color w:val="000000"/>
        </w:rPr>
        <w:t>。交货完成后，产品所有权、风险发生转移，在此之前产品的一切风险由乙方承担。</w:t>
      </w:r>
    </w:p>
    <w:p w14:paraId="52311535">
      <w:pPr>
        <w:snapToGrid w:val="0"/>
        <w:spacing w:line="360" w:lineRule="auto"/>
        <w:ind w:left="38" w:firstLine="420" w:firstLineChars="200"/>
        <w:rPr>
          <w:rFonts w:ascii="宋体" w:hAnsi="宋体"/>
          <w:color w:val="000000"/>
        </w:rPr>
      </w:pPr>
      <w:r>
        <w:rPr>
          <w:rFonts w:hint="eastAsia" w:ascii="宋体" w:hAnsi="宋体"/>
          <w:color w:val="000000"/>
        </w:rPr>
        <w:t>7</w:t>
      </w:r>
      <w:r>
        <w:rPr>
          <w:rFonts w:ascii="宋体" w:hAnsi="宋体"/>
          <w:color w:val="000000"/>
        </w:rPr>
        <w:t>.其他约定事项</w:t>
      </w:r>
      <w:r>
        <w:rPr>
          <w:rFonts w:hint="eastAsia" w:ascii="宋体" w:hAnsi="宋体"/>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p>
    <w:p w14:paraId="6DC52877">
      <w:pPr>
        <w:snapToGrid w:val="0"/>
        <w:spacing w:line="360" w:lineRule="auto"/>
        <w:ind w:left="136" w:leftChars="65" w:firstLine="310" w:firstLineChars="147"/>
        <w:rPr>
          <w:rFonts w:ascii="宋体" w:hAnsi="宋体"/>
          <w:b/>
          <w:bCs/>
          <w:color w:val="000000"/>
        </w:rPr>
      </w:pPr>
      <w:r>
        <w:rPr>
          <w:rFonts w:hint="eastAsia" w:ascii="宋体" w:hAnsi="宋体"/>
          <w:b/>
          <w:bCs/>
          <w:color w:val="000000"/>
        </w:rPr>
        <w:t>六</w:t>
      </w:r>
      <w:r>
        <w:rPr>
          <w:rFonts w:ascii="宋体" w:hAnsi="宋体"/>
          <w:b/>
          <w:bCs/>
          <w:color w:val="000000"/>
        </w:rPr>
        <w:t>、质量标准和检验</w:t>
      </w:r>
    </w:p>
    <w:p w14:paraId="27B92855">
      <w:pPr>
        <w:snapToGrid w:val="0"/>
        <w:spacing w:line="360" w:lineRule="auto"/>
        <w:ind w:left="38" w:firstLine="42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乙方应保证提供给甲方的合同产品是产品生产厂商原</w:t>
      </w:r>
      <w:r>
        <w:rPr>
          <w:rFonts w:hint="eastAsia" w:ascii="宋体" w:hAnsi="宋体"/>
          <w:color w:val="000000"/>
        </w:rPr>
        <w:t>产</w:t>
      </w:r>
      <w:r>
        <w:rPr>
          <w:rFonts w:ascii="宋体" w:hAnsi="宋体"/>
          <w:color w:val="000000"/>
        </w:rPr>
        <w:t>的，全新、未开封的，符合国家标准</w:t>
      </w:r>
      <w:r>
        <w:rPr>
          <w:rFonts w:hint="eastAsia" w:ascii="宋体" w:hAnsi="宋体"/>
          <w:color w:val="000000"/>
        </w:rPr>
        <w:t>（包括</w:t>
      </w:r>
      <w:r>
        <w:rPr>
          <w:rFonts w:ascii="宋体" w:hAnsi="宋体"/>
          <w:color w:val="000000"/>
        </w:rPr>
        <w:t>强制</w:t>
      </w:r>
      <w:r>
        <w:rPr>
          <w:rFonts w:hint="eastAsia" w:ascii="宋体" w:hAnsi="宋体"/>
          <w:color w:val="000000"/>
        </w:rPr>
        <w:t>标准及</w:t>
      </w:r>
      <w:r>
        <w:rPr>
          <w:rFonts w:ascii="宋体" w:hAnsi="宋体"/>
          <w:color w:val="000000"/>
        </w:rPr>
        <w:t>推荐</w:t>
      </w:r>
      <w:r>
        <w:rPr>
          <w:rFonts w:hint="eastAsia" w:ascii="宋体" w:hAnsi="宋体"/>
          <w:color w:val="000000"/>
        </w:rPr>
        <w:t>标准）</w:t>
      </w:r>
      <w:r>
        <w:rPr>
          <w:rFonts w:ascii="宋体" w:hAnsi="宋体"/>
          <w:color w:val="000000"/>
        </w:rPr>
        <w:t>、行业标准、企业标准及相应的技术规范要求中要求最高的标准。</w:t>
      </w:r>
    </w:p>
    <w:p w14:paraId="200A63B1">
      <w:pPr>
        <w:snapToGrid w:val="0"/>
        <w:spacing w:line="360" w:lineRule="auto"/>
        <w:ind w:left="38" w:firstLine="42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乙方提供给甲方的合同产品应通过产品生产厂检验，并提供质量合格证书。</w:t>
      </w:r>
    </w:p>
    <w:p w14:paraId="4F1772F1">
      <w:pPr>
        <w:snapToGrid w:val="0"/>
        <w:spacing w:line="360" w:lineRule="auto"/>
        <w:ind w:left="38" w:firstLine="42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甲方</w:t>
      </w:r>
      <w:r>
        <w:rPr>
          <w:rFonts w:hint="eastAsia" w:ascii="宋体" w:hAnsi="宋体"/>
          <w:color w:val="000000"/>
        </w:rPr>
        <w:t>在产品交付现场</w:t>
      </w:r>
      <w:r>
        <w:rPr>
          <w:rFonts w:ascii="宋体" w:hAnsi="宋体"/>
          <w:color w:val="000000"/>
        </w:rPr>
        <w:t>对合同产品的数量、规格和质量的检验，</w:t>
      </w:r>
      <w:r>
        <w:rPr>
          <w:rFonts w:hint="eastAsia" w:ascii="宋体" w:hAnsi="宋体"/>
          <w:color w:val="000000"/>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14:paraId="579D52A3">
      <w:pPr>
        <w:snapToGrid w:val="0"/>
        <w:spacing w:line="360" w:lineRule="auto"/>
        <w:ind w:left="136" w:leftChars="65" w:firstLine="310" w:firstLineChars="147"/>
        <w:rPr>
          <w:rFonts w:ascii="宋体" w:hAnsi="宋体"/>
          <w:color w:val="000000"/>
        </w:rPr>
      </w:pPr>
      <w:r>
        <w:rPr>
          <w:rFonts w:hint="eastAsia" w:ascii="宋体" w:hAnsi="宋体"/>
          <w:b/>
          <w:bCs/>
          <w:color w:val="000000"/>
        </w:rPr>
        <w:t>七</w:t>
      </w:r>
      <w:r>
        <w:rPr>
          <w:rFonts w:ascii="宋体" w:hAnsi="宋体"/>
          <w:b/>
          <w:bCs/>
          <w:color w:val="000000"/>
        </w:rPr>
        <w:t>、</w:t>
      </w:r>
      <w:r>
        <w:rPr>
          <w:rFonts w:hint="eastAsia" w:ascii="宋体" w:hAnsi="宋体"/>
          <w:b/>
          <w:bCs/>
          <w:color w:val="000000"/>
        </w:rPr>
        <w:t>质量保证</w:t>
      </w:r>
    </w:p>
    <w:p w14:paraId="6B11B127">
      <w:pPr>
        <w:snapToGrid w:val="0"/>
        <w:spacing w:line="360" w:lineRule="auto"/>
        <w:ind w:left="38" w:firstLine="420" w:firstLineChars="200"/>
        <w:rPr>
          <w:rFonts w:ascii="宋体" w:hAnsi="宋体"/>
          <w:color w:val="000000"/>
        </w:rPr>
      </w:pPr>
      <w:r>
        <w:rPr>
          <w:rFonts w:ascii="宋体" w:hAnsi="宋体"/>
          <w:color w:val="000000"/>
        </w:rPr>
        <w:t>1</w:t>
      </w:r>
      <w:r>
        <w:rPr>
          <w:rFonts w:hint="eastAsia" w:ascii="宋体" w:hAnsi="宋体"/>
          <w:color w:val="000000"/>
        </w:rPr>
        <w:t>.乙方提供为期【】个月的质量保证，质保期内对于产品的非人为损坏承担保修责任，质保期自乙方所供产品全部经甲方验收合格之日起算。质保期内产生的人工、配件更换等一切费用均由乙方自行承担。</w:t>
      </w:r>
    </w:p>
    <w:p w14:paraId="2438A005">
      <w:pPr>
        <w:snapToGrid w:val="0"/>
        <w:spacing w:line="360" w:lineRule="auto"/>
        <w:ind w:left="38" w:firstLine="420" w:firstLineChars="200"/>
        <w:rPr>
          <w:rFonts w:ascii="宋体" w:hAnsi="宋体"/>
          <w:color w:val="000000"/>
        </w:rPr>
      </w:pPr>
      <w:r>
        <w:rPr>
          <w:rFonts w:hint="eastAsia" w:ascii="宋体" w:hAnsi="宋体"/>
          <w:color w:val="000000"/>
        </w:rPr>
        <w:t>2.</w:t>
      </w:r>
      <w:r>
        <w:rPr>
          <w:rFonts w:ascii="宋体" w:hAnsi="宋体"/>
          <w:color w:val="000000"/>
        </w:rPr>
        <w:t>乙方保证在合同产品</w:t>
      </w:r>
      <w:r>
        <w:rPr>
          <w:rFonts w:hint="eastAsia" w:ascii="宋体" w:hAnsi="宋体"/>
          <w:color w:val="000000"/>
        </w:rPr>
        <w:t>出现质量问题</w:t>
      </w:r>
      <w:r>
        <w:rPr>
          <w:rFonts w:ascii="宋体" w:hAnsi="宋体"/>
          <w:color w:val="000000"/>
        </w:rPr>
        <w:t>，或接到甲方提出质疑或合理服务要求后2小时内予以答复，如甲方有要求或必要时，乙方应在接到甲方通知后，8小时内派人员提供现场服务。</w:t>
      </w:r>
    </w:p>
    <w:p w14:paraId="26F60149">
      <w:pPr>
        <w:snapToGrid w:val="0"/>
        <w:spacing w:line="360" w:lineRule="auto"/>
        <w:ind w:left="38" w:firstLine="420" w:firstLineChars="200"/>
        <w:rPr>
          <w:rFonts w:ascii="宋体" w:hAnsi="宋体"/>
          <w:color w:val="000000"/>
        </w:rPr>
      </w:pPr>
      <w:r>
        <w:rPr>
          <w:rFonts w:hint="eastAsia" w:ascii="宋体" w:hAnsi="宋体"/>
          <w:color w:val="000000"/>
        </w:rPr>
        <w:t>3.乙方未能按合同约定履行保修义务，甲方有权另行委托第三方对产品进行维修，由此产生的费用由乙方承担，甲方有权在未付货款中扣除。</w:t>
      </w:r>
    </w:p>
    <w:p w14:paraId="0103AEE0">
      <w:pPr>
        <w:snapToGrid w:val="0"/>
        <w:spacing w:line="360" w:lineRule="auto"/>
        <w:ind w:left="136" w:leftChars="65" w:firstLine="310" w:firstLineChars="147"/>
        <w:rPr>
          <w:rFonts w:ascii="宋体" w:hAnsi="宋体"/>
          <w:b/>
          <w:bCs/>
          <w:color w:val="000000"/>
        </w:rPr>
      </w:pPr>
      <w:r>
        <w:rPr>
          <w:rFonts w:hint="eastAsia" w:ascii="宋体" w:hAnsi="宋体"/>
          <w:b/>
          <w:bCs/>
          <w:color w:val="000000"/>
        </w:rPr>
        <w:t>八</w:t>
      </w:r>
      <w:r>
        <w:rPr>
          <w:rFonts w:ascii="宋体" w:hAnsi="宋体"/>
          <w:b/>
          <w:bCs/>
          <w:color w:val="000000"/>
        </w:rPr>
        <w:t>、</w:t>
      </w:r>
      <w:r>
        <w:rPr>
          <w:rFonts w:hint="eastAsia" w:ascii="宋体" w:hAnsi="宋体"/>
          <w:b/>
          <w:bCs/>
          <w:color w:val="000000"/>
        </w:rPr>
        <w:t>保密义务</w:t>
      </w:r>
    </w:p>
    <w:p w14:paraId="28722A7F">
      <w:pPr>
        <w:snapToGrid w:val="0"/>
        <w:spacing w:line="360" w:lineRule="auto"/>
        <w:ind w:left="136" w:leftChars="65" w:firstLine="308" w:firstLineChars="147"/>
        <w:rPr>
          <w:rFonts w:ascii="宋体" w:hAnsi="宋体"/>
          <w:color w:val="000000"/>
        </w:rPr>
      </w:pPr>
      <w:r>
        <w:rPr>
          <w:rFonts w:hint="eastAsia" w:ascii="宋体" w:hAnsi="宋体"/>
          <w:color w:val="000000"/>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14:paraId="65886394">
      <w:pPr>
        <w:snapToGrid w:val="0"/>
        <w:spacing w:line="360" w:lineRule="auto"/>
        <w:ind w:left="136" w:leftChars="65" w:firstLine="308" w:firstLineChars="147"/>
        <w:rPr>
          <w:rFonts w:ascii="宋体" w:hAnsi="宋体"/>
          <w:color w:val="000000"/>
        </w:rPr>
      </w:pPr>
      <w:r>
        <w:rPr>
          <w:rFonts w:hint="eastAsia" w:ascii="宋体" w:hAnsi="宋体"/>
          <w:color w:val="000000"/>
        </w:rPr>
        <w:t>2.未经甲方事先书面确认，乙方不得利用本合同内容进行任何形式的宣传。</w:t>
      </w:r>
    </w:p>
    <w:p w14:paraId="7F512BC7">
      <w:pPr>
        <w:snapToGrid w:val="0"/>
        <w:spacing w:line="360" w:lineRule="auto"/>
        <w:ind w:left="136" w:leftChars="65" w:firstLine="308" w:firstLineChars="147"/>
        <w:rPr>
          <w:rFonts w:ascii="宋体" w:hAnsi="宋体"/>
          <w:color w:val="000000"/>
        </w:rPr>
      </w:pPr>
      <w:r>
        <w:rPr>
          <w:rFonts w:hint="eastAsia" w:ascii="宋体" w:hAnsi="宋体"/>
          <w:color w:val="000000"/>
        </w:rPr>
        <w:t>3.保密期限为本合同签订之日起【5】年。</w:t>
      </w:r>
    </w:p>
    <w:p w14:paraId="48BA6BAB">
      <w:pPr>
        <w:snapToGrid w:val="0"/>
        <w:spacing w:line="360" w:lineRule="auto"/>
        <w:ind w:left="136" w:leftChars="65" w:firstLine="310" w:firstLineChars="147"/>
        <w:rPr>
          <w:rFonts w:ascii="宋体" w:hAnsi="宋体"/>
          <w:b/>
          <w:bCs/>
          <w:color w:val="000000"/>
        </w:rPr>
      </w:pPr>
      <w:r>
        <w:rPr>
          <w:rFonts w:hint="eastAsia" w:ascii="宋体" w:hAnsi="宋体"/>
          <w:b/>
          <w:bCs/>
          <w:color w:val="000000"/>
        </w:rPr>
        <w:t>九、违</w:t>
      </w:r>
      <w:r>
        <w:rPr>
          <w:rFonts w:ascii="宋体" w:hAnsi="宋体"/>
          <w:b/>
          <w:bCs/>
          <w:color w:val="000000"/>
        </w:rPr>
        <w:t>约责任</w:t>
      </w:r>
    </w:p>
    <w:p w14:paraId="371B1F21">
      <w:pPr>
        <w:snapToGrid w:val="0"/>
        <w:spacing w:line="360" w:lineRule="auto"/>
        <w:ind w:left="38" w:firstLine="420" w:firstLineChars="200"/>
        <w:rPr>
          <w:rFonts w:ascii="宋体" w:hAnsi="宋体"/>
          <w:color w:val="000000"/>
        </w:rPr>
      </w:pPr>
      <w:r>
        <w:rPr>
          <w:rFonts w:hint="eastAsia" w:ascii="宋体" w:hAnsi="宋体"/>
          <w:color w:val="000000"/>
        </w:rPr>
        <w:t>1.乙方未能按约定时间完成产品交付，每逾期一日，应向甲方支付合同总金额【</w:t>
      </w:r>
      <w:r>
        <w:rPr>
          <w:rFonts w:ascii="宋体" w:hAnsi="宋体"/>
          <w:color w:val="000000"/>
        </w:rPr>
        <w:t>1%</w:t>
      </w:r>
      <w:r>
        <w:rPr>
          <w:rFonts w:hint="eastAsia" w:ascii="宋体" w:hAnsi="宋体"/>
          <w:color w:val="000000"/>
        </w:rPr>
        <w:t>】的违约金，逾期超过【</w:t>
      </w:r>
      <w:r>
        <w:rPr>
          <w:rFonts w:ascii="宋体" w:hAnsi="宋体"/>
          <w:color w:val="000000"/>
        </w:rPr>
        <w:t>15</w:t>
      </w:r>
      <w:r>
        <w:rPr>
          <w:rFonts w:hint="eastAsia" w:ascii="宋体" w:hAnsi="宋体"/>
          <w:color w:val="000000"/>
        </w:rPr>
        <w:t>】日，甲方有权单方解除合同，乙方应另行向甲方支付合同总金额的【</w:t>
      </w:r>
      <w:r>
        <w:rPr>
          <w:rFonts w:ascii="宋体" w:hAnsi="宋体"/>
          <w:color w:val="000000"/>
        </w:rPr>
        <w:t>2</w:t>
      </w:r>
      <w:r>
        <w:rPr>
          <w:rFonts w:hint="eastAsia" w:ascii="宋体" w:hAnsi="宋体"/>
          <w:color w:val="000000"/>
        </w:rPr>
        <w:t>0%】作为违约金，该违约金不足以弥补甲方损失的，乙方应当予以补足。</w:t>
      </w:r>
    </w:p>
    <w:p w14:paraId="0F8C57AE">
      <w:pPr>
        <w:snapToGrid w:val="0"/>
        <w:spacing w:line="360" w:lineRule="auto"/>
        <w:ind w:left="38" w:firstLine="420" w:firstLineChars="200"/>
        <w:rPr>
          <w:rFonts w:ascii="宋体" w:hAnsi="宋体"/>
          <w:color w:val="000000"/>
        </w:rPr>
      </w:pPr>
      <w:r>
        <w:rPr>
          <w:rFonts w:hint="eastAsia" w:ascii="宋体" w:hAnsi="宋体"/>
          <w:color w:val="000000"/>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Pr>
          <w:rFonts w:ascii="宋体" w:hAnsi="宋体"/>
          <w:color w:val="000000"/>
        </w:rPr>
        <w:t>20%</w:t>
      </w:r>
      <w:r>
        <w:rPr>
          <w:rFonts w:hint="eastAsia" w:ascii="宋体" w:hAnsi="宋体"/>
          <w:color w:val="000000"/>
        </w:rPr>
        <w:t>】作为违约金。</w:t>
      </w:r>
    </w:p>
    <w:p w14:paraId="33DBED70">
      <w:pPr>
        <w:snapToGrid w:val="0"/>
        <w:spacing w:line="360" w:lineRule="auto"/>
        <w:ind w:left="38" w:firstLine="420" w:firstLineChars="200"/>
        <w:rPr>
          <w:rFonts w:ascii="宋体" w:hAnsi="宋体"/>
          <w:color w:val="000000"/>
        </w:rPr>
      </w:pPr>
      <w:r>
        <w:rPr>
          <w:rFonts w:ascii="宋体" w:hAnsi="宋体"/>
          <w:color w:val="000000"/>
        </w:rPr>
        <w:t>3</w:t>
      </w:r>
      <w:r>
        <w:rPr>
          <w:rFonts w:hint="eastAsia" w:ascii="宋体" w:hAnsi="宋体"/>
          <w:color w:val="000000"/>
        </w:rPr>
        <w:t>.乙方交货前，甲方有权单方终止采购的，但应提前1</w:t>
      </w:r>
      <w:r>
        <w:rPr>
          <w:rFonts w:ascii="宋体" w:hAnsi="宋体"/>
          <w:color w:val="000000"/>
        </w:rPr>
        <w:t>0</w:t>
      </w:r>
      <w:r>
        <w:rPr>
          <w:rFonts w:hint="eastAsia" w:ascii="宋体" w:hAnsi="宋体"/>
          <w:color w:val="000000"/>
        </w:rPr>
        <w:t>日书面通知乙方。</w:t>
      </w:r>
    </w:p>
    <w:p w14:paraId="624EC64A">
      <w:pPr>
        <w:snapToGrid w:val="0"/>
        <w:spacing w:line="360" w:lineRule="auto"/>
        <w:ind w:left="136" w:leftChars="65" w:firstLine="308" w:firstLineChars="147"/>
        <w:rPr>
          <w:rFonts w:ascii="宋体" w:hAnsi="宋体"/>
          <w:color w:val="000000"/>
        </w:rPr>
      </w:pPr>
      <w:r>
        <w:rPr>
          <w:rFonts w:hint="eastAsia" w:ascii="宋体" w:hAnsi="宋体"/>
          <w:color w:val="000000"/>
        </w:rPr>
        <w:t>4.乙方违反保密义务的相关约定，甲方有权单方解除合同，乙方应向甲方支付合同总金额的【30%】作为违约金，该违约金不足以弥补甲方损失的，乙方应当予以补足。</w:t>
      </w:r>
    </w:p>
    <w:p w14:paraId="2FC1B8EC">
      <w:pPr>
        <w:snapToGrid w:val="0"/>
        <w:spacing w:line="360" w:lineRule="auto"/>
        <w:ind w:left="38" w:firstLine="422" w:firstLineChars="200"/>
        <w:rPr>
          <w:rFonts w:ascii="宋体" w:hAnsi="宋体"/>
          <w:b/>
          <w:bCs/>
          <w:color w:val="000000"/>
        </w:rPr>
      </w:pPr>
      <w:r>
        <w:rPr>
          <w:rFonts w:ascii="宋体" w:hAnsi="宋体"/>
          <w:b/>
          <w:bCs/>
          <w:color w:val="000000"/>
        </w:rPr>
        <w:t>十、不可抗力</w:t>
      </w:r>
    </w:p>
    <w:p w14:paraId="70150AC2">
      <w:pPr>
        <w:snapToGrid w:val="0"/>
        <w:spacing w:line="360" w:lineRule="auto"/>
        <w:ind w:left="38" w:firstLine="420" w:firstLineChars="200"/>
        <w:rPr>
          <w:rFonts w:ascii="宋体" w:hAnsi="宋体"/>
          <w:color w:val="000000"/>
        </w:rPr>
      </w:pPr>
      <w:r>
        <w:rPr>
          <w:rFonts w:ascii="宋体" w:hAnsi="宋体"/>
          <w:color w:val="000000"/>
        </w:rPr>
        <w:t>1.不可抗力指下列事件：战争、动乱、瘟疫、严重火灾、洪水、地震、风暴或其他自然灾害，以及本合同各方不可预见、不可防止并不能避免或克服的一切其他事件。</w:t>
      </w:r>
    </w:p>
    <w:p w14:paraId="6E69B330">
      <w:pPr>
        <w:snapToGrid w:val="0"/>
        <w:spacing w:line="360" w:lineRule="auto"/>
        <w:ind w:left="38" w:firstLine="420" w:firstLineChars="200"/>
        <w:rPr>
          <w:rFonts w:ascii="宋体" w:hAnsi="宋体"/>
          <w:color w:val="000000"/>
        </w:rPr>
      </w:pPr>
      <w:r>
        <w:rPr>
          <w:rFonts w:ascii="宋体" w:hAnsi="宋体"/>
          <w:color w:val="000000"/>
        </w:rPr>
        <w:t>2.任何一方因不可抗力不能履行本合同规定的全部或部分义务，该方应尽快通知对方，并须在不可抗力发生后3日内以书面形式向对方提供详细情况报告及不可抗力对履行本合同的影响程度的说明。</w:t>
      </w:r>
    </w:p>
    <w:p w14:paraId="2B60C4AF">
      <w:pPr>
        <w:snapToGrid w:val="0"/>
        <w:spacing w:line="360" w:lineRule="auto"/>
        <w:ind w:left="38" w:firstLine="420" w:firstLineChars="200"/>
        <w:rPr>
          <w:rFonts w:ascii="宋体" w:hAnsi="宋体"/>
          <w:color w:val="000000"/>
        </w:rPr>
      </w:pPr>
      <w:r>
        <w:rPr>
          <w:rFonts w:ascii="宋体" w:hAnsi="宋体"/>
          <w:color w:val="000000"/>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7AEFEF2E">
      <w:pPr>
        <w:snapToGrid w:val="0"/>
        <w:spacing w:line="360" w:lineRule="auto"/>
        <w:ind w:left="38" w:firstLine="420" w:firstLineChars="200"/>
        <w:rPr>
          <w:rFonts w:ascii="宋体" w:hAnsi="宋体"/>
          <w:color w:val="000000"/>
        </w:rPr>
      </w:pPr>
      <w:r>
        <w:rPr>
          <w:rFonts w:ascii="宋体" w:hAnsi="宋体"/>
          <w:color w:val="000000"/>
        </w:rPr>
        <w:t>4.合同双方应根据不可抗力对本合同履行的影响程度，协商确定是否终止本合同，或是继续履行本合同。</w:t>
      </w:r>
    </w:p>
    <w:p w14:paraId="642D4B1E">
      <w:pPr>
        <w:snapToGrid w:val="0"/>
        <w:spacing w:line="360" w:lineRule="auto"/>
        <w:ind w:firstLine="422" w:firstLineChars="200"/>
        <w:rPr>
          <w:rFonts w:ascii="宋体" w:hAnsi="宋体"/>
          <w:b/>
          <w:bCs/>
          <w:color w:val="000000"/>
        </w:rPr>
      </w:pPr>
      <w:r>
        <w:rPr>
          <w:rFonts w:ascii="宋体" w:hAnsi="宋体"/>
          <w:b/>
          <w:bCs/>
          <w:color w:val="000000"/>
        </w:rPr>
        <w:t>十</w:t>
      </w:r>
      <w:r>
        <w:rPr>
          <w:rFonts w:hint="eastAsia" w:ascii="宋体" w:hAnsi="宋体"/>
          <w:b/>
          <w:bCs/>
          <w:color w:val="000000"/>
        </w:rPr>
        <w:t>一</w:t>
      </w:r>
      <w:r>
        <w:rPr>
          <w:rFonts w:ascii="宋体" w:hAnsi="宋体"/>
          <w:b/>
          <w:bCs/>
          <w:color w:val="000000"/>
        </w:rPr>
        <w:t>、</w:t>
      </w:r>
      <w:r>
        <w:rPr>
          <w:rFonts w:hint="eastAsia" w:ascii="宋体" w:hAnsi="宋体"/>
          <w:b/>
          <w:bCs/>
          <w:color w:val="000000"/>
        </w:rPr>
        <w:t>通知及送达</w:t>
      </w:r>
    </w:p>
    <w:p w14:paraId="55E358FB">
      <w:pPr>
        <w:tabs>
          <w:tab w:val="left" w:pos="840"/>
        </w:tabs>
        <w:snapToGrid w:val="0"/>
        <w:spacing w:line="360" w:lineRule="auto"/>
        <w:ind w:left="38" w:firstLine="420" w:firstLineChars="200"/>
        <w:rPr>
          <w:rFonts w:ascii="宋体" w:hAnsi="宋体"/>
          <w:color w:val="000000"/>
        </w:rPr>
      </w:pPr>
      <w:r>
        <w:rPr>
          <w:rFonts w:ascii="宋体" w:hAnsi="宋体"/>
          <w:color w:val="000000"/>
        </w:rPr>
        <w:t>1.合同双方发出与本合同有关的通知或回复，应以专人送递、传真或特快专递方式发出；如果以专人送递或特快专递发送，以</w:t>
      </w:r>
      <w:r>
        <w:rPr>
          <w:rFonts w:hint="eastAsia" w:ascii="宋体" w:hAnsi="宋体"/>
          <w:color w:val="000000"/>
        </w:rPr>
        <w:t>送达</w:t>
      </w:r>
      <w:r>
        <w:rPr>
          <w:rFonts w:ascii="宋体" w:hAnsi="宋体"/>
          <w:color w:val="000000"/>
        </w:rPr>
        <w:t>对方的住所地或通讯联络地为送达；如果以传真方式发送，发件人在收到传真报告后视为送达。</w:t>
      </w:r>
    </w:p>
    <w:p w14:paraId="5FF0B71C">
      <w:pPr>
        <w:tabs>
          <w:tab w:val="left" w:pos="840"/>
        </w:tabs>
        <w:snapToGrid w:val="0"/>
        <w:spacing w:line="360" w:lineRule="auto"/>
        <w:ind w:left="38" w:firstLine="420" w:firstLineChars="200"/>
        <w:rPr>
          <w:rFonts w:ascii="宋体" w:hAnsi="宋体"/>
          <w:color w:val="000000"/>
        </w:rPr>
      </w:pPr>
      <w:r>
        <w:rPr>
          <w:rFonts w:ascii="宋体" w:hAnsi="宋体"/>
          <w:color w:val="000000"/>
        </w:rPr>
        <w:t>2.合同双方发出的与本合同有关的通知或回复均应</w:t>
      </w:r>
      <w:r>
        <w:rPr>
          <w:rFonts w:hint="eastAsia" w:ascii="宋体" w:hAnsi="宋体"/>
          <w:color w:val="000000"/>
        </w:rPr>
        <w:t>按合同签署页所列信息发送，相关联系信息</w:t>
      </w:r>
      <w:r>
        <w:rPr>
          <w:rFonts w:ascii="宋体" w:hAnsi="宋体"/>
          <w:color w:val="000000"/>
        </w:rPr>
        <w:t>变更，应自变更之日起3个工作日内，将变更后的</w:t>
      </w:r>
      <w:r>
        <w:rPr>
          <w:rFonts w:hint="eastAsia" w:ascii="宋体" w:hAnsi="宋体"/>
          <w:color w:val="000000"/>
        </w:rPr>
        <w:t>联系信息</w:t>
      </w:r>
      <w:r>
        <w:rPr>
          <w:rFonts w:ascii="宋体" w:hAnsi="宋体"/>
          <w:color w:val="000000"/>
        </w:rPr>
        <w:t>通知对方。变更方不履行通知义务的，应对此造成的一切后果承担法律责任。</w:t>
      </w:r>
    </w:p>
    <w:p w14:paraId="66103B26">
      <w:pPr>
        <w:snapToGrid w:val="0"/>
        <w:spacing w:line="360" w:lineRule="auto"/>
        <w:ind w:left="136" w:leftChars="65" w:firstLine="310" w:firstLineChars="147"/>
        <w:rPr>
          <w:rFonts w:ascii="宋体" w:hAnsi="宋体"/>
          <w:b/>
          <w:bCs/>
          <w:color w:val="000000"/>
        </w:rPr>
      </w:pPr>
      <w:r>
        <w:rPr>
          <w:rFonts w:ascii="宋体" w:hAnsi="宋体"/>
          <w:b/>
          <w:bCs/>
          <w:color w:val="000000"/>
        </w:rPr>
        <w:t>十</w:t>
      </w:r>
      <w:r>
        <w:rPr>
          <w:rFonts w:hint="eastAsia" w:ascii="宋体" w:hAnsi="宋体"/>
          <w:b/>
          <w:bCs/>
          <w:color w:val="000000"/>
        </w:rPr>
        <w:t>二</w:t>
      </w:r>
      <w:r>
        <w:rPr>
          <w:rFonts w:ascii="宋体" w:hAnsi="宋体"/>
          <w:b/>
          <w:bCs/>
          <w:color w:val="000000"/>
        </w:rPr>
        <w:t>、合同的终止</w:t>
      </w:r>
    </w:p>
    <w:p w14:paraId="761C8C8A">
      <w:pPr>
        <w:snapToGrid w:val="0"/>
        <w:spacing w:line="360" w:lineRule="auto"/>
        <w:ind w:left="38" w:firstLine="420" w:firstLineChars="200"/>
        <w:rPr>
          <w:rFonts w:ascii="宋体" w:hAnsi="宋体"/>
          <w:color w:val="000000"/>
        </w:rPr>
      </w:pPr>
      <w:r>
        <w:rPr>
          <w:rFonts w:ascii="宋体" w:hAnsi="宋体"/>
          <w:color w:val="000000"/>
        </w:rPr>
        <w:t>1.本合同因下列原因而终止：</w:t>
      </w:r>
    </w:p>
    <w:p w14:paraId="373BBBAB">
      <w:pPr>
        <w:snapToGrid w:val="0"/>
        <w:spacing w:line="360" w:lineRule="auto"/>
        <w:ind w:left="38" w:firstLine="420" w:firstLineChars="200"/>
        <w:rPr>
          <w:rFonts w:ascii="宋体" w:hAnsi="宋体"/>
          <w:color w:val="000000"/>
        </w:rPr>
      </w:pPr>
      <w:r>
        <w:rPr>
          <w:rFonts w:ascii="宋体" w:hAnsi="宋体"/>
          <w:color w:val="000000"/>
        </w:rPr>
        <w:t>（1）本合同正常履行完毕；</w:t>
      </w:r>
    </w:p>
    <w:p w14:paraId="348DBD0B">
      <w:pPr>
        <w:snapToGrid w:val="0"/>
        <w:spacing w:line="360" w:lineRule="auto"/>
        <w:ind w:left="38" w:firstLine="420" w:firstLineChars="200"/>
        <w:rPr>
          <w:rFonts w:ascii="宋体" w:hAnsi="宋体"/>
          <w:color w:val="000000"/>
        </w:rPr>
      </w:pPr>
      <w:r>
        <w:rPr>
          <w:rFonts w:ascii="宋体" w:hAnsi="宋体"/>
          <w:color w:val="000000"/>
        </w:rPr>
        <w:t>（2）合同双方协议终止本合同的履行；</w:t>
      </w:r>
    </w:p>
    <w:p w14:paraId="1D65D367">
      <w:pPr>
        <w:snapToGrid w:val="0"/>
        <w:spacing w:line="360" w:lineRule="auto"/>
        <w:ind w:left="38" w:firstLine="420" w:firstLineChars="200"/>
        <w:rPr>
          <w:rFonts w:ascii="宋体" w:hAnsi="宋体"/>
          <w:color w:val="000000"/>
        </w:rPr>
      </w:pPr>
      <w:r>
        <w:rPr>
          <w:rFonts w:ascii="宋体" w:hAnsi="宋体"/>
          <w:color w:val="000000"/>
        </w:rPr>
        <w:t>（3）不可抗力事件导致本合同无法履行；</w:t>
      </w:r>
    </w:p>
    <w:p w14:paraId="063F7676">
      <w:pPr>
        <w:snapToGrid w:val="0"/>
        <w:spacing w:line="360" w:lineRule="auto"/>
        <w:ind w:left="38" w:firstLine="420" w:firstLineChars="200"/>
        <w:rPr>
          <w:rFonts w:ascii="宋体" w:hAnsi="宋体"/>
          <w:color w:val="000000"/>
        </w:rPr>
      </w:pPr>
      <w:r>
        <w:rPr>
          <w:rFonts w:ascii="宋体" w:hAnsi="宋体"/>
          <w:color w:val="000000"/>
        </w:rPr>
        <w:t>（4）任何一方</w:t>
      </w:r>
      <w:r>
        <w:rPr>
          <w:rFonts w:hint="eastAsia" w:ascii="宋体" w:hAnsi="宋体"/>
          <w:color w:val="000000"/>
        </w:rPr>
        <w:t>依据法律规定或本合同约定</w:t>
      </w:r>
      <w:r>
        <w:rPr>
          <w:rFonts w:ascii="宋体" w:hAnsi="宋体"/>
          <w:color w:val="000000"/>
        </w:rPr>
        <w:t>行使解除权，解除本合同。</w:t>
      </w:r>
    </w:p>
    <w:p w14:paraId="103511AA">
      <w:pPr>
        <w:snapToGrid w:val="0"/>
        <w:spacing w:line="360" w:lineRule="auto"/>
        <w:ind w:left="38" w:firstLine="420" w:firstLineChars="200"/>
        <w:rPr>
          <w:rFonts w:ascii="宋体" w:hAnsi="宋体"/>
          <w:color w:val="000000"/>
        </w:rPr>
      </w:pPr>
      <w:r>
        <w:rPr>
          <w:rFonts w:ascii="宋体" w:hAnsi="宋体"/>
          <w:color w:val="000000"/>
        </w:rPr>
        <w:t>2.</w:t>
      </w:r>
      <w:r>
        <w:rPr>
          <w:rFonts w:hint="eastAsia" w:ascii="宋体" w:hAnsi="宋体"/>
          <w:color w:val="000000"/>
        </w:rPr>
        <w:t>本合同因任何原因终止，保密义务条款仍然有效。</w:t>
      </w:r>
    </w:p>
    <w:p w14:paraId="2C33C554">
      <w:pPr>
        <w:snapToGrid w:val="0"/>
        <w:spacing w:line="360" w:lineRule="auto"/>
        <w:ind w:left="136" w:leftChars="65" w:firstLine="310" w:firstLineChars="147"/>
        <w:rPr>
          <w:rFonts w:ascii="宋体" w:hAnsi="宋体"/>
          <w:b/>
          <w:bCs/>
          <w:color w:val="000000"/>
        </w:rPr>
      </w:pPr>
      <w:r>
        <w:rPr>
          <w:rFonts w:ascii="宋体" w:hAnsi="宋体"/>
          <w:b/>
          <w:bCs/>
          <w:color w:val="000000"/>
        </w:rPr>
        <w:t>十</w:t>
      </w:r>
      <w:r>
        <w:rPr>
          <w:rFonts w:hint="eastAsia" w:ascii="宋体" w:hAnsi="宋体"/>
          <w:b/>
          <w:bCs/>
          <w:color w:val="000000"/>
        </w:rPr>
        <w:t>三、</w:t>
      </w:r>
      <w:r>
        <w:rPr>
          <w:rFonts w:ascii="宋体" w:hAnsi="宋体"/>
          <w:b/>
          <w:bCs/>
          <w:color w:val="000000"/>
        </w:rPr>
        <w:t>争议的解决</w:t>
      </w:r>
    </w:p>
    <w:p w14:paraId="7E7FE15A">
      <w:pPr>
        <w:snapToGrid w:val="0"/>
        <w:spacing w:line="360" w:lineRule="auto"/>
        <w:ind w:left="38" w:firstLine="420" w:firstLineChars="200"/>
        <w:rPr>
          <w:rFonts w:ascii="宋体" w:hAnsi="宋体"/>
          <w:color w:val="000000"/>
        </w:rPr>
      </w:pPr>
      <w:r>
        <w:rPr>
          <w:rFonts w:ascii="宋体" w:hAnsi="宋体"/>
          <w:color w:val="000000"/>
        </w:rPr>
        <w:t>1.合同双方应通过友好协商解决因解释﹑执行本合同所发生的和本合同有关的一切争议。如果经协商不能达成协议，则双方同意在甲方住所地有管辖权的人民法院提起诉讼。</w:t>
      </w:r>
    </w:p>
    <w:p w14:paraId="1105DA46">
      <w:pPr>
        <w:snapToGrid w:val="0"/>
        <w:spacing w:line="360" w:lineRule="auto"/>
        <w:ind w:left="38" w:firstLine="420" w:firstLineChars="200"/>
        <w:rPr>
          <w:rFonts w:ascii="宋体" w:hAnsi="宋体"/>
          <w:color w:val="000000"/>
        </w:rPr>
      </w:pPr>
      <w:r>
        <w:rPr>
          <w:rFonts w:ascii="宋体" w:hAnsi="宋体"/>
          <w:color w:val="000000"/>
        </w:rPr>
        <w:t>2.在诉讼期间，除了必须在诉讼过程中进行解决的那部分问题外，合同其余部分应继续履行。</w:t>
      </w:r>
    </w:p>
    <w:p w14:paraId="34466227">
      <w:pPr>
        <w:snapToGrid w:val="0"/>
        <w:spacing w:line="360" w:lineRule="auto"/>
        <w:ind w:left="136" w:leftChars="65" w:firstLine="310" w:firstLineChars="147"/>
        <w:rPr>
          <w:rFonts w:ascii="宋体" w:hAnsi="宋体"/>
          <w:b/>
          <w:bCs/>
          <w:color w:val="000000"/>
        </w:rPr>
      </w:pPr>
      <w:r>
        <w:rPr>
          <w:rFonts w:ascii="宋体" w:hAnsi="宋体"/>
          <w:b/>
          <w:bCs/>
          <w:color w:val="000000"/>
        </w:rPr>
        <w:t>十</w:t>
      </w:r>
      <w:r>
        <w:rPr>
          <w:rFonts w:hint="eastAsia" w:ascii="宋体" w:hAnsi="宋体"/>
          <w:b/>
          <w:bCs/>
          <w:color w:val="000000"/>
        </w:rPr>
        <w:t>四</w:t>
      </w:r>
      <w:r>
        <w:rPr>
          <w:rFonts w:ascii="宋体" w:hAnsi="宋体"/>
          <w:b/>
          <w:bCs/>
          <w:color w:val="000000"/>
        </w:rPr>
        <w:t>、合同的补充、修改和变更</w:t>
      </w:r>
    </w:p>
    <w:p w14:paraId="65EEC3AE">
      <w:pPr>
        <w:snapToGrid w:val="0"/>
        <w:spacing w:line="360" w:lineRule="auto"/>
        <w:ind w:left="38" w:firstLine="42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双方协商一致，可以对本合同进行补充、修改或变更。</w:t>
      </w:r>
    </w:p>
    <w:p w14:paraId="72F18296">
      <w:pPr>
        <w:snapToGrid w:val="0"/>
        <w:spacing w:line="360" w:lineRule="auto"/>
        <w:ind w:left="38" w:firstLine="42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对本合同的任何补充、修改或变更必须以书面形式进行。</w:t>
      </w:r>
    </w:p>
    <w:p w14:paraId="7CF719C6">
      <w:pPr>
        <w:snapToGrid w:val="0"/>
        <w:spacing w:line="360" w:lineRule="auto"/>
        <w:ind w:left="38" w:firstLine="42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双方签订的补充协议以及修改或变更的条款与本合同具有同等法律效力。</w:t>
      </w:r>
    </w:p>
    <w:p w14:paraId="455F90E4">
      <w:pPr>
        <w:snapToGrid w:val="0"/>
        <w:spacing w:line="360" w:lineRule="auto"/>
        <w:ind w:left="136" w:leftChars="65" w:firstLine="310" w:firstLineChars="147"/>
        <w:rPr>
          <w:rFonts w:ascii="宋体" w:hAnsi="宋体"/>
          <w:b/>
          <w:bCs/>
          <w:color w:val="000000"/>
        </w:rPr>
      </w:pPr>
      <w:r>
        <w:rPr>
          <w:rFonts w:ascii="宋体" w:hAnsi="宋体"/>
          <w:b/>
          <w:bCs/>
          <w:color w:val="000000"/>
        </w:rPr>
        <w:t>十</w:t>
      </w:r>
      <w:r>
        <w:rPr>
          <w:rFonts w:hint="eastAsia" w:ascii="宋体" w:hAnsi="宋体"/>
          <w:b/>
          <w:bCs/>
          <w:color w:val="000000"/>
        </w:rPr>
        <w:t>五</w:t>
      </w:r>
      <w:r>
        <w:rPr>
          <w:rFonts w:ascii="宋体" w:hAnsi="宋体"/>
          <w:b/>
          <w:bCs/>
          <w:color w:val="000000"/>
        </w:rPr>
        <w:t>、其它约定事项</w:t>
      </w:r>
    </w:p>
    <w:p w14:paraId="05CC5BB0">
      <w:pPr>
        <w:snapToGrid w:val="0"/>
        <w:spacing w:line="360" w:lineRule="auto"/>
        <w:ind w:left="38" w:firstLine="42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本合同经双方法定代表人（负责人）或授权代表签字并加盖单位公章后生效。</w:t>
      </w:r>
    </w:p>
    <w:p w14:paraId="5A0DB94F">
      <w:pPr>
        <w:snapToGrid w:val="0"/>
        <w:spacing w:line="360" w:lineRule="auto"/>
        <w:ind w:left="38" w:firstLine="42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一方当事人未经另外一方书面同意，不得将其在合同项下的权利和义务全部或部分转让给第三人。</w:t>
      </w:r>
    </w:p>
    <w:p w14:paraId="7A6F1278">
      <w:pPr>
        <w:snapToGrid w:val="0"/>
        <w:spacing w:line="360" w:lineRule="auto"/>
        <w:ind w:left="38" w:firstLine="42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本合同正本</w:t>
      </w:r>
      <w:r>
        <w:rPr>
          <w:rFonts w:hint="eastAsia" w:ascii="宋体" w:hAnsi="宋体"/>
          <w:color w:val="000000"/>
        </w:rPr>
        <w:t>一式贰</w:t>
      </w:r>
      <w:r>
        <w:rPr>
          <w:rFonts w:ascii="宋体" w:hAnsi="宋体"/>
          <w:color w:val="000000"/>
        </w:rPr>
        <w:t>份，甲乙双方各执</w:t>
      </w:r>
      <w:r>
        <w:rPr>
          <w:rFonts w:hint="eastAsia" w:ascii="宋体" w:hAnsi="宋体"/>
          <w:color w:val="000000"/>
        </w:rPr>
        <w:t>壹</w:t>
      </w:r>
      <w:r>
        <w:rPr>
          <w:rFonts w:ascii="宋体" w:hAnsi="宋体"/>
          <w:color w:val="000000"/>
        </w:rPr>
        <w:t>份，每份正本具有同等法律效力。</w:t>
      </w:r>
    </w:p>
    <w:p w14:paraId="025C5B15">
      <w:pPr>
        <w:snapToGrid w:val="0"/>
        <w:spacing w:line="360" w:lineRule="auto"/>
        <w:ind w:left="38" w:firstLine="420" w:firstLineChars="200"/>
        <w:rPr>
          <w:rFonts w:ascii="宋体" w:hAnsi="宋体"/>
          <w:color w:val="000000"/>
        </w:rPr>
      </w:pPr>
      <w:r>
        <w:rPr>
          <w:rFonts w:ascii="宋体" w:hAnsi="宋体"/>
          <w:color w:val="000000"/>
        </w:rPr>
        <w:t>4</w:t>
      </w:r>
      <w:r>
        <w:rPr>
          <w:rFonts w:hint="eastAsia" w:ascii="宋体" w:hAnsi="宋体"/>
          <w:color w:val="000000"/>
        </w:rPr>
        <w:t>.</w:t>
      </w:r>
      <w:r>
        <w:rPr>
          <w:rFonts w:ascii="宋体" w:hAnsi="宋体"/>
          <w:color w:val="000000"/>
        </w:rPr>
        <w:t>本合同中的附件均为本合同不可分割的部分，与本合同具有相同的法律效力。</w:t>
      </w:r>
    </w:p>
    <w:p w14:paraId="16492B9A">
      <w:pPr>
        <w:snapToGrid w:val="0"/>
        <w:spacing w:line="360" w:lineRule="auto"/>
        <w:ind w:left="38" w:firstLine="420" w:firstLineChars="200"/>
        <w:rPr>
          <w:rFonts w:ascii="宋体" w:hAnsi="宋体"/>
          <w:color w:val="000000"/>
        </w:rPr>
      </w:pPr>
    </w:p>
    <w:p w14:paraId="63A4CF83">
      <w:pPr>
        <w:snapToGrid w:val="0"/>
        <w:spacing w:line="360" w:lineRule="auto"/>
        <w:ind w:left="38" w:firstLine="420" w:firstLineChars="200"/>
        <w:rPr>
          <w:rFonts w:ascii="宋体" w:hAnsi="宋体"/>
          <w:color w:val="000000"/>
        </w:rPr>
      </w:pPr>
      <w:r>
        <w:rPr>
          <w:rFonts w:hint="eastAsia" w:ascii="宋体" w:hAnsi="宋体"/>
          <w:color w:val="000000"/>
        </w:rPr>
        <w:t>附件：产品信息表</w:t>
      </w:r>
    </w:p>
    <w:p w14:paraId="20052E86">
      <w:pPr>
        <w:snapToGrid w:val="0"/>
        <w:spacing w:line="360" w:lineRule="auto"/>
        <w:ind w:left="38" w:firstLine="420" w:firstLineChars="200"/>
        <w:rPr>
          <w:rFonts w:ascii="宋体" w:hAnsi="宋体"/>
          <w:color w:val="000000"/>
        </w:rPr>
      </w:pPr>
    </w:p>
    <w:p w14:paraId="4F6AF704">
      <w:pPr>
        <w:snapToGrid w:val="0"/>
        <w:spacing w:line="360" w:lineRule="auto"/>
        <w:ind w:left="38" w:firstLine="420" w:firstLineChars="200"/>
        <w:rPr>
          <w:rFonts w:ascii="宋体" w:hAnsi="宋体"/>
          <w:color w:val="000000"/>
        </w:rPr>
      </w:pPr>
      <w:r>
        <w:rPr>
          <w:rFonts w:hint="eastAsia" w:ascii="宋体" w:hAnsi="宋体"/>
          <w:color w:val="000000"/>
        </w:rPr>
        <w:t>（以下无正文）</w:t>
      </w:r>
    </w:p>
    <w:p w14:paraId="5898EE8B">
      <w:pPr>
        <w:snapToGrid w:val="0"/>
        <w:spacing w:line="360" w:lineRule="auto"/>
        <w:rPr>
          <w:rFonts w:ascii="宋体" w:hAnsi="宋体"/>
          <w:color w:val="000000"/>
        </w:rPr>
      </w:pPr>
    </w:p>
    <w:p w14:paraId="4682822F">
      <w:pPr>
        <w:snapToGrid w:val="0"/>
        <w:spacing w:line="360" w:lineRule="auto"/>
        <w:rPr>
          <w:rFonts w:ascii="宋体" w:hAnsi="宋体"/>
          <w:color w:val="000000"/>
        </w:rPr>
      </w:pPr>
    </w:p>
    <w:p w14:paraId="294FAACA">
      <w:pPr>
        <w:snapToGrid w:val="0"/>
        <w:spacing w:line="360" w:lineRule="auto"/>
        <w:rPr>
          <w:rFonts w:ascii="宋体" w:hAnsi="宋体"/>
          <w:color w:val="000000"/>
        </w:rPr>
      </w:pPr>
      <w:r>
        <w:rPr>
          <w:rFonts w:hint="eastAsia" w:ascii="宋体" w:hAnsi="宋体"/>
          <w:color w:val="000000"/>
        </w:rPr>
        <w:t xml:space="preserve">甲方：                       </w:t>
      </w:r>
      <w:r>
        <w:rPr>
          <w:rFonts w:ascii="宋体" w:hAnsi="宋体"/>
          <w:color w:val="000000"/>
        </w:rPr>
        <w:t xml:space="preserve">   </w:t>
      </w:r>
      <w:r>
        <w:rPr>
          <w:rFonts w:hint="eastAsia" w:ascii="宋体" w:hAnsi="宋体"/>
          <w:color w:val="000000"/>
        </w:rPr>
        <w:t xml:space="preserve"> 乙方：</w:t>
      </w:r>
      <w:r>
        <w:rPr>
          <w:rFonts w:ascii="宋体" w:hAnsi="宋体"/>
          <w:color w:val="000000"/>
        </w:rPr>
        <w:t xml:space="preserve"> </w:t>
      </w:r>
    </w:p>
    <w:p w14:paraId="4E223F28">
      <w:pPr>
        <w:snapToGrid w:val="0"/>
        <w:spacing w:line="360" w:lineRule="auto"/>
        <w:ind w:left="4200" w:hanging="4200" w:hangingChars="2000"/>
        <w:rPr>
          <w:rFonts w:ascii="宋体" w:hAnsi="宋体"/>
          <w:color w:val="000000"/>
        </w:rPr>
      </w:pPr>
    </w:p>
    <w:p w14:paraId="6F5E1AFB">
      <w:pPr>
        <w:snapToGrid w:val="0"/>
        <w:spacing w:line="360" w:lineRule="auto"/>
        <w:rPr>
          <w:rFonts w:ascii="宋体" w:hAnsi="宋体"/>
          <w:color w:val="000000"/>
        </w:rPr>
      </w:pPr>
      <w:r>
        <w:rPr>
          <w:rFonts w:hint="eastAsia" w:ascii="宋体" w:hAnsi="宋体"/>
          <w:color w:val="000000"/>
        </w:rPr>
        <w:t>（盖章）                         （盖章）</w:t>
      </w:r>
    </w:p>
    <w:p w14:paraId="2B1B16B4">
      <w:pPr>
        <w:snapToGrid w:val="0"/>
        <w:spacing w:line="360" w:lineRule="auto"/>
        <w:rPr>
          <w:rFonts w:ascii="宋体" w:hAnsi="宋体"/>
          <w:color w:val="000000"/>
        </w:rPr>
      </w:pPr>
    </w:p>
    <w:p w14:paraId="5AA16671">
      <w:pPr>
        <w:snapToGrid w:val="0"/>
        <w:spacing w:line="360" w:lineRule="auto"/>
        <w:rPr>
          <w:rFonts w:ascii="宋体" w:hAnsi="宋体"/>
          <w:color w:val="000000"/>
        </w:rPr>
      </w:pPr>
      <w:r>
        <w:rPr>
          <w:rFonts w:hint="eastAsia" w:ascii="宋体" w:hAnsi="宋体"/>
          <w:color w:val="000000"/>
        </w:rPr>
        <w:t>代表签字：                      代表签字：</w:t>
      </w:r>
    </w:p>
    <w:p w14:paraId="4B28B7C5">
      <w:pPr>
        <w:snapToGrid w:val="0"/>
        <w:spacing w:line="360" w:lineRule="auto"/>
        <w:rPr>
          <w:rFonts w:ascii="宋体" w:hAnsi="宋体"/>
          <w:color w:val="000000"/>
        </w:rPr>
      </w:pPr>
    </w:p>
    <w:p w14:paraId="71892F5E">
      <w:pPr>
        <w:snapToGrid w:val="0"/>
        <w:spacing w:line="360" w:lineRule="auto"/>
        <w:rPr>
          <w:rFonts w:ascii="宋体" w:hAnsi="宋体"/>
          <w:color w:val="000000"/>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color w:val="000000"/>
        </w:rPr>
        <w:t>日期：                           日期：</w:t>
      </w:r>
    </w:p>
    <w:p w14:paraId="0C7BC45B">
      <w:pPr>
        <w:rPr>
          <w:rFonts w:ascii="黑体" w:hAnsi="黑体" w:eastAsia="黑体" w:cs="黑体"/>
          <w:sz w:val="30"/>
          <w:szCs w:val="30"/>
        </w:rPr>
      </w:pPr>
      <w:r>
        <w:rPr>
          <w:rFonts w:hint="eastAsia" w:ascii="黑体" w:hAnsi="黑体" w:eastAsia="黑体" w:cs="黑体"/>
          <w:sz w:val="30"/>
          <w:szCs w:val="30"/>
        </w:rPr>
        <w:t>附件</w:t>
      </w:r>
    </w:p>
    <w:p w14:paraId="3D833927">
      <w:pPr>
        <w:jc w:val="center"/>
        <w:rPr>
          <w:rFonts w:ascii="仿宋" w:hAnsi="仿宋" w:eastAsia="仿宋" w:cs="仿宋"/>
          <w:b/>
          <w:bCs/>
          <w:sz w:val="36"/>
          <w:szCs w:val="36"/>
        </w:rPr>
      </w:pPr>
      <w:r>
        <w:rPr>
          <w:rFonts w:hint="eastAsia" w:ascii="仿宋" w:hAnsi="仿宋" w:eastAsia="仿宋" w:cs="仿宋"/>
          <w:b/>
          <w:bCs/>
          <w:sz w:val="36"/>
          <w:szCs w:val="36"/>
        </w:rPr>
        <w:t>产品信息表</w:t>
      </w:r>
    </w:p>
    <w:p w14:paraId="3974051C">
      <w:pPr>
        <w:jc w:val="center"/>
        <w:rPr>
          <w:rFonts w:ascii="仿宋" w:hAnsi="仿宋" w:eastAsia="仿宋" w:cs="仿宋"/>
          <w:b/>
          <w:bCs/>
          <w:sz w:val="36"/>
          <w:szCs w:val="36"/>
        </w:rPr>
      </w:pPr>
      <w:r>
        <w:rPr>
          <w:rFonts w:hint="eastAsia" w:ascii="宋体" w:hAnsi="宋体"/>
          <w:i/>
          <w:iCs/>
          <w:color w:val="FF0000"/>
        </w:rPr>
        <w:t>可根据产品实际情况调整</w:t>
      </w:r>
    </w:p>
    <w:p w14:paraId="1CAF81DD"/>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698"/>
        <w:gridCol w:w="1298"/>
        <w:gridCol w:w="698"/>
        <w:gridCol w:w="1460"/>
        <w:gridCol w:w="2179"/>
        <w:gridCol w:w="1498"/>
      </w:tblGrid>
      <w:tr w14:paraId="28E1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Align w:val="center"/>
          </w:tcPr>
          <w:p w14:paraId="0C695B7A">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0" w:type="auto"/>
            <w:vAlign w:val="center"/>
          </w:tcPr>
          <w:p w14:paraId="4D2DCAD2">
            <w:pPr>
              <w:jc w:val="center"/>
              <w:rPr>
                <w:rFonts w:ascii="仿宋" w:hAnsi="仿宋" w:eastAsia="仿宋" w:cs="仿宋"/>
                <w:b/>
                <w:bCs/>
                <w:sz w:val="28"/>
                <w:szCs w:val="28"/>
              </w:rPr>
            </w:pPr>
            <w:r>
              <w:rPr>
                <w:rFonts w:hint="eastAsia" w:ascii="仿宋" w:hAnsi="仿宋" w:eastAsia="仿宋" w:cs="仿宋"/>
                <w:b/>
                <w:bCs/>
                <w:sz w:val="28"/>
                <w:szCs w:val="28"/>
              </w:rPr>
              <w:t>品名</w:t>
            </w:r>
          </w:p>
        </w:tc>
        <w:tc>
          <w:tcPr>
            <w:tcW w:w="0" w:type="auto"/>
            <w:vAlign w:val="center"/>
          </w:tcPr>
          <w:p w14:paraId="48C5070F">
            <w:pPr>
              <w:jc w:val="center"/>
              <w:rPr>
                <w:rFonts w:ascii="仿宋" w:hAnsi="仿宋" w:eastAsia="仿宋" w:cs="仿宋"/>
                <w:b/>
                <w:bCs/>
                <w:sz w:val="28"/>
                <w:szCs w:val="28"/>
              </w:rPr>
            </w:pPr>
            <w:r>
              <w:rPr>
                <w:rFonts w:hint="eastAsia" w:ascii="仿宋" w:hAnsi="仿宋" w:eastAsia="仿宋" w:cs="仿宋"/>
                <w:b/>
                <w:bCs/>
                <w:sz w:val="28"/>
                <w:szCs w:val="28"/>
              </w:rPr>
              <w:t>品牌及型号</w:t>
            </w:r>
          </w:p>
        </w:tc>
        <w:tc>
          <w:tcPr>
            <w:tcW w:w="0" w:type="auto"/>
            <w:vAlign w:val="center"/>
          </w:tcPr>
          <w:p w14:paraId="3721E274">
            <w:pPr>
              <w:jc w:val="center"/>
              <w:rPr>
                <w:rFonts w:ascii="仿宋" w:hAnsi="仿宋" w:eastAsia="仿宋" w:cs="仿宋"/>
                <w:b/>
                <w:bCs/>
                <w:sz w:val="28"/>
                <w:szCs w:val="28"/>
              </w:rPr>
            </w:pPr>
            <w:r>
              <w:rPr>
                <w:rFonts w:hint="eastAsia" w:ascii="仿宋" w:hAnsi="仿宋" w:eastAsia="仿宋" w:cs="仿宋"/>
                <w:b/>
                <w:bCs/>
                <w:sz w:val="28"/>
                <w:szCs w:val="28"/>
              </w:rPr>
              <w:t>数量</w:t>
            </w:r>
          </w:p>
        </w:tc>
        <w:tc>
          <w:tcPr>
            <w:tcW w:w="0" w:type="auto"/>
            <w:vAlign w:val="center"/>
          </w:tcPr>
          <w:p w14:paraId="35B4EB2A">
            <w:pPr>
              <w:jc w:val="center"/>
              <w:rPr>
                <w:rFonts w:ascii="仿宋" w:hAnsi="仿宋" w:eastAsia="仿宋" w:cs="仿宋"/>
                <w:b/>
                <w:bCs/>
                <w:sz w:val="28"/>
                <w:szCs w:val="28"/>
              </w:rPr>
            </w:pPr>
            <w:r>
              <w:rPr>
                <w:rFonts w:hint="eastAsia" w:ascii="仿宋" w:hAnsi="仿宋" w:eastAsia="仿宋" w:cs="仿宋"/>
                <w:b/>
                <w:bCs/>
                <w:sz w:val="28"/>
                <w:szCs w:val="28"/>
              </w:rPr>
              <w:t>单价（元）</w:t>
            </w:r>
          </w:p>
        </w:tc>
        <w:tc>
          <w:tcPr>
            <w:tcW w:w="0" w:type="auto"/>
            <w:vAlign w:val="center"/>
          </w:tcPr>
          <w:p w14:paraId="6F3BA6A0">
            <w:pPr>
              <w:jc w:val="center"/>
              <w:rPr>
                <w:rFonts w:ascii="仿宋" w:hAnsi="仿宋" w:eastAsia="仿宋" w:cs="仿宋"/>
                <w:b/>
                <w:bCs/>
                <w:sz w:val="28"/>
                <w:szCs w:val="28"/>
              </w:rPr>
            </w:pPr>
            <w:r>
              <w:rPr>
                <w:rFonts w:hint="eastAsia" w:ascii="仿宋" w:hAnsi="仿宋" w:eastAsia="仿宋" w:cs="仿宋"/>
                <w:b/>
                <w:bCs/>
                <w:sz w:val="28"/>
                <w:szCs w:val="28"/>
              </w:rPr>
              <w:t>外包装彩图（若有）</w:t>
            </w:r>
          </w:p>
        </w:tc>
        <w:tc>
          <w:tcPr>
            <w:tcW w:w="0" w:type="auto"/>
            <w:vAlign w:val="center"/>
          </w:tcPr>
          <w:p w14:paraId="54D45057">
            <w:pPr>
              <w:jc w:val="center"/>
              <w:rPr>
                <w:rFonts w:ascii="仿宋" w:hAnsi="仿宋" w:eastAsia="仿宋" w:cs="仿宋"/>
                <w:b/>
                <w:bCs/>
                <w:sz w:val="28"/>
                <w:szCs w:val="28"/>
              </w:rPr>
            </w:pPr>
            <w:r>
              <w:rPr>
                <w:rFonts w:hint="eastAsia" w:ascii="仿宋" w:hAnsi="仿宋" w:eastAsia="仿宋" w:cs="仿宋"/>
                <w:b/>
                <w:bCs/>
                <w:sz w:val="28"/>
                <w:szCs w:val="28"/>
              </w:rPr>
              <w:t>是否提交样品</w:t>
            </w:r>
          </w:p>
        </w:tc>
      </w:tr>
      <w:tr w14:paraId="1EE3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0" w:type="auto"/>
            <w:vAlign w:val="center"/>
          </w:tcPr>
          <w:p w14:paraId="69D415A9">
            <w:pPr>
              <w:jc w:val="center"/>
              <w:rPr>
                <w:rFonts w:ascii="仿宋" w:hAnsi="仿宋" w:eastAsia="仿宋" w:cs="仿宋"/>
                <w:sz w:val="28"/>
                <w:szCs w:val="28"/>
              </w:rPr>
            </w:pPr>
          </w:p>
        </w:tc>
        <w:tc>
          <w:tcPr>
            <w:tcW w:w="0" w:type="auto"/>
            <w:vAlign w:val="center"/>
          </w:tcPr>
          <w:p w14:paraId="71B42DF8">
            <w:pPr>
              <w:jc w:val="center"/>
              <w:rPr>
                <w:rFonts w:ascii="仿宋" w:hAnsi="仿宋" w:eastAsia="仿宋" w:cs="仿宋"/>
                <w:sz w:val="28"/>
                <w:szCs w:val="28"/>
              </w:rPr>
            </w:pPr>
          </w:p>
        </w:tc>
        <w:tc>
          <w:tcPr>
            <w:tcW w:w="0" w:type="auto"/>
            <w:vAlign w:val="center"/>
          </w:tcPr>
          <w:p w14:paraId="39B1608E">
            <w:pPr>
              <w:jc w:val="center"/>
              <w:rPr>
                <w:rFonts w:ascii="仿宋" w:hAnsi="仿宋" w:eastAsia="仿宋" w:cs="仿宋"/>
                <w:sz w:val="28"/>
                <w:szCs w:val="28"/>
              </w:rPr>
            </w:pPr>
          </w:p>
        </w:tc>
        <w:tc>
          <w:tcPr>
            <w:tcW w:w="0" w:type="auto"/>
            <w:vAlign w:val="center"/>
          </w:tcPr>
          <w:p w14:paraId="63481859">
            <w:pPr>
              <w:jc w:val="center"/>
              <w:rPr>
                <w:rFonts w:ascii="仿宋" w:hAnsi="仿宋" w:eastAsia="仿宋" w:cs="仿宋"/>
                <w:sz w:val="28"/>
                <w:szCs w:val="28"/>
              </w:rPr>
            </w:pPr>
          </w:p>
        </w:tc>
        <w:tc>
          <w:tcPr>
            <w:tcW w:w="0" w:type="auto"/>
            <w:vAlign w:val="center"/>
          </w:tcPr>
          <w:p w14:paraId="3B38CEC8">
            <w:pPr>
              <w:jc w:val="center"/>
              <w:rPr>
                <w:rFonts w:ascii="仿宋" w:hAnsi="仿宋" w:eastAsia="仿宋" w:cs="仿宋"/>
                <w:sz w:val="28"/>
                <w:szCs w:val="28"/>
              </w:rPr>
            </w:pPr>
          </w:p>
        </w:tc>
        <w:tc>
          <w:tcPr>
            <w:tcW w:w="0" w:type="auto"/>
            <w:vAlign w:val="center"/>
          </w:tcPr>
          <w:p w14:paraId="515CE6FD">
            <w:pPr>
              <w:jc w:val="center"/>
              <w:rPr>
                <w:rFonts w:ascii="仿宋" w:hAnsi="仿宋" w:eastAsia="仿宋" w:cs="仿宋"/>
                <w:sz w:val="28"/>
                <w:szCs w:val="28"/>
              </w:rPr>
            </w:pPr>
          </w:p>
        </w:tc>
        <w:tc>
          <w:tcPr>
            <w:tcW w:w="0" w:type="auto"/>
            <w:vAlign w:val="center"/>
          </w:tcPr>
          <w:p w14:paraId="5C740B2D">
            <w:pPr>
              <w:jc w:val="center"/>
              <w:rPr>
                <w:rFonts w:ascii="仿宋" w:hAnsi="仿宋" w:eastAsia="仿宋" w:cs="仿宋"/>
                <w:sz w:val="28"/>
                <w:szCs w:val="28"/>
              </w:rPr>
            </w:pPr>
          </w:p>
        </w:tc>
      </w:tr>
      <w:tr w14:paraId="5B61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0" w:type="auto"/>
            <w:vAlign w:val="center"/>
          </w:tcPr>
          <w:p w14:paraId="318539AD">
            <w:pPr>
              <w:jc w:val="center"/>
              <w:rPr>
                <w:rFonts w:ascii="仿宋" w:hAnsi="仿宋" w:eastAsia="仿宋" w:cs="仿宋"/>
                <w:sz w:val="28"/>
                <w:szCs w:val="28"/>
              </w:rPr>
            </w:pPr>
          </w:p>
        </w:tc>
        <w:tc>
          <w:tcPr>
            <w:tcW w:w="0" w:type="auto"/>
            <w:vAlign w:val="center"/>
          </w:tcPr>
          <w:p w14:paraId="75B168A9">
            <w:pPr>
              <w:jc w:val="center"/>
              <w:rPr>
                <w:rFonts w:ascii="仿宋" w:hAnsi="仿宋" w:eastAsia="仿宋" w:cs="仿宋"/>
                <w:sz w:val="28"/>
                <w:szCs w:val="28"/>
              </w:rPr>
            </w:pPr>
          </w:p>
        </w:tc>
        <w:tc>
          <w:tcPr>
            <w:tcW w:w="0" w:type="auto"/>
            <w:vAlign w:val="center"/>
          </w:tcPr>
          <w:p w14:paraId="5B439C7C">
            <w:pPr>
              <w:jc w:val="center"/>
              <w:rPr>
                <w:rFonts w:ascii="仿宋" w:hAnsi="仿宋" w:eastAsia="仿宋" w:cs="仿宋"/>
                <w:sz w:val="28"/>
                <w:szCs w:val="28"/>
              </w:rPr>
            </w:pPr>
          </w:p>
        </w:tc>
        <w:tc>
          <w:tcPr>
            <w:tcW w:w="0" w:type="auto"/>
            <w:vAlign w:val="center"/>
          </w:tcPr>
          <w:p w14:paraId="3EC7D6EF">
            <w:pPr>
              <w:jc w:val="center"/>
              <w:rPr>
                <w:rFonts w:ascii="仿宋" w:hAnsi="仿宋" w:eastAsia="仿宋" w:cs="仿宋"/>
                <w:sz w:val="28"/>
                <w:szCs w:val="28"/>
              </w:rPr>
            </w:pPr>
          </w:p>
        </w:tc>
        <w:tc>
          <w:tcPr>
            <w:tcW w:w="0" w:type="auto"/>
            <w:vAlign w:val="center"/>
          </w:tcPr>
          <w:p w14:paraId="0DC17836">
            <w:pPr>
              <w:jc w:val="center"/>
              <w:rPr>
                <w:rFonts w:ascii="仿宋" w:hAnsi="仿宋" w:eastAsia="仿宋" w:cs="仿宋"/>
                <w:sz w:val="28"/>
                <w:szCs w:val="28"/>
              </w:rPr>
            </w:pPr>
          </w:p>
        </w:tc>
        <w:tc>
          <w:tcPr>
            <w:tcW w:w="0" w:type="auto"/>
            <w:vAlign w:val="center"/>
          </w:tcPr>
          <w:p w14:paraId="32530D7B">
            <w:pPr>
              <w:jc w:val="center"/>
              <w:rPr>
                <w:rFonts w:ascii="仿宋" w:hAnsi="仿宋" w:eastAsia="仿宋" w:cs="仿宋"/>
                <w:sz w:val="28"/>
                <w:szCs w:val="28"/>
              </w:rPr>
            </w:pPr>
          </w:p>
        </w:tc>
        <w:tc>
          <w:tcPr>
            <w:tcW w:w="0" w:type="auto"/>
            <w:vAlign w:val="center"/>
          </w:tcPr>
          <w:p w14:paraId="34E59A36">
            <w:pPr>
              <w:jc w:val="center"/>
              <w:rPr>
                <w:rFonts w:ascii="仿宋" w:hAnsi="仿宋" w:eastAsia="仿宋" w:cs="仿宋"/>
                <w:sz w:val="28"/>
                <w:szCs w:val="28"/>
              </w:rPr>
            </w:pPr>
          </w:p>
        </w:tc>
      </w:tr>
      <w:tr w14:paraId="3222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0" w:type="auto"/>
            <w:vAlign w:val="center"/>
          </w:tcPr>
          <w:p w14:paraId="08FCCBE3">
            <w:pPr>
              <w:jc w:val="center"/>
              <w:rPr>
                <w:rFonts w:ascii="仿宋" w:hAnsi="仿宋" w:eastAsia="仿宋" w:cs="仿宋"/>
                <w:sz w:val="28"/>
                <w:szCs w:val="28"/>
              </w:rPr>
            </w:pPr>
          </w:p>
        </w:tc>
        <w:tc>
          <w:tcPr>
            <w:tcW w:w="0" w:type="auto"/>
            <w:vAlign w:val="center"/>
          </w:tcPr>
          <w:p w14:paraId="493E4B97">
            <w:pPr>
              <w:jc w:val="center"/>
              <w:rPr>
                <w:rFonts w:ascii="仿宋" w:hAnsi="仿宋" w:eastAsia="仿宋" w:cs="仿宋"/>
                <w:sz w:val="28"/>
                <w:szCs w:val="28"/>
              </w:rPr>
            </w:pPr>
          </w:p>
        </w:tc>
        <w:tc>
          <w:tcPr>
            <w:tcW w:w="0" w:type="auto"/>
            <w:vAlign w:val="center"/>
          </w:tcPr>
          <w:p w14:paraId="47913D39">
            <w:pPr>
              <w:jc w:val="center"/>
              <w:rPr>
                <w:rFonts w:ascii="仿宋" w:hAnsi="仿宋" w:eastAsia="仿宋" w:cs="仿宋"/>
                <w:sz w:val="28"/>
                <w:szCs w:val="28"/>
              </w:rPr>
            </w:pPr>
          </w:p>
        </w:tc>
        <w:tc>
          <w:tcPr>
            <w:tcW w:w="0" w:type="auto"/>
            <w:vAlign w:val="center"/>
          </w:tcPr>
          <w:p w14:paraId="128FC266">
            <w:pPr>
              <w:jc w:val="center"/>
              <w:rPr>
                <w:rFonts w:ascii="仿宋" w:hAnsi="仿宋" w:eastAsia="仿宋" w:cs="仿宋"/>
                <w:sz w:val="28"/>
                <w:szCs w:val="28"/>
              </w:rPr>
            </w:pPr>
          </w:p>
        </w:tc>
        <w:tc>
          <w:tcPr>
            <w:tcW w:w="0" w:type="auto"/>
            <w:vAlign w:val="center"/>
          </w:tcPr>
          <w:p w14:paraId="1A2562C7">
            <w:pPr>
              <w:jc w:val="center"/>
              <w:rPr>
                <w:rFonts w:ascii="仿宋" w:hAnsi="仿宋" w:eastAsia="仿宋" w:cs="仿宋"/>
                <w:sz w:val="28"/>
                <w:szCs w:val="28"/>
              </w:rPr>
            </w:pPr>
          </w:p>
        </w:tc>
        <w:tc>
          <w:tcPr>
            <w:tcW w:w="0" w:type="auto"/>
            <w:vAlign w:val="center"/>
          </w:tcPr>
          <w:p w14:paraId="06E85114">
            <w:pPr>
              <w:jc w:val="center"/>
              <w:rPr>
                <w:rFonts w:ascii="仿宋" w:hAnsi="仿宋" w:eastAsia="仿宋" w:cs="仿宋"/>
                <w:sz w:val="28"/>
                <w:szCs w:val="28"/>
              </w:rPr>
            </w:pPr>
          </w:p>
        </w:tc>
        <w:tc>
          <w:tcPr>
            <w:tcW w:w="0" w:type="auto"/>
            <w:vAlign w:val="center"/>
          </w:tcPr>
          <w:p w14:paraId="0DFC7309">
            <w:pPr>
              <w:jc w:val="center"/>
              <w:rPr>
                <w:rFonts w:ascii="仿宋" w:hAnsi="仿宋" w:eastAsia="仿宋" w:cs="仿宋"/>
                <w:sz w:val="28"/>
                <w:szCs w:val="28"/>
              </w:rPr>
            </w:pPr>
          </w:p>
        </w:tc>
      </w:tr>
      <w:tr w14:paraId="4252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0" w:type="auto"/>
            <w:vAlign w:val="center"/>
          </w:tcPr>
          <w:p w14:paraId="770DC123">
            <w:pPr>
              <w:jc w:val="center"/>
              <w:rPr>
                <w:rFonts w:ascii="仿宋" w:hAnsi="仿宋" w:eastAsia="仿宋" w:cs="仿宋"/>
                <w:sz w:val="28"/>
                <w:szCs w:val="28"/>
              </w:rPr>
            </w:pPr>
          </w:p>
        </w:tc>
        <w:tc>
          <w:tcPr>
            <w:tcW w:w="0" w:type="auto"/>
            <w:vAlign w:val="center"/>
          </w:tcPr>
          <w:p w14:paraId="311AC11E">
            <w:pPr>
              <w:jc w:val="center"/>
              <w:rPr>
                <w:rFonts w:ascii="仿宋" w:hAnsi="仿宋" w:eastAsia="仿宋" w:cs="仿宋"/>
                <w:sz w:val="28"/>
                <w:szCs w:val="28"/>
              </w:rPr>
            </w:pPr>
          </w:p>
        </w:tc>
        <w:tc>
          <w:tcPr>
            <w:tcW w:w="0" w:type="auto"/>
            <w:vAlign w:val="center"/>
          </w:tcPr>
          <w:p w14:paraId="6A92B21A">
            <w:pPr>
              <w:jc w:val="center"/>
              <w:rPr>
                <w:rFonts w:ascii="仿宋" w:hAnsi="仿宋" w:eastAsia="仿宋" w:cs="仿宋"/>
                <w:sz w:val="28"/>
                <w:szCs w:val="28"/>
              </w:rPr>
            </w:pPr>
          </w:p>
        </w:tc>
        <w:tc>
          <w:tcPr>
            <w:tcW w:w="0" w:type="auto"/>
            <w:vAlign w:val="center"/>
          </w:tcPr>
          <w:p w14:paraId="691A4EDF">
            <w:pPr>
              <w:jc w:val="center"/>
              <w:rPr>
                <w:rFonts w:ascii="仿宋" w:hAnsi="仿宋" w:eastAsia="仿宋" w:cs="仿宋"/>
                <w:sz w:val="28"/>
                <w:szCs w:val="28"/>
              </w:rPr>
            </w:pPr>
          </w:p>
        </w:tc>
        <w:tc>
          <w:tcPr>
            <w:tcW w:w="0" w:type="auto"/>
            <w:vAlign w:val="center"/>
          </w:tcPr>
          <w:p w14:paraId="2B6C1FC0">
            <w:pPr>
              <w:jc w:val="center"/>
              <w:rPr>
                <w:rFonts w:ascii="仿宋" w:hAnsi="仿宋" w:eastAsia="仿宋" w:cs="仿宋"/>
                <w:sz w:val="28"/>
                <w:szCs w:val="28"/>
              </w:rPr>
            </w:pPr>
          </w:p>
        </w:tc>
        <w:tc>
          <w:tcPr>
            <w:tcW w:w="0" w:type="auto"/>
            <w:vAlign w:val="center"/>
          </w:tcPr>
          <w:p w14:paraId="682414BF">
            <w:pPr>
              <w:jc w:val="center"/>
              <w:rPr>
                <w:rFonts w:ascii="仿宋" w:hAnsi="仿宋" w:eastAsia="仿宋" w:cs="仿宋"/>
                <w:sz w:val="28"/>
                <w:szCs w:val="28"/>
              </w:rPr>
            </w:pPr>
          </w:p>
        </w:tc>
        <w:tc>
          <w:tcPr>
            <w:tcW w:w="0" w:type="auto"/>
            <w:vAlign w:val="center"/>
          </w:tcPr>
          <w:p w14:paraId="54582F36">
            <w:pPr>
              <w:jc w:val="center"/>
              <w:rPr>
                <w:rFonts w:ascii="仿宋" w:hAnsi="仿宋" w:eastAsia="仿宋" w:cs="仿宋"/>
                <w:sz w:val="28"/>
                <w:szCs w:val="28"/>
              </w:rPr>
            </w:pPr>
          </w:p>
        </w:tc>
      </w:tr>
      <w:tr w14:paraId="3F42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0" w:type="auto"/>
            <w:vAlign w:val="center"/>
          </w:tcPr>
          <w:p w14:paraId="7D070895">
            <w:pPr>
              <w:jc w:val="center"/>
              <w:rPr>
                <w:rFonts w:ascii="仿宋" w:hAnsi="仿宋" w:eastAsia="仿宋" w:cs="仿宋"/>
                <w:sz w:val="28"/>
                <w:szCs w:val="28"/>
              </w:rPr>
            </w:pPr>
          </w:p>
        </w:tc>
        <w:tc>
          <w:tcPr>
            <w:tcW w:w="0" w:type="auto"/>
            <w:vAlign w:val="center"/>
          </w:tcPr>
          <w:p w14:paraId="38157532">
            <w:pPr>
              <w:jc w:val="center"/>
              <w:rPr>
                <w:rFonts w:ascii="仿宋" w:hAnsi="仿宋" w:eastAsia="仿宋" w:cs="仿宋"/>
                <w:sz w:val="28"/>
                <w:szCs w:val="28"/>
              </w:rPr>
            </w:pPr>
          </w:p>
        </w:tc>
        <w:tc>
          <w:tcPr>
            <w:tcW w:w="0" w:type="auto"/>
            <w:vAlign w:val="center"/>
          </w:tcPr>
          <w:p w14:paraId="2BD92D35">
            <w:pPr>
              <w:jc w:val="center"/>
              <w:rPr>
                <w:rFonts w:ascii="仿宋" w:hAnsi="仿宋" w:eastAsia="仿宋" w:cs="仿宋"/>
                <w:sz w:val="28"/>
                <w:szCs w:val="28"/>
              </w:rPr>
            </w:pPr>
          </w:p>
        </w:tc>
        <w:tc>
          <w:tcPr>
            <w:tcW w:w="0" w:type="auto"/>
            <w:vAlign w:val="center"/>
          </w:tcPr>
          <w:p w14:paraId="7D196028">
            <w:pPr>
              <w:jc w:val="center"/>
              <w:rPr>
                <w:rFonts w:ascii="仿宋" w:hAnsi="仿宋" w:eastAsia="仿宋" w:cs="仿宋"/>
                <w:sz w:val="28"/>
                <w:szCs w:val="28"/>
              </w:rPr>
            </w:pPr>
          </w:p>
        </w:tc>
        <w:tc>
          <w:tcPr>
            <w:tcW w:w="0" w:type="auto"/>
            <w:vAlign w:val="center"/>
          </w:tcPr>
          <w:p w14:paraId="4C4CD3F2">
            <w:pPr>
              <w:jc w:val="center"/>
              <w:rPr>
                <w:rFonts w:ascii="仿宋" w:hAnsi="仿宋" w:eastAsia="仿宋" w:cs="仿宋"/>
                <w:sz w:val="28"/>
                <w:szCs w:val="28"/>
              </w:rPr>
            </w:pPr>
          </w:p>
        </w:tc>
        <w:tc>
          <w:tcPr>
            <w:tcW w:w="0" w:type="auto"/>
            <w:vAlign w:val="center"/>
          </w:tcPr>
          <w:p w14:paraId="14BDB901">
            <w:pPr>
              <w:jc w:val="center"/>
              <w:rPr>
                <w:rFonts w:ascii="仿宋" w:hAnsi="仿宋" w:eastAsia="仿宋" w:cs="仿宋"/>
                <w:sz w:val="28"/>
                <w:szCs w:val="28"/>
              </w:rPr>
            </w:pPr>
          </w:p>
        </w:tc>
        <w:tc>
          <w:tcPr>
            <w:tcW w:w="0" w:type="auto"/>
            <w:vAlign w:val="center"/>
          </w:tcPr>
          <w:p w14:paraId="4D1FE9FA">
            <w:pPr>
              <w:jc w:val="center"/>
              <w:rPr>
                <w:rFonts w:ascii="仿宋" w:hAnsi="仿宋" w:eastAsia="仿宋" w:cs="仿宋"/>
                <w:sz w:val="28"/>
                <w:szCs w:val="28"/>
              </w:rPr>
            </w:pPr>
          </w:p>
        </w:tc>
      </w:tr>
    </w:tbl>
    <w:p w14:paraId="47A64F34">
      <w:pPr>
        <w:snapToGrid w:val="0"/>
        <w:spacing w:line="360" w:lineRule="auto"/>
        <w:rPr>
          <w:rFonts w:ascii="宋体" w:hAnsi="宋体"/>
          <w:i/>
          <w:iCs/>
          <w:color w:val="FF0000"/>
        </w:rPr>
      </w:pPr>
    </w:p>
    <w:p w14:paraId="5D304E9F">
      <w:pPr>
        <w:spacing w:line="240" w:lineRule="atLeast"/>
        <w:ind w:left="-283" w:leftChars="-135"/>
        <w:jc w:val="left"/>
        <w:rPr>
          <w:rFonts w:ascii="仿宋_GB2312" w:hAnsi="宋体" w:eastAsia="仿宋_GB2312" w:cs="微软雅黑"/>
          <w:color w:val="FF0000"/>
          <w:sz w:val="28"/>
        </w:rPr>
      </w:pPr>
    </w:p>
    <w:p w14:paraId="20C67508">
      <w:pPr>
        <w:widowControl/>
        <w:spacing w:line="240" w:lineRule="atLeast"/>
        <w:jc w:val="left"/>
      </w:pPr>
      <w:r>
        <w:br w:type="page"/>
      </w:r>
    </w:p>
    <w:p w14:paraId="6203B979">
      <w:pPr>
        <w:spacing w:afterLines="100" w:line="340" w:lineRule="exact"/>
        <w:jc w:val="center"/>
        <w:outlineLvl w:val="0"/>
        <w:rPr>
          <w:rFonts w:hAnsi="宋体"/>
          <w:b/>
          <w:color w:val="000000"/>
          <w:sz w:val="36"/>
          <w:szCs w:val="36"/>
        </w:rPr>
      </w:pPr>
      <w:bookmarkStart w:id="23" w:name="_Toc31379"/>
      <w:bookmarkStart w:id="24" w:name="_Toc24498"/>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23"/>
      <w:bookmarkEnd w:id="24"/>
    </w:p>
    <w:p w14:paraId="6F533FAB">
      <w:pPr>
        <w:pStyle w:val="43"/>
        <w:spacing w:before="120" w:after="120" w:line="360" w:lineRule="auto"/>
        <w:jc w:val="center"/>
        <w:rPr>
          <w:rFonts w:ascii="仿宋" w:hAnsi="仿宋" w:eastAsia="仿宋"/>
          <w:b/>
          <w:color w:val="000000"/>
          <w:sz w:val="36"/>
          <w:szCs w:val="36"/>
        </w:rPr>
      </w:pPr>
    </w:p>
    <w:p w14:paraId="3C923A6E">
      <w:pPr>
        <w:spacing w:line="360" w:lineRule="auto"/>
        <w:ind w:left="281" w:hanging="281" w:hangingChars="100"/>
        <w:jc w:val="center"/>
        <w:rPr>
          <w:rFonts w:ascii="仿宋" w:hAnsi="仿宋" w:eastAsia="仿宋"/>
          <w:b/>
          <w:color w:val="000000"/>
          <w:sz w:val="28"/>
          <w:szCs w:val="28"/>
        </w:rPr>
      </w:pPr>
      <w:bookmarkStart w:id="25" w:name="_Toc125713437"/>
      <w:bookmarkStart w:id="26" w:name="_Toc32581647"/>
      <w:r>
        <w:rPr>
          <w:rFonts w:hint="eastAsia" w:ascii="仿宋" w:hAnsi="仿宋" w:eastAsia="仿宋"/>
          <w:b/>
          <w:color w:val="000000"/>
          <w:sz w:val="28"/>
          <w:szCs w:val="28"/>
        </w:rPr>
        <w:t>投标人提交文件须知</w:t>
      </w:r>
      <w:bookmarkEnd w:id="25"/>
      <w:bookmarkEnd w:id="26"/>
    </w:p>
    <w:p w14:paraId="0B64F02C">
      <w:pPr>
        <w:spacing w:line="360" w:lineRule="auto"/>
        <w:ind w:left="280" w:hanging="280" w:hangingChars="100"/>
        <w:rPr>
          <w:rFonts w:ascii="仿宋" w:hAnsi="仿宋" w:eastAsia="仿宋"/>
          <w:color w:val="000000"/>
          <w:sz w:val="28"/>
          <w:szCs w:val="28"/>
        </w:rPr>
      </w:pPr>
      <w:r>
        <w:rPr>
          <w:rFonts w:ascii="仿宋" w:hAnsi="仿宋" w:eastAsia="仿宋"/>
          <w:color w:val="000000"/>
          <w:sz w:val="28"/>
          <w:szCs w:val="28"/>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14:paraId="491430F6">
      <w:pPr>
        <w:spacing w:line="360" w:lineRule="auto"/>
        <w:rPr>
          <w:rFonts w:ascii="仿宋" w:hAnsi="仿宋" w:eastAsia="仿宋"/>
          <w:color w:val="000000"/>
          <w:sz w:val="28"/>
          <w:szCs w:val="28"/>
        </w:rPr>
      </w:pPr>
      <w:r>
        <w:rPr>
          <w:rFonts w:ascii="仿宋" w:hAnsi="仿宋" w:eastAsia="仿宋"/>
          <w:color w:val="000000"/>
          <w:sz w:val="28"/>
          <w:szCs w:val="28"/>
        </w:rPr>
        <w:t>2.所附表格中要求回答的全部问题和信息都必须正面回答。</w:t>
      </w:r>
    </w:p>
    <w:p w14:paraId="44574694">
      <w:pPr>
        <w:spacing w:line="360" w:lineRule="auto"/>
        <w:ind w:left="280" w:hanging="280" w:hangingChars="1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本资格声明的签字人应保证全部声明和问题的回答是真实的和准确的。</w:t>
      </w:r>
    </w:p>
    <w:p w14:paraId="4830CC38">
      <w:pPr>
        <w:spacing w:line="360" w:lineRule="auto"/>
        <w:ind w:left="280" w:hanging="280" w:hangingChars="100"/>
        <w:rPr>
          <w:rFonts w:ascii="仿宋" w:hAnsi="仿宋" w:eastAsia="仿宋"/>
          <w:color w:val="000000"/>
          <w:sz w:val="28"/>
          <w:szCs w:val="28"/>
        </w:rPr>
      </w:pPr>
      <w:r>
        <w:rPr>
          <w:rFonts w:ascii="仿宋" w:hAnsi="仿宋" w:eastAsia="仿宋"/>
          <w:color w:val="000000"/>
          <w:sz w:val="28"/>
          <w:szCs w:val="28"/>
        </w:rPr>
        <w:t>4.评标委员会将应用投标人提交的资料并根据自己的判断，决定投标人履行合同的合格性及能力。</w:t>
      </w:r>
    </w:p>
    <w:p w14:paraId="3570203D">
      <w:pPr>
        <w:adjustRightInd w:val="0"/>
        <w:snapToGrid w:val="0"/>
        <w:spacing w:before="120" w:after="120" w:line="360" w:lineRule="auto"/>
        <w:rPr>
          <w:rFonts w:ascii="仿宋" w:hAnsi="仿宋" w:eastAsia="仿宋"/>
          <w:color w:val="000000"/>
          <w:sz w:val="28"/>
          <w:szCs w:val="28"/>
        </w:rPr>
      </w:pPr>
      <w:r>
        <w:rPr>
          <w:rFonts w:ascii="仿宋" w:hAnsi="仿宋" w:eastAsia="仿宋"/>
          <w:color w:val="000000"/>
          <w:sz w:val="28"/>
          <w:szCs w:val="28"/>
        </w:rPr>
        <w:t>5.投标人提交的材料将被保密保存，但不退还。</w:t>
      </w:r>
    </w:p>
    <w:p w14:paraId="2E42BA1F">
      <w:pPr>
        <w:adjustRightInd w:val="0"/>
        <w:snapToGrid w:val="0"/>
        <w:spacing w:before="120" w:after="120" w:line="360" w:lineRule="auto"/>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全部文件应按投标人须知中规定的语言和份数提交。</w:t>
      </w:r>
    </w:p>
    <w:p w14:paraId="71C7B739">
      <w:pPr>
        <w:rPr>
          <w:rFonts w:ascii="仿宋" w:hAnsi="仿宋" w:eastAsia="仿宋"/>
          <w:color w:val="000000"/>
          <w:sz w:val="22"/>
          <w:szCs w:val="24"/>
        </w:rPr>
      </w:pPr>
      <w:r>
        <w:rPr>
          <w:rFonts w:hint="eastAsia" w:ascii="仿宋" w:hAnsi="仿宋" w:eastAsia="仿宋"/>
          <w:color w:val="000000"/>
          <w:sz w:val="22"/>
          <w:szCs w:val="24"/>
        </w:rPr>
        <w:br w:type="page"/>
      </w:r>
    </w:p>
    <w:p w14:paraId="09BB4D8B">
      <w:pPr>
        <w:snapToGrid w:val="0"/>
        <w:spacing w:line="460" w:lineRule="exact"/>
        <w:jc w:val="left"/>
        <w:rPr>
          <w:rFonts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w:t>
      </w:r>
    </w:p>
    <w:p w14:paraId="7BFC1AB6">
      <w:pPr>
        <w:ind w:right="-110"/>
        <w:rPr>
          <w:rFonts w:ascii="仿宋" w:hAnsi="仿宋" w:eastAsia="仿宋"/>
          <w:color w:val="000000"/>
          <w:spacing w:val="40"/>
          <w:sz w:val="52"/>
          <w:szCs w:val="52"/>
        </w:rPr>
      </w:pPr>
    </w:p>
    <w:p w14:paraId="01067F8D">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0A11C736">
      <w:pPr>
        <w:spacing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2AFE0817">
      <w:pPr>
        <w:spacing w:beforeLines="100" w:line="240" w:lineRule="atLeast"/>
        <w:ind w:firstLine="3240" w:firstLineChars="900"/>
        <w:rPr>
          <w:rFonts w:ascii="仿宋" w:hAnsi="仿宋" w:eastAsia="仿宋"/>
          <w:color w:val="000000"/>
          <w:sz w:val="36"/>
          <w:szCs w:val="36"/>
        </w:rPr>
      </w:pPr>
      <w:r>
        <w:rPr>
          <w:rFonts w:hint="eastAsia" w:ascii="仿宋" w:hAnsi="仿宋" w:eastAsia="仿宋"/>
          <w:color w:val="000000"/>
          <w:sz w:val="36"/>
          <w:szCs w:val="36"/>
        </w:rPr>
        <w:t>标项：</w:t>
      </w:r>
    </w:p>
    <w:p w14:paraId="3B156C4E">
      <w:pPr>
        <w:spacing w:beforeLines="100" w:line="240" w:lineRule="atLeast"/>
        <w:ind w:firstLine="2520" w:firstLineChars="700"/>
        <w:rPr>
          <w:rFonts w:ascii="仿宋" w:hAnsi="仿宋" w:eastAsia="仿宋"/>
          <w:color w:val="000000"/>
          <w:sz w:val="36"/>
          <w:szCs w:val="36"/>
        </w:rPr>
      </w:pPr>
    </w:p>
    <w:p w14:paraId="69083E07">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14:paraId="5E558CF0">
      <w:pPr>
        <w:snapToGrid w:val="0"/>
        <w:spacing w:beforeLines="50" w:line="460" w:lineRule="exact"/>
        <w:ind w:firstLine="551" w:firstLineChars="196"/>
        <w:jc w:val="left"/>
        <w:rPr>
          <w:rFonts w:ascii="仿宋" w:hAnsi="仿宋" w:eastAsia="仿宋"/>
          <w:b/>
          <w:color w:val="000000"/>
          <w:sz w:val="28"/>
          <w:szCs w:val="28"/>
        </w:rPr>
      </w:pPr>
    </w:p>
    <w:tbl>
      <w:tblPr>
        <w:tblStyle w:val="82"/>
        <w:tblpPr w:leftFromText="180" w:rightFromText="180" w:vertAnchor="text" w:horzAnchor="margin" w:tblpXSpec="center" w:tblpY="2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1"/>
        <w:gridCol w:w="4102"/>
      </w:tblGrid>
      <w:tr w14:paraId="65CEE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jc w:val="center"/>
        </w:trPr>
        <w:tc>
          <w:tcPr>
            <w:tcW w:w="3681" w:type="dxa"/>
            <w:tcBorders>
              <w:top w:val="single" w:color="auto" w:sz="4" w:space="0"/>
              <w:left w:val="single" w:color="auto" w:sz="4" w:space="0"/>
              <w:bottom w:val="single" w:color="auto" w:sz="4" w:space="0"/>
              <w:right w:val="single" w:color="auto" w:sz="4" w:space="0"/>
            </w:tcBorders>
            <w:vAlign w:val="center"/>
          </w:tcPr>
          <w:p w14:paraId="26EFD02E">
            <w:pPr>
              <w:spacing w:before="120"/>
              <w:jc w:val="center"/>
              <w:rPr>
                <w:rFonts w:ascii="仿宋" w:hAnsi="仿宋" w:eastAsia="仿宋"/>
                <w:color w:val="000000"/>
                <w:sz w:val="28"/>
                <w:szCs w:val="28"/>
              </w:rPr>
            </w:pPr>
            <w:r>
              <w:rPr>
                <w:rFonts w:hint="eastAsia" w:ascii="仿宋" w:hAnsi="仿宋" w:eastAsia="仿宋"/>
                <w:color w:val="000000"/>
                <w:sz w:val="28"/>
                <w:szCs w:val="28"/>
              </w:rPr>
              <w:t>投标总价（已优惠或折扣后）</w:t>
            </w:r>
          </w:p>
        </w:tc>
        <w:tc>
          <w:tcPr>
            <w:tcW w:w="4102" w:type="dxa"/>
            <w:tcBorders>
              <w:left w:val="single" w:color="auto" w:sz="4" w:space="0"/>
            </w:tcBorders>
            <w:vAlign w:val="center"/>
          </w:tcPr>
          <w:p w14:paraId="3065D599">
            <w:pPr>
              <w:spacing w:before="120" w:line="360" w:lineRule="auto"/>
              <w:jc w:val="center"/>
              <w:rPr>
                <w:rFonts w:ascii="仿宋" w:hAnsi="仿宋" w:eastAsia="仿宋"/>
                <w:color w:val="000000"/>
                <w:sz w:val="28"/>
                <w:szCs w:val="28"/>
              </w:rPr>
            </w:pPr>
            <w:r>
              <w:rPr>
                <w:rFonts w:hint="eastAsia" w:ascii="仿宋" w:hAnsi="仿宋" w:eastAsia="仿宋"/>
                <w:color w:val="000000"/>
                <w:sz w:val="28"/>
                <w:szCs w:val="28"/>
              </w:rPr>
              <w:t>提供货物时间完全响应采购人要求的时间（填写“是”或“否”）</w:t>
            </w:r>
          </w:p>
        </w:tc>
      </w:tr>
      <w:tr w14:paraId="6788F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jc w:val="center"/>
        </w:trPr>
        <w:tc>
          <w:tcPr>
            <w:tcW w:w="3681" w:type="dxa"/>
            <w:tcBorders>
              <w:top w:val="single" w:color="auto" w:sz="4" w:space="0"/>
            </w:tcBorders>
          </w:tcPr>
          <w:p w14:paraId="67D0CA83">
            <w:pPr>
              <w:jc w:val="center"/>
              <w:rPr>
                <w:color w:val="000000"/>
                <w:szCs w:val="21"/>
              </w:rPr>
            </w:pPr>
          </w:p>
        </w:tc>
        <w:tc>
          <w:tcPr>
            <w:tcW w:w="4102" w:type="dxa"/>
          </w:tcPr>
          <w:p w14:paraId="6DAB182D">
            <w:pPr>
              <w:jc w:val="center"/>
              <w:rPr>
                <w:color w:val="000000"/>
                <w:szCs w:val="21"/>
              </w:rPr>
            </w:pPr>
          </w:p>
        </w:tc>
      </w:tr>
    </w:tbl>
    <w:p w14:paraId="51CF63E3">
      <w:pPr>
        <w:spacing w:beforeLines="50"/>
        <w:rPr>
          <w:rFonts w:ascii="仿宋" w:hAnsi="仿宋" w:eastAsia="仿宋" w:cs="仿宋"/>
          <w:color w:val="000000"/>
          <w:szCs w:val="21"/>
        </w:rPr>
      </w:pPr>
      <w:r>
        <w:rPr>
          <w:rFonts w:hint="eastAsia" w:ascii="仿宋" w:hAnsi="仿宋" w:eastAsia="仿宋" w:cs="仿宋"/>
          <w:color w:val="000000"/>
          <w:szCs w:val="21"/>
        </w:rPr>
        <w:t>说明：投标人的报价应包括为完成本项目所发生的一切费用和税费，采购人将不再支付报价以外的任何费用。</w:t>
      </w:r>
    </w:p>
    <w:p w14:paraId="105F7F03">
      <w:pPr>
        <w:pStyle w:val="81"/>
        <w:rPr>
          <w:rFonts w:ascii="仿宋" w:hAnsi="仿宋" w:eastAsia="仿宋" w:cs="仿宋"/>
          <w:color w:val="000000"/>
          <w:szCs w:val="21"/>
        </w:rPr>
      </w:pPr>
    </w:p>
    <w:p w14:paraId="4F93AFA0"/>
    <w:p w14:paraId="657186E3">
      <w:pPr>
        <w:spacing w:beforeLines="50" w:line="360" w:lineRule="auto"/>
        <w:rPr>
          <w:rFonts w:ascii="仿宋" w:hAnsi="仿宋" w:eastAsia="仿宋" w:cs="仿宋"/>
          <w:color w:val="000000"/>
          <w:sz w:val="28"/>
          <w:szCs w:val="28"/>
        </w:rPr>
      </w:pPr>
      <w:r>
        <w:rPr>
          <w:rFonts w:hint="eastAsia" w:ascii="仿宋" w:hAnsi="仿宋" w:eastAsia="仿宋" w:cs="仿宋"/>
          <w:color w:val="000000"/>
          <w:sz w:val="28"/>
          <w:szCs w:val="28"/>
        </w:rPr>
        <w:t>投标总价大写金额：</w:t>
      </w:r>
      <w:r>
        <w:rPr>
          <w:rFonts w:hint="eastAsia" w:ascii="仿宋" w:hAnsi="仿宋" w:eastAsia="仿宋" w:cs="仿宋"/>
          <w:color w:val="000000"/>
          <w:sz w:val="28"/>
          <w:szCs w:val="28"/>
          <w:u w:val="single"/>
        </w:rPr>
        <w:t xml:space="preserve">                                        </w:t>
      </w:r>
    </w:p>
    <w:p w14:paraId="2BC18F02">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特别说明事项：</w:t>
      </w:r>
      <w:r>
        <w:rPr>
          <w:rFonts w:hint="eastAsia" w:ascii="仿宋" w:hAnsi="仿宋" w:eastAsia="仿宋" w:cs="仿宋"/>
          <w:color w:val="000000"/>
          <w:sz w:val="28"/>
          <w:szCs w:val="28"/>
          <w:u w:val="single"/>
        </w:rPr>
        <w:t xml:space="preserve">                                            </w:t>
      </w:r>
    </w:p>
    <w:p w14:paraId="31DA2056">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p>
    <w:p w14:paraId="6CDAED3C">
      <w:pPr>
        <w:rPr>
          <w:rFonts w:ascii="仿宋" w:hAnsi="仿宋" w:eastAsia="仿宋" w:cs="仿宋"/>
          <w:color w:val="000000"/>
          <w:sz w:val="28"/>
          <w:szCs w:val="28"/>
        </w:rPr>
      </w:pPr>
      <w:r>
        <w:rPr>
          <w:rFonts w:hint="eastAsia" w:ascii="仿宋" w:hAnsi="仿宋" w:eastAsia="仿宋" w:cs="仿宋"/>
          <w:color w:val="000000"/>
          <w:sz w:val="28"/>
          <w:szCs w:val="28"/>
        </w:rPr>
        <w:t>法定代表人或授权的投标人代表签字：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0AA71BAB">
      <w:pPr>
        <w:pStyle w:val="43"/>
        <w:adjustRightInd w:val="0"/>
        <w:snapToGrid w:val="0"/>
        <w:spacing w:before="120" w:after="120" w:line="240" w:lineRule="auto"/>
        <w:rPr>
          <w:rFonts w:ascii="仿宋" w:hAnsi="仿宋" w:eastAsia="仿宋" w:cs="仿宋"/>
          <w:b/>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614F678B">
      <w:pPr>
        <w:rPr>
          <w:rFonts w:hAnsi="宋体" w:eastAsia="仿宋_GB2312"/>
          <w:b/>
          <w:color w:val="000000"/>
          <w:sz w:val="36"/>
          <w:szCs w:val="36"/>
        </w:rPr>
      </w:pPr>
      <w:r>
        <w:rPr>
          <w:rFonts w:hint="eastAsia" w:hAnsi="宋体" w:eastAsia="仿宋_GB2312"/>
          <w:b/>
          <w:color w:val="000000"/>
          <w:sz w:val="36"/>
          <w:szCs w:val="36"/>
        </w:rPr>
        <w:br w:type="page"/>
      </w:r>
    </w:p>
    <w:p w14:paraId="32CA49D2">
      <w:pPr>
        <w:snapToGrid w:val="0"/>
        <w:spacing w:beforeLines="50" w:after="50"/>
        <w:rPr>
          <w:rFonts w:ascii="仿宋" w:hAnsi="仿宋" w:eastAsia="仿宋"/>
          <w:b/>
          <w:color w:val="000000"/>
          <w:sz w:val="30"/>
          <w:szCs w:val="30"/>
        </w:rPr>
      </w:pPr>
      <w:r>
        <w:rPr>
          <w:rFonts w:hint="eastAsia" w:ascii="仿宋" w:hAnsi="仿宋" w:eastAsia="仿宋"/>
          <w:color w:val="000000"/>
          <w:sz w:val="30"/>
          <w:szCs w:val="30"/>
        </w:rPr>
        <w:t>附件2</w:t>
      </w:r>
      <w:r>
        <w:rPr>
          <w:rFonts w:hint="eastAsia" w:ascii="仿宋" w:hAnsi="仿宋" w:eastAsia="仿宋"/>
          <w:b/>
          <w:color w:val="000000"/>
          <w:sz w:val="30"/>
          <w:szCs w:val="30"/>
        </w:rPr>
        <w:t>：</w:t>
      </w:r>
    </w:p>
    <w:p w14:paraId="0082ECB2">
      <w:pPr>
        <w:ind w:right="-110"/>
        <w:jc w:val="center"/>
        <w:rPr>
          <w:rFonts w:ascii="仿宋" w:hAnsi="仿宋" w:eastAsia="仿宋"/>
          <w:color w:val="000000"/>
          <w:sz w:val="30"/>
          <w:szCs w:val="30"/>
        </w:rPr>
      </w:pPr>
    </w:p>
    <w:p w14:paraId="1BCF641D">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27455550">
      <w:pPr>
        <w:spacing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6C45578C">
      <w:pPr>
        <w:spacing w:after="100" w:afterAutospacing="1" w:line="800" w:lineRule="exact"/>
        <w:ind w:right="-108"/>
        <w:rPr>
          <w:rFonts w:ascii="仿宋" w:hAnsi="仿宋" w:eastAsia="仿宋"/>
          <w:b/>
          <w:color w:val="000000"/>
          <w:spacing w:val="40"/>
          <w:sz w:val="84"/>
          <w:szCs w:val="84"/>
        </w:rPr>
      </w:pPr>
    </w:p>
    <w:p w14:paraId="7A99738E">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14:paraId="4D6FDB1F">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14:paraId="31CDD0CF">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4150909D">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40BF2650">
      <w:pPr>
        <w:spacing w:line="500" w:lineRule="exact"/>
        <w:ind w:right="532"/>
        <w:rPr>
          <w:rFonts w:ascii="仿宋" w:hAnsi="仿宋" w:eastAsia="仿宋"/>
          <w:color w:val="000000"/>
          <w:sz w:val="36"/>
          <w:szCs w:val="36"/>
        </w:rPr>
      </w:pPr>
    </w:p>
    <w:p w14:paraId="3E110E23">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68464A21">
      <w:pPr>
        <w:pStyle w:val="589"/>
        <w:spacing w:line="360" w:lineRule="auto"/>
        <w:rPr>
          <w:rFonts w:ascii="宋体" w:hAnsi="宋体"/>
          <w:color w:val="000000"/>
          <w:sz w:val="28"/>
        </w:rPr>
      </w:pPr>
      <w:r>
        <w:rPr>
          <w:rFonts w:hint="eastAsia" w:ascii="宋体" w:hAnsi="宋体"/>
          <w:color w:val="000000"/>
          <w:sz w:val="28"/>
        </w:rPr>
        <w:t>（加盖单位公章）</w:t>
      </w:r>
    </w:p>
    <w:p w14:paraId="4FAF16DB">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344305D1">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4571ED67">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5E5BF3EC">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141BF81D">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2D98CC22">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0F25DC36">
      <w:pPr>
        <w:snapToGrid w:val="0"/>
        <w:spacing w:before="50" w:after="50"/>
        <w:rPr>
          <w:rFonts w:ascii="仿宋" w:hAnsi="仿宋" w:eastAsia="仿宋"/>
          <w:b/>
          <w:bCs/>
          <w:color w:val="000000"/>
          <w:sz w:val="28"/>
          <w:szCs w:val="36"/>
        </w:rPr>
      </w:pPr>
      <w:r>
        <w:rPr>
          <w:rFonts w:ascii="仿宋" w:hAnsi="仿宋" w:eastAsia="仿宋"/>
          <w:b/>
          <w:color w:val="000000"/>
          <w:sz w:val="36"/>
          <w:szCs w:val="36"/>
        </w:rPr>
        <w:br w:type="page"/>
      </w:r>
    </w:p>
    <w:p w14:paraId="2895547E">
      <w:pPr>
        <w:snapToGrid w:val="0"/>
        <w:spacing w:before="50" w:afterLines="50"/>
        <w:jc w:val="left"/>
        <w:rPr>
          <w:rFonts w:ascii="仿宋" w:hAnsi="仿宋" w:eastAsia="仿宋"/>
          <w:color w:val="000000"/>
          <w:sz w:val="30"/>
          <w:szCs w:val="30"/>
        </w:rPr>
      </w:pPr>
      <w:r>
        <w:rPr>
          <w:rFonts w:hint="eastAsia" w:ascii="仿宋" w:hAnsi="仿宋" w:eastAsia="仿宋"/>
          <w:color w:val="000000"/>
          <w:sz w:val="30"/>
          <w:szCs w:val="30"/>
        </w:rPr>
        <w:t>附件3：</w:t>
      </w:r>
    </w:p>
    <w:p w14:paraId="0867AF27">
      <w:pPr>
        <w:snapToGrid w:val="0"/>
        <w:spacing w:before="50" w:after="50"/>
        <w:jc w:val="center"/>
        <w:rPr>
          <w:rFonts w:ascii="仿宋" w:hAnsi="仿宋" w:eastAsia="仿宋"/>
          <w:b/>
          <w:color w:val="000000"/>
          <w:sz w:val="32"/>
          <w:szCs w:val="36"/>
        </w:rPr>
      </w:pPr>
      <w:r>
        <w:rPr>
          <w:rFonts w:hint="eastAsia" w:ascii="仿宋" w:hAnsi="仿宋" w:eastAsia="仿宋"/>
          <w:b/>
          <w:color w:val="000000"/>
          <w:sz w:val="32"/>
          <w:szCs w:val="36"/>
        </w:rPr>
        <w:t>声 明 书</w:t>
      </w:r>
    </w:p>
    <w:p w14:paraId="281C3BB4">
      <w:pPr>
        <w:snapToGrid w:val="0"/>
        <w:spacing w:beforeLines="50" w:after="50" w:line="460" w:lineRule="exact"/>
        <w:rPr>
          <w:rFonts w:ascii="仿宋" w:hAnsi="仿宋" w:eastAsia="仿宋"/>
          <w:color w:val="000000"/>
          <w:sz w:val="28"/>
          <w:szCs w:val="30"/>
        </w:rPr>
      </w:pPr>
      <w:r>
        <w:rPr>
          <w:rFonts w:hint="eastAsia" w:ascii="仿宋" w:hAnsi="仿宋" w:eastAsia="仿宋"/>
          <w:color w:val="000000"/>
          <w:sz w:val="28"/>
          <w:szCs w:val="30"/>
        </w:rPr>
        <w:t>致国家体育总局体育器材装备中心：</w:t>
      </w:r>
    </w:p>
    <w:p w14:paraId="4F7F9046">
      <w:pPr>
        <w:snapToGrid w:val="0"/>
        <w:spacing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系中华人民共和国合法企业，经营地址</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w:t>
      </w:r>
    </w:p>
    <w:p w14:paraId="423BFADC">
      <w:pPr>
        <w:spacing w:beforeLines="100" w:line="240" w:lineRule="atLeast"/>
        <w:ind w:firstLine="560" w:firstLineChars="200"/>
        <w:jc w:val="left"/>
        <w:rPr>
          <w:rFonts w:ascii="仿宋" w:hAnsi="仿宋" w:eastAsia="仿宋"/>
          <w:color w:val="000000"/>
          <w:sz w:val="28"/>
          <w:szCs w:val="30"/>
        </w:rPr>
      </w:pPr>
      <w:r>
        <w:rPr>
          <w:rFonts w:hint="eastAsia" w:ascii="仿宋" w:hAnsi="仿宋" w:eastAsia="仿宋"/>
          <w:color w:val="000000"/>
          <w:sz w:val="28"/>
          <w:szCs w:val="30"/>
        </w:rPr>
        <w:t>我</w:t>
      </w:r>
      <w:r>
        <w:rPr>
          <w:rFonts w:hint="eastAsia" w:ascii="仿宋" w:hAnsi="仿宋" w:eastAsia="仿宋"/>
          <w:color w:val="000000"/>
          <w:sz w:val="28"/>
          <w:szCs w:val="30"/>
          <w:u w:val="single"/>
        </w:rPr>
        <w:t>（姓名）</w:t>
      </w:r>
      <w:r>
        <w:rPr>
          <w:rFonts w:hint="eastAsia" w:ascii="仿宋" w:hAnsi="仿宋" w:eastAsia="仿宋"/>
          <w:color w:val="000000"/>
          <w:sz w:val="28"/>
          <w:szCs w:val="30"/>
        </w:rPr>
        <w:t>系</w:t>
      </w: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的法定代表人，我方愿意参加贵方组织的（招标项目名称）（项目编号：    ）的投标，为此，我方就本次投标有关事项郑重声明如下：</w:t>
      </w:r>
    </w:p>
    <w:p w14:paraId="3BA17561">
      <w:pPr>
        <w:snapToGrid w:val="0"/>
        <w:spacing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1、我方已详细审查全部招标文件，同意招标文件的各项要求。</w:t>
      </w:r>
    </w:p>
    <w:p w14:paraId="426E3621">
      <w:pPr>
        <w:snapToGrid w:val="0"/>
        <w:spacing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2、我方向贵方提交的所有投标文件、资料都是准确的和真实的。</w:t>
      </w:r>
    </w:p>
    <w:p w14:paraId="749D86F2">
      <w:pPr>
        <w:snapToGrid w:val="0"/>
        <w:spacing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3、若中标，我方将按招标文件规定履行合同责任和义务。</w:t>
      </w:r>
    </w:p>
    <w:p w14:paraId="1B5EED29">
      <w:pPr>
        <w:snapToGrid w:val="0"/>
        <w:spacing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4、我方不是采购人的附属机构；在获知本项目采购信息后，与采购人聘请的为此项目提供咨询服务的公司及其附属机构没有任何联系。</w:t>
      </w:r>
    </w:p>
    <w:p w14:paraId="5E007F78">
      <w:pPr>
        <w:snapToGrid w:val="0"/>
        <w:spacing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5、投标文件自开标日起有效期为90天。</w:t>
      </w:r>
    </w:p>
    <w:p w14:paraId="01DC0DB7">
      <w:pPr>
        <w:snapToGrid w:val="0"/>
        <w:spacing w:line="460" w:lineRule="exact"/>
        <w:ind w:firstLine="551" w:firstLineChars="196"/>
        <w:jc w:val="left"/>
        <w:rPr>
          <w:rFonts w:ascii="仿宋" w:hAnsi="仿宋" w:eastAsia="仿宋"/>
          <w:b/>
          <w:color w:val="000000"/>
          <w:sz w:val="28"/>
          <w:szCs w:val="30"/>
        </w:rPr>
      </w:pPr>
      <w:r>
        <w:rPr>
          <w:rFonts w:hint="eastAsia" w:ascii="仿宋" w:hAnsi="仿宋" w:eastAsia="仿宋"/>
          <w:b/>
          <w:color w:val="000000"/>
          <w:sz w:val="28"/>
          <w:szCs w:val="30"/>
        </w:rPr>
        <w:t>6、我方参与本项目前3年内的经营活动中没有重大违法记录；</w:t>
      </w:r>
    </w:p>
    <w:p w14:paraId="60F1FDC4">
      <w:pPr>
        <w:snapToGrid w:val="0"/>
        <w:spacing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7、我方通过“信用中国”网站（www.creditchina.gov.cn）、中国政府采购网（www.ccgp.gov.cn）查询，未被列入失信被执行人、重大税收违法案件当事人名单、政府采购严重违法失信行为记录名单。</w:t>
      </w:r>
    </w:p>
    <w:p w14:paraId="5E685CB3">
      <w:pPr>
        <w:snapToGrid w:val="0"/>
        <w:spacing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8、以上事项如有虚假或隐瞒，我方愿意承担一切后果，并不再寻求任何旨在减轻或免除法律责任的辩解。</w:t>
      </w:r>
    </w:p>
    <w:p w14:paraId="6FCD4808">
      <w:pPr>
        <w:snapToGrid w:val="0"/>
        <w:spacing w:beforeLines="50" w:after="50" w:line="460" w:lineRule="exact"/>
        <w:ind w:right="600" w:firstLine="140" w:firstLineChars="50"/>
        <w:rPr>
          <w:rFonts w:ascii="仿宋" w:hAnsi="仿宋" w:eastAsia="仿宋"/>
          <w:color w:val="000000"/>
          <w:sz w:val="28"/>
          <w:szCs w:val="30"/>
        </w:rPr>
      </w:pPr>
      <w:r>
        <w:rPr>
          <w:rFonts w:hint="eastAsia" w:ascii="仿宋" w:hAnsi="仿宋" w:eastAsia="仿宋"/>
          <w:color w:val="000000"/>
          <w:sz w:val="28"/>
          <w:szCs w:val="30"/>
        </w:rPr>
        <w:t>法定代表人签名（或签名章）：</w:t>
      </w:r>
      <w:r>
        <w:rPr>
          <w:rFonts w:hint="eastAsia" w:ascii="仿宋" w:hAnsi="仿宋" w:eastAsia="仿宋"/>
          <w:color w:val="000000"/>
          <w:sz w:val="28"/>
          <w:szCs w:val="30"/>
          <w:u w:val="single"/>
        </w:rPr>
        <w:t xml:space="preserve">            </w:t>
      </w:r>
    </w:p>
    <w:p w14:paraId="44741530">
      <w:pPr>
        <w:snapToGrid w:val="0"/>
        <w:spacing w:beforeLines="50" w:after="50" w:line="460" w:lineRule="exact"/>
        <w:ind w:right="600" w:firstLine="140" w:firstLineChars="50"/>
        <w:rPr>
          <w:rFonts w:ascii="仿宋" w:hAnsi="仿宋" w:eastAsia="仿宋"/>
          <w:color w:val="000000"/>
          <w:sz w:val="28"/>
          <w:szCs w:val="30"/>
          <w:u w:val="single"/>
        </w:rPr>
      </w:pPr>
      <w:r>
        <w:rPr>
          <w:rFonts w:hint="eastAsia" w:ascii="仿宋" w:hAnsi="仿宋" w:eastAsia="仿宋"/>
          <w:color w:val="000000"/>
          <w:sz w:val="28"/>
          <w:szCs w:val="30"/>
        </w:rPr>
        <w:t>日 期：</w:t>
      </w:r>
      <w:r>
        <w:rPr>
          <w:rFonts w:hint="eastAsia" w:ascii="仿宋" w:hAnsi="仿宋" w:eastAsia="仿宋"/>
          <w:color w:val="000000"/>
          <w:sz w:val="28"/>
          <w:szCs w:val="30"/>
          <w:u w:val="single"/>
        </w:rPr>
        <w:t xml:space="preserve">            </w:t>
      </w:r>
    </w:p>
    <w:p w14:paraId="013C308B">
      <w:pPr>
        <w:snapToGrid w:val="0"/>
        <w:spacing w:beforeLines="50" w:line="460" w:lineRule="exact"/>
        <w:ind w:firstLine="200"/>
        <w:rPr>
          <w:rFonts w:ascii="仿宋" w:hAnsi="仿宋" w:eastAsia="仿宋"/>
          <w:color w:val="000000"/>
          <w:sz w:val="28"/>
          <w:szCs w:val="30"/>
          <w:u w:val="single"/>
        </w:rPr>
      </w:pPr>
    </w:p>
    <w:p w14:paraId="01D61895">
      <w:pPr>
        <w:snapToGrid w:val="0"/>
        <w:spacing w:beforeLines="50" w:after="50" w:line="460" w:lineRule="exact"/>
        <w:ind w:firstLine="140" w:firstLineChars="50"/>
        <w:rPr>
          <w:rFonts w:ascii="仿宋" w:hAnsi="仿宋" w:eastAsia="仿宋"/>
          <w:color w:val="000000"/>
          <w:sz w:val="30"/>
          <w:szCs w:val="30"/>
        </w:rPr>
      </w:pPr>
      <w:r>
        <w:rPr>
          <w:rFonts w:hint="eastAsia" w:ascii="仿宋" w:hAnsi="仿宋" w:eastAsia="仿宋"/>
          <w:color w:val="000000"/>
          <w:sz w:val="28"/>
          <w:szCs w:val="30"/>
        </w:rPr>
        <w:t>投标人全称（公章）：</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w:t>
      </w:r>
      <w:r>
        <w:rPr>
          <w:rFonts w:ascii="仿宋" w:hAnsi="仿宋" w:eastAsia="仿宋"/>
          <w:color w:val="000000"/>
          <w:sz w:val="30"/>
          <w:szCs w:val="30"/>
        </w:rPr>
        <w:br w:type="page"/>
      </w:r>
    </w:p>
    <w:p w14:paraId="597A55F4">
      <w:pPr>
        <w:snapToGrid w:val="0"/>
        <w:spacing w:before="50" w:after="50"/>
        <w:jc w:val="left"/>
        <w:rPr>
          <w:rFonts w:ascii="仿宋" w:hAnsi="仿宋" w:eastAsia="仿宋"/>
          <w:bCs/>
          <w:color w:val="000000"/>
          <w:sz w:val="30"/>
          <w:szCs w:val="30"/>
        </w:rPr>
      </w:pPr>
      <w:r>
        <w:rPr>
          <w:rFonts w:hint="eastAsia" w:ascii="仿宋" w:hAnsi="仿宋" w:eastAsia="仿宋"/>
          <w:bCs/>
          <w:color w:val="000000"/>
          <w:sz w:val="30"/>
          <w:szCs w:val="30"/>
        </w:rPr>
        <w:t>附件4：</w:t>
      </w:r>
    </w:p>
    <w:p w14:paraId="044F5296">
      <w:pPr>
        <w:snapToGrid w:val="0"/>
        <w:spacing w:before="50" w:after="50"/>
        <w:jc w:val="center"/>
        <w:rPr>
          <w:rFonts w:ascii="仿宋" w:hAnsi="仿宋" w:eastAsia="仿宋"/>
          <w:color w:val="000000"/>
        </w:rPr>
      </w:pPr>
      <w:r>
        <w:rPr>
          <w:rFonts w:hint="eastAsia" w:ascii="仿宋" w:hAnsi="仿宋" w:eastAsia="仿宋"/>
          <w:b/>
          <w:color w:val="000000"/>
          <w:sz w:val="36"/>
          <w:szCs w:val="36"/>
        </w:rPr>
        <w:t>法定代表人证明书</w:t>
      </w:r>
    </w:p>
    <w:p w14:paraId="0FB69011">
      <w:pPr>
        <w:spacing w:line="360" w:lineRule="auto"/>
        <w:rPr>
          <w:rFonts w:ascii="仿宋" w:hAnsi="仿宋" w:eastAsia="仿宋"/>
          <w:color w:val="000000"/>
          <w:sz w:val="28"/>
          <w:szCs w:val="28"/>
        </w:rPr>
      </w:pPr>
      <w:r>
        <w:rPr>
          <w:rFonts w:hint="eastAsia" w:ascii="仿宋" w:hAnsi="仿宋" w:eastAsia="仿宋"/>
          <w:color w:val="000000"/>
          <w:sz w:val="28"/>
          <w:szCs w:val="28"/>
        </w:rPr>
        <w:t>国家体育总局体育器材装备中心：</w:t>
      </w:r>
    </w:p>
    <w:p w14:paraId="66117528">
      <w:pPr>
        <w:spacing w:line="500" w:lineRule="exact"/>
        <w:ind w:firstLine="3094" w:firstLineChars="1105"/>
        <w:rPr>
          <w:rFonts w:ascii="仿宋" w:hAnsi="仿宋" w:eastAsia="仿宋"/>
          <w:color w:val="000000"/>
          <w:sz w:val="28"/>
          <w:szCs w:val="28"/>
        </w:rPr>
      </w:pPr>
      <w:r>
        <w:rPr>
          <w:rFonts w:ascii="仿宋" w:hAnsi="仿宋" w:eastAsia="仿宋"/>
          <w:color w:val="000000"/>
          <w:sz w:val="28"/>
          <w:szCs w:val="28"/>
        </w:rPr>
        <w:pict>
          <v:line id="直线 3" o:spid="_x0000_s2050" o:spt="20" style="position:absolute;left:0pt;margin-left:27pt;margin-top:18.6pt;height:0pt;width:81pt;z-index:251659264;mso-width-relative:page;mso-height-relative:page;"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bPGM1QAAAAgBAAAPAAAAAAAAAAEAIAAAACIAAABkcnMvZG93bnJl&#10;di54bWxQSwECFAAUAAAACACHTuJAHI9QVMcBAACIAwAADgAAAAAAAAABACAAAAAkAQAAZHJzL2Uy&#10;b0RvYy54bWxQSwUGAAAAAAYABgBZAQAAXQUAAAAA&#10;">
            <v:path arrowok="t"/>
            <v:fill focussize="0,0"/>
            <v:stroke/>
            <v:imagedata o:title=""/>
            <o:lock v:ext="edit"/>
          </v:line>
        </w:pict>
      </w:r>
      <w:r>
        <w:rPr>
          <w:rFonts w:ascii="仿宋" w:hAnsi="仿宋" w:eastAsia="仿宋"/>
          <w:color w:val="000000"/>
          <w:sz w:val="28"/>
          <w:szCs w:val="28"/>
        </w:rPr>
        <w:t>（姓名、性别、年龄）在我</w:t>
      </w:r>
      <w:r>
        <w:rPr>
          <w:rFonts w:hint="eastAsia" w:ascii="仿宋" w:hAnsi="仿宋" w:eastAsia="仿宋"/>
          <w:color w:val="000000"/>
          <w:sz w:val="28"/>
          <w:szCs w:val="28"/>
        </w:rPr>
        <w:t>单位</w:t>
      </w:r>
      <w:r>
        <w:rPr>
          <w:rFonts w:ascii="仿宋" w:hAnsi="仿宋" w:eastAsia="仿宋"/>
          <w:color w:val="000000"/>
          <w:sz w:val="28"/>
          <w:szCs w:val="28"/>
        </w:rPr>
        <w:t>任</w:t>
      </w:r>
      <w:r>
        <w:rPr>
          <w:rFonts w:ascii="仿宋" w:hAnsi="仿宋" w:eastAsia="仿宋"/>
          <w:color w:val="000000"/>
          <w:sz w:val="28"/>
          <w:szCs w:val="28"/>
          <w:u w:val="single"/>
        </w:rPr>
        <w:t xml:space="preserve">       </w:t>
      </w:r>
      <w:r>
        <w:rPr>
          <w:rFonts w:ascii="仿宋" w:hAnsi="仿宋" w:eastAsia="仿宋"/>
          <w:color w:val="000000"/>
          <w:sz w:val="28"/>
          <w:szCs w:val="28"/>
        </w:rPr>
        <w:t>（职务</w:t>
      </w:r>
      <w:r>
        <w:rPr>
          <w:rFonts w:hint="eastAsia" w:ascii="仿宋" w:hAnsi="仿宋" w:eastAsia="仿宋"/>
          <w:color w:val="000000"/>
          <w:sz w:val="28"/>
          <w:szCs w:val="28"/>
        </w:rPr>
        <w:t>名称）职务</w:t>
      </w:r>
      <w:r>
        <w:rPr>
          <w:rFonts w:ascii="仿宋" w:hAnsi="仿宋" w:eastAsia="仿宋"/>
          <w:color w:val="000000"/>
          <w:sz w:val="28"/>
          <w:szCs w:val="28"/>
        </w:rPr>
        <w:t>，是我单位的法定代表人</w:t>
      </w:r>
      <w:r>
        <w:rPr>
          <w:rFonts w:hint="eastAsia" w:ascii="仿宋" w:hAnsi="仿宋" w:eastAsia="仿宋"/>
          <w:color w:val="000000"/>
          <w:sz w:val="28"/>
          <w:szCs w:val="28"/>
        </w:rPr>
        <w:t>（单位负责人）</w:t>
      </w:r>
      <w:r>
        <w:rPr>
          <w:rFonts w:ascii="仿宋" w:hAnsi="仿宋" w:eastAsia="仿宋"/>
          <w:color w:val="000000"/>
          <w:sz w:val="28"/>
          <w:szCs w:val="28"/>
        </w:rPr>
        <w:t>。</w:t>
      </w:r>
      <w:r>
        <w:rPr>
          <w:rFonts w:ascii="仿宋" w:hAnsi="仿宋" w:eastAsia="仿宋"/>
          <w:color w:val="000000"/>
          <w:sz w:val="28"/>
          <w:szCs w:val="28"/>
        </w:rPr>
        <w:br w:type="textWrapping"/>
      </w:r>
      <w:r>
        <w:rPr>
          <w:rFonts w:ascii="仿宋" w:hAnsi="仿宋" w:eastAsia="仿宋"/>
          <w:color w:val="000000"/>
          <w:sz w:val="28"/>
          <w:szCs w:val="28"/>
        </w:rPr>
        <w:t>　　特此证明。</w:t>
      </w:r>
    </w:p>
    <w:p w14:paraId="2306C98F">
      <w:pPr>
        <w:spacing w:line="500" w:lineRule="exact"/>
        <w:ind w:firstLine="840" w:firstLineChars="300"/>
        <w:rPr>
          <w:rFonts w:ascii="仿宋" w:hAnsi="仿宋" w:eastAsia="仿宋"/>
          <w:color w:val="000000"/>
          <w:sz w:val="28"/>
          <w:szCs w:val="28"/>
        </w:rPr>
      </w:pPr>
    </w:p>
    <w:p w14:paraId="7D3045F5">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法定代表人住址：</w:t>
      </w:r>
      <w:r>
        <w:rPr>
          <w:rFonts w:ascii="仿宋" w:hAnsi="仿宋" w:eastAsia="仿宋"/>
          <w:color w:val="000000"/>
          <w:sz w:val="28"/>
          <w:szCs w:val="28"/>
          <w:u w:val="single"/>
        </w:rPr>
        <w:t xml:space="preserve">               </w:t>
      </w:r>
    </w:p>
    <w:p w14:paraId="358EDD5D">
      <w:pPr>
        <w:spacing w:line="500" w:lineRule="exact"/>
        <w:rPr>
          <w:rFonts w:ascii="仿宋" w:hAnsi="仿宋" w:eastAsia="仿宋"/>
          <w:color w:val="000000"/>
          <w:sz w:val="28"/>
          <w:szCs w:val="28"/>
        </w:rPr>
      </w:pPr>
      <w:r>
        <w:rPr>
          <w:rFonts w:hint="eastAsia" w:ascii="仿宋" w:hAnsi="仿宋" w:eastAsia="仿宋"/>
          <w:color w:val="000000"/>
          <w:sz w:val="28"/>
          <w:szCs w:val="28"/>
        </w:rPr>
        <w:t>法定代表人身份证号：</w:t>
      </w:r>
      <w:r>
        <w:rPr>
          <w:rFonts w:ascii="仿宋" w:hAnsi="仿宋" w:eastAsia="仿宋"/>
          <w:color w:val="000000"/>
          <w:sz w:val="28"/>
          <w:szCs w:val="28"/>
          <w:u w:val="single"/>
        </w:rPr>
        <w:t xml:space="preserve">         （</w:t>
      </w:r>
      <w:r>
        <w:rPr>
          <w:rFonts w:hint="eastAsia" w:ascii="仿宋" w:hAnsi="仿宋" w:eastAsia="仿宋"/>
          <w:color w:val="000000"/>
          <w:sz w:val="28"/>
          <w:szCs w:val="28"/>
        </w:rPr>
        <w:t>身份证复印件附后）</w:t>
      </w:r>
    </w:p>
    <w:p w14:paraId="56176F25">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法定代表人电话：</w:t>
      </w:r>
      <w:r>
        <w:rPr>
          <w:rFonts w:ascii="仿宋" w:hAnsi="仿宋" w:eastAsia="仿宋"/>
          <w:color w:val="000000"/>
          <w:sz w:val="28"/>
          <w:szCs w:val="28"/>
          <w:u w:val="single"/>
        </w:rPr>
        <w:t xml:space="preserve">                </w:t>
      </w:r>
      <w:r>
        <w:rPr>
          <w:rFonts w:ascii="仿宋" w:hAnsi="仿宋" w:eastAsia="仿宋"/>
          <w:color w:val="000000"/>
          <w:sz w:val="28"/>
          <w:szCs w:val="28"/>
        </w:rPr>
        <w:br w:type="textWrapping"/>
      </w:r>
      <w:r>
        <w:rPr>
          <w:rFonts w:hint="eastAsia" w:ascii="仿宋" w:hAnsi="仿宋" w:eastAsia="仿宋"/>
          <w:color w:val="000000"/>
          <w:sz w:val="28"/>
          <w:szCs w:val="28"/>
        </w:rPr>
        <w:t>投标人全称（公章）：</w:t>
      </w:r>
      <w:r>
        <w:rPr>
          <w:rFonts w:ascii="仿宋" w:hAnsi="仿宋" w:eastAsia="仿宋"/>
          <w:color w:val="000000"/>
          <w:sz w:val="28"/>
          <w:szCs w:val="28"/>
          <w:u w:val="single"/>
        </w:rPr>
        <w:t xml:space="preserve">                                       </w:t>
      </w:r>
    </w:p>
    <w:p w14:paraId="5AEE000B">
      <w:pPr>
        <w:spacing w:line="500" w:lineRule="exact"/>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olor w:val="000000"/>
          <w:sz w:val="28"/>
          <w:szCs w:val="28"/>
        </w:rPr>
        <w:t xml:space="preserve">  </w:t>
      </w:r>
      <w:r>
        <w:rPr>
          <w:rFonts w:hint="eastAsia" w:ascii="仿宋" w:hAnsi="仿宋" w:eastAsia="仿宋"/>
          <w:color w:val="000000"/>
          <w:sz w:val="28"/>
          <w:szCs w:val="28"/>
        </w:rPr>
        <w:t xml:space="preserve">  年</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5257857A">
      <w:pPr>
        <w:rPr>
          <w:rFonts w:ascii="仿宋" w:hAnsi="仿宋" w:eastAsia="仿宋"/>
          <w:color w:val="000000"/>
          <w:sz w:val="30"/>
          <w:szCs w:val="30"/>
        </w:rPr>
      </w:pPr>
      <w:r>
        <w:rPr>
          <w:rFonts w:hint="eastAsia" w:ascii="仿宋" w:hAnsi="仿宋" w:eastAsia="仿宋"/>
          <w:color w:val="000000"/>
          <w:sz w:val="30"/>
          <w:szCs w:val="30"/>
        </w:rPr>
        <w:br w:type="page"/>
      </w:r>
    </w:p>
    <w:p w14:paraId="39925B01">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14:paraId="5AFD6AE4">
      <w:pPr>
        <w:snapToGrid w:val="0"/>
        <w:spacing w:beforeLines="50" w:after="50"/>
        <w:jc w:val="center"/>
        <w:rPr>
          <w:rFonts w:ascii="仿宋" w:hAnsi="仿宋" w:eastAsia="仿宋"/>
          <w:b/>
          <w:color w:val="000000"/>
          <w:sz w:val="30"/>
          <w:szCs w:val="30"/>
        </w:rPr>
      </w:pPr>
    </w:p>
    <w:p w14:paraId="704E655F">
      <w:pPr>
        <w:snapToGrid w:val="0"/>
        <w:spacing w:beforeLines="50" w:after="50" w:line="460" w:lineRule="exact"/>
        <w:rPr>
          <w:rFonts w:ascii="仿宋" w:hAnsi="仿宋" w:eastAsia="仿宋" w:cs="仿宋"/>
          <w:b/>
          <w:bCs/>
          <w:color w:val="000000"/>
          <w:sz w:val="28"/>
          <w:szCs w:val="28"/>
        </w:rPr>
      </w:pPr>
      <w:r>
        <w:rPr>
          <w:rFonts w:hint="eastAsia" w:ascii="仿宋" w:hAnsi="仿宋" w:eastAsia="仿宋" w:cs="仿宋"/>
          <w:bCs/>
          <w:color w:val="000000"/>
          <w:sz w:val="28"/>
          <w:szCs w:val="28"/>
        </w:rPr>
        <w:t>国家体育总局体育器材装备中心：</w:t>
      </w:r>
    </w:p>
    <w:p w14:paraId="27014B97">
      <w:pPr>
        <w:snapToGrid w:val="0"/>
        <w:spacing w:beforeLines="50" w:after="50" w:line="460" w:lineRule="exact"/>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（投标人名称）的法定代表人</w:t>
      </w:r>
      <w:r>
        <w:rPr>
          <w:rFonts w:hint="eastAsia" w:ascii="仿宋" w:hAnsi="仿宋" w:eastAsia="仿宋"/>
          <w:color w:val="000000"/>
          <w:sz w:val="28"/>
          <w:szCs w:val="28"/>
        </w:rPr>
        <w:t>（单位负责人）</w:t>
      </w:r>
      <w:r>
        <w:rPr>
          <w:rFonts w:hint="eastAsia" w:ascii="仿宋" w:hAnsi="仿宋" w:eastAsia="仿宋" w:cs="仿宋"/>
          <w:color w:val="000000"/>
          <w:sz w:val="28"/>
          <w:szCs w:val="28"/>
        </w:rPr>
        <w:t xml:space="preserve">，现授权委托本单位在职职工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（姓名）为授权代表，以我方的名义参加项目编号：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项目的投标活动，并代表我方全权办理针对上述项目的投标、开标、评标、签约等具体事务和签署相关文件。我方对授权代表的签名事项负全部责任。</w:t>
      </w:r>
    </w:p>
    <w:p w14:paraId="6010C0B8">
      <w:pPr>
        <w:snapToGrid w:val="0"/>
        <w:spacing w:beforeLines="50" w:after="50" w:line="460" w:lineRule="exact"/>
        <w:ind w:firstLine="480"/>
        <w:rPr>
          <w:rFonts w:ascii="仿宋" w:hAnsi="仿宋" w:eastAsia="仿宋" w:cs="仿宋"/>
          <w:color w:val="000000"/>
          <w:sz w:val="28"/>
          <w:szCs w:val="28"/>
        </w:rPr>
      </w:pPr>
      <w:r>
        <w:rPr>
          <w:rFonts w:hint="eastAsia" w:ascii="仿宋" w:hAnsi="仿宋" w:eastAsia="仿宋" w:cs="仿宋"/>
          <w:color w:val="000000"/>
          <w:sz w:val="28"/>
          <w:szCs w:val="28"/>
        </w:rPr>
        <w:t>在撤销授权的书面通知以前，本授权书一直有效。授权代表在授权书有效期内签署的所有文件不因授权的撤销而失效。</w:t>
      </w:r>
    </w:p>
    <w:p w14:paraId="646A6DD5">
      <w:pPr>
        <w:snapToGrid w:val="0"/>
        <w:spacing w:beforeLines="50" w:after="50" w:line="460" w:lineRule="exact"/>
        <w:ind w:firstLine="480"/>
        <w:rPr>
          <w:rFonts w:ascii="仿宋" w:hAnsi="仿宋" w:eastAsia="仿宋" w:cs="仿宋"/>
          <w:color w:val="000000"/>
          <w:sz w:val="28"/>
          <w:szCs w:val="28"/>
        </w:rPr>
      </w:pPr>
      <w:r>
        <w:rPr>
          <w:rFonts w:hint="eastAsia" w:ascii="仿宋" w:hAnsi="仿宋" w:eastAsia="仿宋" w:cs="仿宋"/>
          <w:color w:val="000000"/>
          <w:sz w:val="28"/>
          <w:szCs w:val="28"/>
        </w:rPr>
        <w:t>授权代表无转委托权，特此委托。</w:t>
      </w:r>
    </w:p>
    <w:p w14:paraId="37AFB01F">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法定代表人印刷体姓名：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p>
    <w:p w14:paraId="7C90957C">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授权代表印刷体姓名：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职务：</w:t>
      </w:r>
      <w:r>
        <w:rPr>
          <w:rFonts w:hint="eastAsia" w:ascii="仿宋" w:hAnsi="仿宋" w:eastAsia="仿宋" w:cs="仿宋"/>
          <w:color w:val="000000"/>
          <w:sz w:val="28"/>
          <w:szCs w:val="28"/>
          <w:u w:val="single"/>
        </w:rPr>
        <w:t xml:space="preserve">      </w:t>
      </w:r>
    </w:p>
    <w:p w14:paraId="32F9264D">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授权代表身份证号：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（身份证复印件附后）</w:t>
      </w:r>
    </w:p>
    <w:p w14:paraId="494E1711">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p>
    <w:p w14:paraId="4C4412DF">
      <w:pPr>
        <w:spacing w:line="500" w:lineRule="exact"/>
        <w:rPr>
          <w:rFonts w:ascii="仿宋" w:hAnsi="仿宋" w:eastAsia="仿宋"/>
          <w:color w:val="000000"/>
          <w:sz w:val="28"/>
          <w:szCs w:val="28"/>
        </w:rPr>
      </w:pPr>
      <w:r>
        <w:rPr>
          <w:rFonts w:hint="eastAsia" w:ascii="仿宋" w:hAnsi="仿宋" w:eastAsia="仿宋"/>
          <w:color w:val="000000"/>
          <w:sz w:val="28"/>
          <w:szCs w:val="28"/>
        </w:rPr>
        <w:t xml:space="preserve">日期：  </w:t>
      </w:r>
      <w:r>
        <w:rPr>
          <w:rFonts w:ascii="仿宋" w:hAnsi="仿宋" w:eastAsia="仿宋"/>
          <w:color w:val="000000"/>
          <w:sz w:val="28"/>
          <w:szCs w:val="28"/>
        </w:rPr>
        <w:t xml:space="preserve">  </w:t>
      </w: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58DEE41C">
      <w:pPr>
        <w:spacing w:line="500" w:lineRule="exact"/>
        <w:rPr>
          <w:rFonts w:ascii="仿宋" w:hAnsi="仿宋" w:eastAsia="仿宋"/>
          <w:b/>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r>
        <w:rPr>
          <w:rFonts w:hint="eastAsia" w:ascii="仿宋" w:hAnsi="仿宋" w:eastAsia="仿宋"/>
          <w:b/>
          <w:color w:val="000000"/>
          <w:sz w:val="30"/>
          <w:szCs w:val="30"/>
        </w:rPr>
        <w:t>：</w:t>
      </w:r>
    </w:p>
    <w:p w14:paraId="38BE960D">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602C89FE">
      <w:pPr>
        <w:spacing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7B17D3B2">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409F1A80">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44EA51BA">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7513B810">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35F7ADB9">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2B60EAAF">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3EECD771">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620AC654">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投标人全称：</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（加盖单位公章）</w:t>
      </w:r>
    </w:p>
    <w:p w14:paraId="45E6F43A">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法定代表人印刷体姓名：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14:paraId="019FF99A">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授权投标代表印刷体姓名：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14:paraId="7EA75AFB">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投标人地址：   </w:t>
      </w:r>
      <w:r>
        <w:rPr>
          <w:rFonts w:hint="eastAsia" w:ascii="仿宋" w:hAnsi="仿宋" w:eastAsia="仿宋" w:cs="仿宋"/>
          <w:color w:val="000000"/>
          <w:sz w:val="28"/>
          <w:u w:val="single"/>
        </w:rPr>
        <w:t xml:space="preserve">                                         </w:t>
      </w:r>
    </w:p>
    <w:p w14:paraId="1D451BE6">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邮编：</w:t>
      </w:r>
      <w:r>
        <w:rPr>
          <w:rFonts w:hint="eastAsia" w:ascii="仿宋" w:hAnsi="仿宋" w:eastAsia="仿宋" w:cs="仿宋"/>
          <w:color w:val="000000"/>
          <w:sz w:val="28"/>
          <w:u w:val="single"/>
        </w:rPr>
        <w:t xml:space="preserve">                                                  </w:t>
      </w:r>
    </w:p>
    <w:p w14:paraId="584319F4">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联系电话：  </w:t>
      </w:r>
      <w:r>
        <w:rPr>
          <w:rFonts w:hint="eastAsia" w:ascii="仿宋" w:hAnsi="仿宋" w:eastAsia="仿宋" w:cs="仿宋"/>
          <w:color w:val="000000"/>
          <w:sz w:val="28"/>
          <w:u w:val="single"/>
        </w:rPr>
        <w:t xml:space="preserve">                                            </w:t>
      </w:r>
    </w:p>
    <w:p w14:paraId="593AD4B1">
      <w:pPr>
        <w:pStyle w:val="589"/>
        <w:spacing w:line="360" w:lineRule="auto"/>
        <w:rPr>
          <w:rFonts w:ascii="仿宋" w:hAnsi="仿宋" w:eastAsia="仿宋" w:cs="仿宋"/>
          <w:color w:val="000000"/>
          <w:sz w:val="28"/>
        </w:rPr>
      </w:pPr>
      <w:r>
        <w:rPr>
          <w:rFonts w:hint="eastAsia" w:ascii="仿宋" w:hAnsi="仿宋" w:eastAsia="仿宋" w:cs="仿宋"/>
          <w:color w:val="000000"/>
          <w:sz w:val="28"/>
        </w:rPr>
        <w:t xml:space="preserve">开标时间：  </w:t>
      </w:r>
      <w:r>
        <w:rPr>
          <w:rFonts w:hint="eastAsia" w:ascii="仿宋" w:hAnsi="仿宋" w:eastAsia="仿宋" w:cs="仿宋"/>
          <w:color w:val="000000"/>
          <w:sz w:val="28"/>
          <w:u w:val="single"/>
        </w:rPr>
        <w:t xml:space="preserve">                                            </w:t>
      </w:r>
    </w:p>
    <w:p w14:paraId="30FD64E0">
      <w:pPr>
        <w:rPr>
          <w:rFonts w:ascii="仿宋" w:hAnsi="仿宋" w:eastAsia="仿宋"/>
          <w:color w:val="000000"/>
          <w:sz w:val="30"/>
          <w:szCs w:val="30"/>
        </w:rPr>
      </w:pPr>
      <w:r>
        <w:rPr>
          <w:rFonts w:hint="eastAsia" w:ascii="仿宋" w:hAnsi="仿宋" w:eastAsia="仿宋"/>
          <w:color w:val="000000"/>
          <w:sz w:val="30"/>
          <w:szCs w:val="30"/>
        </w:rPr>
        <w:br w:type="page"/>
      </w:r>
    </w:p>
    <w:p w14:paraId="3F1CA403">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t>附件6：</w:t>
      </w:r>
    </w:p>
    <w:p w14:paraId="438C4559">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06E390B2">
      <w:pPr>
        <w:snapToGrid w:val="0"/>
        <w:spacing w:before="50"/>
        <w:jc w:val="center"/>
        <w:rPr>
          <w:rFonts w:ascii="仿宋" w:hAnsi="仿宋" w:eastAsia="仿宋"/>
          <w:b/>
          <w:color w:val="000000"/>
          <w:sz w:val="32"/>
          <w:szCs w:val="32"/>
        </w:rPr>
      </w:pPr>
    </w:p>
    <w:p w14:paraId="3B1417CE">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44A65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578973B5">
            <w:pPr>
              <w:snapToGrid w:val="0"/>
              <w:spacing w:beforeLines="50"/>
              <w:jc w:val="center"/>
              <w:rPr>
                <w:rFonts w:ascii="仿宋" w:hAnsi="仿宋" w:eastAsia="仿宋"/>
                <w:color w:val="000000"/>
                <w:sz w:val="28"/>
                <w:szCs w:val="28"/>
              </w:rPr>
            </w:pPr>
            <w:r>
              <w:rPr>
                <w:rFonts w:hint="eastAsia" w:ascii="仿宋" w:hAnsi="仿宋" w:eastAsia="仿宋"/>
                <w:color w:val="000000"/>
                <w:sz w:val="28"/>
                <w:szCs w:val="28"/>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5201492">
            <w:pPr>
              <w:snapToGrid w:val="0"/>
              <w:spacing w:beforeLines="50"/>
              <w:jc w:val="center"/>
              <w:rPr>
                <w:rFonts w:ascii="仿宋" w:hAnsi="仿宋" w:eastAsia="仿宋"/>
                <w:color w:val="000000"/>
                <w:sz w:val="28"/>
                <w:szCs w:val="28"/>
              </w:rPr>
            </w:pPr>
            <w:r>
              <w:rPr>
                <w:rFonts w:hint="eastAsia" w:ascii="仿宋" w:hAnsi="仿宋" w:eastAsia="仿宋"/>
                <w:color w:val="000000"/>
                <w:sz w:val="28"/>
                <w:szCs w:val="28"/>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2588C84">
            <w:pPr>
              <w:snapToGrid w:val="0"/>
              <w:spacing w:beforeLines="50"/>
              <w:jc w:val="center"/>
              <w:rPr>
                <w:rFonts w:ascii="仿宋" w:hAnsi="仿宋" w:eastAsia="仿宋"/>
                <w:color w:val="000000"/>
                <w:sz w:val="28"/>
                <w:szCs w:val="28"/>
              </w:rPr>
            </w:pPr>
            <w:r>
              <w:rPr>
                <w:rFonts w:hint="eastAsia" w:ascii="仿宋" w:hAnsi="仿宋" w:eastAsia="仿宋"/>
                <w:color w:val="000000"/>
                <w:sz w:val="28"/>
                <w:szCs w:val="28"/>
              </w:rPr>
              <w:t>投标文件页码</w:t>
            </w:r>
          </w:p>
        </w:tc>
      </w:tr>
      <w:tr w14:paraId="0E20A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E4C8DEB">
            <w:pPr>
              <w:snapToGrid w:val="0"/>
              <w:rPr>
                <w:rFonts w:ascii="仿宋" w:hAnsi="仿宋" w:eastAsia="仿宋"/>
                <w:color w:val="000000"/>
                <w:sz w:val="28"/>
                <w:szCs w:val="28"/>
              </w:rPr>
            </w:pPr>
            <w:r>
              <w:rPr>
                <w:rFonts w:hint="eastAsia" w:ascii="仿宋" w:hAnsi="仿宋" w:eastAsia="仿宋"/>
                <w:color w:val="000000"/>
                <w:sz w:val="28"/>
                <w:szCs w:val="28"/>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B73D934">
            <w:pPr>
              <w:snapToGrid w:val="0"/>
              <w:spacing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14:paraId="3F6004C9">
            <w:pPr>
              <w:snapToGrid w:val="0"/>
              <w:spacing w:beforeLines="50"/>
              <w:rPr>
                <w:rFonts w:ascii="仿宋" w:hAnsi="仿宋" w:eastAsia="仿宋"/>
                <w:color w:val="000000"/>
                <w:sz w:val="28"/>
                <w:szCs w:val="28"/>
              </w:rPr>
            </w:pPr>
          </w:p>
        </w:tc>
      </w:tr>
      <w:tr w14:paraId="04742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615F897">
            <w:pPr>
              <w:snapToGrid w:val="0"/>
              <w:rPr>
                <w:rFonts w:ascii="仿宋" w:hAnsi="仿宋" w:eastAsia="仿宋"/>
                <w:color w:val="000000"/>
                <w:sz w:val="28"/>
                <w:szCs w:val="28"/>
              </w:rPr>
            </w:pPr>
            <w:r>
              <w:rPr>
                <w:rFonts w:hint="eastAsia" w:ascii="仿宋" w:hAnsi="仿宋" w:eastAsia="仿宋"/>
                <w:color w:val="000000"/>
                <w:sz w:val="28"/>
                <w:szCs w:val="28"/>
              </w:rPr>
              <w:t>……</w:t>
            </w:r>
          </w:p>
        </w:tc>
        <w:tc>
          <w:tcPr>
            <w:tcW w:w="3060" w:type="dxa"/>
            <w:tcBorders>
              <w:top w:val="single" w:color="auto" w:sz="4" w:space="0"/>
              <w:left w:val="single" w:color="auto" w:sz="4" w:space="0"/>
              <w:bottom w:val="single" w:color="auto" w:sz="4" w:space="0"/>
              <w:right w:val="single" w:color="auto" w:sz="4" w:space="0"/>
            </w:tcBorders>
          </w:tcPr>
          <w:p w14:paraId="1B3492A1">
            <w:pPr>
              <w:snapToGrid w:val="0"/>
              <w:spacing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14:paraId="228B88B8">
            <w:pPr>
              <w:snapToGrid w:val="0"/>
              <w:spacing w:beforeLines="50"/>
              <w:ind w:left="43"/>
              <w:rPr>
                <w:rFonts w:ascii="仿宋" w:hAnsi="仿宋" w:eastAsia="仿宋"/>
                <w:color w:val="000000"/>
                <w:sz w:val="28"/>
                <w:szCs w:val="28"/>
              </w:rPr>
            </w:pPr>
          </w:p>
        </w:tc>
      </w:tr>
      <w:tr w14:paraId="2EB80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DC16430">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14:paraId="0C81A135">
            <w:pPr>
              <w:snapToGrid w:val="0"/>
              <w:spacing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14:paraId="20545040">
            <w:pPr>
              <w:snapToGrid w:val="0"/>
              <w:spacing w:beforeLines="50"/>
              <w:ind w:left="43"/>
              <w:rPr>
                <w:rFonts w:ascii="仿宋" w:hAnsi="仿宋" w:eastAsia="仿宋"/>
                <w:color w:val="000000"/>
                <w:sz w:val="28"/>
                <w:szCs w:val="28"/>
              </w:rPr>
            </w:pPr>
          </w:p>
        </w:tc>
      </w:tr>
      <w:tr w14:paraId="7711B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7676360">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14:paraId="414CC482">
            <w:pPr>
              <w:snapToGrid w:val="0"/>
              <w:spacing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14:paraId="4FA544D6">
            <w:pPr>
              <w:snapToGrid w:val="0"/>
              <w:spacing w:beforeLines="50"/>
              <w:ind w:left="43"/>
              <w:rPr>
                <w:rFonts w:ascii="仿宋" w:hAnsi="仿宋" w:eastAsia="仿宋"/>
                <w:color w:val="000000"/>
                <w:sz w:val="28"/>
                <w:szCs w:val="28"/>
              </w:rPr>
            </w:pPr>
          </w:p>
        </w:tc>
      </w:tr>
      <w:tr w14:paraId="0C919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46BFA95">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14:paraId="460B80E7">
            <w:pPr>
              <w:snapToGrid w:val="0"/>
              <w:spacing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14:paraId="67310BAB">
            <w:pPr>
              <w:snapToGrid w:val="0"/>
              <w:spacing w:beforeLines="50"/>
              <w:rPr>
                <w:rFonts w:ascii="仿宋" w:hAnsi="仿宋" w:eastAsia="仿宋"/>
                <w:color w:val="000000"/>
                <w:sz w:val="28"/>
                <w:szCs w:val="28"/>
              </w:rPr>
            </w:pPr>
          </w:p>
        </w:tc>
      </w:tr>
      <w:tr w14:paraId="7982A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536FBED">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14:paraId="4F0045E3">
            <w:pPr>
              <w:snapToGrid w:val="0"/>
              <w:spacing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14:paraId="3C29F655">
            <w:pPr>
              <w:snapToGrid w:val="0"/>
              <w:spacing w:beforeLines="50"/>
              <w:rPr>
                <w:rFonts w:ascii="仿宋" w:hAnsi="仿宋" w:eastAsia="仿宋"/>
                <w:color w:val="000000"/>
                <w:sz w:val="28"/>
                <w:szCs w:val="28"/>
              </w:rPr>
            </w:pPr>
          </w:p>
        </w:tc>
      </w:tr>
      <w:tr w14:paraId="2A2BD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4EF2799">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14:paraId="5DEA7596">
            <w:pPr>
              <w:snapToGrid w:val="0"/>
              <w:spacing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14:paraId="3EDDA2B3">
            <w:pPr>
              <w:snapToGrid w:val="0"/>
              <w:spacing w:beforeLines="50"/>
              <w:rPr>
                <w:rFonts w:ascii="仿宋" w:hAnsi="仿宋" w:eastAsia="仿宋"/>
                <w:color w:val="000000"/>
                <w:sz w:val="28"/>
                <w:szCs w:val="28"/>
              </w:rPr>
            </w:pPr>
          </w:p>
        </w:tc>
      </w:tr>
      <w:tr w14:paraId="6C426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21B406D">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14:paraId="5EF63E6B">
            <w:pPr>
              <w:snapToGrid w:val="0"/>
              <w:spacing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14:paraId="3E45BAA3">
            <w:pPr>
              <w:snapToGrid w:val="0"/>
              <w:spacing w:beforeLines="50"/>
              <w:rPr>
                <w:rFonts w:ascii="仿宋" w:hAnsi="仿宋" w:eastAsia="仿宋"/>
                <w:color w:val="000000"/>
                <w:sz w:val="28"/>
                <w:szCs w:val="28"/>
              </w:rPr>
            </w:pPr>
          </w:p>
        </w:tc>
      </w:tr>
      <w:tr w14:paraId="2BC92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938F348">
            <w:pPr>
              <w:snapToGrid w:val="0"/>
              <w:rPr>
                <w:rFonts w:ascii="仿宋" w:hAnsi="仿宋" w:eastAsia="仿宋"/>
                <w:color w:val="000000"/>
                <w:sz w:val="28"/>
                <w:szCs w:val="28"/>
              </w:rPr>
            </w:pPr>
          </w:p>
        </w:tc>
        <w:tc>
          <w:tcPr>
            <w:tcW w:w="3060" w:type="dxa"/>
            <w:tcBorders>
              <w:top w:val="single" w:color="auto" w:sz="4" w:space="0"/>
              <w:left w:val="single" w:color="auto" w:sz="4" w:space="0"/>
              <w:bottom w:val="single" w:color="auto" w:sz="4" w:space="0"/>
              <w:right w:val="single" w:color="auto" w:sz="4" w:space="0"/>
            </w:tcBorders>
          </w:tcPr>
          <w:p w14:paraId="10947627">
            <w:pPr>
              <w:snapToGrid w:val="0"/>
              <w:spacing w:beforeLines="50"/>
              <w:rPr>
                <w:rFonts w:ascii="仿宋" w:hAnsi="仿宋" w:eastAsia="仿宋"/>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tcPr>
          <w:p w14:paraId="33285417">
            <w:pPr>
              <w:snapToGrid w:val="0"/>
              <w:spacing w:beforeLines="50"/>
              <w:rPr>
                <w:rFonts w:ascii="仿宋" w:hAnsi="仿宋" w:eastAsia="仿宋"/>
                <w:color w:val="000000"/>
                <w:sz w:val="28"/>
                <w:szCs w:val="28"/>
              </w:rPr>
            </w:pPr>
          </w:p>
        </w:tc>
      </w:tr>
    </w:tbl>
    <w:p w14:paraId="31DB4BAD">
      <w:pPr>
        <w:snapToGrid w:val="0"/>
        <w:spacing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78156DA4">
      <w:pPr>
        <w:snapToGrid w:val="0"/>
        <w:spacing w:before="50" w:afterLines="50"/>
        <w:jc w:val="left"/>
        <w:rPr>
          <w:rFonts w:ascii="仿宋" w:hAnsi="仿宋" w:eastAsia="仿宋"/>
          <w:color w:val="000000"/>
          <w:sz w:val="30"/>
          <w:szCs w:val="30"/>
        </w:rPr>
      </w:pPr>
    </w:p>
    <w:p w14:paraId="64607229">
      <w:pPr>
        <w:snapToGrid w:val="0"/>
        <w:spacing w:before="50" w:afterLines="50"/>
        <w:jc w:val="left"/>
        <w:rPr>
          <w:rFonts w:ascii="仿宋" w:hAnsi="仿宋" w:eastAsia="仿宋"/>
          <w:color w:val="000000"/>
          <w:sz w:val="30"/>
          <w:szCs w:val="30"/>
        </w:rPr>
      </w:pPr>
    </w:p>
    <w:p w14:paraId="19A18EBE">
      <w:pPr>
        <w:snapToGrid w:val="0"/>
        <w:spacing w:before="50" w:afterLines="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附件7：</w:t>
      </w:r>
    </w:p>
    <w:p w14:paraId="035CFDA9">
      <w:pPr>
        <w:snapToGrid w:val="0"/>
        <w:spacing w:before="5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2B2DA82F">
      <w:pPr>
        <w:snapToGrid w:val="0"/>
        <w:spacing w:before="50" w:afterLines="50"/>
        <w:jc w:val="center"/>
        <w:rPr>
          <w:rFonts w:ascii="仿宋" w:hAnsi="仿宋" w:eastAsia="仿宋"/>
          <w:b/>
          <w:color w:val="000000"/>
          <w:spacing w:val="40"/>
          <w:kern w:val="0"/>
          <w:sz w:val="36"/>
          <w:szCs w:val="36"/>
        </w:rPr>
      </w:pPr>
    </w:p>
    <w:p w14:paraId="15D6BA98">
      <w:pPr>
        <w:pStyle w:val="23"/>
        <w:snapToGrid w:val="0"/>
        <w:rPr>
          <w:rFonts w:ascii="仿宋" w:hAnsi="仿宋" w:eastAsia="仿宋"/>
          <w:color w:val="000000"/>
          <w:kern w:val="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p w14:paraId="1EB29130">
      <w:pPr>
        <w:pStyle w:val="23"/>
        <w:snapToGrid w:val="0"/>
        <w:rPr>
          <w:rFonts w:ascii="仿宋" w:hAnsi="仿宋" w:eastAsia="仿宋"/>
          <w:color w:val="000000"/>
          <w:sz w:val="28"/>
          <w:szCs w:val="28"/>
        </w:rPr>
      </w:pPr>
      <w:r>
        <w:rPr>
          <w:rFonts w:hint="eastAsia" w:ascii="仿宋" w:hAnsi="仿宋" w:eastAsia="仿宋"/>
          <w:color w:val="000000"/>
          <w:sz w:val="28"/>
          <w:szCs w:val="28"/>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468B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E994041">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430A1957">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FD24D3B">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3D601EE3">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规格</w:t>
            </w:r>
          </w:p>
          <w:p w14:paraId="368A0F23">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AE9F5C9">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单位及</w:t>
            </w:r>
          </w:p>
          <w:p w14:paraId="2328ECBC">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DE6C1B2">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2E9C627">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产地</w:t>
            </w:r>
          </w:p>
        </w:tc>
      </w:tr>
      <w:tr w14:paraId="125B3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C14B484">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14:paraId="0719E66E">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14:paraId="743060FF">
            <w:pPr>
              <w:snapToGrid w:val="0"/>
              <w:spacing w:before="50" w:after="50"/>
              <w:ind w:left="480" w:hanging="480"/>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14:paraId="6CBE3C5A">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14:paraId="2A4E4CB5">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14:paraId="5576763B">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2E2A51B0">
            <w:pPr>
              <w:snapToGrid w:val="0"/>
              <w:spacing w:before="50" w:after="50"/>
              <w:jc w:val="center"/>
              <w:rPr>
                <w:rFonts w:ascii="仿宋" w:hAnsi="仿宋" w:eastAsia="仿宋"/>
                <w:color w:val="000000"/>
                <w:sz w:val="28"/>
                <w:szCs w:val="28"/>
              </w:rPr>
            </w:pPr>
          </w:p>
        </w:tc>
      </w:tr>
      <w:tr w14:paraId="586DE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186CA1E">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14:paraId="342DC291">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14:paraId="3A0DBF6C">
            <w:pPr>
              <w:snapToGrid w:val="0"/>
              <w:spacing w:before="50" w:after="50"/>
              <w:ind w:left="480" w:hanging="480"/>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14:paraId="1C20BFB3">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14:paraId="76B38EF3">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14:paraId="335A505B">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1B99476B">
            <w:pPr>
              <w:snapToGrid w:val="0"/>
              <w:spacing w:before="50" w:after="50"/>
              <w:jc w:val="center"/>
              <w:rPr>
                <w:rFonts w:ascii="仿宋" w:hAnsi="仿宋" w:eastAsia="仿宋"/>
                <w:color w:val="000000"/>
                <w:sz w:val="28"/>
                <w:szCs w:val="28"/>
              </w:rPr>
            </w:pPr>
          </w:p>
        </w:tc>
      </w:tr>
    </w:tbl>
    <w:p w14:paraId="69C66DB8">
      <w:pPr>
        <w:snapToGrid w:val="0"/>
        <w:spacing w:beforeLines="50"/>
        <w:rPr>
          <w:rFonts w:ascii="仿宋" w:hAnsi="仿宋" w:eastAsia="仿宋"/>
          <w:color w:val="000000"/>
          <w:sz w:val="28"/>
          <w:szCs w:val="28"/>
        </w:rPr>
      </w:pPr>
      <w:r>
        <w:rPr>
          <w:rFonts w:hint="eastAsia" w:ascii="仿宋" w:hAnsi="仿宋" w:eastAsia="仿宋"/>
          <w:color w:val="000000"/>
          <w:sz w:val="28"/>
          <w:szCs w:val="28"/>
        </w:rPr>
        <w:t>服务类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4F48A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9490C2D">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6EA9653">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3228E33">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24F11C93">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工作量</w:t>
            </w:r>
          </w:p>
        </w:tc>
      </w:tr>
      <w:tr w14:paraId="678B0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29FFC17">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3ED63E42">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190C0A4A">
            <w:pPr>
              <w:snapToGrid w:val="0"/>
              <w:spacing w:before="50" w:after="50"/>
              <w:ind w:left="480" w:hanging="480"/>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14:paraId="7765BD62">
            <w:pPr>
              <w:snapToGrid w:val="0"/>
              <w:spacing w:before="50" w:after="50"/>
              <w:jc w:val="center"/>
              <w:rPr>
                <w:rFonts w:ascii="仿宋" w:hAnsi="仿宋" w:eastAsia="仿宋"/>
                <w:color w:val="000000"/>
                <w:sz w:val="28"/>
                <w:szCs w:val="28"/>
              </w:rPr>
            </w:pPr>
          </w:p>
        </w:tc>
      </w:tr>
      <w:tr w14:paraId="5B1BB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AF19C50">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417F5E30">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4A765FBA">
            <w:pPr>
              <w:snapToGrid w:val="0"/>
              <w:spacing w:before="50" w:after="50"/>
              <w:ind w:left="480" w:hanging="480"/>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14:paraId="12A49EB0">
            <w:pPr>
              <w:snapToGrid w:val="0"/>
              <w:spacing w:before="50" w:after="50"/>
              <w:jc w:val="center"/>
              <w:rPr>
                <w:rFonts w:ascii="仿宋" w:hAnsi="仿宋" w:eastAsia="仿宋"/>
                <w:color w:val="000000"/>
                <w:sz w:val="28"/>
                <w:szCs w:val="28"/>
              </w:rPr>
            </w:pPr>
          </w:p>
        </w:tc>
      </w:tr>
    </w:tbl>
    <w:p w14:paraId="1F38630D">
      <w:pPr>
        <w:snapToGrid w:val="0"/>
        <w:spacing w:beforeLines="50"/>
        <w:rPr>
          <w:rFonts w:ascii="仿宋" w:hAnsi="仿宋" w:eastAsia="仿宋"/>
          <w:color w:val="000000"/>
          <w:sz w:val="28"/>
          <w:szCs w:val="28"/>
        </w:rPr>
      </w:pPr>
      <w:r>
        <w:rPr>
          <w:rFonts w:hint="eastAsia" w:ascii="仿宋" w:hAnsi="仿宋" w:eastAsia="仿宋"/>
          <w:color w:val="000000"/>
          <w:sz w:val="28"/>
          <w:szCs w:val="28"/>
        </w:rPr>
        <w:t>注：在填写时，如上表不适合本项目的实际情况，可在确保投标明细内容完整的情况下，根据上表格式自行划表填写。</w:t>
      </w:r>
    </w:p>
    <w:p w14:paraId="6265109A">
      <w:pPr>
        <w:snapToGrid w:val="0"/>
        <w:spacing w:beforeLines="50"/>
        <w:rPr>
          <w:rFonts w:ascii="仿宋" w:hAnsi="仿宋" w:eastAsia="仿宋"/>
          <w:color w:val="000000"/>
          <w:sz w:val="28"/>
          <w:szCs w:val="28"/>
        </w:rPr>
      </w:pPr>
    </w:p>
    <w:p w14:paraId="383035CF">
      <w:pPr>
        <w:snapToGrid w:val="0"/>
        <w:spacing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6730D785">
      <w:pPr>
        <w:snapToGrid w:val="0"/>
        <w:spacing w:before="50" w:after="50"/>
        <w:rPr>
          <w:rFonts w:ascii="仿宋" w:hAnsi="仿宋" w:eastAsia="仿宋"/>
          <w:color w:val="000000"/>
          <w:spacing w:val="20"/>
          <w:sz w:val="30"/>
          <w:szCs w:val="30"/>
        </w:rPr>
      </w:pPr>
    </w:p>
    <w:p w14:paraId="24E3D4A1">
      <w:pPr>
        <w:snapToGrid w:val="0"/>
        <w:spacing w:before="50" w:after="50"/>
        <w:rPr>
          <w:rFonts w:ascii="仿宋" w:hAnsi="仿宋" w:eastAsia="仿宋"/>
          <w:color w:val="000000"/>
          <w:spacing w:val="20"/>
          <w:sz w:val="30"/>
          <w:szCs w:val="30"/>
        </w:rPr>
      </w:pPr>
    </w:p>
    <w:p w14:paraId="1BAECD3F">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附件8：</w:t>
      </w:r>
    </w:p>
    <w:p w14:paraId="2CB29DD7">
      <w:pPr>
        <w:snapToGrid w:val="0"/>
        <w:spacing w:before="5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47436863">
      <w:pPr>
        <w:snapToGrid w:val="0"/>
        <w:spacing w:before="50" w:afterLines="50"/>
        <w:jc w:val="center"/>
        <w:rPr>
          <w:rFonts w:ascii="仿宋" w:hAnsi="仿宋" w:eastAsia="仿宋"/>
          <w:b/>
          <w:color w:val="000000"/>
          <w:sz w:val="32"/>
          <w:szCs w:val="32"/>
        </w:rPr>
      </w:pPr>
    </w:p>
    <w:p w14:paraId="1C2C003B">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14:paraId="3568C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14:paraId="6186F23B">
            <w:pPr>
              <w:snapToGrid w:val="0"/>
              <w:spacing w:before="50" w:after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2878" w:type="dxa"/>
            <w:tcBorders>
              <w:top w:val="single" w:color="auto" w:sz="4" w:space="0"/>
              <w:left w:val="single" w:color="auto" w:sz="4" w:space="0"/>
              <w:bottom w:val="single" w:color="auto" w:sz="4" w:space="0"/>
              <w:right w:val="single" w:color="auto" w:sz="4" w:space="0"/>
            </w:tcBorders>
          </w:tcPr>
          <w:p w14:paraId="4ECAB1EE">
            <w:pPr>
              <w:snapToGrid w:val="0"/>
              <w:spacing w:before="50" w:afterLines="50"/>
              <w:jc w:val="center"/>
              <w:rPr>
                <w:rFonts w:ascii="仿宋" w:hAnsi="仿宋" w:eastAsia="仿宋"/>
                <w:color w:val="000000"/>
                <w:sz w:val="28"/>
                <w:szCs w:val="28"/>
              </w:rPr>
            </w:pPr>
            <w:r>
              <w:rPr>
                <w:rFonts w:hint="eastAsia" w:ascii="仿宋" w:hAnsi="仿宋" w:eastAsia="仿宋"/>
                <w:color w:val="000000"/>
                <w:sz w:val="28"/>
                <w:szCs w:val="28"/>
              </w:rPr>
              <w:t>投标文件响应</w:t>
            </w:r>
          </w:p>
        </w:tc>
        <w:tc>
          <w:tcPr>
            <w:tcW w:w="2423" w:type="dxa"/>
            <w:tcBorders>
              <w:top w:val="single" w:color="auto" w:sz="4" w:space="0"/>
              <w:left w:val="single" w:color="auto" w:sz="4" w:space="0"/>
              <w:bottom w:val="single" w:color="auto" w:sz="4" w:space="0"/>
              <w:right w:val="single" w:color="auto" w:sz="4" w:space="0"/>
            </w:tcBorders>
          </w:tcPr>
          <w:p w14:paraId="2508DB08">
            <w:pPr>
              <w:snapToGrid w:val="0"/>
              <w:spacing w:before="50" w:afterLines="50"/>
              <w:jc w:val="center"/>
              <w:rPr>
                <w:rFonts w:ascii="仿宋" w:hAnsi="仿宋" w:eastAsia="仿宋"/>
                <w:color w:val="000000"/>
                <w:sz w:val="28"/>
                <w:szCs w:val="28"/>
              </w:rPr>
            </w:pPr>
            <w:r>
              <w:rPr>
                <w:rFonts w:hint="eastAsia" w:ascii="仿宋" w:hAnsi="仿宋" w:eastAsia="仿宋"/>
                <w:color w:val="000000"/>
                <w:sz w:val="28"/>
                <w:szCs w:val="28"/>
              </w:rPr>
              <w:t xml:space="preserve">偏离情况      </w:t>
            </w:r>
          </w:p>
        </w:tc>
      </w:tr>
      <w:tr w14:paraId="7608E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00109E1F">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4339A5F5">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546CCB96">
            <w:pPr>
              <w:pStyle w:val="43"/>
              <w:snapToGrid w:val="0"/>
              <w:spacing w:before="120" w:after="120" w:line="240" w:lineRule="auto"/>
              <w:outlineLvl w:val="0"/>
              <w:rPr>
                <w:rFonts w:ascii="仿宋" w:hAnsi="仿宋" w:eastAsia="仿宋"/>
                <w:color w:val="000000"/>
                <w:sz w:val="28"/>
                <w:szCs w:val="28"/>
              </w:rPr>
            </w:pPr>
          </w:p>
        </w:tc>
      </w:tr>
      <w:tr w14:paraId="4A874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2C459AFC">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23680FFD">
            <w:pPr>
              <w:pStyle w:val="43"/>
              <w:snapToGrid w:val="0"/>
              <w:spacing w:before="120" w:after="120" w:line="240" w:lineRule="auto"/>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0DF028D8">
            <w:pPr>
              <w:pStyle w:val="43"/>
              <w:snapToGrid w:val="0"/>
              <w:spacing w:before="120" w:after="120" w:line="240" w:lineRule="auto"/>
              <w:rPr>
                <w:rFonts w:ascii="仿宋" w:hAnsi="仿宋" w:eastAsia="仿宋"/>
                <w:color w:val="000000"/>
                <w:sz w:val="28"/>
                <w:szCs w:val="28"/>
              </w:rPr>
            </w:pPr>
          </w:p>
        </w:tc>
      </w:tr>
      <w:tr w14:paraId="448AD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74B07AD1">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0C1356FB">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1DEDCAE2">
            <w:pPr>
              <w:pStyle w:val="43"/>
              <w:snapToGrid w:val="0"/>
              <w:spacing w:before="120" w:after="120" w:line="240" w:lineRule="auto"/>
              <w:outlineLvl w:val="0"/>
              <w:rPr>
                <w:rFonts w:ascii="仿宋" w:hAnsi="仿宋" w:eastAsia="仿宋"/>
                <w:color w:val="000000"/>
                <w:sz w:val="28"/>
                <w:szCs w:val="28"/>
              </w:rPr>
            </w:pPr>
          </w:p>
        </w:tc>
      </w:tr>
      <w:tr w14:paraId="5F01D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14:paraId="432453E2">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31B839C5">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nil"/>
              <w:right w:val="single" w:color="auto" w:sz="4" w:space="0"/>
            </w:tcBorders>
          </w:tcPr>
          <w:p w14:paraId="30302B5A">
            <w:pPr>
              <w:pStyle w:val="43"/>
              <w:snapToGrid w:val="0"/>
              <w:spacing w:before="120" w:after="120" w:line="240" w:lineRule="auto"/>
              <w:outlineLvl w:val="0"/>
              <w:rPr>
                <w:rFonts w:ascii="仿宋" w:hAnsi="仿宋" w:eastAsia="仿宋"/>
                <w:color w:val="000000"/>
                <w:sz w:val="28"/>
                <w:szCs w:val="28"/>
              </w:rPr>
            </w:pPr>
          </w:p>
        </w:tc>
      </w:tr>
      <w:tr w14:paraId="1B223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5E80179D">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6D46B69A">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620C6304">
            <w:pPr>
              <w:pStyle w:val="43"/>
              <w:snapToGrid w:val="0"/>
              <w:spacing w:before="120" w:after="120" w:line="240" w:lineRule="auto"/>
              <w:outlineLvl w:val="0"/>
              <w:rPr>
                <w:rFonts w:ascii="仿宋" w:hAnsi="仿宋" w:eastAsia="仿宋"/>
                <w:color w:val="000000"/>
                <w:sz w:val="28"/>
                <w:szCs w:val="28"/>
              </w:rPr>
            </w:pPr>
          </w:p>
        </w:tc>
      </w:tr>
      <w:tr w14:paraId="6F8B8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14:paraId="64DABB9C">
            <w:pPr>
              <w:pStyle w:val="43"/>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45FC2C34">
            <w:pPr>
              <w:pStyle w:val="43"/>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178F6854">
            <w:pPr>
              <w:pStyle w:val="43"/>
              <w:snapToGrid w:val="0"/>
              <w:spacing w:before="120" w:after="120" w:line="240" w:lineRule="auto"/>
              <w:outlineLvl w:val="0"/>
              <w:rPr>
                <w:rFonts w:ascii="仿宋" w:hAnsi="仿宋" w:eastAsia="仿宋"/>
                <w:color w:val="000000"/>
                <w:sz w:val="28"/>
                <w:szCs w:val="28"/>
              </w:rPr>
            </w:pPr>
          </w:p>
        </w:tc>
      </w:tr>
    </w:tbl>
    <w:p w14:paraId="317A44C6">
      <w:pPr>
        <w:pStyle w:val="30"/>
        <w:rPr>
          <w:rFonts w:ascii="仿宋" w:hAnsi="仿宋" w:eastAsia="仿宋"/>
          <w:color w:val="000000"/>
          <w:spacing w:val="20"/>
          <w:kern w:val="0"/>
          <w:sz w:val="28"/>
          <w:szCs w:val="28"/>
        </w:rPr>
      </w:pPr>
      <w:r>
        <w:rPr>
          <w:rFonts w:hint="eastAsia" w:ascii="仿宋" w:hAnsi="仿宋" w:eastAsia="仿宋"/>
          <w:color w:val="000000"/>
          <w:sz w:val="28"/>
          <w:szCs w:val="28"/>
        </w:rPr>
        <w:t>注：投标人应根据招标文件中所采购服务的内容和要求逐项响应并在“偏离情况”栏注明“正偏离”“负偏离”或“无偏离”</w:t>
      </w:r>
    </w:p>
    <w:p w14:paraId="3A1E711D">
      <w:pPr>
        <w:pStyle w:val="30"/>
        <w:rPr>
          <w:rFonts w:ascii="仿宋" w:hAnsi="仿宋" w:eastAsia="仿宋"/>
          <w:color w:val="000000"/>
          <w:spacing w:val="20"/>
          <w:kern w:val="0"/>
          <w:sz w:val="28"/>
          <w:szCs w:val="28"/>
        </w:rPr>
      </w:pPr>
    </w:p>
    <w:p w14:paraId="00C8136B">
      <w:pPr>
        <w:snapToGrid w:val="0"/>
        <w:spacing w:before="50" w:after="50"/>
        <w:rPr>
          <w:rFonts w:ascii="仿宋" w:hAnsi="仿宋" w:eastAsia="仿宋"/>
          <w:color w:val="000000"/>
          <w:spacing w:val="20"/>
          <w:sz w:val="28"/>
          <w:szCs w:val="28"/>
        </w:rPr>
      </w:pPr>
    </w:p>
    <w:p w14:paraId="45CDB1F5">
      <w:pPr>
        <w:snapToGrid w:val="0"/>
        <w:spacing w:before="50" w:after="50"/>
        <w:rPr>
          <w:rFonts w:ascii="仿宋" w:hAnsi="仿宋" w:eastAsia="仿宋"/>
          <w:color w:val="000000"/>
          <w:sz w:val="28"/>
          <w:szCs w:val="28"/>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14:paraId="2B506960">
      <w:pPr>
        <w:snapToGrid w:val="0"/>
        <w:spacing w:before="50" w:afterLines="50"/>
        <w:jc w:val="left"/>
        <w:rPr>
          <w:rFonts w:ascii="仿宋" w:hAnsi="仿宋" w:eastAsia="仿宋"/>
          <w:color w:val="000000"/>
          <w:sz w:val="30"/>
          <w:szCs w:val="30"/>
        </w:rPr>
      </w:pPr>
    </w:p>
    <w:p w14:paraId="74FF62B4">
      <w:pPr>
        <w:snapToGrid w:val="0"/>
        <w:spacing w:before="50" w:after="5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附件9：</w:t>
      </w:r>
    </w:p>
    <w:p w14:paraId="52A24222">
      <w:pPr>
        <w:snapToGrid w:val="0"/>
        <w:spacing w:before="5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06795143">
      <w:pPr>
        <w:snapToGrid w:val="0"/>
        <w:spacing w:beforeLines="50" w:after="50"/>
        <w:jc w:val="center"/>
        <w:rPr>
          <w:rFonts w:ascii="仿宋" w:hAnsi="仿宋" w:eastAsia="仿宋"/>
          <w:b/>
          <w:color w:val="000000"/>
          <w:sz w:val="30"/>
          <w:szCs w:val="30"/>
        </w:rPr>
      </w:pPr>
    </w:p>
    <w:p w14:paraId="6BA8FF76">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5D857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A6D4B83">
            <w:pPr>
              <w:snapToGrid w:val="0"/>
              <w:spacing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7C7FE0E">
            <w:pPr>
              <w:snapToGrid w:val="0"/>
              <w:spacing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7E8B9AC">
            <w:pPr>
              <w:snapToGrid w:val="0"/>
              <w:spacing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专业技</w:t>
            </w:r>
          </w:p>
          <w:p w14:paraId="7A080050">
            <w:pPr>
              <w:snapToGrid w:val="0"/>
              <w:spacing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2F7BEBF8">
            <w:pPr>
              <w:snapToGrid w:val="0"/>
              <w:spacing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证书</w:t>
            </w:r>
          </w:p>
          <w:p w14:paraId="2F29D054">
            <w:pPr>
              <w:snapToGrid w:val="0"/>
              <w:spacing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290516E8">
            <w:pPr>
              <w:snapToGrid w:val="0"/>
              <w:spacing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6D51EE5C">
            <w:pPr>
              <w:snapToGrid w:val="0"/>
              <w:spacing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劳动合</w:t>
            </w:r>
          </w:p>
          <w:p w14:paraId="5B573F6F">
            <w:pPr>
              <w:snapToGrid w:val="0"/>
              <w:spacing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同编号</w:t>
            </w:r>
          </w:p>
        </w:tc>
      </w:tr>
      <w:tr w14:paraId="16ADA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DA0CCA8">
            <w:pPr>
              <w:snapToGrid w:val="0"/>
              <w:spacing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14:paraId="19DD0E98">
            <w:pPr>
              <w:snapToGrid w:val="0"/>
              <w:spacing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14:paraId="0249892A">
            <w:pPr>
              <w:snapToGrid w:val="0"/>
              <w:spacing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5C80931F">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2E358774">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4E182889">
            <w:pPr>
              <w:snapToGrid w:val="0"/>
              <w:spacing w:beforeLines="50" w:after="50" w:line="460" w:lineRule="exact"/>
              <w:rPr>
                <w:rFonts w:ascii="仿宋" w:hAnsi="仿宋" w:eastAsia="仿宋"/>
                <w:color w:val="000000"/>
                <w:sz w:val="28"/>
                <w:szCs w:val="28"/>
              </w:rPr>
            </w:pPr>
          </w:p>
        </w:tc>
      </w:tr>
      <w:tr w14:paraId="3A72C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E5F399C">
            <w:pPr>
              <w:snapToGrid w:val="0"/>
              <w:spacing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14:paraId="6A6212E6">
            <w:pPr>
              <w:snapToGrid w:val="0"/>
              <w:spacing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14:paraId="1BD25DF2">
            <w:pPr>
              <w:snapToGrid w:val="0"/>
              <w:spacing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641A4C27">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119E8C9D">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21D05EC3">
            <w:pPr>
              <w:snapToGrid w:val="0"/>
              <w:spacing w:beforeLines="50" w:after="50" w:line="460" w:lineRule="exact"/>
              <w:rPr>
                <w:rFonts w:ascii="仿宋" w:hAnsi="仿宋" w:eastAsia="仿宋"/>
                <w:color w:val="000000"/>
                <w:sz w:val="28"/>
                <w:szCs w:val="28"/>
              </w:rPr>
            </w:pPr>
          </w:p>
        </w:tc>
      </w:tr>
      <w:tr w14:paraId="66BC5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011AF89">
            <w:pPr>
              <w:snapToGrid w:val="0"/>
              <w:spacing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14:paraId="4B51166D">
            <w:pPr>
              <w:snapToGrid w:val="0"/>
              <w:spacing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14:paraId="6E84F53F">
            <w:pPr>
              <w:pStyle w:val="47"/>
              <w:snapToGrid w:val="0"/>
              <w:spacing w:beforeLines="50" w:after="50" w:line="460" w:lineRule="exact"/>
              <w:ind w:left="52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52AF9929">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24B9A870">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0DB074E1">
            <w:pPr>
              <w:snapToGrid w:val="0"/>
              <w:spacing w:beforeLines="50" w:after="50" w:line="460" w:lineRule="exact"/>
              <w:rPr>
                <w:rFonts w:ascii="仿宋" w:hAnsi="仿宋" w:eastAsia="仿宋"/>
                <w:color w:val="000000"/>
                <w:sz w:val="28"/>
                <w:szCs w:val="28"/>
              </w:rPr>
            </w:pPr>
          </w:p>
        </w:tc>
      </w:tr>
      <w:tr w14:paraId="592EF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650623">
            <w:pPr>
              <w:snapToGrid w:val="0"/>
              <w:spacing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14:paraId="7721B574">
            <w:pPr>
              <w:snapToGrid w:val="0"/>
              <w:spacing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14:paraId="71097CC4">
            <w:pPr>
              <w:snapToGrid w:val="0"/>
              <w:spacing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418F25D1">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229C5E4C">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59249850">
            <w:pPr>
              <w:snapToGrid w:val="0"/>
              <w:spacing w:beforeLines="50" w:after="50" w:line="460" w:lineRule="exact"/>
              <w:rPr>
                <w:rFonts w:ascii="仿宋" w:hAnsi="仿宋" w:eastAsia="仿宋"/>
                <w:color w:val="000000"/>
                <w:sz w:val="28"/>
                <w:szCs w:val="28"/>
              </w:rPr>
            </w:pPr>
          </w:p>
        </w:tc>
      </w:tr>
      <w:tr w14:paraId="5D2CD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055DF2B">
            <w:pPr>
              <w:snapToGrid w:val="0"/>
              <w:spacing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14:paraId="0ACC5C74">
            <w:pPr>
              <w:snapToGrid w:val="0"/>
              <w:spacing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14:paraId="624537B8">
            <w:pPr>
              <w:snapToGrid w:val="0"/>
              <w:spacing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00B8C592">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47A068E8">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440C78B7">
            <w:pPr>
              <w:snapToGrid w:val="0"/>
              <w:spacing w:beforeLines="50" w:after="50" w:line="460" w:lineRule="exact"/>
              <w:rPr>
                <w:rFonts w:ascii="仿宋" w:hAnsi="仿宋" w:eastAsia="仿宋"/>
                <w:color w:val="000000"/>
                <w:sz w:val="28"/>
                <w:szCs w:val="28"/>
              </w:rPr>
            </w:pPr>
          </w:p>
        </w:tc>
      </w:tr>
      <w:tr w14:paraId="54566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842802">
            <w:pPr>
              <w:snapToGrid w:val="0"/>
              <w:spacing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14:paraId="6DBC0DC0">
            <w:pPr>
              <w:snapToGrid w:val="0"/>
              <w:spacing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14:paraId="3738AF12">
            <w:pPr>
              <w:snapToGrid w:val="0"/>
              <w:spacing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0DD051B6">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2D2E2F9A">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5333D7A2">
            <w:pPr>
              <w:snapToGrid w:val="0"/>
              <w:spacing w:beforeLines="50" w:after="50" w:line="460" w:lineRule="exact"/>
              <w:rPr>
                <w:rFonts w:ascii="仿宋" w:hAnsi="仿宋" w:eastAsia="仿宋"/>
                <w:color w:val="000000"/>
                <w:sz w:val="28"/>
                <w:szCs w:val="28"/>
              </w:rPr>
            </w:pPr>
          </w:p>
        </w:tc>
      </w:tr>
      <w:tr w14:paraId="62259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1306765">
            <w:pPr>
              <w:snapToGrid w:val="0"/>
              <w:spacing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14:paraId="67B79377">
            <w:pPr>
              <w:snapToGrid w:val="0"/>
              <w:spacing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14:paraId="1F1449F6">
            <w:pPr>
              <w:snapToGrid w:val="0"/>
              <w:spacing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0C5901F9">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608E617A">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041D4391">
            <w:pPr>
              <w:snapToGrid w:val="0"/>
              <w:spacing w:beforeLines="50" w:after="50" w:line="460" w:lineRule="exact"/>
              <w:rPr>
                <w:rFonts w:ascii="仿宋" w:hAnsi="仿宋" w:eastAsia="仿宋"/>
                <w:color w:val="000000"/>
                <w:sz w:val="28"/>
                <w:szCs w:val="28"/>
              </w:rPr>
            </w:pPr>
          </w:p>
        </w:tc>
      </w:tr>
      <w:tr w14:paraId="634E4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95B382">
            <w:pPr>
              <w:snapToGrid w:val="0"/>
              <w:spacing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14:paraId="1CFFEA7E">
            <w:pPr>
              <w:snapToGrid w:val="0"/>
              <w:spacing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14:paraId="20DDD634">
            <w:pPr>
              <w:snapToGrid w:val="0"/>
              <w:spacing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13CE6D89">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5E5DA6EC">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461E40A5">
            <w:pPr>
              <w:snapToGrid w:val="0"/>
              <w:spacing w:beforeLines="50" w:after="50" w:line="460" w:lineRule="exact"/>
              <w:rPr>
                <w:rFonts w:ascii="仿宋" w:hAnsi="仿宋" w:eastAsia="仿宋"/>
                <w:color w:val="000000"/>
                <w:sz w:val="28"/>
                <w:szCs w:val="28"/>
              </w:rPr>
            </w:pPr>
          </w:p>
        </w:tc>
      </w:tr>
      <w:tr w14:paraId="28013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B09EB17">
            <w:pPr>
              <w:snapToGrid w:val="0"/>
              <w:spacing w:beforeLines="50" w:after="50" w:line="460" w:lineRule="exact"/>
              <w:rPr>
                <w:rFonts w:ascii="仿宋" w:hAnsi="仿宋" w:eastAsia="仿宋"/>
                <w:color w:val="000000"/>
                <w:sz w:val="28"/>
                <w:szCs w:val="28"/>
              </w:rPr>
            </w:pPr>
          </w:p>
        </w:tc>
        <w:tc>
          <w:tcPr>
            <w:tcW w:w="1004" w:type="dxa"/>
            <w:tcBorders>
              <w:top w:val="single" w:color="auto" w:sz="4" w:space="0"/>
              <w:left w:val="single" w:color="auto" w:sz="4" w:space="0"/>
              <w:bottom w:val="single" w:color="auto" w:sz="4" w:space="0"/>
              <w:right w:val="single" w:color="auto" w:sz="4" w:space="0"/>
            </w:tcBorders>
          </w:tcPr>
          <w:p w14:paraId="7BF4B188">
            <w:pPr>
              <w:snapToGrid w:val="0"/>
              <w:spacing w:beforeLines="50" w:after="50" w:line="460" w:lineRule="exact"/>
              <w:rPr>
                <w:rFonts w:ascii="仿宋" w:hAnsi="仿宋" w:eastAsia="仿宋"/>
                <w:color w:val="000000"/>
                <w:sz w:val="28"/>
                <w:szCs w:val="28"/>
              </w:rPr>
            </w:pPr>
          </w:p>
        </w:tc>
        <w:tc>
          <w:tcPr>
            <w:tcW w:w="1663" w:type="dxa"/>
            <w:tcBorders>
              <w:top w:val="single" w:color="auto" w:sz="4" w:space="0"/>
              <w:left w:val="single" w:color="auto" w:sz="4" w:space="0"/>
              <w:bottom w:val="single" w:color="auto" w:sz="4" w:space="0"/>
              <w:right w:val="single" w:color="auto" w:sz="4" w:space="0"/>
            </w:tcBorders>
          </w:tcPr>
          <w:p w14:paraId="691BC8DE">
            <w:pPr>
              <w:snapToGrid w:val="0"/>
              <w:spacing w:beforeLines="50" w:after="50" w:line="460" w:lineRule="exact"/>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6239BEBB">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16705BFA">
            <w:pPr>
              <w:snapToGrid w:val="0"/>
              <w:spacing w:beforeLines="50" w:after="50" w:line="460" w:lineRule="exact"/>
              <w:rPr>
                <w:rFonts w:ascii="仿宋" w:hAnsi="仿宋" w:eastAsia="仿宋"/>
                <w:color w:val="000000"/>
                <w:sz w:val="28"/>
                <w:szCs w:val="28"/>
              </w:rPr>
            </w:pPr>
          </w:p>
        </w:tc>
        <w:tc>
          <w:tcPr>
            <w:tcW w:w="1800" w:type="dxa"/>
            <w:tcBorders>
              <w:top w:val="single" w:color="auto" w:sz="4" w:space="0"/>
              <w:left w:val="single" w:color="auto" w:sz="4" w:space="0"/>
              <w:bottom w:val="single" w:color="auto" w:sz="4" w:space="0"/>
              <w:right w:val="single" w:color="auto" w:sz="4" w:space="0"/>
            </w:tcBorders>
          </w:tcPr>
          <w:p w14:paraId="02452A31">
            <w:pPr>
              <w:snapToGrid w:val="0"/>
              <w:spacing w:beforeLines="50" w:after="50" w:line="460" w:lineRule="exact"/>
              <w:rPr>
                <w:rFonts w:ascii="仿宋" w:hAnsi="仿宋" w:eastAsia="仿宋"/>
                <w:color w:val="000000"/>
                <w:sz w:val="28"/>
                <w:szCs w:val="28"/>
              </w:rPr>
            </w:pPr>
          </w:p>
        </w:tc>
      </w:tr>
    </w:tbl>
    <w:p w14:paraId="1F793F52">
      <w:pPr>
        <w:snapToGrid w:val="0"/>
        <w:spacing w:before="50" w:afterLines="50" w:line="460" w:lineRule="exact"/>
        <w:jc w:val="left"/>
        <w:rPr>
          <w:rFonts w:ascii="仿宋" w:hAnsi="仿宋" w:eastAsia="仿宋"/>
          <w:color w:val="000000"/>
          <w:sz w:val="28"/>
          <w:szCs w:val="28"/>
        </w:rPr>
      </w:pPr>
      <w:r>
        <w:rPr>
          <w:rFonts w:hint="eastAsia" w:ascii="仿宋" w:hAnsi="仿宋" w:eastAsia="仿宋"/>
          <w:color w:val="000000"/>
          <w:sz w:val="28"/>
          <w:szCs w:val="28"/>
        </w:rPr>
        <w:t xml:space="preserve">注：在填写时，如本表格不适合投标单位的实际情况，可根据本表格式自行划表填写。 </w:t>
      </w:r>
    </w:p>
    <w:p w14:paraId="564ACD48">
      <w:pPr>
        <w:snapToGrid w:val="0"/>
        <w:spacing w:before="50" w:afterLines="50" w:line="460" w:lineRule="exact"/>
        <w:jc w:val="left"/>
        <w:rPr>
          <w:rFonts w:ascii="仿宋" w:hAnsi="仿宋" w:eastAsia="仿宋"/>
          <w:color w:val="000000"/>
          <w:sz w:val="28"/>
          <w:szCs w:val="28"/>
        </w:rPr>
      </w:pPr>
    </w:p>
    <w:p w14:paraId="072A4892">
      <w:pPr>
        <w:snapToGrid w:val="0"/>
        <w:spacing w:before="50" w:after="50" w:line="460" w:lineRule="exact"/>
        <w:rPr>
          <w:rFonts w:ascii="仿宋" w:hAnsi="仿宋" w:eastAsia="仿宋"/>
          <w:color w:val="000000"/>
          <w:spacing w:val="20"/>
          <w:sz w:val="28"/>
          <w:szCs w:val="28"/>
          <w:u w:val="single"/>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14:paraId="55102EB3">
      <w:pPr>
        <w:snapToGrid w:val="0"/>
        <w:spacing w:before="50" w:afterLines="50" w:line="460" w:lineRule="exact"/>
        <w:jc w:val="left"/>
        <w:rPr>
          <w:rFonts w:ascii="仿宋" w:hAnsi="仿宋" w:eastAsia="仿宋"/>
          <w:color w:val="000000"/>
          <w:sz w:val="30"/>
          <w:szCs w:val="30"/>
        </w:rPr>
      </w:pPr>
    </w:p>
    <w:p w14:paraId="3BC76BD9">
      <w:pPr>
        <w:pStyle w:val="43"/>
        <w:snapToGrid w:val="0"/>
        <w:spacing w:before="120" w:after="120" w:line="460" w:lineRule="exact"/>
        <w:rPr>
          <w:rFonts w:ascii="仿宋" w:hAnsi="仿宋" w:eastAsia="仿宋"/>
          <w:color w:val="000000"/>
          <w:sz w:val="30"/>
          <w:szCs w:val="30"/>
        </w:rPr>
      </w:pPr>
    </w:p>
    <w:p w14:paraId="7A112B6D">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附件10：</w:t>
      </w:r>
    </w:p>
    <w:p w14:paraId="3BF14CFE">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3E0B7342">
      <w:pPr>
        <w:snapToGrid w:val="0"/>
        <w:spacing w:before="50"/>
        <w:jc w:val="center"/>
        <w:rPr>
          <w:rFonts w:ascii="仿宋" w:hAnsi="仿宋" w:eastAsia="仿宋"/>
          <w:b/>
          <w:color w:val="000000"/>
          <w:sz w:val="32"/>
          <w:szCs w:val="32"/>
        </w:rPr>
      </w:pPr>
    </w:p>
    <w:p w14:paraId="4C87EB0B">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14:paraId="260B6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14:paraId="0FF76309">
            <w:pPr>
              <w:snapToGrid w:val="0"/>
              <w:spacing w:beforeLines="50"/>
              <w:jc w:val="center"/>
              <w:rPr>
                <w:rFonts w:ascii="仿宋" w:hAnsi="仿宋" w:eastAsia="仿宋"/>
                <w:color w:val="000000"/>
                <w:sz w:val="28"/>
                <w:szCs w:val="28"/>
              </w:rPr>
            </w:pPr>
            <w:r>
              <w:rPr>
                <w:rFonts w:hint="eastAsia" w:ascii="仿宋" w:hAnsi="仿宋" w:eastAsia="仿宋"/>
                <w:color w:val="000000"/>
                <w:sz w:val="28"/>
                <w:szCs w:val="28"/>
              </w:rPr>
              <w:t>项目</w:t>
            </w:r>
          </w:p>
        </w:tc>
        <w:tc>
          <w:tcPr>
            <w:tcW w:w="2249" w:type="dxa"/>
            <w:tcBorders>
              <w:top w:val="single" w:color="auto" w:sz="4" w:space="0"/>
              <w:left w:val="single" w:color="auto" w:sz="4" w:space="0"/>
              <w:bottom w:val="single" w:color="auto" w:sz="4" w:space="0"/>
              <w:right w:val="single" w:color="auto" w:sz="4" w:space="0"/>
            </w:tcBorders>
            <w:vAlign w:val="center"/>
          </w:tcPr>
          <w:p w14:paraId="6D706356">
            <w:pPr>
              <w:snapToGrid w:val="0"/>
              <w:spacing w:before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0B3EF2A1">
            <w:pPr>
              <w:snapToGrid w:val="0"/>
              <w:spacing w:beforeLines="50"/>
              <w:jc w:val="center"/>
              <w:rPr>
                <w:rFonts w:ascii="仿宋" w:hAnsi="仿宋" w:eastAsia="仿宋"/>
                <w:color w:val="000000"/>
                <w:sz w:val="28"/>
                <w:szCs w:val="28"/>
              </w:rPr>
            </w:pPr>
            <w:r>
              <w:rPr>
                <w:rFonts w:hint="eastAsia" w:ascii="仿宋" w:hAnsi="仿宋" w:eastAsia="仿宋"/>
                <w:color w:val="000000"/>
                <w:sz w:val="28"/>
                <w:szCs w:val="28"/>
              </w:rPr>
              <w:t>是否</w:t>
            </w:r>
          </w:p>
          <w:p w14:paraId="352F9D46">
            <w:pPr>
              <w:snapToGrid w:val="0"/>
              <w:spacing w:beforeLines="50"/>
              <w:jc w:val="center"/>
              <w:rPr>
                <w:rFonts w:ascii="仿宋" w:hAnsi="仿宋" w:eastAsia="仿宋"/>
                <w:color w:val="000000"/>
                <w:sz w:val="28"/>
                <w:szCs w:val="28"/>
              </w:rPr>
            </w:pPr>
            <w:r>
              <w:rPr>
                <w:rFonts w:hint="eastAsia" w:ascii="仿宋" w:hAnsi="仿宋" w:eastAsia="仿宋"/>
                <w:color w:val="000000"/>
                <w:sz w:val="28"/>
                <w:szCs w:val="28"/>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4D2EC705">
            <w:pPr>
              <w:snapToGrid w:val="0"/>
              <w:spacing w:beforeLines="50"/>
              <w:jc w:val="center"/>
              <w:rPr>
                <w:rFonts w:ascii="仿宋" w:hAnsi="仿宋" w:eastAsia="仿宋"/>
                <w:color w:val="000000"/>
                <w:sz w:val="28"/>
                <w:szCs w:val="28"/>
              </w:rPr>
            </w:pPr>
            <w:r>
              <w:rPr>
                <w:rFonts w:hint="eastAsia" w:ascii="仿宋" w:hAnsi="仿宋" w:eastAsia="仿宋"/>
                <w:color w:val="000000"/>
                <w:sz w:val="28"/>
                <w:szCs w:val="28"/>
              </w:rPr>
              <w:t>投标人的承诺或说明</w:t>
            </w:r>
          </w:p>
        </w:tc>
      </w:tr>
      <w:tr w14:paraId="3E71D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14:paraId="4D85D4F3">
            <w:pPr>
              <w:snapToGrid w:val="0"/>
              <w:jc w:val="left"/>
              <w:rPr>
                <w:rFonts w:ascii="仿宋" w:hAnsi="仿宋" w:eastAsia="仿宋"/>
                <w:color w:val="000000"/>
                <w:sz w:val="28"/>
                <w:szCs w:val="28"/>
              </w:rPr>
            </w:pPr>
            <w:r>
              <w:rPr>
                <w:rFonts w:hint="eastAsia" w:ascii="仿宋" w:hAnsi="仿宋" w:eastAsia="仿宋"/>
                <w:color w:val="000000"/>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14:paraId="5F4FAF09">
            <w:pPr>
              <w:snapToGrid w:val="0"/>
              <w:spacing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6FF05321">
            <w:pPr>
              <w:snapToGrid w:val="0"/>
              <w:spacing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14:paraId="0BE6F2F5">
            <w:pPr>
              <w:snapToGrid w:val="0"/>
              <w:spacing w:beforeLines="50"/>
              <w:rPr>
                <w:rFonts w:ascii="仿宋" w:hAnsi="仿宋" w:eastAsia="仿宋"/>
                <w:color w:val="000000"/>
                <w:sz w:val="28"/>
                <w:szCs w:val="28"/>
              </w:rPr>
            </w:pPr>
          </w:p>
        </w:tc>
      </w:tr>
      <w:tr w14:paraId="134AE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12CE1E08">
            <w:pPr>
              <w:snapToGrid w:val="0"/>
              <w:jc w:val="left"/>
              <w:rPr>
                <w:rFonts w:ascii="仿宋" w:hAnsi="仿宋" w:eastAsia="仿宋"/>
                <w:color w:val="000000"/>
                <w:sz w:val="28"/>
                <w:szCs w:val="28"/>
              </w:rPr>
            </w:pPr>
            <w:r>
              <w:rPr>
                <w:rFonts w:hint="eastAsia" w:ascii="仿宋" w:hAnsi="仿宋" w:eastAsia="仿宋"/>
                <w:color w:val="000000"/>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14:paraId="6E705FCF">
            <w:pPr>
              <w:snapToGrid w:val="0"/>
              <w:spacing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114AF02F">
            <w:pPr>
              <w:snapToGrid w:val="0"/>
              <w:spacing w:beforeLines="50"/>
              <w:ind w:left="43"/>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14:paraId="78C0F01E">
            <w:pPr>
              <w:snapToGrid w:val="0"/>
              <w:spacing w:beforeLines="50"/>
              <w:ind w:left="43"/>
              <w:rPr>
                <w:rFonts w:ascii="仿宋" w:hAnsi="仿宋" w:eastAsia="仿宋"/>
                <w:color w:val="000000"/>
                <w:sz w:val="28"/>
                <w:szCs w:val="28"/>
              </w:rPr>
            </w:pPr>
          </w:p>
        </w:tc>
      </w:tr>
      <w:tr w14:paraId="151C5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4207902A">
            <w:pPr>
              <w:snapToGrid w:val="0"/>
              <w:jc w:val="left"/>
              <w:rPr>
                <w:rFonts w:ascii="仿宋" w:hAnsi="仿宋" w:eastAsia="仿宋"/>
                <w:color w:val="000000"/>
                <w:sz w:val="28"/>
                <w:szCs w:val="28"/>
              </w:rPr>
            </w:pPr>
            <w:r>
              <w:rPr>
                <w:rFonts w:hint="eastAsia" w:ascii="仿宋" w:hAnsi="仿宋" w:eastAsia="仿宋"/>
                <w:color w:val="000000"/>
                <w:sz w:val="28"/>
                <w:szCs w:val="28"/>
              </w:rPr>
              <w:t>...</w:t>
            </w:r>
          </w:p>
        </w:tc>
        <w:tc>
          <w:tcPr>
            <w:tcW w:w="2249" w:type="dxa"/>
            <w:tcBorders>
              <w:top w:val="single" w:color="auto" w:sz="4" w:space="0"/>
              <w:left w:val="single" w:color="auto" w:sz="4" w:space="0"/>
              <w:bottom w:val="single" w:color="auto" w:sz="4" w:space="0"/>
              <w:right w:val="single" w:color="auto" w:sz="4" w:space="0"/>
            </w:tcBorders>
          </w:tcPr>
          <w:p w14:paraId="452F589F">
            <w:pPr>
              <w:snapToGrid w:val="0"/>
              <w:spacing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7130A808">
            <w:pPr>
              <w:snapToGrid w:val="0"/>
              <w:spacing w:beforeLines="50"/>
              <w:ind w:left="43"/>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14:paraId="7399F2AD">
            <w:pPr>
              <w:snapToGrid w:val="0"/>
              <w:spacing w:beforeLines="50"/>
              <w:ind w:left="43"/>
              <w:rPr>
                <w:rFonts w:ascii="仿宋" w:hAnsi="仿宋" w:eastAsia="仿宋"/>
                <w:color w:val="000000"/>
                <w:sz w:val="28"/>
                <w:szCs w:val="28"/>
              </w:rPr>
            </w:pPr>
          </w:p>
        </w:tc>
      </w:tr>
      <w:tr w14:paraId="336B1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67B07231">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3E54E2DE">
            <w:pPr>
              <w:snapToGrid w:val="0"/>
              <w:spacing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32992907">
            <w:pPr>
              <w:snapToGrid w:val="0"/>
              <w:spacing w:beforeLines="50"/>
              <w:ind w:left="43"/>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14:paraId="64A11CF8">
            <w:pPr>
              <w:snapToGrid w:val="0"/>
              <w:spacing w:beforeLines="50"/>
              <w:ind w:left="43"/>
              <w:rPr>
                <w:rFonts w:ascii="仿宋" w:hAnsi="仿宋" w:eastAsia="仿宋"/>
                <w:color w:val="000000"/>
                <w:sz w:val="28"/>
                <w:szCs w:val="28"/>
              </w:rPr>
            </w:pPr>
          </w:p>
        </w:tc>
      </w:tr>
      <w:tr w14:paraId="61CC2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14:paraId="7FE93DA9">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3758B8EF">
            <w:pPr>
              <w:snapToGrid w:val="0"/>
              <w:spacing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0A255A23">
            <w:pPr>
              <w:snapToGrid w:val="0"/>
              <w:spacing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14:paraId="770D98AD">
            <w:pPr>
              <w:snapToGrid w:val="0"/>
              <w:spacing w:beforeLines="50"/>
              <w:rPr>
                <w:rFonts w:ascii="仿宋" w:hAnsi="仿宋" w:eastAsia="仿宋"/>
                <w:color w:val="000000"/>
                <w:sz w:val="28"/>
                <w:szCs w:val="28"/>
              </w:rPr>
            </w:pPr>
          </w:p>
        </w:tc>
      </w:tr>
      <w:tr w14:paraId="61A4F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0051B8C9">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67028BCE">
            <w:pPr>
              <w:snapToGrid w:val="0"/>
              <w:spacing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287684ED">
            <w:pPr>
              <w:snapToGrid w:val="0"/>
              <w:spacing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14:paraId="6B8F5936">
            <w:pPr>
              <w:snapToGrid w:val="0"/>
              <w:spacing w:beforeLines="50"/>
              <w:rPr>
                <w:rFonts w:ascii="仿宋" w:hAnsi="仿宋" w:eastAsia="仿宋"/>
                <w:color w:val="000000"/>
                <w:sz w:val="28"/>
                <w:szCs w:val="28"/>
              </w:rPr>
            </w:pPr>
          </w:p>
        </w:tc>
      </w:tr>
      <w:tr w14:paraId="60A05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602148A3">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26AB9DB7">
            <w:pPr>
              <w:snapToGrid w:val="0"/>
              <w:spacing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58746223">
            <w:pPr>
              <w:snapToGrid w:val="0"/>
              <w:spacing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14:paraId="2DCBB2F3">
            <w:pPr>
              <w:snapToGrid w:val="0"/>
              <w:spacing w:beforeLines="50"/>
              <w:rPr>
                <w:rFonts w:ascii="仿宋" w:hAnsi="仿宋" w:eastAsia="仿宋"/>
                <w:color w:val="000000"/>
                <w:sz w:val="28"/>
                <w:szCs w:val="28"/>
              </w:rPr>
            </w:pPr>
          </w:p>
        </w:tc>
      </w:tr>
      <w:tr w14:paraId="3EF1D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3CADE158">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154C0427">
            <w:pPr>
              <w:snapToGrid w:val="0"/>
              <w:spacing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0B61296A">
            <w:pPr>
              <w:snapToGrid w:val="0"/>
              <w:spacing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14:paraId="3AAA9971">
            <w:pPr>
              <w:snapToGrid w:val="0"/>
              <w:spacing w:beforeLines="50"/>
              <w:rPr>
                <w:rFonts w:ascii="仿宋" w:hAnsi="仿宋" w:eastAsia="仿宋"/>
                <w:color w:val="000000"/>
                <w:sz w:val="28"/>
                <w:szCs w:val="28"/>
              </w:rPr>
            </w:pPr>
          </w:p>
        </w:tc>
      </w:tr>
      <w:tr w14:paraId="5901F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7178DE92">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62D0FA2B">
            <w:pPr>
              <w:snapToGrid w:val="0"/>
              <w:spacing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421E5D5D">
            <w:pPr>
              <w:snapToGrid w:val="0"/>
              <w:spacing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14:paraId="1088929B">
            <w:pPr>
              <w:snapToGrid w:val="0"/>
              <w:spacing w:beforeLines="50"/>
              <w:rPr>
                <w:rFonts w:ascii="仿宋" w:hAnsi="仿宋" w:eastAsia="仿宋"/>
                <w:color w:val="000000"/>
                <w:sz w:val="28"/>
                <w:szCs w:val="28"/>
              </w:rPr>
            </w:pPr>
          </w:p>
        </w:tc>
      </w:tr>
      <w:tr w14:paraId="1F800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14:paraId="12F5FF0B">
            <w:pPr>
              <w:snapToGrid w:val="0"/>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7C472940">
            <w:pPr>
              <w:snapToGrid w:val="0"/>
              <w:spacing w:beforeLines="50"/>
              <w:rPr>
                <w:rFonts w:ascii="仿宋" w:hAnsi="仿宋" w:eastAsia="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tcPr>
          <w:p w14:paraId="55B13EF0">
            <w:pPr>
              <w:snapToGrid w:val="0"/>
              <w:spacing w:beforeLines="50"/>
              <w:rPr>
                <w:rFonts w:ascii="仿宋" w:hAnsi="仿宋" w:eastAsia="仿宋"/>
                <w:color w:val="000000"/>
                <w:sz w:val="28"/>
                <w:szCs w:val="28"/>
              </w:rPr>
            </w:pPr>
          </w:p>
        </w:tc>
        <w:tc>
          <w:tcPr>
            <w:tcW w:w="3020" w:type="dxa"/>
            <w:tcBorders>
              <w:top w:val="single" w:color="auto" w:sz="4" w:space="0"/>
              <w:left w:val="single" w:color="auto" w:sz="4" w:space="0"/>
              <w:bottom w:val="single" w:color="auto" w:sz="4" w:space="0"/>
              <w:right w:val="single" w:color="auto" w:sz="4" w:space="0"/>
            </w:tcBorders>
          </w:tcPr>
          <w:p w14:paraId="07409730">
            <w:pPr>
              <w:snapToGrid w:val="0"/>
              <w:spacing w:beforeLines="50"/>
              <w:rPr>
                <w:rFonts w:ascii="仿宋" w:hAnsi="仿宋" w:eastAsia="仿宋"/>
                <w:color w:val="000000"/>
                <w:sz w:val="28"/>
                <w:szCs w:val="28"/>
              </w:rPr>
            </w:pPr>
          </w:p>
        </w:tc>
      </w:tr>
    </w:tbl>
    <w:p w14:paraId="534807F8">
      <w:pPr>
        <w:snapToGrid w:val="0"/>
        <w:spacing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40B5E9CF">
      <w:pPr>
        <w:snapToGrid w:val="0"/>
        <w:spacing w:before="50" w:afterLines="50"/>
        <w:jc w:val="left"/>
        <w:rPr>
          <w:rFonts w:ascii="仿宋" w:hAnsi="仿宋" w:eastAsia="仿宋"/>
          <w:color w:val="000000"/>
          <w:sz w:val="28"/>
          <w:szCs w:val="28"/>
        </w:rPr>
      </w:pPr>
    </w:p>
    <w:p w14:paraId="71DE842A">
      <w:pPr>
        <w:snapToGrid w:val="0"/>
        <w:spacing w:before="50" w:afterLines="50"/>
        <w:jc w:val="left"/>
        <w:rPr>
          <w:rFonts w:ascii="仿宋" w:hAnsi="仿宋" w:eastAsia="仿宋"/>
          <w:b/>
          <w:color w:val="000000"/>
          <w:sz w:val="28"/>
          <w:szCs w:val="28"/>
        </w:rPr>
      </w:pPr>
      <w:r>
        <w:rPr>
          <w:rFonts w:hint="eastAsia" w:ascii="仿宋" w:hAnsi="仿宋" w:eastAsia="仿宋"/>
          <w:b/>
          <w:color w:val="000000"/>
          <w:sz w:val="28"/>
          <w:szCs w:val="28"/>
        </w:rPr>
        <w:t>注：投标人应对照招标文件要求逐项填写。</w:t>
      </w:r>
    </w:p>
    <w:p w14:paraId="742B6933">
      <w:pPr>
        <w:snapToGrid w:val="0"/>
        <w:spacing w:before="50" w:afterLines="50"/>
        <w:jc w:val="left"/>
        <w:rPr>
          <w:rFonts w:ascii="仿宋" w:hAnsi="仿宋" w:eastAsia="仿宋"/>
          <w:b/>
          <w:color w:val="000000"/>
          <w:sz w:val="30"/>
          <w:szCs w:val="30"/>
        </w:rPr>
      </w:pPr>
    </w:p>
    <w:p w14:paraId="768C032B">
      <w:pPr>
        <w:snapToGrid w:val="0"/>
        <w:spacing w:before="50" w:afterLines="50"/>
        <w:jc w:val="left"/>
        <w:rPr>
          <w:rFonts w:ascii="仿宋" w:hAnsi="仿宋" w:eastAsia="仿宋"/>
          <w:color w:val="000000"/>
          <w:sz w:val="30"/>
          <w:szCs w:val="30"/>
        </w:rPr>
      </w:pPr>
    </w:p>
    <w:p w14:paraId="70D6353A">
      <w:pPr>
        <w:snapToGrid w:val="0"/>
        <w:spacing w:before="50" w:afterLines="50"/>
        <w:jc w:val="left"/>
        <w:rPr>
          <w:rFonts w:ascii="仿宋" w:hAnsi="仿宋" w:eastAsia="仿宋"/>
          <w:color w:val="000000"/>
          <w:sz w:val="30"/>
          <w:szCs w:val="30"/>
        </w:rPr>
      </w:pPr>
    </w:p>
    <w:p w14:paraId="3DFABFBB">
      <w:pPr>
        <w:widowControl/>
        <w:jc w:val="left"/>
        <w:rPr>
          <w:rFonts w:ascii="仿宋" w:hAnsi="仿宋" w:eastAsia="仿宋"/>
          <w:color w:val="000000"/>
          <w:sz w:val="30"/>
          <w:szCs w:val="30"/>
        </w:rPr>
        <w:sectPr>
          <w:footerReference r:id="rId6" w:type="default"/>
          <w:pgSz w:w="11906" w:h="16838"/>
          <w:pgMar w:top="1134" w:right="1797" w:bottom="1134" w:left="1797" w:header="851" w:footer="851" w:gutter="0"/>
          <w:cols w:space="720" w:num="1"/>
        </w:sectPr>
      </w:pPr>
    </w:p>
    <w:p w14:paraId="4AB0210E">
      <w:pPr>
        <w:snapToGrid w:val="0"/>
        <w:spacing w:before="50" w:afterLines="50"/>
        <w:jc w:val="left"/>
        <w:rPr>
          <w:rFonts w:ascii="仿宋" w:hAnsi="仿宋" w:eastAsia="仿宋"/>
          <w:color w:val="000000"/>
          <w:sz w:val="30"/>
          <w:szCs w:val="30"/>
        </w:rPr>
      </w:pPr>
      <w:r>
        <w:rPr>
          <w:rFonts w:hint="eastAsia" w:ascii="仿宋" w:hAnsi="仿宋" w:eastAsia="仿宋"/>
          <w:color w:val="000000"/>
          <w:sz w:val="30"/>
          <w:szCs w:val="30"/>
        </w:rPr>
        <w:t>附件11：</w:t>
      </w:r>
    </w:p>
    <w:p w14:paraId="6331200A">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10136D39">
      <w:pPr>
        <w:pStyle w:val="23"/>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14:paraId="2ED7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14:paraId="1EBF9EB1">
            <w:pPr>
              <w:snapToGrid w:val="0"/>
              <w:jc w:val="center"/>
              <w:rPr>
                <w:rFonts w:ascii="仿宋" w:hAnsi="仿宋" w:eastAsia="仿宋"/>
                <w:color w:val="000000"/>
                <w:sz w:val="28"/>
                <w:szCs w:val="28"/>
              </w:rPr>
            </w:pPr>
            <w:r>
              <w:rPr>
                <w:rFonts w:hint="eastAsia" w:ascii="仿宋" w:hAnsi="仿宋" w:eastAsia="仿宋"/>
                <w:color w:val="000000"/>
                <w:sz w:val="28"/>
                <w:szCs w:val="28"/>
              </w:rPr>
              <w:t>采购单位名称</w:t>
            </w:r>
          </w:p>
        </w:tc>
        <w:tc>
          <w:tcPr>
            <w:tcW w:w="3420" w:type="dxa"/>
            <w:vMerge w:val="restart"/>
            <w:vAlign w:val="center"/>
          </w:tcPr>
          <w:p w14:paraId="065CA98C">
            <w:pPr>
              <w:snapToGrid w:val="0"/>
              <w:jc w:val="center"/>
              <w:rPr>
                <w:rFonts w:ascii="仿宋" w:hAnsi="仿宋" w:eastAsia="仿宋"/>
                <w:color w:val="000000"/>
                <w:sz w:val="28"/>
                <w:szCs w:val="28"/>
              </w:rPr>
            </w:pPr>
            <w:r>
              <w:rPr>
                <w:rFonts w:hint="eastAsia" w:ascii="仿宋" w:hAnsi="仿宋" w:eastAsia="仿宋"/>
                <w:color w:val="000000"/>
                <w:sz w:val="28"/>
                <w:szCs w:val="28"/>
              </w:rPr>
              <w:t>设备或项目名称</w:t>
            </w:r>
          </w:p>
        </w:tc>
        <w:tc>
          <w:tcPr>
            <w:tcW w:w="1080" w:type="dxa"/>
            <w:vMerge w:val="restart"/>
            <w:vAlign w:val="center"/>
          </w:tcPr>
          <w:p w14:paraId="49EFE617">
            <w:pPr>
              <w:snapToGrid w:val="0"/>
              <w:jc w:val="center"/>
              <w:rPr>
                <w:rFonts w:ascii="仿宋" w:hAnsi="仿宋" w:eastAsia="仿宋"/>
                <w:color w:val="000000"/>
                <w:sz w:val="28"/>
                <w:szCs w:val="28"/>
              </w:rPr>
            </w:pPr>
            <w:r>
              <w:rPr>
                <w:rFonts w:hint="eastAsia" w:ascii="仿宋" w:hAnsi="仿宋" w:eastAsia="仿宋"/>
                <w:color w:val="000000"/>
                <w:sz w:val="28"/>
                <w:szCs w:val="28"/>
              </w:rPr>
              <w:t>采购</w:t>
            </w:r>
          </w:p>
          <w:p w14:paraId="5A3F9837">
            <w:pPr>
              <w:snapToGrid w:val="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1080" w:type="dxa"/>
            <w:vMerge w:val="restart"/>
            <w:vAlign w:val="center"/>
          </w:tcPr>
          <w:p w14:paraId="2016FF41">
            <w:pPr>
              <w:snapToGrid w:val="0"/>
              <w:jc w:val="center"/>
              <w:rPr>
                <w:rFonts w:ascii="仿宋" w:hAnsi="仿宋" w:eastAsia="仿宋"/>
                <w:color w:val="000000"/>
                <w:sz w:val="28"/>
                <w:szCs w:val="28"/>
              </w:rPr>
            </w:pPr>
            <w:r>
              <w:rPr>
                <w:rFonts w:hint="eastAsia" w:ascii="仿宋" w:hAnsi="仿宋" w:eastAsia="仿宋"/>
                <w:color w:val="000000"/>
                <w:sz w:val="28"/>
                <w:szCs w:val="28"/>
              </w:rPr>
              <w:t>单价</w:t>
            </w:r>
          </w:p>
        </w:tc>
        <w:tc>
          <w:tcPr>
            <w:tcW w:w="2160" w:type="dxa"/>
            <w:gridSpan w:val="2"/>
            <w:vAlign w:val="center"/>
          </w:tcPr>
          <w:p w14:paraId="22B233ED">
            <w:pPr>
              <w:snapToGrid w:val="0"/>
              <w:jc w:val="center"/>
              <w:rPr>
                <w:rFonts w:ascii="仿宋" w:hAnsi="仿宋" w:eastAsia="仿宋"/>
                <w:color w:val="000000"/>
                <w:sz w:val="28"/>
                <w:szCs w:val="28"/>
              </w:rPr>
            </w:pPr>
            <w:r>
              <w:rPr>
                <w:rFonts w:hint="eastAsia" w:ascii="仿宋" w:hAnsi="仿宋" w:eastAsia="仿宋"/>
                <w:color w:val="000000"/>
                <w:sz w:val="28"/>
                <w:szCs w:val="28"/>
              </w:rPr>
              <w:t>附件页码</w:t>
            </w:r>
          </w:p>
        </w:tc>
        <w:tc>
          <w:tcPr>
            <w:tcW w:w="2160" w:type="dxa"/>
            <w:vMerge w:val="restart"/>
            <w:vAlign w:val="center"/>
          </w:tcPr>
          <w:p w14:paraId="648AE233">
            <w:pPr>
              <w:snapToGrid w:val="0"/>
              <w:jc w:val="center"/>
              <w:rPr>
                <w:rFonts w:ascii="仿宋" w:hAnsi="仿宋" w:eastAsia="仿宋"/>
                <w:color w:val="000000"/>
                <w:sz w:val="28"/>
                <w:szCs w:val="28"/>
              </w:rPr>
            </w:pPr>
            <w:r>
              <w:rPr>
                <w:rFonts w:hint="eastAsia" w:ascii="仿宋" w:hAnsi="仿宋" w:eastAsia="仿宋"/>
                <w:color w:val="000000"/>
                <w:sz w:val="28"/>
                <w:szCs w:val="28"/>
              </w:rPr>
              <w:t>采购单位联系人及</w:t>
            </w:r>
          </w:p>
          <w:p w14:paraId="294BCE3F">
            <w:pPr>
              <w:snapToGrid w:val="0"/>
              <w:jc w:val="center"/>
              <w:rPr>
                <w:rFonts w:ascii="仿宋" w:hAnsi="仿宋" w:eastAsia="仿宋"/>
                <w:color w:val="000000"/>
                <w:sz w:val="28"/>
                <w:szCs w:val="28"/>
              </w:rPr>
            </w:pPr>
            <w:r>
              <w:rPr>
                <w:rFonts w:hint="eastAsia" w:ascii="仿宋" w:hAnsi="仿宋" w:eastAsia="仿宋"/>
                <w:color w:val="000000"/>
                <w:sz w:val="28"/>
                <w:szCs w:val="28"/>
              </w:rPr>
              <w:t>联系电话</w:t>
            </w:r>
          </w:p>
        </w:tc>
      </w:tr>
      <w:tr w14:paraId="75FE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14:paraId="78021B77">
            <w:pPr>
              <w:widowControl/>
              <w:jc w:val="left"/>
              <w:rPr>
                <w:rFonts w:ascii="仿宋" w:hAnsi="仿宋" w:eastAsia="仿宋"/>
                <w:color w:val="000000"/>
                <w:sz w:val="28"/>
                <w:szCs w:val="28"/>
              </w:rPr>
            </w:pPr>
          </w:p>
        </w:tc>
        <w:tc>
          <w:tcPr>
            <w:tcW w:w="3420" w:type="dxa"/>
            <w:vMerge w:val="continue"/>
            <w:vAlign w:val="center"/>
          </w:tcPr>
          <w:p w14:paraId="65BB6E8C">
            <w:pPr>
              <w:widowControl/>
              <w:jc w:val="left"/>
              <w:rPr>
                <w:rFonts w:ascii="仿宋" w:hAnsi="仿宋" w:eastAsia="仿宋"/>
                <w:color w:val="000000"/>
                <w:sz w:val="28"/>
                <w:szCs w:val="28"/>
              </w:rPr>
            </w:pPr>
          </w:p>
        </w:tc>
        <w:tc>
          <w:tcPr>
            <w:tcW w:w="1080" w:type="dxa"/>
            <w:vMerge w:val="continue"/>
            <w:vAlign w:val="center"/>
          </w:tcPr>
          <w:p w14:paraId="6EAC33A2">
            <w:pPr>
              <w:widowControl/>
              <w:jc w:val="left"/>
              <w:rPr>
                <w:rFonts w:ascii="仿宋" w:hAnsi="仿宋" w:eastAsia="仿宋"/>
                <w:color w:val="000000"/>
                <w:sz w:val="28"/>
                <w:szCs w:val="28"/>
              </w:rPr>
            </w:pPr>
          </w:p>
        </w:tc>
        <w:tc>
          <w:tcPr>
            <w:tcW w:w="1080" w:type="dxa"/>
            <w:vMerge w:val="continue"/>
            <w:vAlign w:val="center"/>
          </w:tcPr>
          <w:p w14:paraId="16284D5C">
            <w:pPr>
              <w:widowControl/>
              <w:jc w:val="left"/>
              <w:rPr>
                <w:rFonts w:ascii="仿宋" w:hAnsi="仿宋" w:eastAsia="仿宋"/>
                <w:color w:val="000000"/>
                <w:sz w:val="28"/>
                <w:szCs w:val="28"/>
              </w:rPr>
            </w:pPr>
          </w:p>
        </w:tc>
        <w:tc>
          <w:tcPr>
            <w:tcW w:w="1080" w:type="dxa"/>
            <w:vAlign w:val="center"/>
          </w:tcPr>
          <w:p w14:paraId="16A841A5">
            <w:pPr>
              <w:snapToGrid w:val="0"/>
              <w:jc w:val="center"/>
              <w:rPr>
                <w:rFonts w:ascii="仿宋" w:hAnsi="仿宋" w:eastAsia="仿宋"/>
                <w:color w:val="000000"/>
                <w:sz w:val="28"/>
                <w:szCs w:val="28"/>
              </w:rPr>
            </w:pPr>
            <w:r>
              <w:rPr>
                <w:rFonts w:hint="eastAsia" w:ascii="仿宋" w:hAnsi="仿宋" w:eastAsia="仿宋"/>
                <w:color w:val="000000"/>
                <w:sz w:val="28"/>
                <w:szCs w:val="28"/>
              </w:rPr>
              <w:t>合</w:t>
            </w:r>
          </w:p>
          <w:p w14:paraId="5DA08407">
            <w:pPr>
              <w:snapToGrid w:val="0"/>
              <w:jc w:val="center"/>
              <w:rPr>
                <w:rFonts w:ascii="仿宋" w:hAnsi="仿宋" w:eastAsia="仿宋"/>
                <w:color w:val="000000"/>
                <w:sz w:val="28"/>
                <w:szCs w:val="28"/>
              </w:rPr>
            </w:pPr>
            <w:r>
              <w:rPr>
                <w:rFonts w:hint="eastAsia" w:ascii="仿宋" w:hAnsi="仿宋" w:eastAsia="仿宋"/>
                <w:color w:val="000000"/>
                <w:sz w:val="28"/>
                <w:szCs w:val="28"/>
              </w:rPr>
              <w:t>同</w:t>
            </w:r>
          </w:p>
        </w:tc>
        <w:tc>
          <w:tcPr>
            <w:tcW w:w="1080" w:type="dxa"/>
            <w:vAlign w:val="center"/>
          </w:tcPr>
          <w:p w14:paraId="543EED6B">
            <w:pPr>
              <w:snapToGrid w:val="0"/>
              <w:jc w:val="center"/>
              <w:rPr>
                <w:rFonts w:ascii="仿宋" w:hAnsi="仿宋" w:eastAsia="仿宋"/>
                <w:color w:val="000000"/>
                <w:sz w:val="28"/>
                <w:szCs w:val="28"/>
              </w:rPr>
            </w:pPr>
            <w:r>
              <w:rPr>
                <w:rFonts w:hint="eastAsia" w:ascii="仿宋" w:hAnsi="仿宋" w:eastAsia="仿宋"/>
                <w:color w:val="000000"/>
                <w:sz w:val="28"/>
                <w:szCs w:val="28"/>
              </w:rPr>
              <w:t>验收</w:t>
            </w:r>
          </w:p>
          <w:p w14:paraId="01D48577">
            <w:pPr>
              <w:snapToGrid w:val="0"/>
              <w:jc w:val="center"/>
              <w:rPr>
                <w:rFonts w:ascii="仿宋" w:hAnsi="仿宋" w:eastAsia="仿宋"/>
                <w:color w:val="000000"/>
                <w:sz w:val="28"/>
                <w:szCs w:val="28"/>
              </w:rPr>
            </w:pPr>
            <w:r>
              <w:rPr>
                <w:rFonts w:hint="eastAsia" w:ascii="仿宋" w:hAnsi="仿宋" w:eastAsia="仿宋"/>
                <w:color w:val="000000"/>
                <w:sz w:val="28"/>
                <w:szCs w:val="28"/>
              </w:rPr>
              <w:t>报告</w:t>
            </w:r>
          </w:p>
        </w:tc>
        <w:tc>
          <w:tcPr>
            <w:tcW w:w="2160" w:type="dxa"/>
            <w:vMerge w:val="continue"/>
            <w:vAlign w:val="center"/>
          </w:tcPr>
          <w:p w14:paraId="0CBF14CE">
            <w:pPr>
              <w:widowControl/>
              <w:jc w:val="left"/>
              <w:rPr>
                <w:rFonts w:ascii="仿宋" w:hAnsi="仿宋" w:eastAsia="仿宋"/>
                <w:color w:val="000000"/>
                <w:sz w:val="28"/>
                <w:szCs w:val="28"/>
              </w:rPr>
            </w:pPr>
          </w:p>
        </w:tc>
      </w:tr>
      <w:tr w14:paraId="1827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37661D32">
            <w:pPr>
              <w:snapToGrid w:val="0"/>
              <w:spacing w:before="50" w:afterLines="50" w:line="400" w:lineRule="exact"/>
              <w:jc w:val="left"/>
              <w:rPr>
                <w:rFonts w:ascii="仿宋" w:hAnsi="仿宋" w:eastAsia="仿宋"/>
                <w:color w:val="000000"/>
                <w:sz w:val="28"/>
                <w:szCs w:val="28"/>
              </w:rPr>
            </w:pPr>
          </w:p>
        </w:tc>
        <w:tc>
          <w:tcPr>
            <w:tcW w:w="3420" w:type="dxa"/>
          </w:tcPr>
          <w:p w14:paraId="0A933505">
            <w:pPr>
              <w:snapToGrid w:val="0"/>
              <w:spacing w:before="50" w:afterLines="50" w:line="400" w:lineRule="exact"/>
              <w:jc w:val="left"/>
              <w:rPr>
                <w:rFonts w:ascii="仿宋" w:hAnsi="仿宋" w:eastAsia="仿宋"/>
                <w:color w:val="000000"/>
                <w:sz w:val="28"/>
                <w:szCs w:val="28"/>
              </w:rPr>
            </w:pPr>
          </w:p>
        </w:tc>
        <w:tc>
          <w:tcPr>
            <w:tcW w:w="1080" w:type="dxa"/>
          </w:tcPr>
          <w:p w14:paraId="4E1D8E04">
            <w:pPr>
              <w:snapToGrid w:val="0"/>
              <w:spacing w:before="50" w:afterLines="50" w:line="400" w:lineRule="exact"/>
              <w:jc w:val="left"/>
              <w:rPr>
                <w:rFonts w:ascii="仿宋" w:hAnsi="仿宋" w:eastAsia="仿宋"/>
                <w:color w:val="000000"/>
                <w:sz w:val="28"/>
                <w:szCs w:val="28"/>
              </w:rPr>
            </w:pPr>
          </w:p>
        </w:tc>
        <w:tc>
          <w:tcPr>
            <w:tcW w:w="1080" w:type="dxa"/>
          </w:tcPr>
          <w:p w14:paraId="3F766A8F">
            <w:pPr>
              <w:snapToGrid w:val="0"/>
              <w:spacing w:before="50" w:afterLines="50" w:line="400" w:lineRule="exact"/>
              <w:jc w:val="left"/>
              <w:rPr>
                <w:rFonts w:ascii="仿宋" w:hAnsi="仿宋" w:eastAsia="仿宋"/>
                <w:color w:val="000000"/>
                <w:sz w:val="28"/>
                <w:szCs w:val="28"/>
              </w:rPr>
            </w:pPr>
          </w:p>
        </w:tc>
        <w:tc>
          <w:tcPr>
            <w:tcW w:w="1080" w:type="dxa"/>
          </w:tcPr>
          <w:p w14:paraId="53D6691F">
            <w:pPr>
              <w:snapToGrid w:val="0"/>
              <w:spacing w:before="50" w:afterLines="50" w:line="400" w:lineRule="exact"/>
              <w:jc w:val="left"/>
              <w:rPr>
                <w:rFonts w:ascii="仿宋" w:hAnsi="仿宋" w:eastAsia="仿宋"/>
                <w:color w:val="000000"/>
                <w:sz w:val="28"/>
                <w:szCs w:val="28"/>
              </w:rPr>
            </w:pPr>
          </w:p>
        </w:tc>
        <w:tc>
          <w:tcPr>
            <w:tcW w:w="1080" w:type="dxa"/>
          </w:tcPr>
          <w:p w14:paraId="72080437">
            <w:pPr>
              <w:snapToGrid w:val="0"/>
              <w:spacing w:before="50" w:afterLines="50" w:line="400" w:lineRule="exact"/>
              <w:jc w:val="left"/>
              <w:rPr>
                <w:rFonts w:ascii="仿宋" w:hAnsi="仿宋" w:eastAsia="仿宋"/>
                <w:color w:val="000000"/>
                <w:sz w:val="28"/>
                <w:szCs w:val="28"/>
              </w:rPr>
            </w:pPr>
          </w:p>
        </w:tc>
        <w:tc>
          <w:tcPr>
            <w:tcW w:w="2160" w:type="dxa"/>
          </w:tcPr>
          <w:p w14:paraId="5E177399">
            <w:pPr>
              <w:snapToGrid w:val="0"/>
              <w:spacing w:before="50" w:afterLines="50" w:line="400" w:lineRule="exact"/>
              <w:jc w:val="left"/>
              <w:rPr>
                <w:rFonts w:ascii="仿宋" w:hAnsi="仿宋" w:eastAsia="仿宋"/>
                <w:color w:val="000000"/>
                <w:sz w:val="28"/>
                <w:szCs w:val="28"/>
              </w:rPr>
            </w:pPr>
          </w:p>
        </w:tc>
      </w:tr>
      <w:tr w14:paraId="0788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14:paraId="356AD1D5">
            <w:pPr>
              <w:snapToGrid w:val="0"/>
              <w:spacing w:before="50" w:afterLines="50" w:line="400" w:lineRule="exact"/>
              <w:jc w:val="left"/>
              <w:rPr>
                <w:rFonts w:ascii="仿宋" w:hAnsi="仿宋" w:eastAsia="仿宋"/>
                <w:color w:val="000000"/>
                <w:sz w:val="28"/>
                <w:szCs w:val="28"/>
              </w:rPr>
            </w:pPr>
          </w:p>
        </w:tc>
        <w:tc>
          <w:tcPr>
            <w:tcW w:w="3420" w:type="dxa"/>
          </w:tcPr>
          <w:p w14:paraId="0A013E52">
            <w:pPr>
              <w:snapToGrid w:val="0"/>
              <w:spacing w:before="50" w:afterLines="50" w:line="400" w:lineRule="exact"/>
              <w:jc w:val="left"/>
              <w:rPr>
                <w:rFonts w:ascii="仿宋" w:hAnsi="仿宋" w:eastAsia="仿宋"/>
                <w:color w:val="000000"/>
                <w:sz w:val="28"/>
                <w:szCs w:val="28"/>
              </w:rPr>
            </w:pPr>
          </w:p>
        </w:tc>
        <w:tc>
          <w:tcPr>
            <w:tcW w:w="1080" w:type="dxa"/>
          </w:tcPr>
          <w:p w14:paraId="30836D8C">
            <w:pPr>
              <w:snapToGrid w:val="0"/>
              <w:spacing w:before="50" w:afterLines="50" w:line="400" w:lineRule="exact"/>
              <w:jc w:val="left"/>
              <w:rPr>
                <w:rFonts w:ascii="仿宋" w:hAnsi="仿宋" w:eastAsia="仿宋"/>
                <w:color w:val="000000"/>
                <w:sz w:val="28"/>
                <w:szCs w:val="28"/>
              </w:rPr>
            </w:pPr>
          </w:p>
        </w:tc>
        <w:tc>
          <w:tcPr>
            <w:tcW w:w="1080" w:type="dxa"/>
          </w:tcPr>
          <w:p w14:paraId="4876C52D">
            <w:pPr>
              <w:snapToGrid w:val="0"/>
              <w:spacing w:before="50" w:afterLines="50" w:line="400" w:lineRule="exact"/>
              <w:jc w:val="left"/>
              <w:rPr>
                <w:rFonts w:ascii="仿宋" w:hAnsi="仿宋" w:eastAsia="仿宋"/>
                <w:color w:val="000000"/>
                <w:sz w:val="28"/>
                <w:szCs w:val="28"/>
              </w:rPr>
            </w:pPr>
          </w:p>
        </w:tc>
        <w:tc>
          <w:tcPr>
            <w:tcW w:w="1080" w:type="dxa"/>
          </w:tcPr>
          <w:p w14:paraId="6554EAD0">
            <w:pPr>
              <w:snapToGrid w:val="0"/>
              <w:spacing w:before="50" w:afterLines="50" w:line="400" w:lineRule="exact"/>
              <w:jc w:val="left"/>
              <w:rPr>
                <w:rFonts w:ascii="仿宋" w:hAnsi="仿宋" w:eastAsia="仿宋"/>
                <w:color w:val="000000"/>
                <w:sz w:val="28"/>
                <w:szCs w:val="28"/>
              </w:rPr>
            </w:pPr>
          </w:p>
        </w:tc>
        <w:tc>
          <w:tcPr>
            <w:tcW w:w="1080" w:type="dxa"/>
          </w:tcPr>
          <w:p w14:paraId="340B85B1">
            <w:pPr>
              <w:snapToGrid w:val="0"/>
              <w:spacing w:before="50" w:afterLines="50" w:line="400" w:lineRule="exact"/>
              <w:jc w:val="left"/>
              <w:rPr>
                <w:rFonts w:ascii="仿宋" w:hAnsi="仿宋" w:eastAsia="仿宋"/>
                <w:color w:val="000000"/>
                <w:sz w:val="28"/>
                <w:szCs w:val="28"/>
              </w:rPr>
            </w:pPr>
          </w:p>
        </w:tc>
        <w:tc>
          <w:tcPr>
            <w:tcW w:w="2160" w:type="dxa"/>
          </w:tcPr>
          <w:p w14:paraId="34BD59D4">
            <w:pPr>
              <w:snapToGrid w:val="0"/>
              <w:spacing w:before="50" w:afterLines="50" w:line="400" w:lineRule="exact"/>
              <w:jc w:val="left"/>
              <w:rPr>
                <w:rFonts w:ascii="仿宋" w:hAnsi="仿宋" w:eastAsia="仿宋"/>
                <w:color w:val="000000"/>
                <w:sz w:val="28"/>
                <w:szCs w:val="28"/>
              </w:rPr>
            </w:pPr>
          </w:p>
        </w:tc>
      </w:tr>
      <w:tr w14:paraId="6F91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72D19FBB">
            <w:pPr>
              <w:snapToGrid w:val="0"/>
              <w:spacing w:before="50" w:afterLines="50" w:line="400" w:lineRule="exact"/>
              <w:jc w:val="left"/>
              <w:rPr>
                <w:rFonts w:ascii="仿宋" w:hAnsi="仿宋" w:eastAsia="仿宋"/>
                <w:color w:val="000000"/>
                <w:sz w:val="28"/>
                <w:szCs w:val="28"/>
              </w:rPr>
            </w:pPr>
          </w:p>
        </w:tc>
        <w:tc>
          <w:tcPr>
            <w:tcW w:w="3420" w:type="dxa"/>
          </w:tcPr>
          <w:p w14:paraId="495BC8CA">
            <w:pPr>
              <w:snapToGrid w:val="0"/>
              <w:spacing w:before="50" w:afterLines="50" w:line="400" w:lineRule="exact"/>
              <w:jc w:val="left"/>
              <w:rPr>
                <w:rFonts w:ascii="仿宋" w:hAnsi="仿宋" w:eastAsia="仿宋"/>
                <w:color w:val="000000"/>
                <w:sz w:val="28"/>
                <w:szCs w:val="28"/>
              </w:rPr>
            </w:pPr>
          </w:p>
        </w:tc>
        <w:tc>
          <w:tcPr>
            <w:tcW w:w="1080" w:type="dxa"/>
          </w:tcPr>
          <w:p w14:paraId="1BB9324C">
            <w:pPr>
              <w:snapToGrid w:val="0"/>
              <w:spacing w:before="50" w:afterLines="50" w:line="400" w:lineRule="exact"/>
              <w:jc w:val="left"/>
              <w:rPr>
                <w:rFonts w:ascii="仿宋" w:hAnsi="仿宋" w:eastAsia="仿宋"/>
                <w:color w:val="000000"/>
                <w:sz w:val="28"/>
                <w:szCs w:val="28"/>
              </w:rPr>
            </w:pPr>
          </w:p>
        </w:tc>
        <w:tc>
          <w:tcPr>
            <w:tcW w:w="1080" w:type="dxa"/>
          </w:tcPr>
          <w:p w14:paraId="27E30481">
            <w:pPr>
              <w:snapToGrid w:val="0"/>
              <w:spacing w:before="50" w:afterLines="50" w:line="400" w:lineRule="exact"/>
              <w:jc w:val="left"/>
              <w:rPr>
                <w:rFonts w:ascii="仿宋" w:hAnsi="仿宋" w:eastAsia="仿宋"/>
                <w:color w:val="000000"/>
                <w:sz w:val="28"/>
                <w:szCs w:val="28"/>
              </w:rPr>
            </w:pPr>
          </w:p>
        </w:tc>
        <w:tc>
          <w:tcPr>
            <w:tcW w:w="1080" w:type="dxa"/>
          </w:tcPr>
          <w:p w14:paraId="717692EF">
            <w:pPr>
              <w:snapToGrid w:val="0"/>
              <w:spacing w:before="50" w:afterLines="50" w:line="400" w:lineRule="exact"/>
              <w:jc w:val="left"/>
              <w:rPr>
                <w:rFonts w:ascii="仿宋" w:hAnsi="仿宋" w:eastAsia="仿宋"/>
                <w:color w:val="000000"/>
                <w:sz w:val="28"/>
                <w:szCs w:val="28"/>
              </w:rPr>
            </w:pPr>
          </w:p>
        </w:tc>
        <w:tc>
          <w:tcPr>
            <w:tcW w:w="1080" w:type="dxa"/>
          </w:tcPr>
          <w:p w14:paraId="6695A29B">
            <w:pPr>
              <w:snapToGrid w:val="0"/>
              <w:spacing w:before="50" w:afterLines="50" w:line="400" w:lineRule="exact"/>
              <w:jc w:val="left"/>
              <w:rPr>
                <w:rFonts w:ascii="仿宋" w:hAnsi="仿宋" w:eastAsia="仿宋"/>
                <w:color w:val="000000"/>
                <w:sz w:val="28"/>
                <w:szCs w:val="28"/>
              </w:rPr>
            </w:pPr>
          </w:p>
        </w:tc>
        <w:tc>
          <w:tcPr>
            <w:tcW w:w="2160" w:type="dxa"/>
          </w:tcPr>
          <w:p w14:paraId="5BBD3997">
            <w:pPr>
              <w:snapToGrid w:val="0"/>
              <w:spacing w:before="50" w:afterLines="50" w:line="400" w:lineRule="exact"/>
              <w:jc w:val="left"/>
              <w:rPr>
                <w:rFonts w:ascii="仿宋" w:hAnsi="仿宋" w:eastAsia="仿宋"/>
                <w:color w:val="000000"/>
                <w:sz w:val="28"/>
                <w:szCs w:val="28"/>
              </w:rPr>
            </w:pPr>
          </w:p>
        </w:tc>
      </w:tr>
      <w:tr w14:paraId="3CB6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408BF337">
            <w:pPr>
              <w:snapToGrid w:val="0"/>
              <w:spacing w:before="50" w:afterLines="50" w:line="400" w:lineRule="exact"/>
              <w:jc w:val="left"/>
              <w:rPr>
                <w:rFonts w:ascii="仿宋" w:hAnsi="仿宋" w:eastAsia="仿宋"/>
                <w:color w:val="000000"/>
                <w:sz w:val="28"/>
                <w:szCs w:val="28"/>
              </w:rPr>
            </w:pPr>
          </w:p>
        </w:tc>
        <w:tc>
          <w:tcPr>
            <w:tcW w:w="3420" w:type="dxa"/>
          </w:tcPr>
          <w:p w14:paraId="228BFC8E">
            <w:pPr>
              <w:snapToGrid w:val="0"/>
              <w:spacing w:before="50" w:afterLines="50" w:line="400" w:lineRule="exact"/>
              <w:jc w:val="left"/>
              <w:rPr>
                <w:rFonts w:ascii="仿宋" w:hAnsi="仿宋" w:eastAsia="仿宋"/>
                <w:color w:val="000000"/>
                <w:sz w:val="28"/>
                <w:szCs w:val="28"/>
              </w:rPr>
            </w:pPr>
          </w:p>
        </w:tc>
        <w:tc>
          <w:tcPr>
            <w:tcW w:w="1080" w:type="dxa"/>
          </w:tcPr>
          <w:p w14:paraId="4C327169">
            <w:pPr>
              <w:snapToGrid w:val="0"/>
              <w:spacing w:before="50" w:afterLines="50" w:line="400" w:lineRule="exact"/>
              <w:jc w:val="left"/>
              <w:rPr>
                <w:rFonts w:ascii="仿宋" w:hAnsi="仿宋" w:eastAsia="仿宋"/>
                <w:color w:val="000000"/>
                <w:sz w:val="28"/>
                <w:szCs w:val="28"/>
              </w:rPr>
            </w:pPr>
          </w:p>
        </w:tc>
        <w:tc>
          <w:tcPr>
            <w:tcW w:w="1080" w:type="dxa"/>
          </w:tcPr>
          <w:p w14:paraId="1F9DAF56">
            <w:pPr>
              <w:snapToGrid w:val="0"/>
              <w:spacing w:before="50" w:afterLines="50" w:line="400" w:lineRule="exact"/>
              <w:jc w:val="left"/>
              <w:rPr>
                <w:rFonts w:ascii="仿宋" w:hAnsi="仿宋" w:eastAsia="仿宋"/>
                <w:color w:val="000000"/>
                <w:sz w:val="28"/>
                <w:szCs w:val="28"/>
              </w:rPr>
            </w:pPr>
          </w:p>
        </w:tc>
        <w:tc>
          <w:tcPr>
            <w:tcW w:w="1080" w:type="dxa"/>
          </w:tcPr>
          <w:p w14:paraId="07CBFF4C">
            <w:pPr>
              <w:snapToGrid w:val="0"/>
              <w:spacing w:before="50" w:afterLines="50" w:line="400" w:lineRule="exact"/>
              <w:jc w:val="left"/>
              <w:rPr>
                <w:rFonts w:ascii="仿宋" w:hAnsi="仿宋" w:eastAsia="仿宋"/>
                <w:color w:val="000000"/>
                <w:sz w:val="28"/>
                <w:szCs w:val="28"/>
              </w:rPr>
            </w:pPr>
          </w:p>
        </w:tc>
        <w:tc>
          <w:tcPr>
            <w:tcW w:w="1080" w:type="dxa"/>
          </w:tcPr>
          <w:p w14:paraId="22D65B73">
            <w:pPr>
              <w:snapToGrid w:val="0"/>
              <w:spacing w:before="50" w:afterLines="50" w:line="400" w:lineRule="exact"/>
              <w:jc w:val="left"/>
              <w:rPr>
                <w:rFonts w:ascii="仿宋" w:hAnsi="仿宋" w:eastAsia="仿宋"/>
                <w:color w:val="000000"/>
                <w:sz w:val="28"/>
                <w:szCs w:val="28"/>
              </w:rPr>
            </w:pPr>
          </w:p>
        </w:tc>
        <w:tc>
          <w:tcPr>
            <w:tcW w:w="2160" w:type="dxa"/>
          </w:tcPr>
          <w:p w14:paraId="26DAB477">
            <w:pPr>
              <w:snapToGrid w:val="0"/>
              <w:spacing w:before="50" w:afterLines="50" w:line="400" w:lineRule="exact"/>
              <w:jc w:val="left"/>
              <w:rPr>
                <w:rFonts w:ascii="仿宋" w:hAnsi="仿宋" w:eastAsia="仿宋"/>
                <w:color w:val="000000"/>
                <w:sz w:val="28"/>
                <w:szCs w:val="28"/>
              </w:rPr>
            </w:pPr>
          </w:p>
        </w:tc>
      </w:tr>
      <w:tr w14:paraId="4FC1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14:paraId="0E49CBF6">
            <w:pPr>
              <w:snapToGrid w:val="0"/>
              <w:spacing w:before="50" w:afterLines="50" w:line="40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r>
    </w:tbl>
    <w:p w14:paraId="7D1B6CCE">
      <w:pPr>
        <w:pStyle w:val="23"/>
        <w:snapToGrid w:val="0"/>
        <w:spacing w:before="240"/>
        <w:rPr>
          <w:rFonts w:ascii="仿宋" w:hAnsi="仿宋" w:eastAsia="仿宋"/>
          <w:color w:val="000000"/>
          <w:kern w:val="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w:t>
      </w:r>
      <w:r>
        <w:rPr>
          <w:rFonts w:hint="eastAsia" w:ascii="仿宋" w:hAnsi="仿宋" w:eastAsia="仿宋"/>
          <w:color w:val="000000"/>
          <w:sz w:val="28"/>
          <w:szCs w:val="28"/>
        </w:rPr>
        <w:t xml:space="preserve">                                            时  间：</w:t>
      </w:r>
      <w:r>
        <w:rPr>
          <w:rFonts w:hint="eastAsia" w:ascii="仿宋" w:hAnsi="仿宋" w:eastAsia="仿宋"/>
          <w:color w:val="000000"/>
          <w:sz w:val="28"/>
          <w:szCs w:val="28"/>
          <w:u w:val="single"/>
        </w:rPr>
        <w:t xml:space="preserve">            </w:t>
      </w:r>
    </w:p>
    <w:p w14:paraId="7285F081">
      <w:pPr>
        <w:widowControl/>
        <w:jc w:val="left"/>
        <w:rPr>
          <w:rFonts w:ascii="仿宋" w:hAnsi="仿宋" w:eastAsia="仿宋"/>
          <w:color w:val="000000"/>
          <w:sz w:val="30"/>
          <w:szCs w:val="30"/>
        </w:rPr>
        <w:sectPr>
          <w:pgSz w:w="16838" w:h="11906" w:orient="landscape"/>
          <w:pgMar w:top="1797" w:right="1474" w:bottom="1797" w:left="1247" w:header="851" w:footer="851" w:gutter="0"/>
          <w:cols w:space="720" w:num="1"/>
        </w:sectPr>
      </w:pPr>
    </w:p>
    <w:p w14:paraId="77FD9243">
      <w:pPr>
        <w:snapToGrid w:val="0"/>
        <w:spacing w:beforeLines="50" w:after="50"/>
        <w:rPr>
          <w:rFonts w:ascii="仿宋" w:hAnsi="仿宋" w:eastAsia="仿宋"/>
          <w:b/>
          <w:color w:val="000000"/>
          <w:sz w:val="30"/>
          <w:szCs w:val="30"/>
        </w:rPr>
      </w:pPr>
      <w:r>
        <w:rPr>
          <w:rFonts w:hint="eastAsia" w:ascii="仿宋" w:hAnsi="仿宋" w:eastAsia="仿宋"/>
          <w:color w:val="000000"/>
          <w:sz w:val="30"/>
          <w:szCs w:val="30"/>
        </w:rPr>
        <w:t>附件12</w:t>
      </w:r>
      <w:r>
        <w:rPr>
          <w:rFonts w:hint="eastAsia" w:ascii="仿宋" w:hAnsi="仿宋" w:eastAsia="仿宋"/>
          <w:b/>
          <w:color w:val="000000"/>
          <w:sz w:val="30"/>
          <w:szCs w:val="30"/>
        </w:rPr>
        <w:t>：</w:t>
      </w:r>
    </w:p>
    <w:p w14:paraId="32186319">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25683053">
      <w:pPr>
        <w:spacing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560BF682">
      <w:pPr>
        <w:spacing w:after="100" w:afterAutospacing="1" w:line="800" w:lineRule="exact"/>
        <w:ind w:right="-108"/>
        <w:jc w:val="center"/>
        <w:rPr>
          <w:rFonts w:ascii="仿宋" w:hAnsi="仿宋" w:eastAsia="仿宋"/>
          <w:b/>
          <w:color w:val="000000"/>
          <w:spacing w:val="40"/>
          <w:sz w:val="84"/>
          <w:szCs w:val="84"/>
        </w:rPr>
      </w:pPr>
    </w:p>
    <w:p w14:paraId="0B11F446">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452F39C9">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2FC03256">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31AF2FD0">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465F06C8">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0F4414B6">
      <w:pPr>
        <w:pStyle w:val="589"/>
        <w:spacing w:line="360" w:lineRule="auto"/>
        <w:rPr>
          <w:rFonts w:ascii="宋体" w:hAnsi="宋体"/>
          <w:color w:val="000000"/>
          <w:sz w:val="28"/>
        </w:rPr>
      </w:pPr>
      <w:r>
        <w:rPr>
          <w:rFonts w:hint="eastAsia" w:ascii="宋体" w:hAnsi="宋体"/>
          <w:color w:val="000000"/>
          <w:sz w:val="28"/>
        </w:rPr>
        <w:t>（加盖单位公章）</w:t>
      </w:r>
    </w:p>
    <w:p w14:paraId="2F28300E">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78FC3C29">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46055FC9">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318E425E">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6BAC69A6">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55867140">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215040E6">
      <w:pPr>
        <w:rPr>
          <w:color w:val="000000"/>
        </w:rPr>
      </w:pPr>
    </w:p>
    <w:p w14:paraId="1B164AF3">
      <w:pPr>
        <w:rPr>
          <w:color w:val="000000"/>
        </w:rPr>
      </w:pPr>
    </w:p>
    <w:p w14:paraId="03491468">
      <w:pPr>
        <w:rPr>
          <w:color w:val="000000"/>
        </w:rPr>
      </w:pPr>
    </w:p>
    <w:p w14:paraId="23E11DB5">
      <w:pPr>
        <w:rPr>
          <w:color w:val="000000"/>
        </w:rPr>
      </w:pPr>
    </w:p>
    <w:p w14:paraId="0DE4B551">
      <w:pPr>
        <w:pStyle w:val="43"/>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sz w:val="30"/>
          <w:szCs w:val="30"/>
        </w:rPr>
        <w:t>附件13：</w:t>
      </w:r>
    </w:p>
    <w:p w14:paraId="1EC8C5C2">
      <w:pPr>
        <w:pStyle w:val="43"/>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14:paraId="34EC58BB">
      <w:pPr>
        <w:pStyle w:val="43"/>
        <w:snapToGrid w:val="0"/>
        <w:spacing w:before="120" w:after="120" w:line="240" w:lineRule="auto"/>
        <w:ind w:firstLine="1084" w:firstLineChars="300"/>
        <w:jc w:val="center"/>
        <w:rPr>
          <w:rFonts w:ascii="仿宋" w:hAnsi="仿宋" w:eastAsia="仿宋"/>
          <w:b/>
          <w:color w:val="000000"/>
          <w:sz w:val="36"/>
          <w:szCs w:val="36"/>
        </w:rPr>
      </w:pPr>
    </w:p>
    <w:p w14:paraId="6C0A5A1E">
      <w:pPr>
        <w:snapToGrid w:val="0"/>
        <w:rPr>
          <w:rFonts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14:paraId="1C75840B">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14:paraId="1EFAE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64EF04D6">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货物类</w:t>
            </w:r>
          </w:p>
        </w:tc>
      </w:tr>
      <w:tr w14:paraId="6CFD1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14:paraId="005520DF">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货物</w:t>
            </w:r>
          </w:p>
          <w:p w14:paraId="7F54C360">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名称</w:t>
            </w:r>
          </w:p>
        </w:tc>
        <w:tc>
          <w:tcPr>
            <w:tcW w:w="672" w:type="dxa"/>
            <w:vMerge w:val="restart"/>
            <w:tcBorders>
              <w:top w:val="single" w:color="auto" w:sz="4" w:space="0"/>
              <w:left w:val="single" w:color="auto" w:sz="4" w:space="0"/>
              <w:bottom w:val="nil"/>
              <w:right w:val="single" w:color="auto" w:sz="4" w:space="0"/>
            </w:tcBorders>
            <w:vAlign w:val="center"/>
          </w:tcPr>
          <w:p w14:paraId="4F44CCDB">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14:paraId="5014289F">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产地</w:t>
            </w:r>
          </w:p>
        </w:tc>
        <w:tc>
          <w:tcPr>
            <w:tcW w:w="1028" w:type="dxa"/>
            <w:vMerge w:val="restart"/>
            <w:tcBorders>
              <w:top w:val="single" w:color="auto" w:sz="4" w:space="0"/>
              <w:left w:val="single" w:color="auto" w:sz="4" w:space="0"/>
              <w:bottom w:val="nil"/>
              <w:right w:val="single" w:color="auto" w:sz="4" w:space="0"/>
            </w:tcBorders>
            <w:vAlign w:val="center"/>
          </w:tcPr>
          <w:p w14:paraId="148737CD">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规格</w:t>
            </w:r>
          </w:p>
          <w:p w14:paraId="3D15AE16">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型号</w:t>
            </w:r>
          </w:p>
        </w:tc>
        <w:tc>
          <w:tcPr>
            <w:tcW w:w="956" w:type="dxa"/>
            <w:vMerge w:val="restart"/>
            <w:tcBorders>
              <w:top w:val="single" w:color="auto" w:sz="4" w:space="0"/>
              <w:left w:val="single" w:color="auto" w:sz="4" w:space="0"/>
              <w:bottom w:val="nil"/>
              <w:right w:val="single" w:color="auto" w:sz="4" w:space="0"/>
            </w:tcBorders>
            <w:vAlign w:val="center"/>
          </w:tcPr>
          <w:p w14:paraId="0CF6CEA5">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数量</w:t>
            </w:r>
          </w:p>
        </w:tc>
        <w:tc>
          <w:tcPr>
            <w:tcW w:w="851" w:type="dxa"/>
            <w:vMerge w:val="restart"/>
            <w:tcBorders>
              <w:top w:val="single" w:color="auto" w:sz="4" w:space="0"/>
              <w:left w:val="single" w:color="auto" w:sz="4" w:space="0"/>
              <w:bottom w:val="nil"/>
              <w:right w:val="single" w:color="auto" w:sz="4" w:space="0"/>
            </w:tcBorders>
            <w:vAlign w:val="center"/>
          </w:tcPr>
          <w:p w14:paraId="31048FD9">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单价</w:t>
            </w:r>
          </w:p>
          <w:p w14:paraId="418D6266">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（元）</w:t>
            </w:r>
          </w:p>
        </w:tc>
        <w:tc>
          <w:tcPr>
            <w:tcW w:w="890" w:type="dxa"/>
            <w:vMerge w:val="restart"/>
            <w:tcBorders>
              <w:top w:val="single" w:color="auto" w:sz="4" w:space="0"/>
              <w:left w:val="single" w:color="auto" w:sz="4" w:space="0"/>
              <w:bottom w:val="nil"/>
              <w:right w:val="single" w:color="auto" w:sz="4" w:space="0"/>
            </w:tcBorders>
            <w:vAlign w:val="center"/>
          </w:tcPr>
          <w:p w14:paraId="6818BB29">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38EF1898">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制造商情况</w:t>
            </w:r>
          </w:p>
        </w:tc>
      </w:tr>
      <w:tr w14:paraId="1D059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14:paraId="58529328">
            <w:pPr>
              <w:widowControl/>
              <w:jc w:val="left"/>
              <w:rPr>
                <w:rFonts w:ascii="仿宋" w:hAnsi="仿宋" w:eastAsia="仿宋"/>
                <w:b/>
                <w:color w:val="000000"/>
                <w:sz w:val="28"/>
                <w:szCs w:val="28"/>
              </w:rPr>
            </w:pPr>
          </w:p>
        </w:tc>
        <w:tc>
          <w:tcPr>
            <w:tcW w:w="672" w:type="dxa"/>
            <w:vMerge w:val="continue"/>
            <w:tcBorders>
              <w:top w:val="single" w:color="auto" w:sz="4" w:space="0"/>
              <w:left w:val="single" w:color="auto" w:sz="4" w:space="0"/>
              <w:bottom w:val="nil"/>
              <w:right w:val="single" w:color="auto" w:sz="4" w:space="0"/>
            </w:tcBorders>
            <w:vAlign w:val="center"/>
          </w:tcPr>
          <w:p w14:paraId="0E0EF32F">
            <w:pPr>
              <w:widowControl/>
              <w:jc w:val="left"/>
              <w:rPr>
                <w:rFonts w:ascii="仿宋" w:hAnsi="仿宋" w:eastAsia="仿宋"/>
                <w:b/>
                <w:color w:val="000000"/>
                <w:sz w:val="28"/>
                <w:szCs w:val="28"/>
              </w:rPr>
            </w:pPr>
          </w:p>
        </w:tc>
        <w:tc>
          <w:tcPr>
            <w:tcW w:w="2694" w:type="dxa"/>
            <w:gridSpan w:val="2"/>
            <w:vMerge w:val="continue"/>
            <w:tcBorders>
              <w:top w:val="single" w:color="auto" w:sz="4" w:space="0"/>
              <w:left w:val="single" w:color="auto" w:sz="4" w:space="0"/>
              <w:bottom w:val="nil"/>
              <w:right w:val="single" w:color="auto" w:sz="4" w:space="0"/>
            </w:tcBorders>
            <w:vAlign w:val="center"/>
          </w:tcPr>
          <w:p w14:paraId="0E9E7729">
            <w:pPr>
              <w:widowControl/>
              <w:jc w:val="left"/>
              <w:rPr>
                <w:rFonts w:ascii="仿宋" w:hAnsi="仿宋" w:eastAsia="仿宋"/>
                <w:b/>
                <w:color w:val="000000"/>
                <w:sz w:val="28"/>
                <w:szCs w:val="28"/>
              </w:rPr>
            </w:pPr>
          </w:p>
        </w:tc>
        <w:tc>
          <w:tcPr>
            <w:tcW w:w="1028" w:type="dxa"/>
            <w:vMerge w:val="continue"/>
            <w:tcBorders>
              <w:top w:val="single" w:color="auto" w:sz="4" w:space="0"/>
              <w:left w:val="single" w:color="auto" w:sz="4" w:space="0"/>
              <w:bottom w:val="nil"/>
              <w:right w:val="single" w:color="auto" w:sz="4" w:space="0"/>
            </w:tcBorders>
            <w:vAlign w:val="center"/>
          </w:tcPr>
          <w:p w14:paraId="638B7719">
            <w:pPr>
              <w:widowControl/>
              <w:jc w:val="left"/>
              <w:rPr>
                <w:rFonts w:ascii="仿宋" w:hAnsi="仿宋" w:eastAsia="仿宋"/>
                <w:b/>
                <w:color w:val="000000"/>
                <w:sz w:val="28"/>
                <w:szCs w:val="28"/>
              </w:rPr>
            </w:pPr>
          </w:p>
        </w:tc>
        <w:tc>
          <w:tcPr>
            <w:tcW w:w="956" w:type="dxa"/>
            <w:vMerge w:val="continue"/>
            <w:tcBorders>
              <w:top w:val="single" w:color="auto" w:sz="4" w:space="0"/>
              <w:left w:val="single" w:color="auto" w:sz="4" w:space="0"/>
              <w:bottom w:val="nil"/>
              <w:right w:val="single" w:color="auto" w:sz="4" w:space="0"/>
            </w:tcBorders>
            <w:vAlign w:val="center"/>
          </w:tcPr>
          <w:p w14:paraId="3F225681">
            <w:pPr>
              <w:widowControl/>
              <w:jc w:val="left"/>
              <w:rPr>
                <w:rFonts w:ascii="仿宋" w:hAnsi="仿宋" w:eastAsia="仿宋"/>
                <w:b/>
                <w:color w:val="000000"/>
                <w:sz w:val="28"/>
                <w:szCs w:val="28"/>
              </w:rPr>
            </w:pPr>
          </w:p>
        </w:tc>
        <w:tc>
          <w:tcPr>
            <w:tcW w:w="851" w:type="dxa"/>
            <w:vMerge w:val="continue"/>
            <w:tcBorders>
              <w:top w:val="single" w:color="auto" w:sz="4" w:space="0"/>
              <w:left w:val="single" w:color="auto" w:sz="4" w:space="0"/>
              <w:bottom w:val="nil"/>
              <w:right w:val="single" w:color="auto" w:sz="4" w:space="0"/>
            </w:tcBorders>
            <w:vAlign w:val="center"/>
          </w:tcPr>
          <w:p w14:paraId="5F763A43">
            <w:pPr>
              <w:widowControl/>
              <w:jc w:val="left"/>
              <w:rPr>
                <w:rFonts w:ascii="仿宋" w:hAnsi="仿宋" w:eastAsia="仿宋"/>
                <w:b/>
                <w:color w:val="000000"/>
                <w:sz w:val="28"/>
                <w:szCs w:val="28"/>
              </w:rPr>
            </w:pPr>
          </w:p>
        </w:tc>
        <w:tc>
          <w:tcPr>
            <w:tcW w:w="890" w:type="dxa"/>
            <w:vMerge w:val="continue"/>
            <w:tcBorders>
              <w:top w:val="single" w:color="auto" w:sz="4" w:space="0"/>
              <w:left w:val="single" w:color="auto" w:sz="4" w:space="0"/>
              <w:bottom w:val="nil"/>
              <w:right w:val="single" w:color="auto" w:sz="4" w:space="0"/>
            </w:tcBorders>
            <w:vAlign w:val="center"/>
          </w:tcPr>
          <w:p w14:paraId="6F2ED8B8">
            <w:pPr>
              <w:widowControl/>
              <w:jc w:val="left"/>
              <w:rPr>
                <w:rFonts w:ascii="仿宋" w:hAnsi="仿宋" w:eastAsia="仿宋"/>
                <w:b/>
                <w:color w:val="000000"/>
                <w:sz w:val="28"/>
                <w:szCs w:val="28"/>
              </w:rPr>
            </w:pPr>
          </w:p>
        </w:tc>
        <w:tc>
          <w:tcPr>
            <w:tcW w:w="1276" w:type="dxa"/>
            <w:tcBorders>
              <w:top w:val="single" w:color="auto" w:sz="4" w:space="0"/>
              <w:left w:val="single" w:color="auto" w:sz="4" w:space="0"/>
              <w:bottom w:val="nil"/>
              <w:right w:val="single" w:color="auto" w:sz="4" w:space="0"/>
            </w:tcBorders>
            <w:vAlign w:val="center"/>
          </w:tcPr>
          <w:p w14:paraId="1DD9D846">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是否小微企业</w:t>
            </w:r>
          </w:p>
        </w:tc>
        <w:tc>
          <w:tcPr>
            <w:tcW w:w="1418" w:type="dxa"/>
            <w:tcBorders>
              <w:top w:val="single" w:color="auto" w:sz="4" w:space="0"/>
              <w:left w:val="single" w:color="auto" w:sz="4" w:space="0"/>
              <w:bottom w:val="nil"/>
              <w:right w:val="single" w:color="auto" w:sz="4" w:space="0"/>
            </w:tcBorders>
            <w:vAlign w:val="center"/>
          </w:tcPr>
          <w:p w14:paraId="4740283D">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企业全称</w:t>
            </w:r>
          </w:p>
        </w:tc>
      </w:tr>
      <w:tr w14:paraId="4D6B4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14:paraId="2F44C959">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w:t>
            </w:r>
          </w:p>
        </w:tc>
        <w:tc>
          <w:tcPr>
            <w:tcW w:w="672" w:type="dxa"/>
            <w:tcBorders>
              <w:top w:val="single" w:color="auto" w:sz="4" w:space="0"/>
              <w:left w:val="single" w:color="auto" w:sz="4" w:space="0"/>
              <w:bottom w:val="single" w:color="auto" w:sz="4" w:space="0"/>
              <w:right w:val="single" w:color="auto" w:sz="4" w:space="0"/>
            </w:tcBorders>
            <w:vAlign w:val="center"/>
          </w:tcPr>
          <w:p w14:paraId="6BBFFBF6">
            <w:pPr>
              <w:snapToGrid w:val="0"/>
              <w:spacing w:line="400" w:lineRule="exact"/>
              <w:jc w:val="center"/>
              <w:rPr>
                <w:rFonts w:ascii="仿宋" w:hAnsi="仿宋" w:eastAsia="仿宋"/>
                <w:b/>
                <w:color w:val="000000"/>
                <w:sz w:val="28"/>
                <w:szCs w:val="28"/>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80A0D67">
            <w:pPr>
              <w:snapToGrid w:val="0"/>
              <w:spacing w:line="400" w:lineRule="exact"/>
              <w:jc w:val="center"/>
              <w:rPr>
                <w:rFonts w:ascii="仿宋" w:hAnsi="仿宋" w:eastAsia="仿宋"/>
                <w:b/>
                <w:color w:val="000000"/>
                <w:sz w:val="28"/>
                <w:szCs w:val="28"/>
              </w:rPr>
            </w:pPr>
          </w:p>
        </w:tc>
        <w:tc>
          <w:tcPr>
            <w:tcW w:w="1028" w:type="dxa"/>
            <w:tcBorders>
              <w:top w:val="single" w:color="auto" w:sz="4" w:space="0"/>
              <w:left w:val="single" w:color="auto" w:sz="4" w:space="0"/>
              <w:bottom w:val="single" w:color="auto" w:sz="4" w:space="0"/>
              <w:right w:val="single" w:color="auto" w:sz="4" w:space="0"/>
            </w:tcBorders>
            <w:vAlign w:val="center"/>
          </w:tcPr>
          <w:p w14:paraId="61B5E96D">
            <w:pPr>
              <w:snapToGrid w:val="0"/>
              <w:spacing w:line="400" w:lineRule="exact"/>
              <w:jc w:val="center"/>
              <w:rPr>
                <w:rFonts w:ascii="仿宋" w:hAnsi="仿宋" w:eastAsia="仿宋"/>
                <w:b/>
                <w:color w:val="000000"/>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51E12FD8">
            <w:pPr>
              <w:snapToGrid w:val="0"/>
              <w:spacing w:line="400" w:lineRule="exact"/>
              <w:jc w:val="center"/>
              <w:rPr>
                <w:rFonts w:ascii="仿宋" w:hAnsi="仿宋" w:eastAsia="仿宋"/>
                <w:b/>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5FBD7D05">
            <w:pPr>
              <w:snapToGrid w:val="0"/>
              <w:spacing w:line="400" w:lineRule="exact"/>
              <w:jc w:val="center"/>
              <w:rPr>
                <w:rFonts w:ascii="仿宋" w:hAnsi="仿宋" w:eastAsia="仿宋"/>
                <w:b/>
                <w:color w:val="00000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14:paraId="2431EA1A">
            <w:pPr>
              <w:snapToGrid w:val="0"/>
              <w:spacing w:line="400" w:lineRule="exact"/>
              <w:jc w:val="center"/>
              <w:rPr>
                <w:rFonts w:ascii="仿宋" w:hAnsi="仿宋" w:eastAsia="仿宋"/>
                <w:b/>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028DF266">
            <w:pPr>
              <w:snapToGrid w:val="0"/>
              <w:spacing w:line="400" w:lineRule="exact"/>
              <w:jc w:val="center"/>
              <w:rPr>
                <w:rFonts w:ascii="仿宋" w:hAnsi="仿宋" w:eastAsia="仿宋"/>
                <w:b/>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5DD1B452">
            <w:pPr>
              <w:snapToGrid w:val="0"/>
              <w:spacing w:line="400" w:lineRule="exact"/>
              <w:jc w:val="center"/>
              <w:rPr>
                <w:rFonts w:ascii="仿宋" w:hAnsi="仿宋" w:eastAsia="仿宋"/>
                <w:b/>
                <w:color w:val="000000"/>
                <w:sz w:val="28"/>
                <w:szCs w:val="28"/>
              </w:rPr>
            </w:pPr>
          </w:p>
        </w:tc>
      </w:tr>
      <w:tr w14:paraId="75391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0E78BF46">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服务类</w:t>
            </w:r>
          </w:p>
        </w:tc>
      </w:tr>
      <w:tr w14:paraId="6CBCF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14:paraId="1A240ADC">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14:paraId="0EA6F9EC">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服务人员数量</w:t>
            </w:r>
          </w:p>
        </w:tc>
        <w:tc>
          <w:tcPr>
            <w:tcW w:w="956" w:type="dxa"/>
            <w:vMerge w:val="restart"/>
            <w:tcBorders>
              <w:top w:val="single" w:color="auto" w:sz="4" w:space="0"/>
              <w:left w:val="single" w:color="auto" w:sz="4" w:space="0"/>
              <w:bottom w:val="nil"/>
              <w:right w:val="single" w:color="auto" w:sz="4" w:space="0"/>
            </w:tcBorders>
            <w:vAlign w:val="center"/>
          </w:tcPr>
          <w:p w14:paraId="41DA99DA">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工作量</w:t>
            </w:r>
          </w:p>
        </w:tc>
        <w:tc>
          <w:tcPr>
            <w:tcW w:w="851" w:type="dxa"/>
            <w:vMerge w:val="restart"/>
            <w:tcBorders>
              <w:top w:val="single" w:color="auto" w:sz="4" w:space="0"/>
              <w:left w:val="single" w:color="auto" w:sz="4" w:space="0"/>
              <w:bottom w:val="nil"/>
              <w:right w:val="single" w:color="auto" w:sz="4" w:space="0"/>
            </w:tcBorders>
            <w:vAlign w:val="center"/>
          </w:tcPr>
          <w:p w14:paraId="6E257651">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单价</w:t>
            </w:r>
          </w:p>
          <w:p w14:paraId="7D9EFD36">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（元）</w:t>
            </w:r>
          </w:p>
        </w:tc>
        <w:tc>
          <w:tcPr>
            <w:tcW w:w="890" w:type="dxa"/>
            <w:vMerge w:val="restart"/>
            <w:tcBorders>
              <w:top w:val="single" w:color="auto" w:sz="4" w:space="0"/>
              <w:left w:val="single" w:color="auto" w:sz="4" w:space="0"/>
              <w:bottom w:val="nil"/>
              <w:right w:val="single" w:color="auto" w:sz="4" w:space="0"/>
            </w:tcBorders>
            <w:vAlign w:val="center"/>
          </w:tcPr>
          <w:p w14:paraId="36EC2D72">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71245945">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服务商情况</w:t>
            </w:r>
          </w:p>
        </w:tc>
      </w:tr>
      <w:tr w14:paraId="1E3EE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14:paraId="5708203E">
            <w:pPr>
              <w:widowControl/>
              <w:jc w:val="left"/>
              <w:rPr>
                <w:rFonts w:ascii="仿宋" w:hAnsi="仿宋" w:eastAsia="仿宋"/>
                <w:b/>
                <w:color w:val="000000"/>
                <w:sz w:val="28"/>
                <w:szCs w:val="28"/>
              </w:rPr>
            </w:pPr>
          </w:p>
        </w:tc>
        <w:tc>
          <w:tcPr>
            <w:tcW w:w="2871" w:type="dxa"/>
            <w:gridSpan w:val="2"/>
            <w:vMerge w:val="continue"/>
            <w:tcBorders>
              <w:top w:val="single" w:color="auto" w:sz="4" w:space="0"/>
              <w:left w:val="single" w:color="auto" w:sz="4" w:space="0"/>
              <w:bottom w:val="nil"/>
              <w:right w:val="single" w:color="auto" w:sz="4" w:space="0"/>
            </w:tcBorders>
            <w:vAlign w:val="center"/>
          </w:tcPr>
          <w:p w14:paraId="54FCBD7B">
            <w:pPr>
              <w:widowControl/>
              <w:jc w:val="left"/>
              <w:rPr>
                <w:rFonts w:ascii="仿宋" w:hAnsi="仿宋" w:eastAsia="仿宋"/>
                <w:b/>
                <w:color w:val="000000"/>
                <w:sz w:val="28"/>
                <w:szCs w:val="28"/>
              </w:rPr>
            </w:pPr>
          </w:p>
        </w:tc>
        <w:tc>
          <w:tcPr>
            <w:tcW w:w="956" w:type="dxa"/>
            <w:vMerge w:val="continue"/>
            <w:tcBorders>
              <w:top w:val="single" w:color="auto" w:sz="4" w:space="0"/>
              <w:left w:val="single" w:color="auto" w:sz="4" w:space="0"/>
              <w:bottom w:val="nil"/>
              <w:right w:val="single" w:color="auto" w:sz="4" w:space="0"/>
            </w:tcBorders>
            <w:vAlign w:val="center"/>
          </w:tcPr>
          <w:p w14:paraId="427FCA35">
            <w:pPr>
              <w:widowControl/>
              <w:jc w:val="left"/>
              <w:rPr>
                <w:rFonts w:ascii="仿宋" w:hAnsi="仿宋" w:eastAsia="仿宋"/>
                <w:b/>
                <w:color w:val="000000"/>
                <w:sz w:val="28"/>
                <w:szCs w:val="28"/>
              </w:rPr>
            </w:pPr>
          </w:p>
        </w:tc>
        <w:tc>
          <w:tcPr>
            <w:tcW w:w="851" w:type="dxa"/>
            <w:vMerge w:val="continue"/>
            <w:tcBorders>
              <w:top w:val="single" w:color="auto" w:sz="4" w:space="0"/>
              <w:left w:val="single" w:color="auto" w:sz="4" w:space="0"/>
              <w:bottom w:val="nil"/>
              <w:right w:val="single" w:color="auto" w:sz="4" w:space="0"/>
            </w:tcBorders>
            <w:vAlign w:val="center"/>
          </w:tcPr>
          <w:p w14:paraId="451F04BF">
            <w:pPr>
              <w:widowControl/>
              <w:jc w:val="left"/>
              <w:rPr>
                <w:rFonts w:ascii="仿宋" w:hAnsi="仿宋" w:eastAsia="仿宋"/>
                <w:b/>
                <w:color w:val="000000"/>
                <w:sz w:val="28"/>
                <w:szCs w:val="28"/>
              </w:rPr>
            </w:pPr>
          </w:p>
        </w:tc>
        <w:tc>
          <w:tcPr>
            <w:tcW w:w="890" w:type="dxa"/>
            <w:vMerge w:val="continue"/>
            <w:tcBorders>
              <w:top w:val="single" w:color="auto" w:sz="4" w:space="0"/>
              <w:left w:val="single" w:color="auto" w:sz="4" w:space="0"/>
              <w:bottom w:val="nil"/>
              <w:right w:val="single" w:color="auto" w:sz="4" w:space="0"/>
            </w:tcBorders>
            <w:vAlign w:val="center"/>
          </w:tcPr>
          <w:p w14:paraId="48F65A04">
            <w:pPr>
              <w:widowControl/>
              <w:jc w:val="left"/>
              <w:rPr>
                <w:rFonts w:ascii="仿宋" w:hAnsi="仿宋" w:eastAsia="仿宋"/>
                <w:b/>
                <w:color w:val="000000"/>
                <w:sz w:val="28"/>
                <w:szCs w:val="28"/>
              </w:rPr>
            </w:pPr>
          </w:p>
        </w:tc>
        <w:tc>
          <w:tcPr>
            <w:tcW w:w="1276" w:type="dxa"/>
            <w:tcBorders>
              <w:top w:val="single" w:color="auto" w:sz="4" w:space="0"/>
              <w:left w:val="single" w:color="auto" w:sz="4" w:space="0"/>
              <w:bottom w:val="nil"/>
              <w:right w:val="single" w:color="auto" w:sz="4" w:space="0"/>
            </w:tcBorders>
            <w:vAlign w:val="center"/>
          </w:tcPr>
          <w:p w14:paraId="3412C875">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是否小微企业</w:t>
            </w:r>
          </w:p>
        </w:tc>
        <w:tc>
          <w:tcPr>
            <w:tcW w:w="1418" w:type="dxa"/>
            <w:tcBorders>
              <w:top w:val="single" w:color="auto" w:sz="4" w:space="0"/>
              <w:left w:val="single" w:color="auto" w:sz="4" w:space="0"/>
              <w:bottom w:val="nil"/>
              <w:right w:val="single" w:color="auto" w:sz="4" w:space="0"/>
            </w:tcBorders>
            <w:vAlign w:val="center"/>
          </w:tcPr>
          <w:p w14:paraId="0A55FA0E">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企业全称</w:t>
            </w:r>
          </w:p>
        </w:tc>
      </w:tr>
      <w:tr w14:paraId="253FB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14:paraId="7E12BB1E">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2C448B9">
            <w:pPr>
              <w:snapToGrid w:val="0"/>
              <w:spacing w:line="400" w:lineRule="exact"/>
              <w:jc w:val="center"/>
              <w:rPr>
                <w:rFonts w:ascii="仿宋" w:hAnsi="仿宋" w:eastAsia="仿宋"/>
                <w:b/>
                <w:color w:val="000000"/>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6D48F421">
            <w:pPr>
              <w:snapToGrid w:val="0"/>
              <w:spacing w:line="400" w:lineRule="exact"/>
              <w:jc w:val="center"/>
              <w:rPr>
                <w:rFonts w:ascii="仿宋" w:hAnsi="仿宋" w:eastAsia="仿宋"/>
                <w:b/>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72069561">
            <w:pPr>
              <w:snapToGrid w:val="0"/>
              <w:spacing w:line="400" w:lineRule="exact"/>
              <w:jc w:val="center"/>
              <w:rPr>
                <w:rFonts w:ascii="仿宋" w:hAnsi="仿宋" w:eastAsia="仿宋"/>
                <w:b/>
                <w:color w:val="00000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14:paraId="768EFF67">
            <w:pPr>
              <w:snapToGrid w:val="0"/>
              <w:spacing w:line="400" w:lineRule="exact"/>
              <w:jc w:val="center"/>
              <w:rPr>
                <w:rFonts w:ascii="仿宋" w:hAnsi="仿宋" w:eastAsia="仿宋"/>
                <w:b/>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0E8EFD17">
            <w:pPr>
              <w:snapToGrid w:val="0"/>
              <w:spacing w:line="400" w:lineRule="exact"/>
              <w:jc w:val="center"/>
              <w:rPr>
                <w:rFonts w:ascii="仿宋" w:hAnsi="仿宋" w:eastAsia="仿宋"/>
                <w:b/>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7E8F210B">
            <w:pPr>
              <w:snapToGrid w:val="0"/>
              <w:spacing w:line="400" w:lineRule="exact"/>
              <w:jc w:val="center"/>
              <w:rPr>
                <w:rFonts w:ascii="仿宋" w:hAnsi="仿宋" w:eastAsia="仿宋"/>
                <w:b/>
                <w:color w:val="000000"/>
                <w:sz w:val="28"/>
                <w:szCs w:val="28"/>
              </w:rPr>
            </w:pPr>
          </w:p>
        </w:tc>
      </w:tr>
      <w:tr w14:paraId="1AA51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63E5B484">
            <w:pPr>
              <w:snapToGrid w:val="0"/>
              <w:spacing w:line="400" w:lineRule="exact"/>
              <w:rPr>
                <w:rFonts w:ascii="仿宋" w:hAnsi="仿宋" w:eastAsia="仿宋"/>
                <w:b/>
                <w:color w:val="000000"/>
                <w:sz w:val="28"/>
                <w:szCs w:val="28"/>
              </w:rPr>
            </w:pPr>
            <w:r>
              <w:rPr>
                <w:rFonts w:hint="eastAsia" w:ascii="仿宋" w:hAnsi="仿宋" w:eastAsia="仿宋"/>
                <w:b/>
                <w:color w:val="000000"/>
                <w:sz w:val="28"/>
                <w:szCs w:val="28"/>
              </w:rPr>
              <w:t>小微企业价格合计金额大写：                          小写： ￥</w:t>
            </w:r>
            <w:r>
              <w:rPr>
                <w:rFonts w:hint="eastAsia" w:ascii="仿宋" w:hAnsi="仿宋" w:eastAsia="仿宋"/>
                <w:b/>
                <w:color w:val="000000"/>
                <w:sz w:val="28"/>
                <w:szCs w:val="28"/>
                <w:u w:val="single"/>
              </w:rPr>
              <w:t xml:space="preserve">          </w:t>
            </w:r>
          </w:p>
        </w:tc>
      </w:tr>
      <w:tr w14:paraId="6CC37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5B64CA58">
            <w:pPr>
              <w:snapToGrid w:val="0"/>
              <w:spacing w:line="400" w:lineRule="exact"/>
              <w:rPr>
                <w:rFonts w:ascii="仿宋" w:hAnsi="仿宋" w:eastAsia="仿宋"/>
                <w:b/>
                <w:color w:val="000000"/>
                <w:sz w:val="28"/>
                <w:szCs w:val="28"/>
              </w:rPr>
            </w:pPr>
            <w:r>
              <w:rPr>
                <w:rFonts w:hint="eastAsia" w:ascii="仿宋" w:hAnsi="仿宋" w:eastAsia="仿宋"/>
                <w:b/>
                <w:color w:val="000000"/>
                <w:sz w:val="28"/>
                <w:szCs w:val="28"/>
              </w:rPr>
              <w:t>投标总价合计金额大写：                                小写： ￥</w:t>
            </w:r>
            <w:r>
              <w:rPr>
                <w:rFonts w:hint="eastAsia" w:ascii="仿宋" w:hAnsi="仿宋" w:eastAsia="仿宋"/>
                <w:b/>
                <w:color w:val="000000"/>
                <w:sz w:val="28"/>
                <w:szCs w:val="28"/>
                <w:u w:val="single"/>
              </w:rPr>
              <w:t xml:space="preserve">          </w:t>
            </w:r>
          </w:p>
        </w:tc>
      </w:tr>
      <w:tr w14:paraId="6B045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14:paraId="1E00B8C0">
            <w:pPr>
              <w:snapToGrid w:val="0"/>
              <w:rPr>
                <w:rFonts w:ascii="仿宋" w:hAnsi="仿宋" w:eastAsia="仿宋"/>
                <w:color w:val="000000"/>
                <w:sz w:val="28"/>
                <w:szCs w:val="28"/>
              </w:rPr>
            </w:pPr>
            <w:r>
              <w:rPr>
                <w:rFonts w:hint="eastAsia" w:ascii="仿宋" w:hAnsi="仿宋" w:eastAsia="仿宋"/>
                <w:color w:val="000000"/>
                <w:sz w:val="28"/>
                <w:szCs w:val="28"/>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14:paraId="31647FBD">
            <w:pPr>
              <w:snapToGrid w:val="0"/>
              <w:jc w:val="left"/>
              <w:rPr>
                <w:rFonts w:ascii="仿宋" w:hAnsi="仿宋" w:eastAsia="仿宋"/>
                <w:color w:val="000000"/>
                <w:sz w:val="28"/>
                <w:szCs w:val="28"/>
              </w:rPr>
            </w:pPr>
            <w:r>
              <w:rPr>
                <w:rFonts w:hint="eastAsia" w:ascii="仿宋" w:hAnsi="仿宋" w:eastAsia="仿宋"/>
                <w:color w:val="000000"/>
                <w:sz w:val="28"/>
                <w:szCs w:val="28"/>
              </w:rPr>
              <w:t>1、此表应按项目的明细情况列项填报，在填写时，如上表不适合本项目的实际情况，可在确保投标明细内容完整的情况下，根据上表格式自行划表填写。</w:t>
            </w:r>
          </w:p>
          <w:p w14:paraId="4F29534A">
            <w:pPr>
              <w:snapToGrid w:val="0"/>
              <w:rPr>
                <w:rFonts w:ascii="仿宋" w:hAnsi="仿宋" w:eastAsia="仿宋"/>
                <w:color w:val="000000"/>
                <w:sz w:val="28"/>
                <w:szCs w:val="28"/>
              </w:rPr>
            </w:pPr>
            <w:r>
              <w:rPr>
                <w:rFonts w:hint="eastAsia" w:ascii="仿宋" w:hAnsi="仿宋" w:eastAsia="仿宋"/>
                <w:color w:val="000000"/>
                <w:sz w:val="28"/>
                <w:szCs w:val="28"/>
              </w:rPr>
              <w:t>2、报价要求：项目费用包括项目实施所需的工程费、工时费、服务费、运输费、安装调试费、税费及其他一切费用。</w:t>
            </w:r>
          </w:p>
          <w:p w14:paraId="48B4E860">
            <w:pPr>
              <w:snapToGrid w:val="0"/>
              <w:rPr>
                <w:rFonts w:ascii="仿宋" w:hAnsi="仿宋" w:eastAsia="仿宋"/>
                <w:color w:val="000000"/>
                <w:sz w:val="28"/>
                <w:szCs w:val="28"/>
              </w:rPr>
            </w:pPr>
            <w:r>
              <w:rPr>
                <w:rFonts w:hint="eastAsia" w:ascii="仿宋" w:hAnsi="仿宋" w:eastAsia="仿宋"/>
                <w:color w:val="000000"/>
                <w:sz w:val="28"/>
                <w:szCs w:val="28"/>
              </w:rPr>
              <w:t>3、报价中不允许出现报价优惠等字样，投标总价合计金额应与明细报价汇总相等。</w:t>
            </w:r>
          </w:p>
          <w:p w14:paraId="3C646175">
            <w:pPr>
              <w:snapToGrid w:val="0"/>
              <w:rPr>
                <w:rFonts w:ascii="仿宋" w:hAnsi="仿宋" w:eastAsia="仿宋"/>
                <w:b/>
                <w:color w:val="000000"/>
                <w:sz w:val="28"/>
                <w:szCs w:val="28"/>
              </w:rPr>
            </w:pPr>
            <w:r>
              <w:rPr>
                <w:rFonts w:ascii="仿宋" w:hAnsi="仿宋" w:eastAsia="仿宋"/>
                <w:b/>
                <w:color w:val="000000"/>
                <w:sz w:val="28"/>
                <w:szCs w:val="28"/>
              </w:rPr>
              <w:t>4</w:t>
            </w:r>
            <w:r>
              <w:rPr>
                <w:rFonts w:hint="eastAsia" w:ascii="仿宋" w:hAnsi="仿宋" w:eastAsia="仿宋"/>
                <w:b/>
                <w:color w:val="000000"/>
                <w:sz w:val="28"/>
                <w:szCs w:val="28"/>
              </w:rPr>
              <w:t>、小微企业价格合计金额应与“制造商（服务商）为小微企业”的明细报价汇总相等（如有错误修正，以修正后的明细报价为准），评标委员会按前附表“小微企业有关政策”要求对小微企业价格进行确认，并对符合要求的小微企业价格部分给予价格扣除。</w:t>
            </w:r>
          </w:p>
          <w:p w14:paraId="71B2D69C">
            <w:pPr>
              <w:snapToGrid w:val="0"/>
              <w:rPr>
                <w:rFonts w:ascii="仿宋" w:hAnsi="仿宋" w:eastAsia="仿宋"/>
                <w:color w:val="000000"/>
                <w:sz w:val="28"/>
                <w:szCs w:val="28"/>
              </w:rPr>
            </w:pPr>
            <w:r>
              <w:rPr>
                <w:rFonts w:hint="eastAsia" w:ascii="仿宋" w:hAnsi="仿宋" w:eastAsia="仿宋"/>
                <w:color w:val="000000"/>
                <w:sz w:val="28"/>
                <w:szCs w:val="28"/>
              </w:rPr>
              <w:t>5</w:t>
            </w:r>
            <w:r>
              <w:rPr>
                <w:rFonts w:hint="eastAsia" w:ascii="仿宋" w:hAnsi="仿宋" w:eastAsia="仿宋"/>
                <w:b/>
                <w:color w:val="000000"/>
                <w:sz w:val="28"/>
                <w:szCs w:val="28"/>
              </w:rPr>
              <w:t>、</w:t>
            </w:r>
            <w:r>
              <w:rPr>
                <w:rFonts w:hint="eastAsia" w:ascii="仿宋" w:hAnsi="仿宋" w:eastAsia="仿宋"/>
                <w:color w:val="000000"/>
                <w:sz w:val="28"/>
                <w:szCs w:val="28"/>
              </w:rPr>
              <w:t>开标时，现场工作人员当众拆封，并宣布投标人名称、投标总价合计金额。</w:t>
            </w:r>
          </w:p>
        </w:tc>
      </w:tr>
    </w:tbl>
    <w:p w14:paraId="0F996653">
      <w:pPr>
        <w:snapToGrid w:val="0"/>
        <w:spacing w:line="400" w:lineRule="exact"/>
        <w:jc w:val="left"/>
        <w:rPr>
          <w:rFonts w:ascii="仿宋" w:hAnsi="仿宋" w:eastAsia="仿宋"/>
          <w:color w:val="000000"/>
          <w:sz w:val="28"/>
          <w:szCs w:val="28"/>
        </w:rPr>
      </w:pPr>
    </w:p>
    <w:p w14:paraId="1C5D5FF7">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                              日期：</w:t>
      </w:r>
    </w:p>
    <w:p w14:paraId="711017CC">
      <w:pPr>
        <w:snapToGrid w:val="0"/>
        <w:spacing w:line="312" w:lineRule="auto"/>
        <w:ind w:firstLine="750" w:firstLineChars="250"/>
        <w:jc w:val="left"/>
        <w:rPr>
          <w:rFonts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附件14：</w:t>
      </w:r>
    </w:p>
    <w:p w14:paraId="5A069250">
      <w:pPr>
        <w:snapToGrid w:val="0"/>
        <w:spacing w:line="312" w:lineRule="auto"/>
        <w:jc w:val="left"/>
        <w:rPr>
          <w:rFonts w:ascii="仿宋" w:hAnsi="仿宋" w:eastAsia="仿宋"/>
          <w:b/>
          <w:color w:val="000000"/>
          <w:sz w:val="36"/>
          <w:szCs w:val="36"/>
        </w:rPr>
      </w:pPr>
      <w:r>
        <w:rPr>
          <w:rFonts w:hint="eastAsia" w:ascii="仿宋" w:hAnsi="仿宋" w:eastAsia="仿宋"/>
          <w:b/>
          <w:color w:val="000000"/>
          <w:sz w:val="36"/>
          <w:szCs w:val="36"/>
        </w:rPr>
        <w:drawing>
          <wp:inline distT="0" distB="0" distL="0" distR="0">
            <wp:extent cx="5264150" cy="8500745"/>
            <wp:effectExtent l="0" t="0" r="889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64150" cy="8500745"/>
                    </a:xfrm>
                    <a:prstGeom prst="rect">
                      <a:avLst/>
                    </a:prstGeom>
                  </pic:spPr>
                </pic:pic>
              </a:graphicData>
            </a:graphic>
          </wp:inline>
        </w:drawing>
      </w:r>
    </w:p>
    <w:p w14:paraId="6CFEA894">
      <w:pPr>
        <w:rPr>
          <w:rFonts w:ascii="仿宋" w:hAnsi="仿宋" w:eastAsia="仿宋"/>
          <w:b/>
          <w:color w:val="000000"/>
          <w:sz w:val="36"/>
          <w:szCs w:val="36"/>
        </w:rPr>
      </w:pPr>
      <w:r>
        <w:rPr>
          <w:rFonts w:hint="eastAsia" w:ascii="仿宋" w:hAnsi="仿宋" w:eastAsia="仿宋"/>
          <w:b/>
          <w:color w:val="000000"/>
          <w:sz w:val="36"/>
          <w:szCs w:val="36"/>
        </w:rPr>
        <w:br w:type="page"/>
      </w:r>
    </w:p>
    <w:p w14:paraId="7535D7DB">
      <w:pPr>
        <w:rPr>
          <w:rFonts w:ascii="仿宋" w:hAnsi="仿宋" w:eastAsia="仿宋"/>
          <w:color w:val="000000"/>
        </w:rPr>
      </w:pPr>
      <w:r>
        <w:rPr>
          <w:rFonts w:hint="eastAsia" w:ascii="仿宋" w:hAnsi="仿宋" w:eastAsia="仿宋"/>
          <w:color w:val="000000"/>
          <w:sz w:val="30"/>
          <w:szCs w:val="30"/>
        </w:rPr>
        <w:t>附件15：</w:t>
      </w:r>
    </w:p>
    <w:p w14:paraId="4A35A0B7">
      <w:pPr>
        <w:rPr>
          <w:rFonts w:ascii="仿宋" w:hAnsi="仿宋" w:eastAsia="仿宋"/>
          <w:color w:val="000000"/>
        </w:rPr>
      </w:pPr>
    </w:p>
    <w:p w14:paraId="5544C46A">
      <w:pPr>
        <w:spacing w:line="588" w:lineRule="exact"/>
        <w:jc w:val="center"/>
        <w:rPr>
          <w:rFonts w:ascii="仿宋" w:hAnsi="仿宋" w:eastAsia="仿宋" w:cs="仿宋"/>
          <w:b/>
          <w:color w:val="000000"/>
          <w:spacing w:val="6"/>
          <w:sz w:val="28"/>
          <w:szCs w:val="28"/>
        </w:rPr>
      </w:pPr>
      <w:r>
        <w:rPr>
          <w:rFonts w:hint="eastAsia" w:ascii="仿宋" w:hAnsi="仿宋" w:eastAsia="仿宋" w:cs="仿宋"/>
          <w:b/>
          <w:color w:val="000000"/>
          <w:spacing w:val="6"/>
          <w:sz w:val="28"/>
          <w:szCs w:val="28"/>
        </w:rPr>
        <w:t>残疾人福利性单位声明函</w:t>
      </w:r>
    </w:p>
    <w:p w14:paraId="6F4F15F4">
      <w:pPr>
        <w:spacing w:line="588" w:lineRule="exact"/>
        <w:rPr>
          <w:rFonts w:ascii="仿宋" w:hAnsi="仿宋" w:eastAsia="仿宋" w:cs="仿宋"/>
          <w:b/>
          <w:color w:val="000000"/>
          <w:spacing w:val="6"/>
          <w:sz w:val="28"/>
          <w:szCs w:val="28"/>
        </w:rPr>
      </w:pPr>
    </w:p>
    <w:p w14:paraId="33C7094C">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EDC991">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本单位对上述声明的真实性负责。如有虚假，将依法承担相应责任。</w:t>
      </w:r>
    </w:p>
    <w:p w14:paraId="0E86AF8E">
      <w:pPr>
        <w:snapToGrid w:val="0"/>
        <w:spacing w:line="360" w:lineRule="auto"/>
        <w:ind w:firstLine="560" w:firstLineChars="200"/>
        <w:rPr>
          <w:rFonts w:ascii="仿宋" w:hAnsi="仿宋" w:eastAsia="仿宋" w:cs="仿宋"/>
          <w:color w:val="000000"/>
          <w:sz w:val="28"/>
          <w:szCs w:val="28"/>
        </w:rPr>
      </w:pPr>
    </w:p>
    <w:p w14:paraId="49E773F5">
      <w:pPr>
        <w:spacing w:line="588" w:lineRule="exact"/>
        <w:ind w:firstLine="584" w:firstLineChars="200"/>
        <w:rPr>
          <w:rFonts w:ascii="仿宋" w:hAnsi="仿宋" w:eastAsia="仿宋" w:cs="仿宋"/>
          <w:color w:val="000000"/>
          <w:spacing w:val="6"/>
          <w:sz w:val="28"/>
          <w:szCs w:val="28"/>
        </w:rPr>
      </w:pPr>
    </w:p>
    <w:p w14:paraId="048764F3">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单位名称（盖章）：</w:t>
      </w:r>
    </w:p>
    <w:p w14:paraId="47B7D3F2">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日  期：</w:t>
      </w:r>
    </w:p>
    <w:p w14:paraId="402BFC09">
      <w:pPr>
        <w:rPr>
          <w:rFonts w:ascii="仿宋" w:hAnsi="仿宋" w:eastAsia="仿宋"/>
          <w:color w:val="000000"/>
          <w:sz w:val="24"/>
          <w:szCs w:val="24"/>
        </w:rPr>
      </w:pPr>
    </w:p>
    <w:sectPr>
      <w:headerReference r:id="rId8" w:type="first"/>
      <w:footerReference r:id="rId11" w:type="first"/>
      <w:headerReference r:id="rId7" w:type="default"/>
      <w:footerReference r:id="rId9" w:type="default"/>
      <w:footerReference r:id="rId10"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Times New Roman"/>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Arial"/>
    <w:panose1 w:val="020B0604020202020204"/>
    <w:charset w:val="00"/>
    <w:family w:val="roman"/>
    <w:pitch w:val="default"/>
    <w:sig w:usb0="00000000"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Segoe Print"/>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altName w:val="Segoe Print"/>
    <w:panose1 w:val="00000000000000000000"/>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Arial"/>
    <w:panose1 w:val="00000000000000000000"/>
    <w:charset w:val="00"/>
    <w:family w:val="auto"/>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3B0D">
    <w:pPr>
      <w:pStyle w:val="52"/>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path/>
          <v:fill on="f" focussize="0,0"/>
          <v:stroke on="f" weight="0.5pt" joinstyle="miter"/>
          <v:imagedata o:title=""/>
          <o:lock v:ext="edit"/>
          <v:textbox inset="0mm,0mm,0mm,0mm" style="mso-fit-shape-to-text:t;">
            <w:txbxContent>
              <w:p w14:paraId="6231C57B">
                <w:pPr>
                  <w:pStyle w:val="52"/>
                </w:pPr>
                <w:r>
                  <w:fldChar w:fldCharType="begin"/>
                </w:r>
                <w:r>
                  <w:instrText xml:space="preserve"> PAGE  \* MERGEFORMAT </w:instrText>
                </w:r>
                <w:r>
                  <w:fldChar w:fldCharType="separate"/>
                </w:r>
                <w:r>
                  <w:t>36</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7"/>
      </w:rPr>
      <w:id w:val="123209558"/>
    </w:sdtPr>
    <w:sdtEndPr>
      <w:rPr>
        <w:rStyle w:val="137"/>
      </w:rPr>
    </w:sdtEndPr>
    <w:sdtContent>
      <w:p w14:paraId="0FBCE05B">
        <w:pPr>
          <w:pStyle w:val="52"/>
          <w:framePr w:wrap="around" w:vAnchor="text" w:hAnchor="margin" w:xAlign="center" w:y="1"/>
          <w:rPr>
            <w:rStyle w:val="137"/>
          </w:rPr>
        </w:pPr>
        <w:r>
          <w:rPr>
            <w:rStyle w:val="137"/>
          </w:rPr>
          <w:fldChar w:fldCharType="begin"/>
        </w:r>
        <w:r>
          <w:rPr>
            <w:rStyle w:val="137"/>
          </w:rPr>
          <w:instrText xml:space="preserve"> PAGE </w:instrText>
        </w:r>
        <w:r>
          <w:rPr>
            <w:rStyle w:val="137"/>
          </w:rPr>
          <w:fldChar w:fldCharType="end"/>
        </w:r>
      </w:p>
    </w:sdtContent>
  </w:sdt>
  <w:p w14:paraId="43958034">
    <w:pPr>
      <w:pStyle w:val="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692E4">
    <w:pPr>
      <w:pStyle w:val="52"/>
    </w:pPr>
    <w:r>
      <w:pict>
        <v:shape id="_x0000_s3075" o:spid="_x0000_s307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path/>
          <v:fill on="f" focussize="0,0"/>
          <v:stroke on="f" weight="0.5pt" joinstyle="miter"/>
          <v:imagedata o:title=""/>
          <o:lock v:ext="edit"/>
          <v:textbox inset="0mm,0mm,0mm,0mm" style="mso-fit-shape-to-text:t;">
            <w:txbxContent>
              <w:p w14:paraId="519A2525">
                <w:pPr>
                  <w:pStyle w:val="52"/>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1255">
    <w:pPr>
      <w:pStyle w:val="52"/>
      <w:jc w:val="center"/>
      <w:rPr>
        <w:sz w:val="21"/>
        <w:szCs w:val="22"/>
      </w:rPr>
    </w:pPr>
    <w:r>
      <w:rPr>
        <w:sz w:val="21"/>
      </w:rPr>
      <w:pict>
        <v:shape id="文本框 4" o:spid="_x0000_s3074" o:spt="202" type="#_x0000_t202" style="position:absolute;left:0pt;margin-top:0pt;height:11pt;width:21.6pt;mso-position-horizontal:center;mso-position-horizontal-relative:margin;mso-wrap-style:none;z-index:251659264;mso-width-relative:page;mso-height-relative:page;" filled="f" stroked="f" coordsize="21600,21600" o:gfxdata="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1gdfdEAAAADAQAADwAAAAAAAAABACAAAAAiAAAAZHJzL2Rvd25yZXYueG1sUEsBAhQAFAAA&#10;AAgAh07iQHodgwEvAgAAUwQAAA4AAAAAAAAAAQAgAAAAIAEAAGRycy9lMm9Eb2MueG1sUEsFBgAA&#10;AAAGAAYAWQEAAMEFAAAAAA==&#10;">
          <v:path/>
          <v:fill on="f" focussize="0,0"/>
          <v:stroke on="f" weight="0.5pt" joinstyle="miter"/>
          <v:imagedata o:title=""/>
          <o:lock v:ext="edit"/>
          <v:textbox inset="0mm,0mm,0mm,0mm" style="mso-fit-shape-to-text:t;">
            <w:txbxContent>
              <w:p w14:paraId="509D5111">
                <w:pPr>
                  <w:pStyle w:val="52"/>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7DCA">
    <w:pPr>
      <w:pStyle w:val="52"/>
      <w:jc w:val="center"/>
      <w:rPr>
        <w:sz w:val="21"/>
        <w:szCs w:val="22"/>
      </w:rPr>
    </w:pPr>
    <w:r>
      <w:rPr>
        <w:sz w:val="21"/>
      </w:rPr>
      <w:pict>
        <v:shape id="文本框 2" o:spid="_x0000_s3073" o:spt="202" type="#_x0000_t202" style="position:absolute;left:0pt;margin-top:0pt;height:11pt;width:30.75pt;mso-position-horizontal:center;mso-position-horizontal-relative:margin;mso-wrap-style:none;z-index:251660288;mso-width-relative:page;mso-height-relative:page;" filled="f" stroked="f" coordsize="21600,21600" o:gfxdata="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vVqxq0gAAAAMBAAAPAAAAAAAAAAEAIAAAACIAAABkcnMvZG93bnJldi54bWxQSwECFAAU&#10;AAAACACHTuJAwEYwpDACAABTBAAADgAAAAAAAAABACAAAAAhAQAAZHJzL2Uyb0RvYy54bWxQSwUG&#10;AAAAAAYABgBZAQAAwwUAAAAA&#10;">
          <v:path/>
          <v:fill on="f" focussize="0,0"/>
          <v:stroke on="f" weight="0.5pt" joinstyle="miter"/>
          <v:imagedata o:title=""/>
          <o:lock v:ext="edit"/>
          <v:textbox inset="0mm,0mm,0mm,0mm" style="mso-fit-shape-to-text:t;">
            <w:txbxContent>
              <w:p w14:paraId="211F9486">
                <w:pPr>
                  <w:pStyle w:val="52"/>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A2A04">
    <w:pPr>
      <w:pStyle w:val="52"/>
      <w:framePr w:wrap="around" w:vAnchor="text" w:hAnchor="margin" w:xAlign="outside" w:y="1"/>
      <w:rPr>
        <w:rStyle w:val="137"/>
      </w:rPr>
    </w:pPr>
    <w:r>
      <w:fldChar w:fldCharType="begin"/>
    </w:r>
    <w:r>
      <w:rPr>
        <w:rStyle w:val="137"/>
      </w:rPr>
      <w:instrText xml:space="preserve">PAGE  </w:instrText>
    </w:r>
    <w:r>
      <w:fldChar w:fldCharType="end"/>
    </w:r>
  </w:p>
  <w:p w14:paraId="74485090">
    <w:pPr>
      <w:pStyle w:val="52"/>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8034">
    <w:pPr>
      <w:pStyle w:val="52"/>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EF7F">
    <w:pPr>
      <w:pStyle w:val="5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339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436B7"/>
    <w:multiLevelType w:val="singleLevel"/>
    <w:tmpl w:val="A7B436B7"/>
    <w:lvl w:ilvl="0" w:tentative="0">
      <w:start w:val="1"/>
      <w:numFmt w:val="chineseCounting"/>
      <w:suff w:val="nothing"/>
      <w:lvlText w:val="%1、"/>
      <w:lvlJc w:val="left"/>
      <w:rPr>
        <w:rFonts w:hint="eastAsia"/>
      </w:rPr>
    </w:lvl>
  </w:abstractNum>
  <w:abstractNum w:abstractNumId="1">
    <w:nsid w:val="AD4C2A1C"/>
    <w:multiLevelType w:val="singleLevel"/>
    <w:tmpl w:val="AD4C2A1C"/>
    <w:lvl w:ilvl="0" w:tentative="0">
      <w:start w:val="1"/>
      <w:numFmt w:val="decimal"/>
      <w:lvlText w:val="(%1)"/>
      <w:lvlJc w:val="left"/>
      <w:pPr>
        <w:ind w:left="425" w:hanging="425"/>
      </w:pPr>
      <w:rPr>
        <w:rFonts w:hint="default"/>
      </w:rPr>
    </w:lvl>
  </w:abstractNum>
  <w:abstractNum w:abstractNumId="2">
    <w:nsid w:val="B8B906AD"/>
    <w:multiLevelType w:val="singleLevel"/>
    <w:tmpl w:val="B8B906AD"/>
    <w:lvl w:ilvl="0" w:tentative="0">
      <w:start w:val="1"/>
      <w:numFmt w:val="decimal"/>
      <w:lvlText w:val="(%1)"/>
      <w:lvlJc w:val="left"/>
      <w:pPr>
        <w:ind w:left="425" w:hanging="425"/>
      </w:pPr>
      <w:rPr>
        <w:rFonts w:hint="default"/>
      </w:rPr>
    </w:lvl>
  </w:abstractNum>
  <w:abstractNum w:abstractNumId="3">
    <w:nsid w:val="DAA4E3C3"/>
    <w:multiLevelType w:val="singleLevel"/>
    <w:tmpl w:val="DAA4E3C3"/>
    <w:lvl w:ilvl="0" w:tentative="0">
      <w:start w:val="1"/>
      <w:numFmt w:val="decimal"/>
      <w:lvlText w:val="%1."/>
      <w:lvlJc w:val="left"/>
      <w:pPr>
        <w:ind w:left="425" w:hanging="425"/>
      </w:pPr>
      <w:rPr>
        <w:rFonts w:hint="default"/>
      </w:rPr>
    </w:lvl>
  </w:abstractNum>
  <w:abstractNum w:abstractNumId="4">
    <w:nsid w:val="E0F98CF3"/>
    <w:multiLevelType w:val="singleLevel"/>
    <w:tmpl w:val="E0F98CF3"/>
    <w:lvl w:ilvl="0" w:tentative="0">
      <w:start w:val="1"/>
      <w:numFmt w:val="decimal"/>
      <w:suff w:val="nothing"/>
      <w:lvlText w:val="%1、"/>
      <w:lvlJc w:val="left"/>
    </w:lvl>
  </w:abstractNum>
  <w:abstractNum w:abstractNumId="5">
    <w:nsid w:val="EC80E4AD"/>
    <w:multiLevelType w:val="singleLevel"/>
    <w:tmpl w:val="EC80E4AD"/>
    <w:lvl w:ilvl="0" w:tentative="0">
      <w:start w:val="1"/>
      <w:numFmt w:val="decimal"/>
      <w:lvlText w:val="%1."/>
      <w:lvlJc w:val="left"/>
      <w:pPr>
        <w:ind w:left="425" w:hanging="425"/>
      </w:pPr>
      <w:rPr>
        <w:rFonts w:hint="default"/>
      </w:rPr>
    </w:lvl>
  </w:abstractNum>
  <w:abstractNum w:abstractNumId="6">
    <w:nsid w:val="00000004"/>
    <w:multiLevelType w:val="singleLevel"/>
    <w:tmpl w:val="00000004"/>
    <w:lvl w:ilvl="0" w:tentative="0">
      <w:start w:val="1"/>
      <w:numFmt w:val="decimal"/>
      <w:pStyle w:val="62"/>
      <w:lvlText w:val="%1."/>
      <w:lvlJc w:val="left"/>
      <w:pPr>
        <w:tabs>
          <w:tab w:val="left" w:pos="2040"/>
        </w:tabs>
        <w:ind w:left="2040" w:leftChars="800" w:hanging="360" w:hangingChars="200"/>
      </w:pPr>
    </w:lvl>
  </w:abstractNum>
  <w:abstractNum w:abstractNumId="7">
    <w:nsid w:val="00000005"/>
    <w:multiLevelType w:val="singleLevel"/>
    <w:tmpl w:val="00000005"/>
    <w:lvl w:ilvl="0" w:tentative="0">
      <w:start w:val="1"/>
      <w:numFmt w:val="decimal"/>
      <w:pStyle w:val="45"/>
      <w:lvlText w:val="%1."/>
      <w:lvlJc w:val="left"/>
      <w:pPr>
        <w:tabs>
          <w:tab w:val="left" w:pos="1620"/>
        </w:tabs>
        <w:ind w:left="1620" w:leftChars="600" w:hanging="360" w:hangingChars="200"/>
      </w:pPr>
    </w:lvl>
  </w:abstractNum>
  <w:abstractNum w:abstractNumId="8">
    <w:nsid w:val="00000006"/>
    <w:multiLevelType w:val="singleLevel"/>
    <w:tmpl w:val="00000006"/>
    <w:lvl w:ilvl="0" w:tentative="0">
      <w:start w:val="1"/>
      <w:numFmt w:val="decimal"/>
      <w:pStyle w:val="35"/>
      <w:lvlText w:val="%1."/>
      <w:lvlJc w:val="left"/>
      <w:pPr>
        <w:tabs>
          <w:tab w:val="left" w:pos="1200"/>
        </w:tabs>
        <w:ind w:left="1200" w:hanging="360"/>
      </w:pPr>
    </w:lvl>
  </w:abstractNum>
  <w:abstractNum w:abstractNumId="9">
    <w:nsid w:val="00000007"/>
    <w:multiLevelType w:val="singleLevel"/>
    <w:tmpl w:val="00000007"/>
    <w:lvl w:ilvl="0" w:tentative="0">
      <w:start w:val="1"/>
      <w:numFmt w:val="bullet"/>
      <w:pStyle w:val="44"/>
      <w:lvlText w:val=""/>
      <w:lvlJc w:val="left"/>
      <w:pPr>
        <w:tabs>
          <w:tab w:val="left" w:pos="2182"/>
        </w:tabs>
        <w:ind w:left="2182" w:hanging="360"/>
      </w:pPr>
      <w:rPr>
        <w:rFonts w:hint="default" w:ascii="Wingdings" w:hAnsi="Wingdings"/>
      </w:rPr>
    </w:lvl>
  </w:abstractNum>
  <w:abstractNum w:abstractNumId="10">
    <w:nsid w:val="00000008"/>
    <w:multiLevelType w:val="singleLevel"/>
    <w:tmpl w:val="0000000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1">
    <w:nsid w:val="00000009"/>
    <w:multiLevelType w:val="singleLevel"/>
    <w:tmpl w:val="00000009"/>
    <w:lvl w:ilvl="0" w:tentative="0">
      <w:start w:val="1"/>
      <w:numFmt w:val="decimal"/>
      <w:pStyle w:val="1797"/>
      <w:lvlText w:val="%1."/>
      <w:lvlJc w:val="left"/>
      <w:pPr>
        <w:tabs>
          <w:tab w:val="left" w:pos="360"/>
        </w:tabs>
        <w:ind w:left="360" w:hanging="360"/>
      </w:pPr>
      <w:rPr>
        <w:rFonts w:hint="eastAsia"/>
      </w:rPr>
    </w:lvl>
  </w:abstractNum>
  <w:abstractNum w:abstractNumId="12">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3"/>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13">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5"/>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6">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7">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00000010"/>
    <w:multiLevelType w:val="multilevel"/>
    <w:tmpl w:val="00000010"/>
    <w:lvl w:ilvl="0" w:tentative="0">
      <w:start w:val="1"/>
      <w:numFmt w:val="decimal"/>
      <w:pStyle w:val="76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00000011"/>
    <w:multiLevelType w:val="singleLevel"/>
    <w:tmpl w:val="00000011"/>
    <w:lvl w:ilvl="0" w:tentative="0">
      <w:start w:val="1"/>
      <w:numFmt w:val="bullet"/>
      <w:pStyle w:val="1408"/>
      <w:lvlText w:val="√"/>
      <w:lvlJc w:val="left"/>
      <w:pPr>
        <w:tabs>
          <w:tab w:val="left" w:pos="425"/>
        </w:tabs>
        <w:ind w:left="425" w:hanging="425"/>
      </w:pPr>
      <w:rPr>
        <w:rFonts w:hint="eastAsia" w:ascii="宋体" w:hAnsi="Wingdings" w:eastAsia="宋体"/>
      </w:rPr>
    </w:lvl>
  </w:abstractNum>
  <w:abstractNum w:abstractNumId="20">
    <w:nsid w:val="00000012"/>
    <w:multiLevelType w:val="multilevel"/>
    <w:tmpl w:val="00000012"/>
    <w:lvl w:ilvl="0" w:tentative="0">
      <w:start w:val="1"/>
      <w:numFmt w:val="bullet"/>
      <w:pStyle w:val="965"/>
      <w:lvlText w:val=""/>
      <w:lvlJc w:val="left"/>
      <w:pPr>
        <w:tabs>
          <w:tab w:val="left" w:pos="600"/>
        </w:tabs>
        <w:ind w:left="600" w:hanging="420"/>
      </w:pPr>
      <w:rPr>
        <w:rFonts w:hint="default" w:ascii="Wingdings" w:hAnsi="Wingdings"/>
      </w:rPr>
    </w:lvl>
    <w:lvl w:ilvl="1" w:tentative="0">
      <w:start w:val="1"/>
      <w:numFmt w:val="bullet"/>
      <w:pStyle w:val="966"/>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21">
    <w:nsid w:val="00000013"/>
    <w:multiLevelType w:val="multilevel"/>
    <w:tmpl w:val="00000013"/>
    <w:lvl w:ilvl="0" w:tentative="0">
      <w:start w:val="1"/>
      <w:numFmt w:val="bullet"/>
      <w:pStyle w:val="2018"/>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00000014"/>
    <w:multiLevelType w:val="multilevel"/>
    <w:tmpl w:val="00000014"/>
    <w:lvl w:ilvl="0" w:tentative="0">
      <w:start w:val="1"/>
      <w:numFmt w:val="bullet"/>
      <w:pStyle w:val="2037"/>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3">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4"/>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00000017"/>
    <w:multiLevelType w:val="multilevel"/>
    <w:tmpl w:val="00000017"/>
    <w:lvl w:ilvl="0" w:tentative="0">
      <w:start w:val="1"/>
      <w:numFmt w:val="decimal"/>
      <w:pStyle w:val="128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18"/>
    <w:multiLevelType w:val="multilevel"/>
    <w:tmpl w:val="00000018"/>
    <w:lvl w:ilvl="0" w:tentative="0">
      <w:start w:val="1"/>
      <w:numFmt w:val="decimal"/>
      <w:pStyle w:val="594"/>
      <w:lvlText w:val="%1."/>
      <w:lvlJc w:val="left"/>
      <w:pPr>
        <w:ind w:left="425" w:hanging="425"/>
      </w:pPr>
    </w:lvl>
    <w:lvl w:ilvl="1" w:tentative="0">
      <w:start w:val="1"/>
      <w:numFmt w:val="decimal"/>
      <w:pStyle w:val="894"/>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5"/>
      <w:lvlText w:val="%1.%2.%3.%4."/>
      <w:lvlJc w:val="left"/>
      <w:pPr>
        <w:ind w:left="851" w:hanging="851"/>
      </w:pPr>
    </w:lvl>
    <w:lvl w:ilvl="4" w:tentative="0">
      <w:start w:val="1"/>
      <w:numFmt w:val="decimal"/>
      <w:pStyle w:val="907"/>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6">
    <w:nsid w:val="00000019"/>
    <w:multiLevelType w:val="multilevel"/>
    <w:tmpl w:val="00000019"/>
    <w:lvl w:ilvl="0" w:tentative="0">
      <w:start w:val="1"/>
      <w:numFmt w:val="decimal"/>
      <w:pStyle w:val="49"/>
      <w:suff w:val="nothing"/>
      <w:lvlText w:val="%1."/>
      <w:lvlJc w:val="left"/>
      <w:pPr>
        <w:ind w:left="0" w:firstLine="0"/>
      </w:pPr>
      <w:rPr>
        <w:rFonts w:hint="eastAsia"/>
        <w:b/>
        <w:i w:val="0"/>
        <w:sz w:val="32"/>
        <w:szCs w:val="32"/>
      </w:rPr>
    </w:lvl>
    <w:lvl w:ilvl="1" w:tentative="0">
      <w:start w:val="1"/>
      <w:numFmt w:val="decimal"/>
      <w:pStyle w:val="536"/>
      <w:suff w:val="nothing"/>
      <w:lvlText w:val="%1.%2."/>
      <w:lvlJc w:val="left"/>
      <w:pPr>
        <w:ind w:left="380" w:hanging="380"/>
      </w:pPr>
      <w:rPr>
        <w:rFonts w:hint="eastAsia"/>
        <w:b/>
        <w:i w:val="0"/>
        <w:sz w:val="28"/>
        <w:szCs w:val="28"/>
      </w:rPr>
    </w:lvl>
    <w:lvl w:ilvl="2" w:tentative="0">
      <w:start w:val="1"/>
      <w:numFmt w:val="decimal"/>
      <w:pStyle w:val="588"/>
      <w:suff w:val="nothing"/>
      <w:lvlText w:val="%1.%2.%3."/>
      <w:lvlJc w:val="left"/>
      <w:pPr>
        <w:ind w:left="0" w:firstLine="0"/>
      </w:pPr>
      <w:rPr>
        <w:rFonts w:hint="eastAsia"/>
        <w:b/>
        <w:i w:val="0"/>
        <w:sz w:val="24"/>
        <w:szCs w:val="24"/>
      </w:rPr>
    </w:lvl>
    <w:lvl w:ilvl="3" w:tentative="0">
      <w:start w:val="1"/>
      <w:numFmt w:val="decimal"/>
      <w:pStyle w:val="7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7">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1C"/>
    <w:multiLevelType w:val="multilevel"/>
    <w:tmpl w:val="0000001C"/>
    <w:lvl w:ilvl="0" w:tentative="0">
      <w:start w:val="1"/>
      <w:numFmt w:val="decimal"/>
      <w:pStyle w:val="2048"/>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000001D"/>
    <w:multiLevelType w:val="multilevel"/>
    <w:tmpl w:val="0000001D"/>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1">
    <w:nsid w:val="0000001E"/>
    <w:multiLevelType w:val="multilevel"/>
    <w:tmpl w:val="0000001E"/>
    <w:lvl w:ilvl="0" w:tentative="0">
      <w:start w:val="1"/>
      <w:numFmt w:val="chineseCountingThousand"/>
      <w:pStyle w:val="6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00000022"/>
    <w:multiLevelType w:val="multilevel"/>
    <w:tmpl w:val="00000022"/>
    <w:lvl w:ilvl="0" w:tentative="0">
      <w:start w:val="1"/>
      <w:numFmt w:val="bullet"/>
      <w:pStyle w:val="124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00000023"/>
    <w:multiLevelType w:val="multilevel"/>
    <w:tmpl w:val="00000023"/>
    <w:lvl w:ilvl="0" w:tentative="0">
      <w:start w:val="1"/>
      <w:numFmt w:val="bullet"/>
      <w:pStyle w:val="44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00000024"/>
    <w:multiLevelType w:val="multilevel"/>
    <w:tmpl w:val="00000024"/>
    <w:lvl w:ilvl="0" w:tentative="0">
      <w:start w:val="1"/>
      <w:numFmt w:val="bullet"/>
      <w:pStyle w:val="6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2"/>
      <w:lvlText w:val="(%5)"/>
      <w:lvlJc w:val="left"/>
      <w:pPr>
        <w:tabs>
          <w:tab w:val="left" w:pos="960"/>
        </w:tabs>
        <w:ind w:left="480" w:hanging="280"/>
      </w:pPr>
      <w:rPr>
        <w:rFonts w:hint="default" w:ascii="Times New Roman" w:hAnsi="Times New Roman" w:eastAsia="宋体"/>
      </w:rPr>
    </w:lvl>
    <w:lvl w:ilvl="5" w:tentative="0">
      <w:start w:val="1"/>
      <w:numFmt w:val="decimal"/>
      <w:pStyle w:val="2021"/>
      <w:lvlText w:val="(%6)"/>
      <w:lvlJc w:val="left"/>
      <w:pPr>
        <w:tabs>
          <w:tab w:val="left" w:pos="960"/>
        </w:tabs>
        <w:ind w:left="480" w:hanging="280"/>
      </w:pPr>
      <w:rPr>
        <w:rFonts w:hint="eastAsia"/>
      </w:rPr>
    </w:lvl>
    <w:lvl w:ilvl="6" w:tentative="0">
      <w:start w:val="1"/>
      <w:numFmt w:val="decimal"/>
      <w:pStyle w:val="2023"/>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6">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00000028"/>
    <w:multiLevelType w:val="multilevel"/>
    <w:tmpl w:val="00000028"/>
    <w:lvl w:ilvl="0" w:tentative="0">
      <w:start w:val="1"/>
      <w:numFmt w:val="decimal"/>
      <w:pStyle w:val="173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00000029"/>
    <w:multiLevelType w:val="multilevel"/>
    <w:tmpl w:val="00000029"/>
    <w:lvl w:ilvl="0" w:tentative="0">
      <w:start w:val="1"/>
      <w:numFmt w:val="chineseCountingThousand"/>
      <w:pStyle w:val="220"/>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9">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7"/>
      <w:suff w:val="space"/>
      <w:lvlText w:val="%3."/>
      <w:lvlJc w:val="left"/>
      <w:pPr>
        <w:ind w:firstLine="284"/>
      </w:pPr>
      <w:rPr>
        <w:rFonts w:hint="eastAsia" w:cs="Times New Roman"/>
      </w:rPr>
    </w:lvl>
    <w:lvl w:ilvl="3" w:tentative="0">
      <w:start w:val="1"/>
      <w:numFmt w:val="decimal"/>
      <w:pStyle w:val="648"/>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40">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39"/>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1">
    <w:nsid w:val="0000002C"/>
    <w:multiLevelType w:val="multilevel"/>
    <w:tmpl w:val="0000002C"/>
    <w:lvl w:ilvl="0" w:tentative="0">
      <w:start w:val="1"/>
      <w:numFmt w:val="decimal"/>
      <w:pStyle w:val="1900"/>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0000002D"/>
    <w:multiLevelType w:val="multilevel"/>
    <w:tmpl w:val="0000002D"/>
    <w:lvl w:ilvl="0" w:tentative="0">
      <w:start w:val="1"/>
      <w:numFmt w:val="bullet"/>
      <w:pStyle w:val="237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3">
    <w:nsid w:val="0000002F"/>
    <w:multiLevelType w:val="multilevel"/>
    <w:tmpl w:val="0000002F"/>
    <w:lvl w:ilvl="0" w:tentative="0">
      <w:start w:val="1"/>
      <w:numFmt w:val="decimal"/>
      <w:pStyle w:val="130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00000030"/>
    <w:multiLevelType w:val="multilevel"/>
    <w:tmpl w:val="00000030"/>
    <w:lvl w:ilvl="0" w:tentative="0">
      <w:start w:val="1"/>
      <w:numFmt w:val="bullet"/>
      <w:pStyle w:val="7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5">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6">
    <w:nsid w:val="00000032"/>
    <w:multiLevelType w:val="multilevel"/>
    <w:tmpl w:val="00000032"/>
    <w:lvl w:ilvl="0" w:tentative="0">
      <w:start w:val="1"/>
      <w:numFmt w:val="decimal"/>
      <w:pStyle w:val="1773"/>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00000033"/>
    <w:multiLevelType w:val="multilevel"/>
    <w:tmpl w:val="00000033"/>
    <w:lvl w:ilvl="0" w:tentative="0">
      <w:start w:val="1"/>
      <w:numFmt w:val="bullet"/>
      <w:pStyle w:val="34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8">
    <w:nsid w:val="00000035"/>
    <w:multiLevelType w:val="multilevel"/>
    <w:tmpl w:val="00000035"/>
    <w:lvl w:ilvl="0" w:tentative="0">
      <w:start w:val="1"/>
      <w:numFmt w:val="decimal"/>
      <w:pStyle w:val="1574"/>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2"/>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6"/>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8"/>
      <w:lvlText w:val=""/>
      <w:lvlJc w:val="left"/>
      <w:pPr>
        <w:tabs>
          <w:tab w:val="left" w:pos="420"/>
        </w:tabs>
        <w:ind w:left="1134" w:firstLine="0"/>
      </w:pPr>
      <w:rPr>
        <w:rFonts w:hint="default" w:ascii="Wingdings" w:hAnsi="Wingdings"/>
        <w:color w:val="548DD4"/>
      </w:rPr>
    </w:lvl>
    <w:lvl w:ilvl="6" w:tentative="0">
      <w:start w:val="1"/>
      <w:numFmt w:val="bullet"/>
      <w:pStyle w:val="1790"/>
      <w:lvlText w:val=""/>
      <w:lvlJc w:val="left"/>
      <w:pPr>
        <w:ind w:left="1474" w:firstLine="0"/>
      </w:pPr>
      <w:rPr>
        <w:rFonts w:hint="default" w:ascii="Wingdings" w:hAnsi="Wingdings"/>
        <w:color w:val="4BACC6"/>
      </w:rPr>
    </w:lvl>
    <w:lvl w:ilvl="7" w:tentative="0">
      <w:start w:val="1"/>
      <w:numFmt w:val="decimal"/>
      <w:pStyle w:val="1792"/>
      <w:lvlText w:val="%8"/>
      <w:lvlJc w:val="left"/>
      <w:pPr>
        <w:ind w:left="1474" w:firstLine="0"/>
      </w:pPr>
      <w:rPr>
        <w:rFonts w:hint="default" w:ascii="Times New Roman" w:hAnsi="Times New Roman"/>
        <w:color w:val="4BACC6"/>
      </w:rPr>
    </w:lvl>
    <w:lvl w:ilvl="8" w:tentative="0">
      <w:start w:val="1"/>
      <w:numFmt w:val="lowerLetter"/>
      <w:pStyle w:val="1794"/>
      <w:lvlText w:val="%9"/>
      <w:lvlJc w:val="left"/>
      <w:pPr>
        <w:tabs>
          <w:tab w:val="left" w:pos="364"/>
        </w:tabs>
        <w:ind w:left="1418" w:firstLine="0"/>
      </w:pPr>
      <w:rPr>
        <w:rFonts w:hint="default" w:ascii="Times New Roman" w:hAnsi="Times New Roman"/>
        <w:color w:val="4BACC6"/>
      </w:rPr>
    </w:lvl>
  </w:abstractNum>
  <w:abstractNum w:abstractNumId="49">
    <w:nsid w:val="00000037"/>
    <w:multiLevelType w:val="multilevel"/>
    <w:tmpl w:val="00000037"/>
    <w:lvl w:ilvl="0" w:tentative="0">
      <w:start w:val="1"/>
      <w:numFmt w:val="decimal"/>
      <w:pStyle w:val="1237"/>
      <w:lvlText w:val="%1."/>
      <w:lvlJc w:val="left"/>
      <w:pPr>
        <w:ind w:left="425" w:hanging="425"/>
      </w:pPr>
    </w:lvl>
    <w:lvl w:ilvl="1" w:tentative="0">
      <w:start w:val="1"/>
      <w:numFmt w:val="decimal"/>
      <w:pStyle w:val="1264"/>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0">
    <w:nsid w:val="00000038"/>
    <w:multiLevelType w:val="multilevel"/>
    <w:tmpl w:val="00000038"/>
    <w:lvl w:ilvl="0" w:tentative="0">
      <w:start w:val="1"/>
      <w:numFmt w:val="bullet"/>
      <w:pStyle w:val="6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51">
    <w:nsid w:val="00000039"/>
    <w:multiLevelType w:val="multilevel"/>
    <w:tmpl w:val="00000039"/>
    <w:lvl w:ilvl="0" w:tentative="0">
      <w:start w:val="1"/>
      <w:numFmt w:val="bullet"/>
      <w:pStyle w:val="1261"/>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0000003A"/>
    <w:multiLevelType w:val="multilevel"/>
    <w:tmpl w:val="0000003A"/>
    <w:lvl w:ilvl="0" w:tentative="0">
      <w:start w:val="1"/>
      <w:numFmt w:val="bullet"/>
      <w:pStyle w:val="1222"/>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3">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4">
    <w:nsid w:val="0000003C"/>
    <w:multiLevelType w:val="multilevel"/>
    <w:tmpl w:val="0000003C"/>
    <w:lvl w:ilvl="0" w:tentative="0">
      <w:start w:val="1"/>
      <w:numFmt w:val="decimal"/>
      <w:pStyle w:val="6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5">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3"/>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0"/>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6">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5"/>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1"/>
      <w:lvlText w:val="%1.%2.%3.%4.%5.%6.%7"/>
      <w:lvlJc w:val="left"/>
      <w:pPr>
        <w:ind w:left="3827" w:hanging="1276"/>
      </w:pPr>
      <w:rPr>
        <w:rFonts w:hint="eastAsia"/>
      </w:rPr>
    </w:lvl>
    <w:lvl w:ilvl="7" w:tentative="0">
      <w:start w:val="1"/>
      <w:numFmt w:val="decimal"/>
      <w:pStyle w:val="1518"/>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7">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8">
    <w:nsid w:val="00000041"/>
    <w:multiLevelType w:val="multilevel"/>
    <w:tmpl w:val="00000041"/>
    <w:lvl w:ilvl="0" w:tentative="0">
      <w:start w:val="1"/>
      <w:numFmt w:val="decimal"/>
      <w:pStyle w:val="2017"/>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9">
    <w:nsid w:val="00000042"/>
    <w:multiLevelType w:val="multilevel"/>
    <w:tmpl w:val="00000042"/>
    <w:lvl w:ilvl="0" w:tentative="0">
      <w:start w:val="1"/>
      <w:numFmt w:val="decimal"/>
      <w:pStyle w:val="358"/>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0">
    <w:nsid w:val="00000043"/>
    <w:multiLevelType w:val="multilevel"/>
    <w:tmpl w:val="00000043"/>
    <w:lvl w:ilvl="0" w:tentative="0">
      <w:start w:val="1"/>
      <w:numFmt w:val="decimal"/>
      <w:pStyle w:val="1857"/>
      <w:lvlText w:val="%1"/>
      <w:lvlJc w:val="left"/>
      <w:pPr>
        <w:ind w:left="0" w:firstLine="0"/>
      </w:pPr>
      <w:rPr>
        <w:rFonts w:hint="eastAsia"/>
      </w:rPr>
    </w:lvl>
    <w:lvl w:ilvl="1" w:tentative="0">
      <w:start w:val="2"/>
      <w:numFmt w:val="decimal"/>
      <w:pStyle w:val="1858"/>
      <w:isLgl/>
      <w:lvlText w:val="%1.%2"/>
      <w:lvlJc w:val="left"/>
      <w:pPr>
        <w:ind w:left="0" w:firstLine="0"/>
      </w:pPr>
      <w:rPr>
        <w:rFonts w:hint="eastAsia"/>
      </w:rPr>
    </w:lvl>
    <w:lvl w:ilvl="2" w:tentative="0">
      <w:start w:val="2"/>
      <w:numFmt w:val="decimal"/>
      <w:pStyle w:val="1859"/>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0"/>
      <w:isLgl/>
      <w:lvlText w:val="%1.%2.%3.%4.%5"/>
      <w:lvlJc w:val="left"/>
      <w:pPr>
        <w:ind w:left="0" w:firstLine="0"/>
      </w:pPr>
      <w:rPr>
        <w:rFonts w:hint="eastAsia" w:eastAsia="宋体"/>
        <w:b/>
        <w:i w:val="0"/>
        <w:sz w:val="24"/>
      </w:rPr>
    </w:lvl>
    <w:lvl w:ilvl="5" w:tentative="0">
      <w:start w:val="1"/>
      <w:numFmt w:val="decimal"/>
      <w:pStyle w:val="1861"/>
      <w:isLgl/>
      <w:lvlText w:val="%1.%2.%3.%4.%5.%6"/>
      <w:lvlJc w:val="left"/>
      <w:pPr>
        <w:ind w:left="0" w:firstLine="0"/>
      </w:pPr>
      <w:rPr>
        <w:rFonts w:hint="eastAsia" w:ascii="宋体" w:eastAsia="宋体"/>
        <w:b/>
        <w:i w:val="0"/>
        <w:sz w:val="24"/>
      </w:rPr>
    </w:lvl>
    <w:lvl w:ilvl="6" w:tentative="0">
      <w:start w:val="1"/>
      <w:numFmt w:val="decimal"/>
      <w:pStyle w:val="1862"/>
      <w:lvlText w:val=""/>
      <w:lvlJc w:val="left"/>
      <w:pPr>
        <w:ind w:left="0" w:firstLine="0"/>
      </w:pPr>
      <w:rPr>
        <w:rFonts w:hint="eastAsia"/>
      </w:rPr>
    </w:lvl>
    <w:lvl w:ilvl="7" w:tentative="0">
      <w:start w:val="1"/>
      <w:numFmt w:val="decimal"/>
      <w:pStyle w:val="1863"/>
      <w:lvlText w:val=""/>
      <w:lvlJc w:val="left"/>
      <w:pPr>
        <w:ind w:left="0" w:firstLine="0"/>
      </w:pPr>
      <w:rPr>
        <w:rFonts w:hint="eastAsia"/>
      </w:rPr>
    </w:lvl>
    <w:lvl w:ilvl="8" w:tentative="0">
      <w:start w:val="1"/>
      <w:numFmt w:val="decimal"/>
      <w:pStyle w:val="1864"/>
      <w:lvlText w:val=""/>
      <w:lvlJc w:val="left"/>
      <w:pPr>
        <w:ind w:left="0" w:firstLine="0"/>
      </w:pPr>
      <w:rPr>
        <w:rFonts w:hint="eastAsia"/>
      </w:rPr>
    </w:lvl>
  </w:abstractNum>
  <w:abstractNum w:abstractNumId="61">
    <w:nsid w:val="00000044"/>
    <w:multiLevelType w:val="multilevel"/>
    <w:tmpl w:val="00000044"/>
    <w:lvl w:ilvl="0" w:tentative="0">
      <w:start w:val="1"/>
      <w:numFmt w:val="decimal"/>
      <w:pStyle w:val="1893"/>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3">
    <w:nsid w:val="00000046"/>
    <w:multiLevelType w:val="multilevel"/>
    <w:tmpl w:val="00000046"/>
    <w:lvl w:ilvl="0" w:tentative="0">
      <w:start w:val="1"/>
      <w:numFmt w:val="bullet"/>
      <w:pStyle w:val="308"/>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4">
    <w:nsid w:val="00000048"/>
    <w:multiLevelType w:val="multilevel"/>
    <w:tmpl w:val="00000048"/>
    <w:lvl w:ilvl="0" w:tentative="0">
      <w:start w:val="1"/>
      <w:numFmt w:val="bullet"/>
      <w:pStyle w:val="1905"/>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5">
    <w:nsid w:val="192E26F5"/>
    <w:multiLevelType w:val="multilevel"/>
    <w:tmpl w:val="192E26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26DB9FCB"/>
    <w:multiLevelType w:val="singleLevel"/>
    <w:tmpl w:val="26DB9FCB"/>
    <w:lvl w:ilvl="0" w:tentative="0">
      <w:start w:val="1"/>
      <w:numFmt w:val="decimal"/>
      <w:lvlText w:val="%1."/>
      <w:lvlJc w:val="left"/>
      <w:pPr>
        <w:ind w:left="425" w:hanging="425"/>
      </w:pPr>
      <w:rPr>
        <w:rFonts w:hint="default"/>
      </w:rPr>
    </w:lvl>
  </w:abstractNum>
  <w:abstractNum w:abstractNumId="67">
    <w:nsid w:val="56D03DD6"/>
    <w:multiLevelType w:val="singleLevel"/>
    <w:tmpl w:val="56D03DD6"/>
    <w:lvl w:ilvl="0" w:tentative="0">
      <w:start w:val="3"/>
      <w:numFmt w:val="chineseCounting"/>
      <w:suff w:val="nothing"/>
      <w:lvlText w:val="%1、"/>
      <w:lvlJc w:val="left"/>
      <w:rPr>
        <w:rFonts w:hint="eastAsia"/>
      </w:rPr>
    </w:lvl>
  </w:abstractNum>
  <w:abstractNum w:abstractNumId="68">
    <w:nsid w:val="5A54CEC2"/>
    <w:multiLevelType w:val="singleLevel"/>
    <w:tmpl w:val="5A54CEC2"/>
    <w:lvl w:ilvl="0" w:tentative="0">
      <w:start w:val="1"/>
      <w:numFmt w:val="decimal"/>
      <w:lvlText w:val="(%1)"/>
      <w:lvlJc w:val="left"/>
      <w:pPr>
        <w:ind w:left="425" w:hanging="425"/>
      </w:pPr>
      <w:rPr>
        <w:rFonts w:hint="default"/>
        <w:b w:val="0"/>
        <w:bCs w:val="0"/>
      </w:rPr>
    </w:lvl>
  </w:abstractNum>
  <w:abstractNum w:abstractNumId="69">
    <w:nsid w:val="60367D36"/>
    <w:multiLevelType w:val="singleLevel"/>
    <w:tmpl w:val="60367D36"/>
    <w:lvl w:ilvl="0" w:tentative="0">
      <w:start w:val="1"/>
      <w:numFmt w:val="decimal"/>
      <w:lvlText w:val="%1."/>
      <w:lvlJc w:val="left"/>
      <w:pPr>
        <w:ind w:left="425" w:hanging="425"/>
      </w:pPr>
      <w:rPr>
        <w:rFonts w:hint="default"/>
      </w:rPr>
    </w:lvl>
  </w:abstractNum>
  <w:num w:numId="1">
    <w:abstractNumId w:val="30"/>
  </w:num>
  <w:num w:numId="2">
    <w:abstractNumId w:val="10"/>
  </w:num>
  <w:num w:numId="3">
    <w:abstractNumId w:val="8"/>
  </w:num>
  <w:num w:numId="4">
    <w:abstractNumId w:val="9"/>
  </w:num>
  <w:num w:numId="5">
    <w:abstractNumId w:val="7"/>
    <w:lvlOverride w:ilvl="0">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8"/>
  </w:num>
  <w:num w:numId="9">
    <w:abstractNumId w:val="63"/>
  </w:num>
  <w:num w:numId="10">
    <w:abstractNumId w:val="47"/>
  </w:num>
  <w:num w:numId="11">
    <w:abstractNumId w:val="59"/>
    <w:lvlOverride w:ilvl="0">
      <w:startOverride w:val="1"/>
    </w:lvlOverride>
  </w:num>
  <w:num w:numId="12">
    <w:abstractNumId w:val="25"/>
  </w:num>
  <w:num w:numId="13">
    <w:abstractNumId w:val="33"/>
  </w:num>
  <w:num w:numId="14">
    <w:abstractNumId w:val="16"/>
  </w:num>
  <w:num w:numId="15">
    <w:abstractNumId w:val="36"/>
  </w:num>
  <w:num w:numId="16">
    <w:abstractNumId w:val="54"/>
  </w:num>
  <w:num w:numId="17">
    <w:abstractNumId w:val="39"/>
  </w:num>
  <w:num w:numId="18">
    <w:abstractNumId w:val="34"/>
  </w:num>
  <w:num w:numId="19">
    <w:abstractNumId w:val="14"/>
  </w:num>
  <w:num w:numId="20">
    <w:abstractNumId w:val="50"/>
  </w:num>
  <w:num w:numId="21">
    <w:abstractNumId w:val="17"/>
  </w:num>
  <w:num w:numId="22">
    <w:abstractNumId w:val="31"/>
  </w:num>
  <w:num w:numId="23">
    <w:abstractNumId w:val="28"/>
  </w:num>
  <w:num w:numId="24">
    <w:abstractNumId w:val="44"/>
  </w:num>
  <w:num w:numId="25">
    <w:abstractNumId w:val="18"/>
  </w:num>
  <w:num w:numId="26">
    <w:abstractNumId w:val="62"/>
  </w:num>
  <w:num w:numId="27">
    <w:abstractNumId w:val="13"/>
  </w:num>
  <w:num w:numId="28">
    <w:abstractNumId w:val="57"/>
  </w:num>
  <w:num w:numId="29">
    <w:abstractNumId w:val="45"/>
  </w:num>
  <w:num w:numId="30">
    <w:abstractNumId w:val="27"/>
  </w:num>
  <w:num w:numId="31">
    <w:abstractNumId w:val="53"/>
  </w:num>
  <w:num w:numId="32">
    <w:abstractNumId w:val="20"/>
  </w:num>
  <w:num w:numId="33">
    <w:abstractNumId w:val="55"/>
  </w:num>
  <w:num w:numId="34">
    <w:abstractNumId w:val="52"/>
  </w:num>
  <w:num w:numId="35">
    <w:abstractNumId w:val="12"/>
  </w:num>
  <w:num w:numId="36">
    <w:abstractNumId w:val="49"/>
  </w:num>
  <w:num w:numId="37">
    <w:abstractNumId w:val="32"/>
  </w:num>
  <w:num w:numId="38">
    <w:abstractNumId w:val="56"/>
  </w:num>
  <w:num w:numId="39">
    <w:abstractNumId w:val="51"/>
  </w:num>
  <w:num w:numId="40">
    <w:abstractNumId w:val="24"/>
  </w:num>
  <w:num w:numId="41">
    <w:abstractNumId w:val="43"/>
  </w:num>
  <w:num w:numId="42">
    <w:abstractNumId w:val="19"/>
  </w:num>
  <w:num w:numId="43">
    <w:abstractNumId w:val="48"/>
  </w:num>
  <w:num w:numId="44">
    <w:abstractNumId w:val="15"/>
  </w:num>
  <w:num w:numId="45">
    <w:abstractNumId w:val="37"/>
  </w:num>
  <w:num w:numId="46">
    <w:abstractNumId w:val="40"/>
  </w:num>
  <w:num w:numId="47">
    <w:abstractNumId w:val="46"/>
  </w:num>
  <w:num w:numId="48">
    <w:abstractNumId w:val="23"/>
  </w:num>
  <w:num w:numId="49">
    <w:abstractNumId w:val="11"/>
  </w:num>
  <w:num w:numId="50">
    <w:abstractNumId w:val="60"/>
  </w:num>
  <w:num w:numId="51">
    <w:abstractNumId w:val="61"/>
  </w:num>
  <w:num w:numId="52">
    <w:abstractNumId w:val="41"/>
  </w:num>
  <w:num w:numId="53">
    <w:abstractNumId w:val="64"/>
  </w:num>
  <w:num w:numId="54">
    <w:abstractNumId w:val="58"/>
  </w:num>
  <w:num w:numId="55">
    <w:abstractNumId w:val="21"/>
  </w:num>
  <w:num w:numId="56">
    <w:abstractNumId w:val="35"/>
  </w:num>
  <w:num w:numId="57">
    <w:abstractNumId w:val="22"/>
  </w:num>
  <w:num w:numId="58">
    <w:abstractNumId w:val="29"/>
  </w:num>
  <w:num w:numId="59">
    <w:abstractNumId w:val="42"/>
  </w:num>
  <w:num w:numId="60">
    <w:abstractNumId w:val="0"/>
  </w:num>
  <w:num w:numId="61">
    <w:abstractNumId w:val="69"/>
  </w:num>
  <w:num w:numId="62">
    <w:abstractNumId w:val="65"/>
  </w:num>
  <w:num w:numId="63">
    <w:abstractNumId w:val="2"/>
  </w:num>
  <w:num w:numId="64">
    <w:abstractNumId w:val="68"/>
  </w:num>
  <w:num w:numId="65">
    <w:abstractNumId w:val="1"/>
  </w:num>
  <w:num w:numId="66">
    <w:abstractNumId w:val="67"/>
  </w:num>
  <w:num w:numId="67">
    <w:abstractNumId w:val="5"/>
  </w:num>
  <w:num w:numId="68">
    <w:abstractNumId w:val="66"/>
  </w:num>
  <w:num w:numId="69">
    <w:abstractNumId w:val="3"/>
  </w:num>
  <w:num w:numId="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TlhMDVjOWI3ZTc4YTcwMzJhYjJmZjBhNGQwYTIyZDQifQ=="/>
  </w:docVars>
  <w:rsids>
    <w:rsidRoot w:val="00AC5857"/>
    <w:rsid w:val="000110A2"/>
    <w:rsid w:val="000141E3"/>
    <w:rsid w:val="000270CF"/>
    <w:rsid w:val="00036233"/>
    <w:rsid w:val="000368A3"/>
    <w:rsid w:val="00043344"/>
    <w:rsid w:val="000539CF"/>
    <w:rsid w:val="00053B21"/>
    <w:rsid w:val="000660BC"/>
    <w:rsid w:val="00075FCF"/>
    <w:rsid w:val="00081F5C"/>
    <w:rsid w:val="000A6357"/>
    <w:rsid w:val="000B2981"/>
    <w:rsid w:val="000B6281"/>
    <w:rsid w:val="000B737B"/>
    <w:rsid w:val="000B7719"/>
    <w:rsid w:val="000E1E63"/>
    <w:rsid w:val="00100777"/>
    <w:rsid w:val="00105AA5"/>
    <w:rsid w:val="001205FC"/>
    <w:rsid w:val="001223E1"/>
    <w:rsid w:val="00122ADD"/>
    <w:rsid w:val="00123B55"/>
    <w:rsid w:val="0013436E"/>
    <w:rsid w:val="001370FE"/>
    <w:rsid w:val="00145899"/>
    <w:rsid w:val="001516DB"/>
    <w:rsid w:val="00157C20"/>
    <w:rsid w:val="00160754"/>
    <w:rsid w:val="00161FA7"/>
    <w:rsid w:val="00173BFB"/>
    <w:rsid w:val="001B63D3"/>
    <w:rsid w:val="001B7903"/>
    <w:rsid w:val="001C19DA"/>
    <w:rsid w:val="001D09C5"/>
    <w:rsid w:val="001F52B0"/>
    <w:rsid w:val="0020199C"/>
    <w:rsid w:val="0020513D"/>
    <w:rsid w:val="00206FA9"/>
    <w:rsid w:val="00211126"/>
    <w:rsid w:val="002111D9"/>
    <w:rsid w:val="00214129"/>
    <w:rsid w:val="00215A58"/>
    <w:rsid w:val="002208FE"/>
    <w:rsid w:val="002336C5"/>
    <w:rsid w:val="00236FC1"/>
    <w:rsid w:val="0025636E"/>
    <w:rsid w:val="0026361C"/>
    <w:rsid w:val="00263E6A"/>
    <w:rsid w:val="00267EFD"/>
    <w:rsid w:val="00274FD8"/>
    <w:rsid w:val="00286072"/>
    <w:rsid w:val="00292732"/>
    <w:rsid w:val="00296175"/>
    <w:rsid w:val="002A281A"/>
    <w:rsid w:val="002B11D0"/>
    <w:rsid w:val="002C4014"/>
    <w:rsid w:val="002C7BF7"/>
    <w:rsid w:val="002D269B"/>
    <w:rsid w:val="002D490A"/>
    <w:rsid w:val="002E21EF"/>
    <w:rsid w:val="002F243F"/>
    <w:rsid w:val="003073F0"/>
    <w:rsid w:val="00313CD8"/>
    <w:rsid w:val="00316D3B"/>
    <w:rsid w:val="00320B2E"/>
    <w:rsid w:val="00320BF3"/>
    <w:rsid w:val="00322327"/>
    <w:rsid w:val="00326845"/>
    <w:rsid w:val="00335593"/>
    <w:rsid w:val="0033718F"/>
    <w:rsid w:val="0035626C"/>
    <w:rsid w:val="0036363C"/>
    <w:rsid w:val="00371B86"/>
    <w:rsid w:val="00380318"/>
    <w:rsid w:val="00381D29"/>
    <w:rsid w:val="0038260C"/>
    <w:rsid w:val="00386A5B"/>
    <w:rsid w:val="0039007D"/>
    <w:rsid w:val="00391AE6"/>
    <w:rsid w:val="00396212"/>
    <w:rsid w:val="003D4747"/>
    <w:rsid w:val="003E159E"/>
    <w:rsid w:val="003E2284"/>
    <w:rsid w:val="003E336F"/>
    <w:rsid w:val="003E774C"/>
    <w:rsid w:val="00402936"/>
    <w:rsid w:val="004041E6"/>
    <w:rsid w:val="00432FD7"/>
    <w:rsid w:val="00440440"/>
    <w:rsid w:val="00444420"/>
    <w:rsid w:val="004460AD"/>
    <w:rsid w:val="004503B2"/>
    <w:rsid w:val="00453791"/>
    <w:rsid w:val="00462D95"/>
    <w:rsid w:val="00474CC7"/>
    <w:rsid w:val="004769B0"/>
    <w:rsid w:val="00480CF3"/>
    <w:rsid w:val="0049659A"/>
    <w:rsid w:val="004A08C0"/>
    <w:rsid w:val="004A57B7"/>
    <w:rsid w:val="004C518D"/>
    <w:rsid w:val="004C5823"/>
    <w:rsid w:val="004F69FF"/>
    <w:rsid w:val="005116ED"/>
    <w:rsid w:val="005319DE"/>
    <w:rsid w:val="005533B1"/>
    <w:rsid w:val="005704C4"/>
    <w:rsid w:val="00571EE2"/>
    <w:rsid w:val="005760B0"/>
    <w:rsid w:val="00587228"/>
    <w:rsid w:val="00597B98"/>
    <w:rsid w:val="005B762F"/>
    <w:rsid w:val="005B7A31"/>
    <w:rsid w:val="005B7B59"/>
    <w:rsid w:val="005C2BCD"/>
    <w:rsid w:val="005E242B"/>
    <w:rsid w:val="005F21CB"/>
    <w:rsid w:val="00600716"/>
    <w:rsid w:val="00606416"/>
    <w:rsid w:val="00612D01"/>
    <w:rsid w:val="00613A71"/>
    <w:rsid w:val="006272F3"/>
    <w:rsid w:val="006273F4"/>
    <w:rsid w:val="00631EDE"/>
    <w:rsid w:val="00632772"/>
    <w:rsid w:val="00633267"/>
    <w:rsid w:val="006364E5"/>
    <w:rsid w:val="00644082"/>
    <w:rsid w:val="00647825"/>
    <w:rsid w:val="00652517"/>
    <w:rsid w:val="006528BA"/>
    <w:rsid w:val="006761A2"/>
    <w:rsid w:val="006A296D"/>
    <w:rsid w:val="006D57D5"/>
    <w:rsid w:val="006F051E"/>
    <w:rsid w:val="006F11C5"/>
    <w:rsid w:val="00700EAE"/>
    <w:rsid w:val="00731753"/>
    <w:rsid w:val="00741B6C"/>
    <w:rsid w:val="007433BC"/>
    <w:rsid w:val="0074519C"/>
    <w:rsid w:val="00747344"/>
    <w:rsid w:val="00752021"/>
    <w:rsid w:val="00754BEF"/>
    <w:rsid w:val="007570DA"/>
    <w:rsid w:val="0076540B"/>
    <w:rsid w:val="00775754"/>
    <w:rsid w:val="007802B5"/>
    <w:rsid w:val="00781877"/>
    <w:rsid w:val="00787E4C"/>
    <w:rsid w:val="007A50E2"/>
    <w:rsid w:val="007B3BDF"/>
    <w:rsid w:val="007B6420"/>
    <w:rsid w:val="007B6985"/>
    <w:rsid w:val="007B6A02"/>
    <w:rsid w:val="007C0484"/>
    <w:rsid w:val="007D4DB6"/>
    <w:rsid w:val="007D65E2"/>
    <w:rsid w:val="007E1B8E"/>
    <w:rsid w:val="007E4D01"/>
    <w:rsid w:val="007F6FE4"/>
    <w:rsid w:val="007F7A49"/>
    <w:rsid w:val="00812B31"/>
    <w:rsid w:val="00821C01"/>
    <w:rsid w:val="00827380"/>
    <w:rsid w:val="008314AB"/>
    <w:rsid w:val="00837C3E"/>
    <w:rsid w:val="00846848"/>
    <w:rsid w:val="0086580F"/>
    <w:rsid w:val="00876C73"/>
    <w:rsid w:val="0088646D"/>
    <w:rsid w:val="00893122"/>
    <w:rsid w:val="00897814"/>
    <w:rsid w:val="008C5564"/>
    <w:rsid w:val="008C63D3"/>
    <w:rsid w:val="008D3730"/>
    <w:rsid w:val="008E5DD7"/>
    <w:rsid w:val="008F7A7E"/>
    <w:rsid w:val="00906010"/>
    <w:rsid w:val="0091310B"/>
    <w:rsid w:val="009210D4"/>
    <w:rsid w:val="00923B06"/>
    <w:rsid w:val="0093257D"/>
    <w:rsid w:val="00952E4C"/>
    <w:rsid w:val="00954B6E"/>
    <w:rsid w:val="00970319"/>
    <w:rsid w:val="00970C6C"/>
    <w:rsid w:val="009710DD"/>
    <w:rsid w:val="00972996"/>
    <w:rsid w:val="00981165"/>
    <w:rsid w:val="00986926"/>
    <w:rsid w:val="009A7697"/>
    <w:rsid w:val="009D1A5D"/>
    <w:rsid w:val="009D34D5"/>
    <w:rsid w:val="009D6E1D"/>
    <w:rsid w:val="009E4B0F"/>
    <w:rsid w:val="009E4E7D"/>
    <w:rsid w:val="009F3014"/>
    <w:rsid w:val="009F32C4"/>
    <w:rsid w:val="009F50D4"/>
    <w:rsid w:val="009F5745"/>
    <w:rsid w:val="00A06841"/>
    <w:rsid w:val="00A07780"/>
    <w:rsid w:val="00A10217"/>
    <w:rsid w:val="00A15323"/>
    <w:rsid w:val="00A17586"/>
    <w:rsid w:val="00A2303F"/>
    <w:rsid w:val="00A27455"/>
    <w:rsid w:val="00A34913"/>
    <w:rsid w:val="00A52E40"/>
    <w:rsid w:val="00A56620"/>
    <w:rsid w:val="00A57744"/>
    <w:rsid w:val="00A6292B"/>
    <w:rsid w:val="00A64902"/>
    <w:rsid w:val="00A67DE6"/>
    <w:rsid w:val="00A74541"/>
    <w:rsid w:val="00A82C27"/>
    <w:rsid w:val="00A82FBD"/>
    <w:rsid w:val="00A83034"/>
    <w:rsid w:val="00A83E9B"/>
    <w:rsid w:val="00A84D61"/>
    <w:rsid w:val="00A91943"/>
    <w:rsid w:val="00A97FFD"/>
    <w:rsid w:val="00AA7C4C"/>
    <w:rsid w:val="00AC4CD3"/>
    <w:rsid w:val="00AC5857"/>
    <w:rsid w:val="00AD19B4"/>
    <w:rsid w:val="00AD2D1C"/>
    <w:rsid w:val="00AD340A"/>
    <w:rsid w:val="00AD41F7"/>
    <w:rsid w:val="00AD532E"/>
    <w:rsid w:val="00AD5ED5"/>
    <w:rsid w:val="00AE038C"/>
    <w:rsid w:val="00AE2CE1"/>
    <w:rsid w:val="00AF0A3D"/>
    <w:rsid w:val="00AF32B3"/>
    <w:rsid w:val="00B05224"/>
    <w:rsid w:val="00B11248"/>
    <w:rsid w:val="00B12DB2"/>
    <w:rsid w:val="00B20447"/>
    <w:rsid w:val="00B20B21"/>
    <w:rsid w:val="00B20C79"/>
    <w:rsid w:val="00B211A2"/>
    <w:rsid w:val="00B21219"/>
    <w:rsid w:val="00B22B98"/>
    <w:rsid w:val="00B31D9C"/>
    <w:rsid w:val="00B31F58"/>
    <w:rsid w:val="00B33133"/>
    <w:rsid w:val="00B406C6"/>
    <w:rsid w:val="00B423E8"/>
    <w:rsid w:val="00B42921"/>
    <w:rsid w:val="00B465DB"/>
    <w:rsid w:val="00B5640C"/>
    <w:rsid w:val="00B70F77"/>
    <w:rsid w:val="00B76895"/>
    <w:rsid w:val="00B83B23"/>
    <w:rsid w:val="00B84A49"/>
    <w:rsid w:val="00B908B4"/>
    <w:rsid w:val="00BA538D"/>
    <w:rsid w:val="00BB0ED7"/>
    <w:rsid w:val="00BC4C4C"/>
    <w:rsid w:val="00BC7D12"/>
    <w:rsid w:val="00BD1407"/>
    <w:rsid w:val="00BF11CA"/>
    <w:rsid w:val="00BF6C38"/>
    <w:rsid w:val="00C00F62"/>
    <w:rsid w:val="00C04B3B"/>
    <w:rsid w:val="00C1248F"/>
    <w:rsid w:val="00C16498"/>
    <w:rsid w:val="00C200CD"/>
    <w:rsid w:val="00C35EC1"/>
    <w:rsid w:val="00C36BB7"/>
    <w:rsid w:val="00C373C7"/>
    <w:rsid w:val="00C40C99"/>
    <w:rsid w:val="00C64E58"/>
    <w:rsid w:val="00C67696"/>
    <w:rsid w:val="00C757DB"/>
    <w:rsid w:val="00C761DE"/>
    <w:rsid w:val="00C85C1E"/>
    <w:rsid w:val="00C86E66"/>
    <w:rsid w:val="00C9323D"/>
    <w:rsid w:val="00CC1396"/>
    <w:rsid w:val="00CE1E36"/>
    <w:rsid w:val="00CE67A5"/>
    <w:rsid w:val="00CF14F0"/>
    <w:rsid w:val="00CF3CB0"/>
    <w:rsid w:val="00D01BF5"/>
    <w:rsid w:val="00D036DB"/>
    <w:rsid w:val="00D05F48"/>
    <w:rsid w:val="00D05F92"/>
    <w:rsid w:val="00D35CEB"/>
    <w:rsid w:val="00D35D93"/>
    <w:rsid w:val="00D37C31"/>
    <w:rsid w:val="00D4051B"/>
    <w:rsid w:val="00D45762"/>
    <w:rsid w:val="00D56E27"/>
    <w:rsid w:val="00D74397"/>
    <w:rsid w:val="00D823C1"/>
    <w:rsid w:val="00D879D2"/>
    <w:rsid w:val="00DA36BB"/>
    <w:rsid w:val="00DA611E"/>
    <w:rsid w:val="00DA637F"/>
    <w:rsid w:val="00DA666A"/>
    <w:rsid w:val="00DC2A9B"/>
    <w:rsid w:val="00DC4F5C"/>
    <w:rsid w:val="00DD2CD5"/>
    <w:rsid w:val="00DD5683"/>
    <w:rsid w:val="00DE5A1D"/>
    <w:rsid w:val="00DF0113"/>
    <w:rsid w:val="00DF6B74"/>
    <w:rsid w:val="00DF6EEC"/>
    <w:rsid w:val="00E00DCA"/>
    <w:rsid w:val="00E05D96"/>
    <w:rsid w:val="00E266B5"/>
    <w:rsid w:val="00E26DF5"/>
    <w:rsid w:val="00E33C3D"/>
    <w:rsid w:val="00E43C07"/>
    <w:rsid w:val="00E726D1"/>
    <w:rsid w:val="00E8396A"/>
    <w:rsid w:val="00EB1FCA"/>
    <w:rsid w:val="00ED6037"/>
    <w:rsid w:val="00EE1F76"/>
    <w:rsid w:val="00EF00A6"/>
    <w:rsid w:val="00EF333C"/>
    <w:rsid w:val="00EF798D"/>
    <w:rsid w:val="00F10CA5"/>
    <w:rsid w:val="00F24B7D"/>
    <w:rsid w:val="00F27633"/>
    <w:rsid w:val="00F51337"/>
    <w:rsid w:val="00F62AD2"/>
    <w:rsid w:val="00F70203"/>
    <w:rsid w:val="00F7543D"/>
    <w:rsid w:val="00F7716C"/>
    <w:rsid w:val="00F87A60"/>
    <w:rsid w:val="00F9765B"/>
    <w:rsid w:val="00FA2315"/>
    <w:rsid w:val="00FA7955"/>
    <w:rsid w:val="00FC2CE1"/>
    <w:rsid w:val="00FC3B78"/>
    <w:rsid w:val="00FD13DF"/>
    <w:rsid w:val="00FD2D65"/>
    <w:rsid w:val="00FF38D3"/>
    <w:rsid w:val="01751A0D"/>
    <w:rsid w:val="01D92BDD"/>
    <w:rsid w:val="02886AA2"/>
    <w:rsid w:val="028E6956"/>
    <w:rsid w:val="02CE3596"/>
    <w:rsid w:val="02D51B8D"/>
    <w:rsid w:val="030D0562"/>
    <w:rsid w:val="033E696D"/>
    <w:rsid w:val="038E3524"/>
    <w:rsid w:val="039926B4"/>
    <w:rsid w:val="03F14C93"/>
    <w:rsid w:val="04390A47"/>
    <w:rsid w:val="043A5387"/>
    <w:rsid w:val="04486652"/>
    <w:rsid w:val="04C904B8"/>
    <w:rsid w:val="04DE7223"/>
    <w:rsid w:val="05157BA2"/>
    <w:rsid w:val="05172EB6"/>
    <w:rsid w:val="05234142"/>
    <w:rsid w:val="05280F76"/>
    <w:rsid w:val="053621DD"/>
    <w:rsid w:val="053823D6"/>
    <w:rsid w:val="055B47FF"/>
    <w:rsid w:val="06376419"/>
    <w:rsid w:val="069D39AB"/>
    <w:rsid w:val="06A50D35"/>
    <w:rsid w:val="072A7934"/>
    <w:rsid w:val="07A6310D"/>
    <w:rsid w:val="081128A2"/>
    <w:rsid w:val="08AA23AF"/>
    <w:rsid w:val="08F17FDE"/>
    <w:rsid w:val="091062EC"/>
    <w:rsid w:val="097053A7"/>
    <w:rsid w:val="0A2F7010"/>
    <w:rsid w:val="0B2B77D7"/>
    <w:rsid w:val="0B6E68FC"/>
    <w:rsid w:val="0B923CFA"/>
    <w:rsid w:val="0B925AA8"/>
    <w:rsid w:val="0B9F01C5"/>
    <w:rsid w:val="0BF027CF"/>
    <w:rsid w:val="0C4843B9"/>
    <w:rsid w:val="0C9F66CF"/>
    <w:rsid w:val="0CBB2DDD"/>
    <w:rsid w:val="0D443E34"/>
    <w:rsid w:val="0D5B011C"/>
    <w:rsid w:val="0D5C45C0"/>
    <w:rsid w:val="0D7356BD"/>
    <w:rsid w:val="0DD459AE"/>
    <w:rsid w:val="0E527771"/>
    <w:rsid w:val="0E8A515C"/>
    <w:rsid w:val="0E947D89"/>
    <w:rsid w:val="0EC87A33"/>
    <w:rsid w:val="0F1F3AF7"/>
    <w:rsid w:val="0F374BD6"/>
    <w:rsid w:val="0F830D91"/>
    <w:rsid w:val="0F89732A"/>
    <w:rsid w:val="0FBD4242"/>
    <w:rsid w:val="1032785A"/>
    <w:rsid w:val="103617D8"/>
    <w:rsid w:val="108216F3"/>
    <w:rsid w:val="108A1444"/>
    <w:rsid w:val="10BA7D11"/>
    <w:rsid w:val="11D06B6C"/>
    <w:rsid w:val="11D6629E"/>
    <w:rsid w:val="12116EEF"/>
    <w:rsid w:val="122A2E84"/>
    <w:rsid w:val="12B24C82"/>
    <w:rsid w:val="130D3C66"/>
    <w:rsid w:val="13495ABA"/>
    <w:rsid w:val="13504D90"/>
    <w:rsid w:val="138A751F"/>
    <w:rsid w:val="138C04DA"/>
    <w:rsid w:val="138E124B"/>
    <w:rsid w:val="139B74C4"/>
    <w:rsid w:val="13A02D2C"/>
    <w:rsid w:val="13C82FAB"/>
    <w:rsid w:val="13E62BBC"/>
    <w:rsid w:val="15962639"/>
    <w:rsid w:val="169C5A2D"/>
    <w:rsid w:val="16E0074B"/>
    <w:rsid w:val="16ED0036"/>
    <w:rsid w:val="17004A14"/>
    <w:rsid w:val="175B58E8"/>
    <w:rsid w:val="17E72CD8"/>
    <w:rsid w:val="17FC44CC"/>
    <w:rsid w:val="183415C3"/>
    <w:rsid w:val="184E71FB"/>
    <w:rsid w:val="1888270D"/>
    <w:rsid w:val="189A5F9C"/>
    <w:rsid w:val="18F5627A"/>
    <w:rsid w:val="1913311B"/>
    <w:rsid w:val="19257F5C"/>
    <w:rsid w:val="19787DC0"/>
    <w:rsid w:val="19B22515"/>
    <w:rsid w:val="19D618FD"/>
    <w:rsid w:val="19D76D7C"/>
    <w:rsid w:val="1A2B77F4"/>
    <w:rsid w:val="1A672B43"/>
    <w:rsid w:val="1A8213DE"/>
    <w:rsid w:val="1A9A2283"/>
    <w:rsid w:val="1AD0590C"/>
    <w:rsid w:val="1B094626"/>
    <w:rsid w:val="1B486183"/>
    <w:rsid w:val="1B4870D9"/>
    <w:rsid w:val="1B527002"/>
    <w:rsid w:val="1B740D26"/>
    <w:rsid w:val="1B99558C"/>
    <w:rsid w:val="1BE340FE"/>
    <w:rsid w:val="1C0C71B1"/>
    <w:rsid w:val="1C312131"/>
    <w:rsid w:val="1C67493F"/>
    <w:rsid w:val="1C744B38"/>
    <w:rsid w:val="1C9F4058"/>
    <w:rsid w:val="1D181B85"/>
    <w:rsid w:val="1D80555E"/>
    <w:rsid w:val="1DE34634"/>
    <w:rsid w:val="1E2A3DE0"/>
    <w:rsid w:val="1E550743"/>
    <w:rsid w:val="1F7C289F"/>
    <w:rsid w:val="1FD71884"/>
    <w:rsid w:val="2029260A"/>
    <w:rsid w:val="209F6845"/>
    <w:rsid w:val="20B276A1"/>
    <w:rsid w:val="20CE2C87"/>
    <w:rsid w:val="20DE6C42"/>
    <w:rsid w:val="20E701EC"/>
    <w:rsid w:val="20F3093F"/>
    <w:rsid w:val="213F1DD6"/>
    <w:rsid w:val="21550685"/>
    <w:rsid w:val="215F4227"/>
    <w:rsid w:val="21621621"/>
    <w:rsid w:val="2182011C"/>
    <w:rsid w:val="21942981"/>
    <w:rsid w:val="21AA4FF7"/>
    <w:rsid w:val="21B75E11"/>
    <w:rsid w:val="21C422DC"/>
    <w:rsid w:val="21D74795"/>
    <w:rsid w:val="21EF66DF"/>
    <w:rsid w:val="22414E90"/>
    <w:rsid w:val="225B679C"/>
    <w:rsid w:val="22E82C44"/>
    <w:rsid w:val="2322550C"/>
    <w:rsid w:val="233A1ECA"/>
    <w:rsid w:val="2368316C"/>
    <w:rsid w:val="23871813"/>
    <w:rsid w:val="23A13215"/>
    <w:rsid w:val="23A91789"/>
    <w:rsid w:val="2423778D"/>
    <w:rsid w:val="243279D1"/>
    <w:rsid w:val="24374FE7"/>
    <w:rsid w:val="24E81E6F"/>
    <w:rsid w:val="25704F5E"/>
    <w:rsid w:val="259A75DB"/>
    <w:rsid w:val="25BD7D93"/>
    <w:rsid w:val="263C75CF"/>
    <w:rsid w:val="26962843"/>
    <w:rsid w:val="26A5092E"/>
    <w:rsid w:val="26B15C64"/>
    <w:rsid w:val="26D03519"/>
    <w:rsid w:val="26E811F4"/>
    <w:rsid w:val="26EB3AD5"/>
    <w:rsid w:val="274A6DDF"/>
    <w:rsid w:val="27637EA1"/>
    <w:rsid w:val="27DF39CB"/>
    <w:rsid w:val="27EC3803"/>
    <w:rsid w:val="28061F18"/>
    <w:rsid w:val="289D1F8D"/>
    <w:rsid w:val="28AB4A44"/>
    <w:rsid w:val="28C66939"/>
    <w:rsid w:val="291476A5"/>
    <w:rsid w:val="29232042"/>
    <w:rsid w:val="29F3375E"/>
    <w:rsid w:val="2AB47391"/>
    <w:rsid w:val="2AB71864"/>
    <w:rsid w:val="2AF50811"/>
    <w:rsid w:val="2AFA79F6"/>
    <w:rsid w:val="2B4F0E68"/>
    <w:rsid w:val="2C1E71C1"/>
    <w:rsid w:val="2C1F0A04"/>
    <w:rsid w:val="2C792640"/>
    <w:rsid w:val="2CAA3C08"/>
    <w:rsid w:val="2D4A7B39"/>
    <w:rsid w:val="2D4F15F3"/>
    <w:rsid w:val="2DC86CB0"/>
    <w:rsid w:val="2E2C3262"/>
    <w:rsid w:val="2EA43279"/>
    <w:rsid w:val="2EA9088F"/>
    <w:rsid w:val="2EDF0755"/>
    <w:rsid w:val="2F265519"/>
    <w:rsid w:val="2F3A598B"/>
    <w:rsid w:val="2F8C4439"/>
    <w:rsid w:val="3090424D"/>
    <w:rsid w:val="30E67B79"/>
    <w:rsid w:val="30EC48CC"/>
    <w:rsid w:val="31477521"/>
    <w:rsid w:val="31615451"/>
    <w:rsid w:val="31EB4D23"/>
    <w:rsid w:val="32430318"/>
    <w:rsid w:val="327F2033"/>
    <w:rsid w:val="32894C60"/>
    <w:rsid w:val="32B55A55"/>
    <w:rsid w:val="33016EEC"/>
    <w:rsid w:val="331902F3"/>
    <w:rsid w:val="33630555"/>
    <w:rsid w:val="33CB2EA2"/>
    <w:rsid w:val="33E67E90"/>
    <w:rsid w:val="34A7178A"/>
    <w:rsid w:val="34D8645D"/>
    <w:rsid w:val="34DD74E5"/>
    <w:rsid w:val="35254E3D"/>
    <w:rsid w:val="354E03E2"/>
    <w:rsid w:val="355C2AFF"/>
    <w:rsid w:val="35661288"/>
    <w:rsid w:val="357C3DC0"/>
    <w:rsid w:val="35AE75FA"/>
    <w:rsid w:val="35B5220F"/>
    <w:rsid w:val="35B53A9E"/>
    <w:rsid w:val="35FE5964"/>
    <w:rsid w:val="36380975"/>
    <w:rsid w:val="3645173F"/>
    <w:rsid w:val="36940077"/>
    <w:rsid w:val="36A64E24"/>
    <w:rsid w:val="37024FE0"/>
    <w:rsid w:val="374B0713"/>
    <w:rsid w:val="37661A13"/>
    <w:rsid w:val="37A54704"/>
    <w:rsid w:val="38217E8F"/>
    <w:rsid w:val="386341A5"/>
    <w:rsid w:val="38857C63"/>
    <w:rsid w:val="388C36FB"/>
    <w:rsid w:val="38C67116"/>
    <w:rsid w:val="38D16EF1"/>
    <w:rsid w:val="392E0923"/>
    <w:rsid w:val="39782429"/>
    <w:rsid w:val="39AE7044"/>
    <w:rsid w:val="39F94DC1"/>
    <w:rsid w:val="3A185665"/>
    <w:rsid w:val="3B1874C8"/>
    <w:rsid w:val="3B1E394E"/>
    <w:rsid w:val="3B4D4EAB"/>
    <w:rsid w:val="3C7A56D0"/>
    <w:rsid w:val="3CC66AB0"/>
    <w:rsid w:val="3D74650C"/>
    <w:rsid w:val="3DC92CFC"/>
    <w:rsid w:val="3EA81062"/>
    <w:rsid w:val="3EEB4E73"/>
    <w:rsid w:val="3EF4170D"/>
    <w:rsid w:val="3EF477AA"/>
    <w:rsid w:val="3EFA5749"/>
    <w:rsid w:val="3F9609BC"/>
    <w:rsid w:val="3FBF43B6"/>
    <w:rsid w:val="3FE67B95"/>
    <w:rsid w:val="4004626D"/>
    <w:rsid w:val="40624D42"/>
    <w:rsid w:val="40713249"/>
    <w:rsid w:val="409A0980"/>
    <w:rsid w:val="41216504"/>
    <w:rsid w:val="415803DF"/>
    <w:rsid w:val="41A25D3E"/>
    <w:rsid w:val="432F0424"/>
    <w:rsid w:val="43920A90"/>
    <w:rsid w:val="43B81849"/>
    <w:rsid w:val="43E52E89"/>
    <w:rsid w:val="440C3E60"/>
    <w:rsid w:val="44AD5F69"/>
    <w:rsid w:val="4518161E"/>
    <w:rsid w:val="45195B3F"/>
    <w:rsid w:val="45753196"/>
    <w:rsid w:val="465B470D"/>
    <w:rsid w:val="473867FC"/>
    <w:rsid w:val="47C54534"/>
    <w:rsid w:val="47EB4252"/>
    <w:rsid w:val="48002DCB"/>
    <w:rsid w:val="48084421"/>
    <w:rsid w:val="48242DE9"/>
    <w:rsid w:val="48384D06"/>
    <w:rsid w:val="48757D08"/>
    <w:rsid w:val="48C702FD"/>
    <w:rsid w:val="48D20CEB"/>
    <w:rsid w:val="492D2391"/>
    <w:rsid w:val="49301E81"/>
    <w:rsid w:val="49885CE1"/>
    <w:rsid w:val="4A282B58"/>
    <w:rsid w:val="4A62250E"/>
    <w:rsid w:val="4A7D7A82"/>
    <w:rsid w:val="4A936630"/>
    <w:rsid w:val="4AA37397"/>
    <w:rsid w:val="4AB51BC5"/>
    <w:rsid w:val="4AC6136C"/>
    <w:rsid w:val="4ACC3E2B"/>
    <w:rsid w:val="4AF84C20"/>
    <w:rsid w:val="4B114E79"/>
    <w:rsid w:val="4B236F33"/>
    <w:rsid w:val="4B4E4169"/>
    <w:rsid w:val="4B7A57F1"/>
    <w:rsid w:val="4BA803F5"/>
    <w:rsid w:val="4BAB4151"/>
    <w:rsid w:val="4C71080A"/>
    <w:rsid w:val="4C780D9A"/>
    <w:rsid w:val="4CC0351C"/>
    <w:rsid w:val="4D52626D"/>
    <w:rsid w:val="4D64659D"/>
    <w:rsid w:val="4DF53699"/>
    <w:rsid w:val="4E5C1022"/>
    <w:rsid w:val="4E9C3B15"/>
    <w:rsid w:val="4EA871B2"/>
    <w:rsid w:val="4EB13E4C"/>
    <w:rsid w:val="4EBD6001"/>
    <w:rsid w:val="4ED82B04"/>
    <w:rsid w:val="4EE413AC"/>
    <w:rsid w:val="4EF825E9"/>
    <w:rsid w:val="4F672375"/>
    <w:rsid w:val="4FC926E8"/>
    <w:rsid w:val="506863A4"/>
    <w:rsid w:val="506D7517"/>
    <w:rsid w:val="50854D82"/>
    <w:rsid w:val="50AE2A21"/>
    <w:rsid w:val="50F87728"/>
    <w:rsid w:val="51605432"/>
    <w:rsid w:val="519E35A5"/>
    <w:rsid w:val="51A927D1"/>
    <w:rsid w:val="51D07D5D"/>
    <w:rsid w:val="51E43809"/>
    <w:rsid w:val="522E2CD6"/>
    <w:rsid w:val="52A61C93"/>
    <w:rsid w:val="52A86C82"/>
    <w:rsid w:val="536D782E"/>
    <w:rsid w:val="537137C2"/>
    <w:rsid w:val="53AE2320"/>
    <w:rsid w:val="53C953AC"/>
    <w:rsid w:val="5415414D"/>
    <w:rsid w:val="542175AA"/>
    <w:rsid w:val="545A24A8"/>
    <w:rsid w:val="54E54F02"/>
    <w:rsid w:val="55204CE7"/>
    <w:rsid w:val="554F7B33"/>
    <w:rsid w:val="55A13FD0"/>
    <w:rsid w:val="55B942BA"/>
    <w:rsid w:val="55CF52AE"/>
    <w:rsid w:val="5604091D"/>
    <w:rsid w:val="565D6336"/>
    <w:rsid w:val="56633949"/>
    <w:rsid w:val="56757125"/>
    <w:rsid w:val="56AF7134"/>
    <w:rsid w:val="56D4123E"/>
    <w:rsid w:val="56F95FA8"/>
    <w:rsid w:val="57615340"/>
    <w:rsid w:val="57A852D8"/>
    <w:rsid w:val="57D34B8C"/>
    <w:rsid w:val="582D7663"/>
    <w:rsid w:val="585A3760"/>
    <w:rsid w:val="5875340D"/>
    <w:rsid w:val="58845D45"/>
    <w:rsid w:val="58A85D6C"/>
    <w:rsid w:val="58AE6D68"/>
    <w:rsid w:val="58FC1173"/>
    <w:rsid w:val="597E3F42"/>
    <w:rsid w:val="59BF3B34"/>
    <w:rsid w:val="5A1D33CF"/>
    <w:rsid w:val="5A2C3F9F"/>
    <w:rsid w:val="5A566543"/>
    <w:rsid w:val="5A8D5A9A"/>
    <w:rsid w:val="5AFF16B3"/>
    <w:rsid w:val="5BB46F49"/>
    <w:rsid w:val="5C1B251D"/>
    <w:rsid w:val="5C5348E2"/>
    <w:rsid w:val="5C7B0B3B"/>
    <w:rsid w:val="5CCC3817"/>
    <w:rsid w:val="5D413ADF"/>
    <w:rsid w:val="5DB32422"/>
    <w:rsid w:val="5DC15346"/>
    <w:rsid w:val="5EF231C3"/>
    <w:rsid w:val="5F211795"/>
    <w:rsid w:val="5F3538F6"/>
    <w:rsid w:val="5F554E21"/>
    <w:rsid w:val="5F724B4A"/>
    <w:rsid w:val="60260838"/>
    <w:rsid w:val="604C607A"/>
    <w:rsid w:val="60FC3BD7"/>
    <w:rsid w:val="61E450E3"/>
    <w:rsid w:val="61E83289"/>
    <w:rsid w:val="62E6037B"/>
    <w:rsid w:val="633E3CB7"/>
    <w:rsid w:val="63442359"/>
    <w:rsid w:val="64D67929"/>
    <w:rsid w:val="64E3340E"/>
    <w:rsid w:val="654C7BEB"/>
    <w:rsid w:val="663A3033"/>
    <w:rsid w:val="66EB70B5"/>
    <w:rsid w:val="67E9771B"/>
    <w:rsid w:val="68106CAE"/>
    <w:rsid w:val="68D423D1"/>
    <w:rsid w:val="68F727DA"/>
    <w:rsid w:val="69090832"/>
    <w:rsid w:val="69187207"/>
    <w:rsid w:val="698E3656"/>
    <w:rsid w:val="69913E1E"/>
    <w:rsid w:val="69FD74DF"/>
    <w:rsid w:val="6A902328"/>
    <w:rsid w:val="6AB212AE"/>
    <w:rsid w:val="6AE0505D"/>
    <w:rsid w:val="6B0D0B90"/>
    <w:rsid w:val="6B2A452A"/>
    <w:rsid w:val="6B2F7D93"/>
    <w:rsid w:val="6B8D36C3"/>
    <w:rsid w:val="6BE91CF0"/>
    <w:rsid w:val="6C070AEB"/>
    <w:rsid w:val="6C150D37"/>
    <w:rsid w:val="6C586E75"/>
    <w:rsid w:val="6C702411"/>
    <w:rsid w:val="6C7517D5"/>
    <w:rsid w:val="6C8A4FB8"/>
    <w:rsid w:val="6C8B724B"/>
    <w:rsid w:val="6CAE6A95"/>
    <w:rsid w:val="6CC83F90"/>
    <w:rsid w:val="6D11629C"/>
    <w:rsid w:val="6D170C03"/>
    <w:rsid w:val="6D3F3B91"/>
    <w:rsid w:val="6DB30807"/>
    <w:rsid w:val="6E36784A"/>
    <w:rsid w:val="6ED00F45"/>
    <w:rsid w:val="6ED749C9"/>
    <w:rsid w:val="6F1E7303"/>
    <w:rsid w:val="6F20011E"/>
    <w:rsid w:val="70380103"/>
    <w:rsid w:val="704E74EF"/>
    <w:rsid w:val="70A05B33"/>
    <w:rsid w:val="70D6087A"/>
    <w:rsid w:val="7140555D"/>
    <w:rsid w:val="71B41DC8"/>
    <w:rsid w:val="71C51002"/>
    <w:rsid w:val="71CC5C6D"/>
    <w:rsid w:val="71CF3736"/>
    <w:rsid w:val="722F2036"/>
    <w:rsid w:val="7271630B"/>
    <w:rsid w:val="729B467B"/>
    <w:rsid w:val="739A1317"/>
    <w:rsid w:val="73DE0019"/>
    <w:rsid w:val="7419338E"/>
    <w:rsid w:val="7420296E"/>
    <w:rsid w:val="742C1313"/>
    <w:rsid w:val="74367A9C"/>
    <w:rsid w:val="745201AC"/>
    <w:rsid w:val="747C26C7"/>
    <w:rsid w:val="752D5343"/>
    <w:rsid w:val="753366D1"/>
    <w:rsid w:val="757B6B58"/>
    <w:rsid w:val="76195B22"/>
    <w:rsid w:val="769E3CEC"/>
    <w:rsid w:val="76BE4E78"/>
    <w:rsid w:val="76D5146B"/>
    <w:rsid w:val="774C6FAA"/>
    <w:rsid w:val="77E837A3"/>
    <w:rsid w:val="78DF2A01"/>
    <w:rsid w:val="78E34C62"/>
    <w:rsid w:val="795F4B0A"/>
    <w:rsid w:val="79E62AA4"/>
    <w:rsid w:val="7A4941B6"/>
    <w:rsid w:val="7ACD0A2E"/>
    <w:rsid w:val="7AE80E48"/>
    <w:rsid w:val="7AEE7323"/>
    <w:rsid w:val="7B75567C"/>
    <w:rsid w:val="7BBA7205"/>
    <w:rsid w:val="7C4949A5"/>
    <w:rsid w:val="7C9D5432"/>
    <w:rsid w:val="7D513B99"/>
    <w:rsid w:val="7D586CD5"/>
    <w:rsid w:val="7DDA0DE9"/>
    <w:rsid w:val="7E1014BC"/>
    <w:rsid w:val="7E3239CA"/>
    <w:rsid w:val="7ED15105"/>
    <w:rsid w:val="7EDB53DA"/>
    <w:rsid w:val="7F2B5B4A"/>
    <w:rsid w:val="7F895431"/>
    <w:rsid w:val="7FAC50B6"/>
    <w:rsid w:val="7FD50AB1"/>
    <w:rsid w:val="7FD926CB"/>
    <w:rsid w:val="7FE63CFD"/>
    <w:rsid w:val="7FF55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8"/>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0"/>
    <w:autoRedefine/>
    <w:qFormat/>
    <w:uiPriority w:val="0"/>
    <w:pPr>
      <w:keepNext/>
      <w:keepLines/>
      <w:outlineLvl w:val="2"/>
    </w:pPr>
    <w:rPr>
      <w:rFonts w:ascii="仿宋" w:hAnsi="仿宋" w:eastAsia="仿宋" w:cs="仿宋"/>
      <w:b/>
      <w:bCs/>
      <w:sz w:val="24"/>
      <w:szCs w:val="24"/>
    </w:rPr>
  </w:style>
  <w:style w:type="paragraph" w:styleId="6">
    <w:name w:val="heading 4"/>
    <w:basedOn w:val="1"/>
    <w:next w:val="1"/>
    <w:link w:val="161"/>
    <w:autoRedefine/>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62"/>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63"/>
    <w:autoRedefine/>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64"/>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65"/>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66"/>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4">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macro"/>
    <w:link w:val="2168"/>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szCs w:val="20"/>
    </w:rPr>
  </w:style>
  <w:style w:type="paragraph" w:styleId="13">
    <w:name w:val="toc 7"/>
    <w:basedOn w:val="1"/>
    <w:next w:val="1"/>
    <w:autoRedefine/>
    <w:qFormat/>
    <w:uiPriority w:val="39"/>
    <w:pPr>
      <w:ind w:left="1260"/>
      <w:jc w:val="left"/>
    </w:pPr>
    <w:rPr>
      <w:rFonts w:ascii="Times New Roman" w:hAnsi="Times New Roman"/>
      <w:sz w:val="18"/>
      <w:szCs w:val="18"/>
    </w:rPr>
  </w:style>
  <w:style w:type="paragraph" w:styleId="14">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6">
    <w:name w:val="Note Heading"/>
    <w:basedOn w:val="1"/>
    <w:next w:val="1"/>
    <w:link w:val="167"/>
    <w:autoRedefine/>
    <w:qFormat/>
    <w:uiPriority w:val="0"/>
    <w:pPr>
      <w:adjustRightInd w:val="0"/>
      <w:snapToGrid w:val="0"/>
      <w:spacing w:line="360" w:lineRule="auto"/>
      <w:ind w:firstLine="200" w:firstLineChars="200"/>
      <w:jc w:val="center"/>
    </w:pPr>
    <w:rPr>
      <w:rFonts w:ascii="Times New Roman" w:hAnsi="Times New Roman"/>
    </w:rPr>
  </w:style>
  <w:style w:type="paragraph" w:styleId="17">
    <w:name w:val="List Bullet 4"/>
    <w:basedOn w:val="1"/>
    <w:autoRedefine/>
    <w:qFormat/>
    <w:uiPriority w:val="99"/>
    <w:pPr>
      <w:numPr>
        <w:ilvl w:val="0"/>
        <w:numId w:val="2"/>
      </w:numPr>
    </w:pPr>
    <w:rPr>
      <w:rFonts w:ascii="Times New Roman" w:hAnsi="Times New Roman"/>
      <w:szCs w:val="24"/>
    </w:rPr>
  </w:style>
  <w:style w:type="paragraph" w:styleId="18">
    <w:name w:val="index 8"/>
    <w:basedOn w:val="19"/>
    <w:next w:val="1"/>
    <w:autoRedefine/>
    <w:qFormat/>
    <w:uiPriority w:val="0"/>
    <w:pPr>
      <w:adjustRightInd w:val="0"/>
      <w:ind w:firstLine="420"/>
    </w:pPr>
    <w:rPr>
      <w:rFonts w:ascii="宋体" w:hAnsi="宋体" w:cs="Arial"/>
      <w:bCs w:val="0"/>
      <w:sz w:val="18"/>
      <w:szCs w:val="18"/>
    </w:rPr>
  </w:style>
  <w:style w:type="paragraph" w:customStyle="1" w:styleId="19">
    <w:name w:val="表格名称"/>
    <w:basedOn w:val="1"/>
    <w:link w:val="168"/>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0">
    <w:name w:val="E-mail Signature"/>
    <w:basedOn w:val="1"/>
    <w:link w:val="169"/>
    <w:autoRedefine/>
    <w:qFormat/>
    <w:uiPriority w:val="0"/>
    <w:pPr>
      <w:adjustRightInd w:val="0"/>
      <w:snapToGrid w:val="0"/>
      <w:spacing w:line="360" w:lineRule="auto"/>
      <w:ind w:firstLine="200" w:firstLineChars="200"/>
      <w:jc w:val="left"/>
    </w:pPr>
    <w:rPr>
      <w:rFonts w:ascii="Times New Roman" w:hAnsi="Times New Roman"/>
    </w:rPr>
  </w:style>
  <w:style w:type="paragraph" w:styleId="21">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2">
    <w:name w:val="Normal Indent"/>
    <w:basedOn w:val="1"/>
    <w:link w:val="170"/>
    <w:autoRedefine/>
    <w:qFormat/>
    <w:uiPriority w:val="99"/>
    <w:pPr>
      <w:ind w:firstLine="420"/>
    </w:pPr>
    <w:rPr>
      <w:szCs w:val="20"/>
    </w:rPr>
  </w:style>
  <w:style w:type="paragraph" w:styleId="23">
    <w:name w:val="caption"/>
    <w:basedOn w:val="1"/>
    <w:next w:val="1"/>
    <w:link w:val="171"/>
    <w:autoRedefine/>
    <w:qFormat/>
    <w:uiPriority w:val="35"/>
    <w:pPr>
      <w:spacing w:before="152" w:after="160"/>
    </w:pPr>
    <w:rPr>
      <w:rFonts w:ascii="Arial" w:hAnsi="Arial" w:eastAsia="黑体"/>
      <w:sz w:val="20"/>
      <w:szCs w:val="20"/>
    </w:rPr>
  </w:style>
  <w:style w:type="paragraph" w:styleId="24">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5">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6">
    <w:name w:val="Document Map"/>
    <w:basedOn w:val="1"/>
    <w:link w:val="172"/>
    <w:autoRedefine/>
    <w:qFormat/>
    <w:uiPriority w:val="99"/>
    <w:rPr>
      <w:rFonts w:ascii="宋体"/>
      <w:sz w:val="18"/>
      <w:szCs w:val="18"/>
    </w:rPr>
  </w:style>
  <w:style w:type="paragraph" w:styleId="27">
    <w:name w:val="toa heading"/>
    <w:basedOn w:val="1"/>
    <w:next w:val="1"/>
    <w:autoRedefine/>
    <w:qFormat/>
    <w:uiPriority w:val="0"/>
    <w:pPr>
      <w:spacing w:before="120"/>
    </w:pPr>
    <w:rPr>
      <w:rFonts w:ascii="Arial" w:hAnsi="Arial"/>
      <w:sz w:val="24"/>
      <w:szCs w:val="20"/>
    </w:rPr>
  </w:style>
  <w:style w:type="paragraph" w:styleId="28">
    <w:name w:val="annotation text"/>
    <w:basedOn w:val="1"/>
    <w:link w:val="173"/>
    <w:autoRedefine/>
    <w:qFormat/>
    <w:uiPriority w:val="99"/>
    <w:pPr>
      <w:jc w:val="left"/>
    </w:pPr>
  </w:style>
  <w:style w:type="paragraph" w:styleId="29">
    <w:name w:val="Salutation"/>
    <w:basedOn w:val="1"/>
    <w:next w:val="1"/>
    <w:link w:val="174"/>
    <w:autoRedefine/>
    <w:qFormat/>
    <w:uiPriority w:val="99"/>
    <w:rPr>
      <w:rFonts w:ascii="宋体" w:hAnsi="Times New Roman"/>
      <w:b/>
      <w:sz w:val="28"/>
      <w:szCs w:val="20"/>
    </w:rPr>
  </w:style>
  <w:style w:type="paragraph" w:styleId="30">
    <w:name w:val="Body Text 3"/>
    <w:basedOn w:val="1"/>
    <w:link w:val="175"/>
    <w:autoRedefine/>
    <w:qFormat/>
    <w:uiPriority w:val="99"/>
    <w:pPr>
      <w:snapToGrid w:val="0"/>
      <w:spacing w:before="50" w:after="50"/>
    </w:pPr>
    <w:rPr>
      <w:rFonts w:ascii="Times New Roman" w:hAnsi="宋体" w:eastAsia="仿宋_GB2312"/>
      <w:b/>
      <w:bCs/>
      <w:sz w:val="24"/>
      <w:szCs w:val="20"/>
    </w:rPr>
  </w:style>
  <w:style w:type="paragraph" w:styleId="31">
    <w:name w:val="Closing"/>
    <w:basedOn w:val="1"/>
    <w:link w:val="176"/>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2">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3">
    <w:name w:val="Body Text"/>
    <w:basedOn w:val="1"/>
    <w:link w:val="177"/>
    <w:autoRedefine/>
    <w:qFormat/>
    <w:uiPriority w:val="99"/>
    <w:pPr>
      <w:spacing w:after="120"/>
    </w:pPr>
    <w:rPr>
      <w:sz w:val="28"/>
      <w:szCs w:val="24"/>
    </w:rPr>
  </w:style>
  <w:style w:type="paragraph" w:styleId="34">
    <w:name w:val="Body Text Indent"/>
    <w:basedOn w:val="1"/>
    <w:next w:val="1"/>
    <w:link w:val="178"/>
    <w:autoRedefine/>
    <w:qFormat/>
    <w:uiPriority w:val="0"/>
    <w:pPr>
      <w:spacing w:line="200" w:lineRule="exact"/>
      <w:ind w:firstLine="301"/>
    </w:pPr>
    <w:rPr>
      <w:rFonts w:ascii="宋体" w:hAnsi="Courier New"/>
      <w:spacing w:val="-4"/>
      <w:sz w:val="18"/>
      <w:szCs w:val="20"/>
    </w:rPr>
  </w:style>
  <w:style w:type="paragraph" w:styleId="35">
    <w:name w:val="List Number 3"/>
    <w:basedOn w:val="1"/>
    <w:autoRedefine/>
    <w:qFormat/>
    <w:uiPriority w:val="0"/>
    <w:pPr>
      <w:numPr>
        <w:ilvl w:val="0"/>
        <w:numId w:val="3"/>
      </w:numPr>
    </w:pPr>
    <w:rPr>
      <w:rFonts w:ascii="Times New Roman" w:hAnsi="Times New Roman"/>
      <w:szCs w:val="24"/>
    </w:rPr>
  </w:style>
  <w:style w:type="paragraph" w:styleId="36">
    <w:name w:val="List 2"/>
    <w:basedOn w:val="1"/>
    <w:autoRedefine/>
    <w:qFormat/>
    <w:uiPriority w:val="0"/>
    <w:pPr>
      <w:ind w:left="100" w:leftChars="200" w:hanging="200" w:hangingChars="200"/>
    </w:pPr>
    <w:rPr>
      <w:rFonts w:ascii="Times New Roman" w:hAnsi="Times New Roman"/>
      <w:sz w:val="28"/>
      <w:szCs w:val="24"/>
    </w:rPr>
  </w:style>
  <w:style w:type="paragraph" w:styleId="37">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8">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39">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0">
    <w:name w:val="HTML Address"/>
    <w:basedOn w:val="1"/>
    <w:link w:val="179"/>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1">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2">
    <w:name w:val="toc 3"/>
    <w:basedOn w:val="1"/>
    <w:next w:val="1"/>
    <w:autoRedefine/>
    <w:qFormat/>
    <w:uiPriority w:val="39"/>
    <w:pPr>
      <w:ind w:left="840" w:leftChars="400"/>
    </w:pPr>
  </w:style>
  <w:style w:type="paragraph" w:styleId="43">
    <w:name w:val="Plain Text"/>
    <w:basedOn w:val="1"/>
    <w:link w:val="180"/>
    <w:autoRedefine/>
    <w:qFormat/>
    <w:uiPriority w:val="0"/>
    <w:pPr>
      <w:spacing w:beforeLines="50" w:afterLines="50" w:line="400" w:lineRule="exact"/>
    </w:pPr>
    <w:rPr>
      <w:rFonts w:ascii="宋体" w:hAnsi="Courier New"/>
      <w:sz w:val="24"/>
      <w:szCs w:val="24"/>
    </w:rPr>
  </w:style>
  <w:style w:type="paragraph" w:styleId="44">
    <w:name w:val="List Bullet 5"/>
    <w:basedOn w:val="1"/>
    <w:autoRedefine/>
    <w:qFormat/>
    <w:uiPriority w:val="0"/>
    <w:pPr>
      <w:numPr>
        <w:ilvl w:val="0"/>
        <w:numId w:val="4"/>
      </w:numPr>
    </w:pPr>
    <w:rPr>
      <w:rFonts w:ascii="Times New Roman" w:hAnsi="Times New Roman"/>
      <w:szCs w:val="24"/>
    </w:rPr>
  </w:style>
  <w:style w:type="paragraph" w:styleId="45">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6">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7">
    <w:name w:val="Date"/>
    <w:basedOn w:val="1"/>
    <w:next w:val="1"/>
    <w:link w:val="181"/>
    <w:autoRedefine/>
    <w:qFormat/>
    <w:uiPriority w:val="0"/>
    <w:pPr>
      <w:ind w:left="2500" w:leftChars="2500"/>
    </w:pPr>
    <w:rPr>
      <w:rFonts w:eastAsia="楷体_GB2312"/>
      <w:sz w:val="32"/>
      <w:szCs w:val="20"/>
    </w:rPr>
  </w:style>
  <w:style w:type="paragraph" w:styleId="48">
    <w:name w:val="Body Text Indent 2"/>
    <w:basedOn w:val="1"/>
    <w:link w:val="182"/>
    <w:autoRedefine/>
    <w:qFormat/>
    <w:uiPriority w:val="0"/>
    <w:pPr>
      <w:snapToGrid w:val="0"/>
      <w:ind w:firstLine="542" w:firstLineChars="225"/>
    </w:pPr>
    <w:rPr>
      <w:rFonts w:ascii="仿宋_GB2312" w:hAnsi="宋体"/>
      <w:b/>
      <w:bCs/>
      <w:color w:val="000000"/>
      <w:sz w:val="24"/>
      <w:szCs w:val="24"/>
    </w:rPr>
  </w:style>
  <w:style w:type="paragraph" w:styleId="49">
    <w:name w:val="endnote text"/>
    <w:basedOn w:val="1"/>
    <w:link w:val="183"/>
    <w:autoRedefine/>
    <w:qFormat/>
    <w:uiPriority w:val="99"/>
    <w:pPr>
      <w:numPr>
        <w:ilvl w:val="0"/>
        <w:numId w:val="6"/>
      </w:numPr>
      <w:snapToGrid w:val="0"/>
      <w:spacing w:afterLines="50"/>
      <w:jc w:val="left"/>
    </w:pPr>
    <w:rPr>
      <w:rFonts w:ascii="宋体"/>
      <w:snapToGrid w:val="0"/>
      <w:kern w:val="0"/>
      <w:szCs w:val="20"/>
    </w:rPr>
  </w:style>
  <w:style w:type="paragraph" w:styleId="50">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1">
    <w:name w:val="Balloon Text"/>
    <w:basedOn w:val="1"/>
    <w:link w:val="184"/>
    <w:autoRedefine/>
    <w:qFormat/>
    <w:uiPriority w:val="99"/>
    <w:rPr>
      <w:sz w:val="18"/>
      <w:szCs w:val="18"/>
    </w:rPr>
  </w:style>
  <w:style w:type="paragraph" w:styleId="52">
    <w:name w:val="footer"/>
    <w:basedOn w:val="1"/>
    <w:link w:val="185"/>
    <w:autoRedefine/>
    <w:qFormat/>
    <w:uiPriority w:val="99"/>
    <w:pPr>
      <w:tabs>
        <w:tab w:val="center" w:pos="4153"/>
        <w:tab w:val="right" w:pos="8306"/>
      </w:tabs>
      <w:snapToGrid w:val="0"/>
      <w:jc w:val="left"/>
    </w:pPr>
    <w:rPr>
      <w:sz w:val="18"/>
      <w:szCs w:val="18"/>
    </w:rPr>
  </w:style>
  <w:style w:type="paragraph" w:styleId="53">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4">
    <w:name w:val="header"/>
    <w:basedOn w:val="1"/>
    <w:link w:val="186"/>
    <w:autoRedefine/>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87"/>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6">
    <w:name w:val="toc 1"/>
    <w:basedOn w:val="1"/>
    <w:next w:val="1"/>
    <w:link w:val="188"/>
    <w:autoRedefine/>
    <w:qFormat/>
    <w:uiPriority w:val="39"/>
    <w:pPr>
      <w:spacing w:before="240" w:after="240"/>
    </w:pPr>
    <w:rPr>
      <w:rFonts w:ascii="Times New Roman" w:hAnsi="Times New Roman" w:eastAsia="仿宋"/>
      <w:sz w:val="36"/>
      <w:szCs w:val="24"/>
    </w:rPr>
  </w:style>
  <w:style w:type="paragraph" w:styleId="57">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8">
    <w:name w:val="toc 4"/>
    <w:basedOn w:val="1"/>
    <w:next w:val="1"/>
    <w:autoRedefine/>
    <w:qFormat/>
    <w:uiPriority w:val="39"/>
    <w:pPr>
      <w:ind w:left="1260" w:leftChars="600"/>
    </w:pPr>
  </w:style>
  <w:style w:type="paragraph" w:styleId="59">
    <w:name w:val="index heading"/>
    <w:basedOn w:val="1"/>
    <w:next w:val="60"/>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0">
    <w:name w:val="index 1"/>
    <w:basedOn w:val="1"/>
    <w:next w:val="1"/>
    <w:autoRedefine/>
    <w:qFormat/>
    <w:uiPriority w:val="0"/>
    <w:rPr>
      <w:rFonts w:ascii="Times New Roman" w:hAnsi="Times New Roman"/>
      <w:szCs w:val="20"/>
    </w:rPr>
  </w:style>
  <w:style w:type="paragraph" w:styleId="61">
    <w:name w:val="Subtitle"/>
    <w:basedOn w:val="1"/>
    <w:link w:val="189"/>
    <w:autoRedefine/>
    <w:qFormat/>
    <w:uiPriority w:val="11"/>
    <w:pPr>
      <w:spacing w:afterLines="50"/>
      <w:jc w:val="center"/>
    </w:pPr>
    <w:rPr>
      <w:rFonts w:ascii="Times New Roman" w:hAnsi="Times New Roman" w:eastAsia="Times New Roman"/>
      <w:sz w:val="18"/>
      <w:szCs w:val="18"/>
    </w:rPr>
  </w:style>
  <w:style w:type="paragraph" w:styleId="62">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3">
    <w:name w:val="List"/>
    <w:basedOn w:val="1"/>
    <w:autoRedefine/>
    <w:qFormat/>
    <w:uiPriority w:val="0"/>
    <w:pPr>
      <w:ind w:left="200" w:hanging="200" w:hangingChars="200"/>
    </w:pPr>
    <w:rPr>
      <w:rFonts w:ascii="Times New Roman" w:hAnsi="Times New Roman"/>
      <w:sz w:val="28"/>
      <w:szCs w:val="24"/>
    </w:rPr>
  </w:style>
  <w:style w:type="paragraph" w:styleId="64">
    <w:name w:val="footnote text"/>
    <w:basedOn w:val="1"/>
    <w:link w:val="190"/>
    <w:autoRedefine/>
    <w:qFormat/>
    <w:uiPriority w:val="99"/>
    <w:pPr>
      <w:snapToGrid w:val="0"/>
      <w:jc w:val="left"/>
    </w:pPr>
    <w:rPr>
      <w:sz w:val="18"/>
      <w:szCs w:val="18"/>
    </w:rPr>
  </w:style>
  <w:style w:type="paragraph" w:styleId="65">
    <w:name w:val="toc 6"/>
    <w:basedOn w:val="1"/>
    <w:next w:val="1"/>
    <w:autoRedefine/>
    <w:qFormat/>
    <w:uiPriority w:val="39"/>
    <w:pPr>
      <w:ind w:left="1050"/>
      <w:jc w:val="left"/>
    </w:pPr>
    <w:rPr>
      <w:rFonts w:ascii="Times New Roman" w:hAnsi="Times New Roman"/>
      <w:sz w:val="18"/>
      <w:szCs w:val="18"/>
    </w:rPr>
  </w:style>
  <w:style w:type="paragraph" w:styleId="66">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7">
    <w:name w:val="Body Text Indent 3"/>
    <w:basedOn w:val="1"/>
    <w:link w:val="191"/>
    <w:autoRedefine/>
    <w:qFormat/>
    <w:uiPriority w:val="99"/>
    <w:pPr>
      <w:snapToGrid w:val="0"/>
      <w:ind w:firstLine="480" w:firstLineChars="200"/>
      <w:jc w:val="left"/>
    </w:pPr>
    <w:rPr>
      <w:rFonts w:ascii="仿宋_GB2312" w:hAnsi="宋体" w:eastAsia="仿宋_GB2312"/>
      <w:color w:val="000000"/>
      <w:sz w:val="24"/>
      <w:szCs w:val="24"/>
    </w:rPr>
  </w:style>
  <w:style w:type="paragraph" w:styleId="68">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69">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0">
    <w:name w:val="toc 9"/>
    <w:basedOn w:val="1"/>
    <w:next w:val="1"/>
    <w:autoRedefine/>
    <w:qFormat/>
    <w:uiPriority w:val="39"/>
    <w:pPr>
      <w:ind w:left="1680"/>
      <w:jc w:val="left"/>
    </w:pPr>
    <w:rPr>
      <w:rFonts w:ascii="Times New Roman" w:hAnsi="Times New Roman"/>
      <w:sz w:val="18"/>
      <w:szCs w:val="18"/>
    </w:rPr>
  </w:style>
  <w:style w:type="paragraph" w:styleId="71">
    <w:name w:val="Body Text 2"/>
    <w:basedOn w:val="1"/>
    <w:link w:val="192"/>
    <w:autoRedefine/>
    <w:qFormat/>
    <w:uiPriority w:val="99"/>
    <w:pPr>
      <w:widowControl/>
      <w:snapToGrid w:val="0"/>
      <w:spacing w:before="50" w:afterLines="50" w:line="400" w:lineRule="exact"/>
      <w:jc w:val="left"/>
    </w:pPr>
    <w:rPr>
      <w:rFonts w:ascii="宋体" w:hAnsi="宋体"/>
      <w:color w:val="000000"/>
      <w:sz w:val="24"/>
      <w:szCs w:val="24"/>
    </w:rPr>
  </w:style>
  <w:style w:type="paragraph" w:styleId="72">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3">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4">
    <w:name w:val="Message Header"/>
    <w:basedOn w:val="1"/>
    <w:link w:val="193"/>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5">
    <w:name w:val="HTML Preformatted"/>
    <w:basedOn w:val="1"/>
    <w:link w:val="194"/>
    <w:autoRedefine/>
    <w:qFormat/>
    <w:uiPriority w:val="99"/>
    <w:rPr>
      <w:rFonts w:ascii="Courier New" w:hAnsi="Courier New"/>
      <w:sz w:val="20"/>
      <w:szCs w:val="20"/>
    </w:rPr>
  </w:style>
  <w:style w:type="paragraph" w:styleId="76">
    <w:name w:val="Normal (Web)"/>
    <w:basedOn w:val="1"/>
    <w:link w:val="195"/>
    <w:autoRedefine/>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8">
    <w:name w:val="Title"/>
    <w:basedOn w:val="1"/>
    <w:link w:val="196"/>
    <w:autoRedefine/>
    <w:qFormat/>
    <w:uiPriority w:val="10"/>
    <w:pPr>
      <w:spacing w:before="240" w:after="60"/>
      <w:jc w:val="center"/>
      <w:outlineLvl w:val="0"/>
    </w:pPr>
    <w:rPr>
      <w:rFonts w:ascii="Arial" w:hAnsi="Arial"/>
      <w:b/>
      <w:bCs/>
      <w:sz w:val="32"/>
      <w:szCs w:val="32"/>
    </w:rPr>
  </w:style>
  <w:style w:type="paragraph" w:styleId="79">
    <w:name w:val="annotation subject"/>
    <w:basedOn w:val="28"/>
    <w:next w:val="28"/>
    <w:link w:val="197"/>
    <w:autoRedefine/>
    <w:qFormat/>
    <w:uiPriority w:val="99"/>
    <w:rPr>
      <w:b/>
      <w:bCs/>
    </w:rPr>
  </w:style>
  <w:style w:type="paragraph" w:styleId="80">
    <w:name w:val="Body Text First Indent"/>
    <w:basedOn w:val="33"/>
    <w:link w:val="198"/>
    <w:autoRedefine/>
    <w:qFormat/>
    <w:uiPriority w:val="99"/>
    <w:pPr>
      <w:ind w:firstLine="420" w:firstLineChars="100"/>
    </w:pPr>
    <w:rPr>
      <w:sz w:val="21"/>
      <w:szCs w:val="22"/>
    </w:rPr>
  </w:style>
  <w:style w:type="paragraph" w:styleId="81">
    <w:name w:val="Body Text First Indent 2"/>
    <w:basedOn w:val="34"/>
    <w:next w:val="1"/>
    <w:link w:val="199"/>
    <w:autoRedefine/>
    <w:qFormat/>
    <w:uiPriority w:val="0"/>
    <w:pPr>
      <w:spacing w:after="120" w:line="240" w:lineRule="auto"/>
      <w:ind w:left="420" w:leftChars="200" w:firstLine="420" w:firstLineChars="200"/>
    </w:pPr>
    <w:rPr>
      <w:rFonts w:ascii="Times New Roman" w:hAnsi="Times New Roman"/>
      <w:spacing w:val="0"/>
      <w:sz w:val="21"/>
    </w:rPr>
  </w:style>
  <w:style w:type="table" w:styleId="83">
    <w:name w:val="Table Grid"/>
    <w:basedOn w:val="8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28">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29">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0">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1">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2">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3">
    <w:name w:val="Colorful List Accent 6"/>
    <w:basedOn w:val="82"/>
    <w:autoRedefine/>
    <w:qFormat/>
    <w:uiPriority w:val="72"/>
    <w:rPr>
      <w:rFonts w:ascii="Calibri" w:hAnsi="Calibri" w:cs="Calibri"/>
      <w:color w:val="000000"/>
    </w:rPr>
    <w:tblPr>
      <w:tblCellMar>
        <w:top w:w="0" w:type="dxa"/>
        <w:left w:w="108" w:type="dxa"/>
        <w:bottom w:w="0" w:type="dxa"/>
        <w:right w:w="108" w:type="dxa"/>
      </w:tblCellMar>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5">
    <w:name w:val="Strong"/>
    <w:autoRedefine/>
    <w:qFormat/>
    <w:uiPriority w:val="0"/>
    <w:rPr>
      <w:b/>
      <w:bCs/>
    </w:rPr>
  </w:style>
  <w:style w:type="character" w:styleId="136">
    <w:name w:val="endnote reference"/>
    <w:basedOn w:val="134"/>
    <w:autoRedefine/>
    <w:qFormat/>
    <w:uiPriority w:val="99"/>
    <w:rPr>
      <w:vertAlign w:val="superscript"/>
    </w:rPr>
  </w:style>
  <w:style w:type="character" w:styleId="137">
    <w:name w:val="page number"/>
    <w:basedOn w:val="134"/>
    <w:autoRedefine/>
    <w:qFormat/>
    <w:uiPriority w:val="99"/>
  </w:style>
  <w:style w:type="character" w:styleId="138">
    <w:name w:val="FollowedHyperlink"/>
    <w:autoRedefine/>
    <w:qFormat/>
    <w:uiPriority w:val="99"/>
    <w:rPr>
      <w:color w:val="800080"/>
      <w:u w:val="single"/>
    </w:rPr>
  </w:style>
  <w:style w:type="character" w:styleId="139">
    <w:name w:val="Emphasis"/>
    <w:autoRedefine/>
    <w:qFormat/>
    <w:uiPriority w:val="20"/>
    <w:rPr>
      <w:color w:val="CC0033"/>
    </w:rPr>
  </w:style>
  <w:style w:type="character" w:styleId="140">
    <w:name w:val="line number"/>
    <w:basedOn w:val="134"/>
    <w:autoRedefine/>
    <w:qFormat/>
    <w:uiPriority w:val="99"/>
  </w:style>
  <w:style w:type="character" w:styleId="141">
    <w:name w:val="HTML Definition"/>
    <w:autoRedefine/>
    <w:qFormat/>
    <w:uiPriority w:val="0"/>
    <w:rPr>
      <w:i/>
      <w:iCs/>
    </w:rPr>
  </w:style>
  <w:style w:type="character" w:styleId="142">
    <w:name w:val="HTML Typewriter"/>
    <w:basedOn w:val="134"/>
    <w:autoRedefine/>
    <w:qFormat/>
    <w:uiPriority w:val="0"/>
    <w:rPr>
      <w:rFonts w:hint="default" w:ascii="Courier New" w:hAnsi="Courier New" w:eastAsia="Times New Roman" w:cs="Courier New"/>
      <w:sz w:val="24"/>
      <w:szCs w:val="24"/>
    </w:rPr>
  </w:style>
  <w:style w:type="character" w:styleId="143">
    <w:name w:val="HTML Acronym"/>
    <w:basedOn w:val="134"/>
    <w:autoRedefine/>
    <w:qFormat/>
    <w:uiPriority w:val="0"/>
  </w:style>
  <w:style w:type="character" w:styleId="144">
    <w:name w:val="HTML Variable"/>
    <w:autoRedefine/>
    <w:qFormat/>
    <w:uiPriority w:val="0"/>
    <w:rPr>
      <w:i/>
      <w:iCs/>
    </w:rPr>
  </w:style>
  <w:style w:type="character" w:styleId="145">
    <w:name w:val="Hyperlink"/>
    <w:autoRedefine/>
    <w:qFormat/>
    <w:uiPriority w:val="99"/>
    <w:rPr>
      <w:color w:val="0000FF"/>
      <w:u w:val="single"/>
    </w:rPr>
  </w:style>
  <w:style w:type="character" w:styleId="146">
    <w:name w:val="HTML Code"/>
    <w:autoRedefine/>
    <w:qFormat/>
    <w:uiPriority w:val="99"/>
    <w:rPr>
      <w:rFonts w:ascii="宋体" w:hAnsi="宋体" w:eastAsia="宋体" w:cs="宋体"/>
      <w:sz w:val="24"/>
      <w:szCs w:val="24"/>
    </w:rPr>
  </w:style>
  <w:style w:type="character" w:styleId="147">
    <w:name w:val="annotation reference"/>
    <w:autoRedefine/>
    <w:qFormat/>
    <w:uiPriority w:val="99"/>
    <w:rPr>
      <w:sz w:val="21"/>
      <w:szCs w:val="21"/>
    </w:rPr>
  </w:style>
  <w:style w:type="character" w:styleId="148">
    <w:name w:val="HTML Cite"/>
    <w:autoRedefine/>
    <w:qFormat/>
    <w:uiPriority w:val="0"/>
    <w:rPr>
      <w:i/>
      <w:iCs/>
    </w:rPr>
  </w:style>
  <w:style w:type="character" w:styleId="149">
    <w:name w:val="footnote reference"/>
    <w:autoRedefine/>
    <w:qFormat/>
    <w:uiPriority w:val="0"/>
    <w:rPr>
      <w:vertAlign w:val="superscript"/>
    </w:rPr>
  </w:style>
  <w:style w:type="character" w:styleId="150">
    <w:name w:val="HTML Keyboard"/>
    <w:basedOn w:val="134"/>
    <w:autoRedefine/>
    <w:qFormat/>
    <w:uiPriority w:val="0"/>
    <w:rPr>
      <w:rFonts w:hint="default" w:ascii="Courier New" w:hAnsi="Courier New" w:eastAsia="Times New Roman" w:cs="Courier New"/>
      <w:sz w:val="24"/>
      <w:szCs w:val="24"/>
    </w:rPr>
  </w:style>
  <w:style w:type="character" w:styleId="151">
    <w:name w:val="HTML Sample"/>
    <w:basedOn w:val="134"/>
    <w:autoRedefine/>
    <w:qFormat/>
    <w:uiPriority w:val="0"/>
    <w:rPr>
      <w:rFonts w:hint="default" w:ascii="Courier New" w:hAnsi="Courier New" w:eastAsia="Times New Roman" w:cs="Courier New"/>
    </w:rPr>
  </w:style>
  <w:style w:type="table" w:customStyle="1" w:styleId="152">
    <w:name w:val="浅色底纹1"/>
    <w:basedOn w:val="82"/>
    <w:autoRedefine/>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53">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4">
    <w:name w:val="深色列表1"/>
    <w:basedOn w:val="82"/>
    <w:autoRedefine/>
    <w:qFormat/>
    <w:uiPriority w:val="70"/>
    <w:rPr>
      <w:rFonts w:ascii="Calibri" w:hAnsi="Calibri" w:cs="Calibri"/>
      <w:color w:val="FFFFFF"/>
    </w:rPr>
    <w:tblPr>
      <w:tblCellMar>
        <w:top w:w="0" w:type="dxa"/>
        <w:left w:w="108" w:type="dxa"/>
        <w:bottom w:w="0" w:type="dxa"/>
        <w:right w:w="108" w:type="dxa"/>
      </w:tblCellMar>
    </w:tblPr>
    <w:tcPr>
      <w:shd w:val="clear" w:color="auto" w:fill="000000"/>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000000"/>
      </w:tcPr>
    </w:tblStylePr>
    <w:tblStylePr w:type="firstCol">
      <w:tcPr>
        <w:tcBorders>
          <w:top w:val="nil"/>
          <w:left w:val="nil"/>
          <w:bottom w:val="nil"/>
          <w:right w:val="single" w:color="FFFFFF" w:sz="18" w:space="0"/>
          <w:insideH w:val="nil"/>
          <w:insideV w:val="nil"/>
        </w:tcBorders>
        <w:shd w:val="clear" w:color="auto" w:fill="000000"/>
      </w:tcPr>
    </w:tblStylePr>
    <w:tblStylePr w:type="lastCol">
      <w:tcPr>
        <w:tcBorders>
          <w:top w:val="nil"/>
          <w:left w:val="single" w:color="FFFFFF" w:sz="18" w:space="0"/>
          <w:bottom w:val="nil"/>
          <w:right w:val="nil"/>
          <w:insideH w:val="nil"/>
          <w:insideV w:val="nil"/>
        </w:tcBorders>
        <w:shd w:val="clear" w:color="auto" w:fill="000000"/>
      </w:tcPr>
    </w:tblStylePr>
    <w:tblStylePr w:type="band1Vert">
      <w:tcPr>
        <w:tcBorders>
          <w:top w:val="nil"/>
          <w:left w:val="nil"/>
          <w:bottom w:val="nil"/>
          <w:right w:val="nil"/>
          <w:insideH w:val="nil"/>
          <w:insideV w:val="nil"/>
        </w:tcBorders>
        <w:shd w:val="clear" w:color="auto" w:fill="000000"/>
      </w:tcPr>
    </w:tblStylePr>
    <w:tblStylePr w:type="band1Horz">
      <w:tcPr>
        <w:tcBorders>
          <w:top w:val="nil"/>
          <w:left w:val="nil"/>
          <w:bottom w:val="nil"/>
          <w:right w:val="nil"/>
          <w:insideH w:val="nil"/>
          <w:insideV w:val="nil"/>
        </w:tcBorders>
        <w:shd w:val="clear" w:color="auto" w:fill="000000"/>
      </w:tcPr>
    </w:tblStylePr>
  </w:style>
  <w:style w:type="table" w:customStyle="1" w:styleId="155">
    <w:name w:val="彩色列表1"/>
    <w:basedOn w:val="82"/>
    <w:autoRedefine/>
    <w:qFormat/>
    <w:uiPriority w:val="0"/>
    <w:pPr>
      <w:ind w:left="1200" w:hanging="360"/>
    </w:pPr>
    <w:tblPr>
      <w:tblCellMar>
        <w:top w:w="0" w:type="dxa"/>
        <w:left w:w="108" w:type="dxa"/>
        <w:bottom w:w="0" w:type="dxa"/>
        <w:right w:w="108" w:type="dxa"/>
      </w:tblCellMar>
    </w:tbl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character" w:customStyle="1" w:styleId="156">
    <w:name w:val="标题 3 Char"/>
    <w:autoRedefine/>
    <w:qFormat/>
    <w:uiPriority w:val="0"/>
    <w:rPr>
      <w:b/>
      <w:bCs/>
      <w:sz w:val="32"/>
      <w:szCs w:val="32"/>
    </w:rPr>
  </w:style>
  <w:style w:type="paragraph" w:customStyle="1" w:styleId="157">
    <w:name w:val="样式1"/>
    <w:basedOn w:val="1"/>
    <w:autoRedefine/>
    <w:qFormat/>
    <w:uiPriority w:val="0"/>
    <w:pPr>
      <w:pBdr>
        <w:bottom w:val="single" w:color="auto" w:sz="4" w:space="1"/>
      </w:pBdr>
    </w:pPr>
    <w:rPr>
      <w:rFonts w:ascii="Times New Roman" w:hAnsi="Times New Roman"/>
      <w:szCs w:val="24"/>
    </w:rPr>
  </w:style>
  <w:style w:type="character" w:customStyle="1" w:styleId="158">
    <w:name w:val="标题 1 Char2"/>
    <w:link w:val="3"/>
    <w:autoRedefine/>
    <w:qFormat/>
    <w:uiPriority w:val="0"/>
    <w:rPr>
      <w:rFonts w:eastAsia="隶书"/>
      <w:b/>
      <w:bCs/>
      <w:sz w:val="36"/>
      <w:szCs w:val="36"/>
      <w:lang w:val="en-US" w:eastAsia="zh-CN" w:bidi="ar-SA"/>
    </w:rPr>
  </w:style>
  <w:style w:type="character" w:customStyle="1" w:styleId="159">
    <w:name w:val="标题 2 Char3"/>
    <w:link w:val="4"/>
    <w:autoRedefine/>
    <w:qFormat/>
    <w:uiPriority w:val="9"/>
    <w:rPr>
      <w:rFonts w:ascii="Arial" w:hAnsi="Arial" w:eastAsia="黑体"/>
      <w:b/>
      <w:bCs/>
      <w:kern w:val="2"/>
      <w:sz w:val="32"/>
      <w:szCs w:val="32"/>
      <w:lang w:val="en-US" w:eastAsia="zh-CN" w:bidi="ar-SA"/>
    </w:rPr>
  </w:style>
  <w:style w:type="character" w:customStyle="1" w:styleId="160">
    <w:name w:val="标题 3 Char2"/>
    <w:link w:val="5"/>
    <w:autoRedefine/>
    <w:qFormat/>
    <w:uiPriority w:val="0"/>
    <w:rPr>
      <w:rFonts w:ascii="仿宋" w:hAnsi="仿宋" w:eastAsia="仿宋" w:cs="仿宋"/>
      <w:b/>
      <w:bCs/>
      <w:kern w:val="2"/>
      <w:sz w:val="24"/>
      <w:szCs w:val="24"/>
    </w:rPr>
  </w:style>
  <w:style w:type="character" w:customStyle="1" w:styleId="161">
    <w:name w:val="标题 4 Char2"/>
    <w:link w:val="6"/>
    <w:autoRedefine/>
    <w:qFormat/>
    <w:uiPriority w:val="9"/>
    <w:rPr>
      <w:rFonts w:ascii="Arial" w:hAnsi="Arial" w:eastAsia="黑体"/>
      <w:b/>
      <w:bCs/>
      <w:kern w:val="2"/>
      <w:sz w:val="28"/>
      <w:szCs w:val="28"/>
      <w:lang w:val="en-US" w:eastAsia="zh-CN" w:bidi="ar-SA"/>
    </w:rPr>
  </w:style>
  <w:style w:type="character" w:customStyle="1" w:styleId="162">
    <w:name w:val="标题 5 Char3"/>
    <w:link w:val="7"/>
    <w:autoRedefine/>
    <w:qFormat/>
    <w:uiPriority w:val="9"/>
    <w:rPr>
      <w:rFonts w:eastAsia="宋体"/>
      <w:b/>
      <w:bCs/>
      <w:kern w:val="2"/>
      <w:sz w:val="28"/>
      <w:szCs w:val="28"/>
      <w:lang w:bidi="ar-SA"/>
    </w:rPr>
  </w:style>
  <w:style w:type="character" w:customStyle="1" w:styleId="163">
    <w:name w:val="标题 6 Char3"/>
    <w:link w:val="8"/>
    <w:autoRedefine/>
    <w:qFormat/>
    <w:uiPriority w:val="9"/>
    <w:rPr>
      <w:rFonts w:ascii="Arial" w:hAnsi="Arial" w:eastAsia="黑体"/>
      <w:b/>
      <w:bCs/>
      <w:kern w:val="2"/>
      <w:sz w:val="24"/>
      <w:szCs w:val="24"/>
      <w:lang w:val="en-US" w:eastAsia="zh-CN" w:bidi="ar-SA"/>
    </w:rPr>
  </w:style>
  <w:style w:type="character" w:customStyle="1" w:styleId="164">
    <w:name w:val="标题 7 Char3"/>
    <w:link w:val="9"/>
    <w:autoRedefine/>
    <w:qFormat/>
    <w:uiPriority w:val="0"/>
    <w:rPr>
      <w:rFonts w:eastAsia="宋体"/>
      <w:b/>
      <w:bCs/>
      <w:kern w:val="2"/>
      <w:sz w:val="24"/>
      <w:szCs w:val="24"/>
      <w:lang w:val="en-US" w:eastAsia="zh-CN" w:bidi="ar-SA"/>
    </w:rPr>
  </w:style>
  <w:style w:type="character" w:customStyle="1" w:styleId="165">
    <w:name w:val="标题 8 Char"/>
    <w:link w:val="10"/>
    <w:autoRedefine/>
    <w:qFormat/>
    <w:uiPriority w:val="9"/>
    <w:rPr>
      <w:rFonts w:ascii="Cambria" w:hAnsi="Cambria" w:eastAsia="宋体"/>
      <w:kern w:val="2"/>
      <w:sz w:val="24"/>
      <w:szCs w:val="24"/>
      <w:lang w:val="en-US" w:eastAsia="zh-CN" w:bidi="ar-SA"/>
    </w:rPr>
  </w:style>
  <w:style w:type="character" w:customStyle="1" w:styleId="166">
    <w:name w:val="标题 9 Char3"/>
    <w:link w:val="11"/>
    <w:autoRedefine/>
    <w:qFormat/>
    <w:uiPriority w:val="0"/>
    <w:rPr>
      <w:rFonts w:ascii="Cambria" w:hAnsi="Cambria" w:eastAsia="宋体"/>
      <w:kern w:val="2"/>
      <w:sz w:val="21"/>
      <w:szCs w:val="21"/>
      <w:lang w:val="en-US" w:eastAsia="zh-CN" w:bidi="ar-SA"/>
    </w:rPr>
  </w:style>
  <w:style w:type="character" w:customStyle="1" w:styleId="167">
    <w:name w:val="注释标题 Char"/>
    <w:basedOn w:val="134"/>
    <w:link w:val="16"/>
    <w:autoRedefine/>
    <w:qFormat/>
    <w:uiPriority w:val="0"/>
    <w:rPr>
      <w:rFonts w:ascii="Times New Roman" w:hAnsi="Times New Roman" w:eastAsia="宋体" w:cs="Times New Roman"/>
      <w:kern w:val="2"/>
      <w:sz w:val="21"/>
      <w:szCs w:val="22"/>
    </w:rPr>
  </w:style>
  <w:style w:type="character" w:customStyle="1" w:styleId="168">
    <w:name w:val="表格名称 Char"/>
    <w:link w:val="19"/>
    <w:autoRedefine/>
    <w:qFormat/>
    <w:uiPriority w:val="0"/>
    <w:rPr>
      <w:rFonts w:ascii="Times New Roman" w:hAnsi="Times New Roman" w:eastAsia="宋体" w:cs="Times New Roman"/>
      <w:b/>
      <w:bCs/>
      <w:kern w:val="2"/>
      <w:sz w:val="24"/>
    </w:rPr>
  </w:style>
  <w:style w:type="character" w:customStyle="1" w:styleId="169">
    <w:name w:val="电子邮件签名 Char"/>
    <w:basedOn w:val="134"/>
    <w:link w:val="20"/>
    <w:autoRedefine/>
    <w:qFormat/>
    <w:uiPriority w:val="0"/>
    <w:rPr>
      <w:rFonts w:ascii="Times New Roman" w:hAnsi="Times New Roman" w:eastAsia="宋体" w:cs="Times New Roman"/>
      <w:kern w:val="2"/>
      <w:sz w:val="21"/>
      <w:szCs w:val="22"/>
    </w:rPr>
  </w:style>
  <w:style w:type="character" w:customStyle="1" w:styleId="170">
    <w:name w:val="正文缩进 Char2"/>
    <w:link w:val="22"/>
    <w:autoRedefine/>
    <w:qFormat/>
    <w:uiPriority w:val="0"/>
    <w:rPr>
      <w:rFonts w:eastAsia="宋体"/>
      <w:kern w:val="2"/>
      <w:sz w:val="21"/>
      <w:lang w:val="en-US" w:eastAsia="zh-CN" w:bidi="ar-SA"/>
    </w:rPr>
  </w:style>
  <w:style w:type="character" w:customStyle="1" w:styleId="171">
    <w:name w:val="题注 Char2"/>
    <w:link w:val="23"/>
    <w:autoRedefine/>
    <w:qFormat/>
    <w:uiPriority w:val="0"/>
    <w:rPr>
      <w:rFonts w:ascii="Arial" w:hAnsi="Arial" w:eastAsia="黑体" w:cs="Arial"/>
      <w:kern w:val="2"/>
    </w:rPr>
  </w:style>
  <w:style w:type="character" w:customStyle="1" w:styleId="172">
    <w:name w:val="文档结构图 Char3"/>
    <w:link w:val="26"/>
    <w:autoRedefine/>
    <w:qFormat/>
    <w:uiPriority w:val="99"/>
    <w:rPr>
      <w:rFonts w:ascii="宋体"/>
      <w:kern w:val="2"/>
      <w:sz w:val="18"/>
      <w:szCs w:val="18"/>
    </w:rPr>
  </w:style>
  <w:style w:type="character" w:customStyle="1" w:styleId="173">
    <w:name w:val="批注文字 Char3"/>
    <w:link w:val="28"/>
    <w:autoRedefine/>
    <w:qFormat/>
    <w:uiPriority w:val="99"/>
    <w:rPr>
      <w:kern w:val="2"/>
      <w:sz w:val="21"/>
      <w:szCs w:val="22"/>
    </w:rPr>
  </w:style>
  <w:style w:type="character" w:customStyle="1" w:styleId="174">
    <w:name w:val="称呼 Char"/>
    <w:link w:val="29"/>
    <w:autoRedefine/>
    <w:qFormat/>
    <w:uiPriority w:val="0"/>
    <w:rPr>
      <w:rFonts w:ascii="宋体" w:hAnsi="Times New Roman"/>
      <w:b/>
      <w:kern w:val="2"/>
      <w:sz w:val="28"/>
    </w:rPr>
  </w:style>
  <w:style w:type="character" w:customStyle="1" w:styleId="175">
    <w:name w:val="正文文本 3 Char2"/>
    <w:link w:val="30"/>
    <w:autoRedefine/>
    <w:qFormat/>
    <w:uiPriority w:val="0"/>
    <w:rPr>
      <w:rFonts w:ascii="Times New Roman" w:hAnsi="宋体" w:eastAsia="仿宋_GB2312"/>
      <w:b/>
      <w:bCs/>
      <w:kern w:val="2"/>
      <w:sz w:val="24"/>
    </w:rPr>
  </w:style>
  <w:style w:type="character" w:customStyle="1" w:styleId="176">
    <w:name w:val="结束语 Char"/>
    <w:basedOn w:val="134"/>
    <w:link w:val="31"/>
    <w:autoRedefine/>
    <w:qFormat/>
    <w:uiPriority w:val="0"/>
    <w:rPr>
      <w:rFonts w:ascii="Times New Roman" w:hAnsi="Times New Roman" w:eastAsia="宋体" w:cs="Times New Roman"/>
      <w:kern w:val="2"/>
      <w:sz w:val="21"/>
      <w:szCs w:val="22"/>
    </w:rPr>
  </w:style>
  <w:style w:type="character" w:customStyle="1" w:styleId="177">
    <w:name w:val="正文文本 Char3"/>
    <w:link w:val="33"/>
    <w:autoRedefine/>
    <w:qFormat/>
    <w:uiPriority w:val="0"/>
    <w:rPr>
      <w:rFonts w:eastAsia="宋体"/>
      <w:kern w:val="2"/>
      <w:sz w:val="28"/>
      <w:szCs w:val="24"/>
      <w:lang w:val="en-US" w:eastAsia="zh-CN" w:bidi="ar-SA"/>
    </w:rPr>
  </w:style>
  <w:style w:type="character" w:customStyle="1" w:styleId="178">
    <w:name w:val="正文文本缩进 Char3"/>
    <w:link w:val="34"/>
    <w:autoRedefine/>
    <w:qFormat/>
    <w:uiPriority w:val="0"/>
    <w:rPr>
      <w:rFonts w:ascii="宋体" w:hAnsi="Courier New" w:eastAsia="宋体"/>
      <w:spacing w:val="-4"/>
      <w:kern w:val="2"/>
      <w:sz w:val="18"/>
      <w:lang w:val="en-US" w:eastAsia="zh-CN" w:bidi="ar-SA"/>
    </w:rPr>
  </w:style>
  <w:style w:type="character" w:customStyle="1" w:styleId="179">
    <w:name w:val="HTML 地址 Char"/>
    <w:basedOn w:val="134"/>
    <w:link w:val="40"/>
    <w:autoRedefine/>
    <w:qFormat/>
    <w:uiPriority w:val="0"/>
    <w:rPr>
      <w:rFonts w:ascii="Times New Roman" w:hAnsi="Times New Roman" w:eastAsia="宋体" w:cs="Times New Roman"/>
      <w:i/>
      <w:iCs/>
      <w:kern w:val="2"/>
      <w:sz w:val="21"/>
      <w:szCs w:val="22"/>
    </w:rPr>
  </w:style>
  <w:style w:type="character" w:customStyle="1" w:styleId="180">
    <w:name w:val="纯文本 Char4"/>
    <w:link w:val="43"/>
    <w:autoRedefine/>
    <w:qFormat/>
    <w:uiPriority w:val="0"/>
    <w:rPr>
      <w:rFonts w:ascii="宋体" w:hAnsi="Courier New"/>
      <w:kern w:val="2"/>
      <w:sz w:val="24"/>
      <w:szCs w:val="24"/>
    </w:rPr>
  </w:style>
  <w:style w:type="character" w:customStyle="1" w:styleId="181">
    <w:name w:val="日期 Char2"/>
    <w:link w:val="47"/>
    <w:autoRedefine/>
    <w:qFormat/>
    <w:uiPriority w:val="0"/>
    <w:rPr>
      <w:rFonts w:eastAsia="楷体_GB2312"/>
      <w:kern w:val="2"/>
      <w:sz w:val="32"/>
      <w:lang w:val="en-US" w:eastAsia="zh-CN" w:bidi="ar-SA"/>
    </w:rPr>
  </w:style>
  <w:style w:type="character" w:customStyle="1" w:styleId="182">
    <w:name w:val="正文文本缩进 2 Char1"/>
    <w:link w:val="48"/>
    <w:autoRedefine/>
    <w:qFormat/>
    <w:uiPriority w:val="0"/>
    <w:rPr>
      <w:rFonts w:ascii="仿宋_GB2312" w:hAnsi="宋体" w:cs="Arial"/>
      <w:b/>
      <w:bCs/>
      <w:color w:val="000000"/>
      <w:kern w:val="2"/>
      <w:sz w:val="24"/>
      <w:szCs w:val="24"/>
    </w:rPr>
  </w:style>
  <w:style w:type="character" w:customStyle="1" w:styleId="183">
    <w:name w:val="尾注文本 Char"/>
    <w:link w:val="49"/>
    <w:autoRedefine/>
    <w:qFormat/>
    <w:uiPriority w:val="99"/>
    <w:rPr>
      <w:rFonts w:ascii="宋体" w:hAnsi="Calibri"/>
      <w:snapToGrid w:val="0"/>
      <w:sz w:val="21"/>
    </w:rPr>
  </w:style>
  <w:style w:type="character" w:customStyle="1" w:styleId="184">
    <w:name w:val="批注框文本 Char3"/>
    <w:link w:val="51"/>
    <w:autoRedefine/>
    <w:qFormat/>
    <w:uiPriority w:val="99"/>
    <w:rPr>
      <w:kern w:val="2"/>
      <w:sz w:val="18"/>
      <w:szCs w:val="18"/>
    </w:rPr>
  </w:style>
  <w:style w:type="character" w:customStyle="1" w:styleId="185">
    <w:name w:val="页脚 Char3"/>
    <w:link w:val="52"/>
    <w:autoRedefine/>
    <w:qFormat/>
    <w:uiPriority w:val="99"/>
    <w:rPr>
      <w:kern w:val="2"/>
      <w:sz w:val="18"/>
      <w:szCs w:val="18"/>
    </w:rPr>
  </w:style>
  <w:style w:type="character" w:customStyle="1" w:styleId="186">
    <w:name w:val="页眉 Char2"/>
    <w:link w:val="54"/>
    <w:autoRedefine/>
    <w:qFormat/>
    <w:uiPriority w:val="99"/>
    <w:rPr>
      <w:kern w:val="2"/>
      <w:sz w:val="18"/>
      <w:szCs w:val="18"/>
    </w:rPr>
  </w:style>
  <w:style w:type="character" w:customStyle="1" w:styleId="187">
    <w:name w:val="签名 Char"/>
    <w:basedOn w:val="134"/>
    <w:link w:val="55"/>
    <w:autoRedefine/>
    <w:qFormat/>
    <w:uiPriority w:val="0"/>
    <w:rPr>
      <w:rFonts w:ascii="Times New Roman" w:hAnsi="Times New Roman" w:eastAsia="宋体" w:cs="Times New Roman"/>
      <w:kern w:val="2"/>
      <w:sz w:val="21"/>
      <w:szCs w:val="22"/>
    </w:rPr>
  </w:style>
  <w:style w:type="character" w:customStyle="1" w:styleId="188">
    <w:name w:val="目录 1 Char"/>
    <w:basedOn w:val="134"/>
    <w:link w:val="56"/>
    <w:autoRedefine/>
    <w:qFormat/>
    <w:uiPriority w:val="39"/>
    <w:rPr>
      <w:rFonts w:ascii="Times New Roman" w:hAnsi="Times New Roman" w:cs="Times New Roman"/>
      <w:kern w:val="2"/>
      <w:sz w:val="36"/>
      <w:szCs w:val="24"/>
    </w:rPr>
  </w:style>
  <w:style w:type="character" w:customStyle="1" w:styleId="189">
    <w:name w:val="副标题 Char1"/>
    <w:link w:val="61"/>
    <w:autoRedefine/>
    <w:qFormat/>
    <w:uiPriority w:val="0"/>
    <w:rPr>
      <w:rFonts w:ascii="Times New Roman" w:hAnsi="Times New Roman" w:eastAsia="Times New Roman"/>
      <w:kern w:val="2"/>
      <w:sz w:val="18"/>
      <w:szCs w:val="18"/>
      <w:lang w:val="en-US" w:eastAsia="zh-CN"/>
    </w:rPr>
  </w:style>
  <w:style w:type="character" w:customStyle="1" w:styleId="190">
    <w:name w:val="脚注文本 Char1"/>
    <w:link w:val="64"/>
    <w:autoRedefine/>
    <w:qFormat/>
    <w:uiPriority w:val="0"/>
    <w:rPr>
      <w:kern w:val="2"/>
      <w:sz w:val="18"/>
      <w:szCs w:val="18"/>
    </w:rPr>
  </w:style>
  <w:style w:type="character" w:customStyle="1" w:styleId="191">
    <w:name w:val="正文文本缩进 3 Char3"/>
    <w:link w:val="67"/>
    <w:autoRedefine/>
    <w:qFormat/>
    <w:uiPriority w:val="99"/>
    <w:rPr>
      <w:rFonts w:ascii="仿宋_GB2312" w:hAnsi="宋体" w:eastAsia="仿宋_GB2312"/>
      <w:color w:val="000000"/>
      <w:kern w:val="2"/>
      <w:sz w:val="24"/>
      <w:szCs w:val="24"/>
    </w:rPr>
  </w:style>
  <w:style w:type="character" w:customStyle="1" w:styleId="192">
    <w:name w:val="正文文本 2 Char1"/>
    <w:link w:val="71"/>
    <w:autoRedefine/>
    <w:qFormat/>
    <w:uiPriority w:val="0"/>
    <w:rPr>
      <w:rFonts w:ascii="宋体" w:hAnsi="宋体" w:eastAsia="宋体"/>
      <w:color w:val="000000"/>
      <w:kern w:val="2"/>
      <w:sz w:val="24"/>
      <w:szCs w:val="24"/>
      <w:lang w:val="en-US" w:eastAsia="zh-CN" w:bidi="ar-SA"/>
    </w:rPr>
  </w:style>
  <w:style w:type="character" w:customStyle="1" w:styleId="193">
    <w:name w:val="信息标题 Char"/>
    <w:basedOn w:val="134"/>
    <w:link w:val="74"/>
    <w:autoRedefine/>
    <w:qFormat/>
    <w:uiPriority w:val="0"/>
    <w:rPr>
      <w:rFonts w:ascii="Arial" w:hAnsi="Arial" w:eastAsia="宋体" w:cs="Arial"/>
      <w:kern w:val="2"/>
      <w:sz w:val="24"/>
      <w:szCs w:val="24"/>
      <w:shd w:val="pct20" w:color="auto" w:fill="auto"/>
    </w:rPr>
  </w:style>
  <w:style w:type="character" w:customStyle="1" w:styleId="194">
    <w:name w:val="HTML 预设格式 Char"/>
    <w:link w:val="75"/>
    <w:autoRedefine/>
    <w:qFormat/>
    <w:uiPriority w:val="0"/>
    <w:rPr>
      <w:rFonts w:ascii="Courier New" w:hAnsi="Courier New" w:cs="Courier New"/>
      <w:kern w:val="2"/>
    </w:rPr>
  </w:style>
  <w:style w:type="character" w:customStyle="1" w:styleId="195">
    <w:name w:val="普通(网站) Char"/>
    <w:link w:val="76"/>
    <w:autoRedefine/>
    <w:qFormat/>
    <w:uiPriority w:val="99"/>
    <w:rPr>
      <w:rFonts w:ascii="宋体" w:hAnsi="宋体" w:eastAsia="宋体"/>
      <w:sz w:val="24"/>
      <w:szCs w:val="24"/>
    </w:rPr>
  </w:style>
  <w:style w:type="character" w:customStyle="1" w:styleId="196">
    <w:name w:val="标题 Char4"/>
    <w:link w:val="78"/>
    <w:autoRedefine/>
    <w:qFormat/>
    <w:uiPriority w:val="10"/>
    <w:rPr>
      <w:rFonts w:ascii="Arial" w:hAnsi="Arial" w:cs="Arial"/>
      <w:b/>
      <w:bCs/>
      <w:kern w:val="2"/>
      <w:sz w:val="32"/>
      <w:szCs w:val="32"/>
    </w:rPr>
  </w:style>
  <w:style w:type="character" w:customStyle="1" w:styleId="197">
    <w:name w:val="批注主题 Char1"/>
    <w:basedOn w:val="173"/>
    <w:link w:val="79"/>
    <w:autoRedefine/>
    <w:qFormat/>
    <w:uiPriority w:val="99"/>
    <w:rPr>
      <w:rFonts w:ascii="Calibri" w:hAnsi="Calibri" w:eastAsia="宋体" w:cs="Times New Roman"/>
      <w:b/>
      <w:bCs/>
      <w:kern w:val="2"/>
      <w:sz w:val="21"/>
      <w:szCs w:val="22"/>
    </w:rPr>
  </w:style>
  <w:style w:type="character" w:customStyle="1" w:styleId="198">
    <w:name w:val="正文首行缩进 Char2"/>
    <w:link w:val="80"/>
    <w:autoRedefine/>
    <w:qFormat/>
    <w:uiPriority w:val="0"/>
    <w:rPr>
      <w:rFonts w:ascii="Calibri" w:hAnsi="Calibri" w:eastAsia="宋体"/>
      <w:kern w:val="2"/>
      <w:sz w:val="21"/>
      <w:szCs w:val="22"/>
      <w:lang w:val="en-US" w:eastAsia="zh-CN" w:bidi="ar-SA"/>
    </w:rPr>
  </w:style>
  <w:style w:type="character" w:customStyle="1" w:styleId="199">
    <w:name w:val="正文首行缩进 2 Char1"/>
    <w:basedOn w:val="200"/>
    <w:link w:val="81"/>
    <w:autoRedefine/>
    <w:qFormat/>
    <w:uiPriority w:val="0"/>
    <w:rPr>
      <w:rFonts w:ascii="Times New Roman" w:hAnsi="Times New Roman" w:eastAsia="宋体" w:cs="Times New Roman"/>
      <w:kern w:val="2"/>
      <w:sz w:val="21"/>
      <w:szCs w:val="22"/>
    </w:rPr>
  </w:style>
  <w:style w:type="character" w:customStyle="1" w:styleId="200">
    <w:name w:val="正文文本缩进 字符1"/>
    <w:basedOn w:val="134"/>
    <w:autoRedefine/>
    <w:qFormat/>
    <w:uiPriority w:val="0"/>
    <w:rPr>
      <w:rFonts w:ascii="Calibri" w:hAnsi="Calibri"/>
      <w:kern w:val="2"/>
      <w:sz w:val="24"/>
      <w:szCs w:val="22"/>
    </w:rPr>
  </w:style>
  <w:style w:type="character" w:customStyle="1" w:styleId="201">
    <w:name w:val="ca-8"/>
    <w:basedOn w:val="134"/>
    <w:autoRedefine/>
    <w:qFormat/>
    <w:uiPriority w:val="0"/>
  </w:style>
  <w:style w:type="character" w:customStyle="1" w:styleId="202">
    <w:name w:val="正文2 Char Char"/>
    <w:link w:val="203"/>
    <w:autoRedefine/>
    <w:qFormat/>
    <w:uiPriority w:val="0"/>
    <w:rPr>
      <w:rFonts w:ascii="Times New Roman" w:hAnsi="Times New Roman"/>
      <w:kern w:val="2"/>
      <w:sz w:val="24"/>
    </w:rPr>
  </w:style>
  <w:style w:type="paragraph" w:customStyle="1" w:styleId="203">
    <w:name w:val="正文2"/>
    <w:basedOn w:val="1"/>
    <w:link w:val="202"/>
    <w:autoRedefine/>
    <w:qFormat/>
    <w:uiPriority w:val="0"/>
    <w:pPr>
      <w:spacing w:before="156" w:line="360" w:lineRule="auto"/>
      <w:ind w:firstLine="510" w:firstLineChars="200"/>
    </w:pPr>
    <w:rPr>
      <w:rFonts w:ascii="Times New Roman" w:hAnsi="Times New Roman"/>
      <w:sz w:val="24"/>
      <w:szCs w:val="20"/>
    </w:rPr>
  </w:style>
  <w:style w:type="character" w:customStyle="1" w:styleId="204">
    <w:name w:val="新昌正文 Char"/>
    <w:link w:val="205"/>
    <w:autoRedefine/>
    <w:qFormat/>
    <w:uiPriority w:val="0"/>
    <w:rPr>
      <w:rFonts w:ascii="Times New Roman" w:hAnsi="宋体"/>
      <w:sz w:val="24"/>
      <w:szCs w:val="24"/>
    </w:rPr>
  </w:style>
  <w:style w:type="paragraph" w:customStyle="1" w:styleId="205">
    <w:name w:val="新昌正文"/>
    <w:basedOn w:val="1"/>
    <w:link w:val="204"/>
    <w:autoRedefine/>
    <w:qFormat/>
    <w:uiPriority w:val="0"/>
    <w:pPr>
      <w:spacing w:line="360" w:lineRule="auto"/>
      <w:ind w:firstLine="480" w:firstLineChars="200"/>
    </w:pPr>
    <w:rPr>
      <w:rFonts w:ascii="Times New Roman" w:hAnsi="宋体"/>
      <w:kern w:val="0"/>
      <w:sz w:val="24"/>
      <w:szCs w:val="24"/>
    </w:rPr>
  </w:style>
  <w:style w:type="character" w:customStyle="1" w:styleId="206">
    <w:name w:val="样式 首行缩进:  0.85 厘米 Char Char"/>
    <w:autoRedefine/>
    <w:qFormat/>
    <w:uiPriority w:val="0"/>
    <w:rPr>
      <w:rFonts w:eastAsia="宋体" w:cs="宋体"/>
      <w:kern w:val="2"/>
      <w:sz w:val="24"/>
      <w:lang w:val="en-US" w:eastAsia="zh-CN" w:bidi="ar-SA"/>
    </w:rPr>
  </w:style>
  <w:style w:type="character" w:customStyle="1" w:styleId="207">
    <w:name w:val="表正文 Char1"/>
    <w:autoRedefine/>
    <w:qFormat/>
    <w:uiPriority w:val="0"/>
    <w:rPr>
      <w:rFonts w:eastAsia="宋体"/>
      <w:kern w:val="2"/>
      <w:sz w:val="24"/>
      <w:lang w:val="en-US" w:eastAsia="zh-CN"/>
    </w:rPr>
  </w:style>
  <w:style w:type="character" w:customStyle="1" w:styleId="208">
    <w:name w:val="A C"/>
    <w:autoRedefine/>
    <w:qFormat/>
    <w:uiPriority w:val="0"/>
    <w:rPr>
      <w:rFonts w:ascii="仿宋_GB2312"/>
      <w:bCs/>
      <w:iCs/>
      <w:sz w:val="24"/>
    </w:rPr>
  </w:style>
  <w:style w:type="character" w:customStyle="1" w:styleId="209">
    <w:name w:val="大汉方案正文 Char1"/>
    <w:link w:val="210"/>
    <w:autoRedefine/>
    <w:qFormat/>
    <w:uiPriority w:val="0"/>
    <w:rPr>
      <w:rFonts w:ascii="Arial" w:hAnsi="Arial" w:eastAsia="宋体"/>
      <w:sz w:val="24"/>
      <w:szCs w:val="24"/>
      <w:lang w:bidi="ar-SA"/>
    </w:rPr>
  </w:style>
  <w:style w:type="paragraph" w:customStyle="1" w:styleId="210">
    <w:name w:val="大汉方案正文"/>
    <w:basedOn w:val="1"/>
    <w:link w:val="209"/>
    <w:autoRedefine/>
    <w:qFormat/>
    <w:uiPriority w:val="0"/>
    <w:pPr>
      <w:spacing w:line="360" w:lineRule="auto"/>
      <w:ind w:firstLine="200" w:firstLineChars="200"/>
    </w:pPr>
    <w:rPr>
      <w:rFonts w:ascii="Arial" w:hAnsi="Arial"/>
      <w:kern w:val="0"/>
      <w:sz w:val="24"/>
      <w:szCs w:val="24"/>
    </w:rPr>
  </w:style>
  <w:style w:type="character" w:customStyle="1" w:styleId="211">
    <w:name w:val="正 文 1 Char Char"/>
    <w:autoRedefine/>
    <w:qFormat/>
    <w:uiPriority w:val="0"/>
    <w:rPr>
      <w:rFonts w:ascii="宋体" w:hAnsi="Courier New" w:eastAsia="宋体"/>
      <w:kern w:val="2"/>
      <w:sz w:val="21"/>
      <w:lang w:val="en-US" w:eastAsia="zh-CN" w:bidi="ar-SA"/>
    </w:rPr>
  </w:style>
  <w:style w:type="character" w:customStyle="1" w:styleId="212">
    <w:name w:val="Char Char6"/>
    <w:autoRedefine/>
    <w:qFormat/>
    <w:uiPriority w:val="0"/>
    <w:rPr>
      <w:rFonts w:ascii="Calibri" w:hAnsi="Calibri" w:eastAsia="宋体"/>
      <w:b/>
      <w:bCs/>
      <w:kern w:val="2"/>
      <w:sz w:val="28"/>
      <w:szCs w:val="28"/>
      <w:lang w:bidi="ar-SA"/>
    </w:rPr>
  </w:style>
  <w:style w:type="character" w:customStyle="1" w:styleId="213">
    <w:name w:val="标题 1 Char1"/>
    <w:autoRedefine/>
    <w:qFormat/>
    <w:uiPriority w:val="0"/>
    <w:rPr>
      <w:rFonts w:cs="Times New Roman"/>
      <w:b/>
      <w:bCs/>
      <w:kern w:val="44"/>
      <w:sz w:val="44"/>
      <w:szCs w:val="44"/>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仙居正文 Char"/>
    <w:link w:val="216"/>
    <w:autoRedefine/>
    <w:qFormat/>
    <w:uiPriority w:val="0"/>
    <w:rPr>
      <w:rFonts w:ascii="宋体" w:hAnsi="宋体"/>
      <w:sz w:val="24"/>
      <w:szCs w:val="24"/>
    </w:rPr>
  </w:style>
  <w:style w:type="paragraph" w:customStyle="1" w:styleId="216">
    <w:name w:val="仙居正文"/>
    <w:basedOn w:val="1"/>
    <w:link w:val="215"/>
    <w:autoRedefine/>
    <w:qFormat/>
    <w:uiPriority w:val="0"/>
    <w:pPr>
      <w:spacing w:line="360" w:lineRule="auto"/>
      <w:ind w:firstLine="480" w:firstLineChars="200"/>
    </w:pPr>
    <w:rPr>
      <w:rFonts w:ascii="宋体" w:hAnsi="宋体"/>
      <w:kern w:val="0"/>
      <w:sz w:val="24"/>
      <w:szCs w:val="24"/>
    </w:rPr>
  </w:style>
  <w:style w:type="character" w:customStyle="1" w:styleId="217">
    <w:name w:val="tw4winJump"/>
    <w:autoRedefine/>
    <w:qFormat/>
    <w:uiPriority w:val="0"/>
    <w:rPr>
      <w:rFonts w:ascii="Courier New" w:hAnsi="Courier New"/>
      <w:color w:val="008080"/>
    </w:rPr>
  </w:style>
  <w:style w:type="character" w:customStyle="1" w:styleId="218">
    <w:name w:val="unnamed1"/>
    <w:basedOn w:val="134"/>
    <w:autoRedefine/>
    <w:qFormat/>
    <w:uiPriority w:val="0"/>
  </w:style>
  <w:style w:type="character" w:customStyle="1" w:styleId="219">
    <w:name w:val="样式(-) Char"/>
    <w:link w:val="220"/>
    <w:autoRedefine/>
    <w:qFormat/>
    <w:uiPriority w:val="0"/>
    <w:rPr>
      <w:rFonts w:ascii="Calibri" w:hAnsi="Calibri" w:eastAsia="仿宋"/>
      <w:b/>
      <w:kern w:val="2"/>
      <w:sz w:val="28"/>
      <w:szCs w:val="21"/>
    </w:rPr>
  </w:style>
  <w:style w:type="paragraph" w:customStyle="1" w:styleId="220">
    <w:name w:val="样式(-)"/>
    <w:basedOn w:val="221"/>
    <w:link w:val="219"/>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1">
    <w:name w:val="浅色网格 - 强调文字颜色 31"/>
    <w:basedOn w:val="1"/>
    <w:link w:val="222"/>
    <w:autoRedefine/>
    <w:qFormat/>
    <w:uiPriority w:val="0"/>
    <w:pPr>
      <w:ind w:firstLine="420" w:firstLineChars="200"/>
    </w:pPr>
    <w:rPr>
      <w:szCs w:val="24"/>
    </w:rPr>
  </w:style>
  <w:style w:type="character" w:customStyle="1" w:styleId="222">
    <w:name w:val="浅色网格 - 强调文字颜色 3 Char1"/>
    <w:link w:val="221"/>
    <w:autoRedefine/>
    <w:qFormat/>
    <w:uiPriority w:val="0"/>
    <w:rPr>
      <w:rFonts w:eastAsia="宋体"/>
      <w:kern w:val="2"/>
      <w:sz w:val="21"/>
      <w:szCs w:val="24"/>
      <w:lang w:val="en-US" w:eastAsia="zh-CN" w:bidi="ar-SA"/>
    </w:rPr>
  </w:style>
  <w:style w:type="character" w:customStyle="1" w:styleId="223">
    <w:name w:val="表正文 Char2"/>
    <w:autoRedefine/>
    <w:qFormat/>
    <w:uiPriority w:val="0"/>
    <w:rPr>
      <w:rFonts w:eastAsia="宋体"/>
      <w:kern w:val="2"/>
      <w:sz w:val="21"/>
      <w:lang w:val="en-US" w:eastAsia="zh-CN" w:bidi="ar-SA"/>
    </w:rPr>
  </w:style>
  <w:style w:type="character" w:customStyle="1" w:styleId="224">
    <w:name w:val="表格中文字 Char Char"/>
    <w:autoRedefine/>
    <w:qFormat/>
    <w:uiPriority w:val="0"/>
    <w:rPr>
      <w:rFonts w:ascii="新宋体" w:hAnsi="新宋体" w:eastAsia="新宋体"/>
      <w:sz w:val="24"/>
      <w:szCs w:val="24"/>
      <w:lang w:bidi="ar-SA"/>
    </w:rPr>
  </w:style>
  <w:style w:type="character" w:customStyle="1" w:styleId="225">
    <w:name w:val="ca-7"/>
    <w:basedOn w:val="134"/>
    <w:autoRedefine/>
    <w:qFormat/>
    <w:uiPriority w:val="0"/>
  </w:style>
  <w:style w:type="character" w:customStyle="1" w:styleId="226">
    <w:name w:val="公司一级标题"/>
    <w:autoRedefine/>
    <w:qFormat/>
    <w:uiPriority w:val="0"/>
    <w:rPr>
      <w:rFonts w:ascii="黑体" w:hAnsi="黑体" w:eastAsia="黑体"/>
      <w:color w:val="333300"/>
      <w:sz w:val="30"/>
    </w:rPr>
  </w:style>
  <w:style w:type="character" w:customStyle="1" w:styleId="227">
    <w:name w:val="a Char"/>
    <w:link w:val="228"/>
    <w:autoRedefine/>
    <w:qFormat/>
    <w:uiPriority w:val="0"/>
    <w:rPr>
      <w:rFonts w:ascii="宋体" w:hAnsi="宋体" w:eastAsia="仿宋_GB2312"/>
      <w:sz w:val="24"/>
      <w:lang w:val="en-US" w:eastAsia="zh-CN" w:bidi="ar-SA"/>
    </w:rPr>
  </w:style>
  <w:style w:type="paragraph" w:customStyle="1" w:styleId="228">
    <w:name w:val="a"/>
    <w:basedOn w:val="1"/>
    <w:link w:val="227"/>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29">
    <w:name w:val="headline-content2"/>
    <w:basedOn w:val="134"/>
    <w:autoRedefine/>
    <w:qFormat/>
    <w:uiPriority w:val="0"/>
  </w:style>
  <w:style w:type="character" w:customStyle="1" w:styleId="230">
    <w:name w:val="tw4winTerm"/>
    <w:autoRedefine/>
    <w:qFormat/>
    <w:uiPriority w:val="0"/>
    <w:rPr>
      <w:color w:val="0000FF"/>
    </w:rPr>
  </w:style>
  <w:style w:type="character" w:customStyle="1" w:styleId="231">
    <w:name w:val="正文样式_首行缩进2字符 Char"/>
    <w:link w:val="232"/>
    <w:autoRedefine/>
    <w:qFormat/>
    <w:uiPriority w:val="0"/>
    <w:rPr>
      <w:sz w:val="24"/>
      <w:szCs w:val="24"/>
    </w:rPr>
  </w:style>
  <w:style w:type="paragraph" w:customStyle="1" w:styleId="232">
    <w:name w:val="正文样式_首行缩进2字符"/>
    <w:basedOn w:val="1"/>
    <w:link w:val="231"/>
    <w:autoRedefine/>
    <w:qFormat/>
    <w:uiPriority w:val="0"/>
    <w:pPr>
      <w:spacing w:line="360" w:lineRule="auto"/>
      <w:ind w:firstLine="480" w:firstLineChars="200"/>
    </w:pPr>
    <w:rPr>
      <w:kern w:val="0"/>
      <w:sz w:val="24"/>
      <w:szCs w:val="24"/>
    </w:rPr>
  </w:style>
  <w:style w:type="character" w:customStyle="1" w:styleId="233">
    <w:name w:val="正文4 Char Char"/>
    <w:autoRedefine/>
    <w:qFormat/>
    <w:uiPriority w:val="0"/>
    <w:rPr>
      <w:rFonts w:ascii="Calibri" w:hAnsi="Calibri" w:eastAsia="宋体"/>
      <w:kern w:val="2"/>
      <w:sz w:val="24"/>
      <w:szCs w:val="24"/>
      <w:lang w:bidi="ar-SA"/>
    </w:rPr>
  </w:style>
  <w:style w:type="character" w:customStyle="1" w:styleId="234">
    <w:name w:val="BodyText 2 Char Char"/>
    <w:link w:val="235"/>
    <w:autoRedefine/>
    <w:qFormat/>
    <w:uiPriority w:val="0"/>
    <w:rPr>
      <w:snapToGrid w:val="0"/>
      <w:sz w:val="24"/>
    </w:rPr>
  </w:style>
  <w:style w:type="paragraph" w:customStyle="1" w:styleId="235">
    <w:name w:val="BodyText 2"/>
    <w:basedOn w:val="1"/>
    <w:link w:val="234"/>
    <w:autoRedefine/>
    <w:qFormat/>
    <w:uiPriority w:val="0"/>
    <w:pPr>
      <w:widowControl/>
      <w:spacing w:before="120"/>
      <w:ind w:left="994"/>
    </w:pPr>
    <w:rPr>
      <w:snapToGrid w:val="0"/>
      <w:kern w:val="0"/>
      <w:sz w:val="24"/>
      <w:szCs w:val="20"/>
    </w:rPr>
  </w:style>
  <w:style w:type="character" w:customStyle="1" w:styleId="236">
    <w:name w:val="tw4winInternal"/>
    <w:autoRedefine/>
    <w:qFormat/>
    <w:uiPriority w:val="0"/>
    <w:rPr>
      <w:rFonts w:ascii="Courier New" w:hAnsi="Courier New"/>
      <w:color w:val="FF0000"/>
    </w:rPr>
  </w:style>
  <w:style w:type="character" w:customStyle="1" w:styleId="237">
    <w:name w:val="Z图表 Char"/>
    <w:link w:val="238"/>
    <w:autoRedefine/>
    <w:qFormat/>
    <w:uiPriority w:val="0"/>
    <w:rPr>
      <w:rFonts w:ascii="Times New Roman" w:hAnsi="Times New Roman" w:eastAsia="黑体"/>
      <w:sz w:val="24"/>
      <w:szCs w:val="24"/>
    </w:rPr>
  </w:style>
  <w:style w:type="paragraph" w:customStyle="1" w:styleId="238">
    <w:name w:val="Z图表"/>
    <w:basedOn w:val="23"/>
    <w:link w:val="237"/>
    <w:autoRedefine/>
    <w:qFormat/>
    <w:uiPriority w:val="0"/>
    <w:pPr>
      <w:spacing w:beforeLines="50" w:afterLines="50"/>
      <w:jc w:val="center"/>
    </w:pPr>
    <w:rPr>
      <w:rFonts w:ascii="Times New Roman" w:hAnsi="Times New Roman"/>
      <w:kern w:val="0"/>
      <w:sz w:val="24"/>
      <w:szCs w:val="24"/>
    </w:rPr>
  </w:style>
  <w:style w:type="character" w:customStyle="1" w:styleId="239">
    <w:name w:val="标题4-dyf Char"/>
    <w:link w:val="240"/>
    <w:autoRedefine/>
    <w:qFormat/>
    <w:uiPriority w:val="0"/>
    <w:rPr>
      <w:rFonts w:ascii="Cambria" w:hAnsi="Cambria" w:eastAsia="宋体"/>
      <w:b/>
      <w:bCs/>
      <w:color w:val="000000"/>
      <w:kern w:val="2"/>
      <w:sz w:val="21"/>
      <w:szCs w:val="21"/>
      <w:lang w:val="en-US" w:eastAsia="zh-CN" w:bidi="ar-SA"/>
    </w:rPr>
  </w:style>
  <w:style w:type="paragraph" w:customStyle="1" w:styleId="240">
    <w:name w:val="标题4-dyf"/>
    <w:basedOn w:val="6"/>
    <w:link w:val="239"/>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1">
    <w:name w:val="无间隔 Char"/>
    <w:link w:val="242"/>
    <w:autoRedefine/>
    <w:qFormat/>
    <w:uiPriority w:val="1"/>
    <w:rPr>
      <w:rFonts w:ascii="Times New Roman" w:hAnsi="Times New Roman" w:eastAsia="Times New Roman"/>
      <w:sz w:val="22"/>
      <w:lang w:val="en-US" w:eastAsia="zh-CN" w:bidi="ar-SA"/>
    </w:rPr>
  </w:style>
  <w:style w:type="paragraph" w:customStyle="1" w:styleId="242">
    <w:name w:val="无间隔1"/>
    <w:link w:val="241"/>
    <w:autoRedefine/>
    <w:qFormat/>
    <w:uiPriority w:val="1"/>
    <w:rPr>
      <w:rFonts w:ascii="Times New Roman" w:hAnsi="Times New Roman" w:eastAsia="Times New Roman" w:cs="Times New Roman"/>
      <w:sz w:val="22"/>
      <w:lang w:val="en-US" w:eastAsia="zh-CN" w:bidi="ar-SA"/>
    </w:rPr>
  </w:style>
  <w:style w:type="character" w:customStyle="1" w:styleId="243">
    <w:name w:val="ZJGIS图表 Char"/>
    <w:link w:val="244"/>
    <w:autoRedefine/>
    <w:qFormat/>
    <w:uiPriority w:val="0"/>
    <w:rPr>
      <w:rFonts w:ascii="Times New Roman" w:hAnsi="Times New Roman" w:eastAsia="黑体"/>
      <w:color w:val="000000"/>
      <w:sz w:val="24"/>
      <w:szCs w:val="24"/>
    </w:rPr>
  </w:style>
  <w:style w:type="paragraph" w:customStyle="1" w:styleId="244">
    <w:name w:val="ZJGIS图表"/>
    <w:basedOn w:val="1"/>
    <w:link w:val="243"/>
    <w:autoRedefine/>
    <w:qFormat/>
    <w:uiPriority w:val="0"/>
    <w:pPr>
      <w:jc w:val="center"/>
    </w:pPr>
    <w:rPr>
      <w:rFonts w:ascii="Times New Roman" w:hAnsi="Times New Roman" w:eastAsia="黑体"/>
      <w:color w:val="000000"/>
      <w:kern w:val="0"/>
      <w:sz w:val="24"/>
      <w:szCs w:val="24"/>
    </w:rPr>
  </w:style>
  <w:style w:type="character" w:customStyle="1" w:styleId="245">
    <w:name w:val="H1 Char2"/>
    <w:autoRedefine/>
    <w:qFormat/>
    <w:uiPriority w:val="0"/>
    <w:rPr>
      <w:rFonts w:eastAsia="隶书"/>
      <w:b/>
      <w:bCs/>
      <w:sz w:val="36"/>
      <w:szCs w:val="36"/>
      <w:lang w:val="en-US" w:eastAsia="zh-CN" w:bidi="ar-SA"/>
    </w:rPr>
  </w:style>
  <w:style w:type="character" w:customStyle="1" w:styleId="246">
    <w:name w:val="info4"/>
    <w:basedOn w:val="134"/>
    <w:autoRedefine/>
    <w:qFormat/>
    <w:uiPriority w:val="0"/>
  </w:style>
  <w:style w:type="character" w:customStyle="1" w:styleId="247">
    <w:name w:val="content"/>
    <w:basedOn w:val="134"/>
    <w:autoRedefine/>
    <w:qFormat/>
    <w:uiPriority w:val="0"/>
  </w:style>
  <w:style w:type="character" w:customStyle="1" w:styleId="248">
    <w:name w:val="普通文字 Char Char2"/>
    <w:autoRedefine/>
    <w:qFormat/>
    <w:uiPriority w:val="0"/>
    <w:rPr>
      <w:rFonts w:ascii="宋体" w:hAnsi="Courier New" w:eastAsia="宋体"/>
      <w:sz w:val="21"/>
      <w:lang w:val="en-US" w:eastAsia="zh-CN" w:bidi="ar-SA"/>
    </w:rPr>
  </w:style>
  <w:style w:type="character" w:customStyle="1" w:styleId="249">
    <w:name w:val="列表1 Char Char"/>
    <w:link w:val="250"/>
    <w:autoRedefine/>
    <w:qFormat/>
    <w:uiPriority w:val="0"/>
    <w:rPr>
      <w:rFonts w:ascii="Century" w:hAnsi="Century"/>
      <w:kern w:val="2"/>
      <w:sz w:val="21"/>
      <w:szCs w:val="21"/>
    </w:rPr>
  </w:style>
  <w:style w:type="paragraph" w:customStyle="1" w:styleId="250">
    <w:name w:val="列表11"/>
    <w:basedOn w:val="1"/>
    <w:link w:val="249"/>
    <w:autoRedefine/>
    <w:qFormat/>
    <w:uiPriority w:val="0"/>
    <w:pPr>
      <w:tabs>
        <w:tab w:val="left" w:pos="840"/>
      </w:tabs>
      <w:spacing w:line="360" w:lineRule="auto"/>
      <w:ind w:left="840" w:hanging="420"/>
      <w:jc w:val="left"/>
    </w:pPr>
    <w:rPr>
      <w:rFonts w:ascii="Century" w:hAnsi="Century"/>
      <w:szCs w:val="21"/>
    </w:rPr>
  </w:style>
  <w:style w:type="character" w:customStyle="1" w:styleId="251">
    <w:name w:val="Head 2"/>
    <w:autoRedefine/>
    <w:qFormat/>
    <w:uiPriority w:val="0"/>
    <w:rPr>
      <w:rFonts w:ascii="仿宋_GB2312"/>
      <w:bCs/>
      <w:iCs/>
      <w:sz w:val="24"/>
    </w:rPr>
  </w:style>
  <w:style w:type="character" w:customStyle="1" w:styleId="252">
    <w:name w:val="ZJ正文 Char"/>
    <w:link w:val="253"/>
    <w:autoRedefine/>
    <w:qFormat/>
    <w:uiPriority w:val="0"/>
    <w:rPr>
      <w:rFonts w:ascii="Times New Roman" w:hAnsi="Times New Roman"/>
      <w:sz w:val="24"/>
      <w:szCs w:val="24"/>
    </w:rPr>
  </w:style>
  <w:style w:type="paragraph" w:customStyle="1" w:styleId="253">
    <w:name w:val="ZJ正文"/>
    <w:basedOn w:val="1"/>
    <w:link w:val="252"/>
    <w:autoRedefine/>
    <w:qFormat/>
    <w:uiPriority w:val="0"/>
    <w:pPr>
      <w:spacing w:line="360" w:lineRule="auto"/>
      <w:ind w:firstLine="480" w:firstLineChars="200"/>
    </w:pPr>
    <w:rPr>
      <w:rFonts w:ascii="Times New Roman" w:hAnsi="Times New Roman"/>
      <w:kern w:val="0"/>
      <w:sz w:val="24"/>
      <w:szCs w:val="24"/>
    </w:rPr>
  </w:style>
  <w:style w:type="character" w:customStyle="1" w:styleId="254">
    <w:name w:val="t_tag"/>
    <w:basedOn w:val="134"/>
    <w:autoRedefine/>
    <w:qFormat/>
    <w:uiPriority w:val="0"/>
  </w:style>
  <w:style w:type="character" w:customStyle="1" w:styleId="255">
    <w:name w:val="p71"/>
    <w:autoRedefine/>
    <w:qFormat/>
    <w:uiPriority w:val="0"/>
    <w:rPr>
      <w:sz w:val="21"/>
    </w:rPr>
  </w:style>
  <w:style w:type="character" w:customStyle="1" w:styleId="256">
    <w:name w:val="文档结构图 Char1"/>
    <w:autoRedefine/>
    <w:qFormat/>
    <w:uiPriority w:val="0"/>
    <w:rPr>
      <w:rFonts w:ascii="宋体" w:hAnsi="Courier New" w:eastAsia="宋体"/>
      <w:sz w:val="21"/>
      <w:lang w:val="en-US" w:eastAsia="zh-CN" w:bidi="ar-SA"/>
    </w:rPr>
  </w:style>
  <w:style w:type="character" w:customStyle="1" w:styleId="257">
    <w:name w:val="样式 小四"/>
    <w:autoRedefine/>
    <w:qFormat/>
    <w:uiPriority w:val="0"/>
    <w:rPr>
      <w:sz w:val="21"/>
    </w:rPr>
  </w:style>
  <w:style w:type="character" w:customStyle="1" w:styleId="258">
    <w:name w:val="页眉 Char Char"/>
    <w:autoRedefine/>
    <w:qFormat/>
    <w:uiPriority w:val="0"/>
    <w:rPr>
      <w:kern w:val="2"/>
      <w:sz w:val="18"/>
      <w:szCs w:val="18"/>
      <w:lang w:bidi="ar-SA"/>
    </w:rPr>
  </w:style>
  <w:style w:type="character" w:customStyle="1" w:styleId="259">
    <w:name w:val="font9_black_line14"/>
    <w:basedOn w:val="134"/>
    <w:autoRedefine/>
    <w:qFormat/>
    <w:uiPriority w:val="0"/>
  </w:style>
  <w:style w:type="character" w:customStyle="1" w:styleId="260">
    <w:name w:val="粘贴正文 Char"/>
    <w:link w:val="261"/>
    <w:autoRedefine/>
    <w:qFormat/>
    <w:uiPriority w:val="0"/>
    <w:rPr>
      <w:rFonts w:ascii="Times New Roman" w:hAnsi="Times New Roman"/>
      <w:kern w:val="2"/>
      <w:sz w:val="24"/>
      <w:szCs w:val="21"/>
      <w:lang w:val="en-US" w:eastAsia="zh-CN" w:bidi="ar-SA"/>
    </w:rPr>
  </w:style>
  <w:style w:type="paragraph" w:customStyle="1" w:styleId="261">
    <w:name w:val="粘贴正文"/>
    <w:link w:val="260"/>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2">
    <w:name w:val="tpc_content1"/>
    <w:autoRedefine/>
    <w:qFormat/>
    <w:uiPriority w:val="0"/>
    <w:rPr>
      <w:sz w:val="20"/>
      <w:szCs w:val="20"/>
    </w:rPr>
  </w:style>
  <w:style w:type="character" w:customStyle="1" w:styleId="263">
    <w:name w:val="Char Char7"/>
    <w:autoRedefine/>
    <w:qFormat/>
    <w:uiPriority w:val="0"/>
    <w:rPr>
      <w:rFonts w:eastAsia="宋体"/>
      <w:b/>
      <w:kern w:val="2"/>
      <w:sz w:val="32"/>
      <w:lang w:bidi="ar-SA"/>
    </w:rPr>
  </w:style>
  <w:style w:type="character" w:customStyle="1" w:styleId="264">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5">
    <w:name w:val="maywed421"/>
    <w:autoRedefine/>
    <w:qFormat/>
    <w:uiPriority w:val="0"/>
    <w:rPr>
      <w:color w:val="366FB6"/>
      <w:u w:val="none"/>
    </w:rPr>
  </w:style>
  <w:style w:type="character" w:customStyle="1" w:styleId="266">
    <w:name w:val="表格抬头 Char"/>
    <w:link w:val="267"/>
    <w:autoRedefine/>
    <w:qFormat/>
    <w:uiPriority w:val="0"/>
    <w:rPr>
      <w:rFonts w:ascii="黑体" w:eastAsia="黑体"/>
      <w:b/>
      <w:kern w:val="2"/>
      <w:sz w:val="21"/>
    </w:rPr>
  </w:style>
  <w:style w:type="paragraph" w:customStyle="1" w:styleId="267">
    <w:name w:val="表格抬头"/>
    <w:basedOn w:val="1"/>
    <w:link w:val="266"/>
    <w:autoRedefine/>
    <w:qFormat/>
    <w:uiPriority w:val="0"/>
    <w:pPr>
      <w:jc w:val="center"/>
    </w:pPr>
    <w:rPr>
      <w:rFonts w:ascii="黑体" w:eastAsia="黑体"/>
      <w:b/>
      <w:szCs w:val="20"/>
    </w:rPr>
  </w:style>
  <w:style w:type="character" w:customStyle="1" w:styleId="268">
    <w:name w:val="greyfont1"/>
    <w:autoRedefine/>
    <w:qFormat/>
    <w:uiPriority w:val="0"/>
    <w:rPr>
      <w:b/>
      <w:bCs/>
      <w:color w:val="666666"/>
    </w:rPr>
  </w:style>
  <w:style w:type="character" w:customStyle="1" w:styleId="269">
    <w:name w:val="pt91"/>
    <w:autoRedefine/>
    <w:qFormat/>
    <w:uiPriority w:val="0"/>
    <w:rPr>
      <w:rFonts w:hint="default"/>
      <w:spacing w:val="240"/>
      <w:sz w:val="18"/>
      <w:szCs w:val="18"/>
    </w:rPr>
  </w:style>
  <w:style w:type="character" w:customStyle="1" w:styleId="270">
    <w:name w:val="title14"/>
    <w:basedOn w:val="134"/>
    <w:autoRedefine/>
    <w:qFormat/>
    <w:uiPriority w:val="0"/>
  </w:style>
  <w:style w:type="character" w:customStyle="1" w:styleId="271">
    <w:name w:val="样式41"/>
    <w:autoRedefine/>
    <w:qFormat/>
    <w:uiPriority w:val="0"/>
    <w:rPr>
      <w:color w:val="3366CC"/>
      <w:sz w:val="21"/>
      <w:szCs w:val="21"/>
    </w:rPr>
  </w:style>
  <w:style w:type="character" w:customStyle="1" w:styleId="272">
    <w:name w:val="正文s Char"/>
    <w:link w:val="273"/>
    <w:autoRedefine/>
    <w:qFormat/>
    <w:uiPriority w:val="0"/>
    <w:rPr>
      <w:rFonts w:ascii="Arial" w:hAnsi="Arial"/>
    </w:rPr>
  </w:style>
  <w:style w:type="paragraph" w:customStyle="1" w:styleId="273">
    <w:name w:val="正文s"/>
    <w:basedOn w:val="1"/>
    <w:link w:val="272"/>
    <w:autoRedefine/>
    <w:qFormat/>
    <w:uiPriority w:val="0"/>
    <w:pPr>
      <w:spacing w:beforeLines="50" w:line="360" w:lineRule="exact"/>
      <w:ind w:left="420"/>
    </w:pPr>
    <w:rPr>
      <w:rFonts w:ascii="Arial" w:hAnsi="Arial"/>
      <w:kern w:val="0"/>
      <w:sz w:val="20"/>
      <w:szCs w:val="20"/>
    </w:rPr>
  </w:style>
  <w:style w:type="character" w:customStyle="1" w:styleId="274">
    <w:name w:val="b11_01b Char"/>
    <w:link w:val="275"/>
    <w:autoRedefine/>
    <w:qFormat/>
    <w:uiPriority w:val="0"/>
    <w:rPr>
      <w:rFonts w:ascii="Verdana" w:hAnsi="Verdana" w:eastAsia="宋体"/>
      <w:b/>
      <w:bCs/>
      <w:color w:val="4A82CA"/>
      <w:sz w:val="17"/>
      <w:szCs w:val="17"/>
      <w:lang w:val="en-US" w:eastAsia="zh-CN" w:bidi="ar-SA"/>
    </w:rPr>
  </w:style>
  <w:style w:type="paragraph" w:customStyle="1" w:styleId="275">
    <w:name w:val="b11_01b"/>
    <w:basedOn w:val="1"/>
    <w:next w:val="1"/>
    <w:link w:val="274"/>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6">
    <w:name w:val="列出段落 Char1"/>
    <w:link w:val="277"/>
    <w:autoRedefine/>
    <w:qFormat/>
    <w:uiPriority w:val="0"/>
    <w:rPr>
      <w:kern w:val="2"/>
      <w:sz w:val="21"/>
      <w:szCs w:val="22"/>
    </w:rPr>
  </w:style>
  <w:style w:type="paragraph" w:styleId="277">
    <w:name w:val="List Paragraph"/>
    <w:basedOn w:val="1"/>
    <w:link w:val="276"/>
    <w:autoRedefine/>
    <w:qFormat/>
    <w:uiPriority w:val="34"/>
    <w:pPr>
      <w:ind w:firstLine="420" w:firstLineChars="200"/>
    </w:pPr>
  </w:style>
  <w:style w:type="character" w:customStyle="1" w:styleId="278">
    <w:name w:val="para"/>
    <w:basedOn w:val="134"/>
    <w:autoRedefine/>
    <w:qFormat/>
    <w:uiPriority w:val="0"/>
  </w:style>
  <w:style w:type="character" w:customStyle="1" w:styleId="279">
    <w:name w:val="文档正文1 Char Char"/>
    <w:autoRedefine/>
    <w:qFormat/>
    <w:uiPriority w:val="0"/>
    <w:rPr>
      <w:rFonts w:ascii="仿宋_GB2312" w:hAnsi="仿宋" w:eastAsia="仿宋_GB2312"/>
      <w:kern w:val="2"/>
      <w:sz w:val="30"/>
      <w:szCs w:val="30"/>
      <w:lang w:bidi="ar-SA"/>
    </w:rPr>
  </w:style>
  <w:style w:type="character" w:customStyle="1" w:styleId="280">
    <w:name w:val="加重文字 Char"/>
    <w:link w:val="281"/>
    <w:autoRedefine/>
    <w:qFormat/>
    <w:uiPriority w:val="0"/>
    <w:rPr>
      <w:b/>
      <w:bCs/>
      <w:kern w:val="2"/>
      <w:sz w:val="24"/>
      <w:szCs w:val="24"/>
      <w:u w:val="thick"/>
    </w:rPr>
  </w:style>
  <w:style w:type="paragraph" w:customStyle="1" w:styleId="281">
    <w:name w:val="加重文字"/>
    <w:basedOn w:val="282"/>
    <w:link w:val="280"/>
    <w:autoRedefine/>
    <w:qFormat/>
    <w:uiPriority w:val="0"/>
    <w:pPr>
      <w:ind w:firstLine="0" w:firstLineChars="0"/>
    </w:pPr>
    <w:rPr>
      <w:b/>
      <w:bCs/>
      <w:u w:val="thick"/>
    </w:rPr>
  </w:style>
  <w:style w:type="paragraph" w:customStyle="1" w:styleId="282">
    <w:name w:val="标准文本"/>
    <w:basedOn w:val="1"/>
    <w:link w:val="283"/>
    <w:autoRedefine/>
    <w:qFormat/>
    <w:uiPriority w:val="0"/>
    <w:pPr>
      <w:spacing w:line="360" w:lineRule="auto"/>
      <w:ind w:firstLine="480" w:firstLineChars="200"/>
    </w:pPr>
    <w:rPr>
      <w:sz w:val="24"/>
      <w:szCs w:val="24"/>
    </w:rPr>
  </w:style>
  <w:style w:type="character" w:customStyle="1" w:styleId="283">
    <w:name w:val="标准文本 Char"/>
    <w:link w:val="282"/>
    <w:autoRedefine/>
    <w:qFormat/>
    <w:uiPriority w:val="0"/>
    <w:rPr>
      <w:kern w:val="2"/>
      <w:sz w:val="24"/>
      <w:szCs w:val="24"/>
    </w:rPr>
  </w:style>
  <w:style w:type="character" w:customStyle="1" w:styleId="284">
    <w:name w:val="H1 Char3"/>
    <w:autoRedefine/>
    <w:qFormat/>
    <w:uiPriority w:val="0"/>
    <w:rPr>
      <w:rFonts w:eastAsia="隶书"/>
      <w:b/>
      <w:bCs/>
      <w:sz w:val="36"/>
      <w:szCs w:val="36"/>
      <w:lang w:val="en-US" w:eastAsia="zh-CN" w:bidi="ar-SA"/>
    </w:rPr>
  </w:style>
  <w:style w:type="character" w:customStyle="1" w:styleId="285">
    <w:name w:val="style181"/>
    <w:autoRedefine/>
    <w:qFormat/>
    <w:uiPriority w:val="0"/>
    <w:rPr>
      <w:rFonts w:hint="default" w:ascii="Arial" w:hAnsi="Arial" w:cs="Arial"/>
      <w:color w:val="000000"/>
      <w:sz w:val="18"/>
      <w:szCs w:val="18"/>
    </w:rPr>
  </w:style>
  <w:style w:type="character" w:customStyle="1" w:styleId="286">
    <w:name w:val="吉奥正文 Char2"/>
    <w:link w:val="287"/>
    <w:autoRedefine/>
    <w:qFormat/>
    <w:uiPriority w:val="0"/>
    <w:rPr>
      <w:rFonts w:ascii="Times New Roman" w:hAnsi="Times New Roman" w:eastAsia="仿宋_GB2312"/>
      <w:sz w:val="24"/>
    </w:rPr>
  </w:style>
  <w:style w:type="paragraph" w:customStyle="1" w:styleId="287">
    <w:name w:val="吉奥正文"/>
    <w:basedOn w:val="1"/>
    <w:link w:val="286"/>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8">
    <w:name w:val="flname7"/>
    <w:basedOn w:val="134"/>
    <w:autoRedefine/>
    <w:qFormat/>
    <w:uiPriority w:val="0"/>
  </w:style>
  <w:style w:type="character" w:customStyle="1" w:styleId="289">
    <w:name w:val="header odd Char Char1"/>
    <w:autoRedefine/>
    <w:qFormat/>
    <w:uiPriority w:val="0"/>
    <w:rPr>
      <w:rFonts w:eastAsia="宋体"/>
      <w:kern w:val="2"/>
      <w:sz w:val="18"/>
      <w:szCs w:val="18"/>
      <w:lang w:val="en-US" w:eastAsia="zh-CN" w:bidi="ar-SA"/>
    </w:rPr>
  </w:style>
  <w:style w:type="character" w:customStyle="1" w:styleId="290">
    <w:name w:val="一级标题 Char Char"/>
    <w:autoRedefine/>
    <w:qFormat/>
    <w:uiPriority w:val="0"/>
    <w:rPr>
      <w:rFonts w:eastAsia="仿宋"/>
      <w:b/>
      <w:kern w:val="44"/>
      <w:sz w:val="28"/>
      <w:lang w:val="en-US" w:eastAsia="zh-CN" w:bidi="ar-SA"/>
    </w:rPr>
  </w:style>
  <w:style w:type="character" w:customStyle="1" w:styleId="291">
    <w:name w:val="Char Char12"/>
    <w:autoRedefine/>
    <w:qFormat/>
    <w:uiPriority w:val="0"/>
    <w:rPr>
      <w:rFonts w:ascii="宋体" w:hAnsi="Courier New" w:eastAsia="宋体" w:cs="Times New Roman"/>
      <w:spacing w:val="-4"/>
      <w:sz w:val="18"/>
      <w:szCs w:val="20"/>
    </w:rPr>
  </w:style>
  <w:style w:type="character" w:customStyle="1" w:styleId="292">
    <w:name w:val="huide001"/>
    <w:autoRedefine/>
    <w:qFormat/>
    <w:uiPriority w:val="0"/>
    <w:rPr>
      <w:rFonts w:hint="default" w:ascii="Arial" w:hAnsi="Arial" w:cs="Arial"/>
      <w:color w:val="666666"/>
      <w:sz w:val="18"/>
      <w:szCs w:val="18"/>
    </w:rPr>
  </w:style>
  <w:style w:type="character" w:customStyle="1" w:styleId="293">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4">
    <w:name w:val="text_show1"/>
    <w:autoRedefine/>
    <w:qFormat/>
    <w:uiPriority w:val="0"/>
    <w:rPr>
      <w:color w:val="000000"/>
      <w:sz w:val="21"/>
      <w:szCs w:val="21"/>
      <w:u w:val="none"/>
    </w:rPr>
  </w:style>
  <w:style w:type="character" w:customStyle="1" w:styleId="295">
    <w:name w:val="Char Char4"/>
    <w:autoRedefine/>
    <w:qFormat/>
    <w:uiPriority w:val="0"/>
    <w:rPr>
      <w:rFonts w:ascii="Calibri" w:hAnsi="Calibri" w:eastAsia="宋体"/>
      <w:sz w:val="18"/>
      <w:szCs w:val="18"/>
      <w:lang w:bidi="ar-SA"/>
    </w:rPr>
  </w:style>
  <w:style w:type="character" w:customStyle="1" w:styleId="296">
    <w:name w:val="Char Char141"/>
    <w:autoRedefine/>
    <w:qFormat/>
    <w:uiPriority w:val="0"/>
    <w:rPr>
      <w:rFonts w:ascii="楷体_GB2312" w:eastAsia="楷体_GB2312"/>
      <w:kern w:val="2"/>
      <w:sz w:val="32"/>
      <w:lang w:val="en-US" w:eastAsia="zh-CN" w:bidi="ar-SA"/>
    </w:rPr>
  </w:style>
  <w:style w:type="character" w:customStyle="1" w:styleId="297">
    <w:name w:val="Header Char_74241029-dca4-46ab-ac10-1a9a4f4c712f"/>
    <w:autoRedefine/>
    <w:qFormat/>
    <w:uiPriority w:val="0"/>
    <w:rPr>
      <w:rFonts w:ascii="Times New Roman" w:hAnsi="Times New Roman" w:eastAsia="宋体" w:cs="Times New Roman"/>
      <w:sz w:val="18"/>
      <w:szCs w:val="18"/>
    </w:rPr>
  </w:style>
  <w:style w:type="character" w:customStyle="1" w:styleId="298">
    <w:name w:val="p21"/>
    <w:autoRedefine/>
    <w:qFormat/>
    <w:uiPriority w:val="0"/>
    <w:rPr>
      <w:rFonts w:hint="default" w:ascii="Arial" w:hAnsi="Arial"/>
      <w:color w:val="333333"/>
      <w:sz w:val="18"/>
      <w:u w:val="none"/>
    </w:rPr>
  </w:style>
  <w:style w:type="character" w:customStyle="1" w:styleId="299">
    <w:name w:val="Footer Char_e375cce2-7a76-41f0-a96a-cdb55d7a55c5"/>
    <w:autoRedefine/>
    <w:qFormat/>
    <w:uiPriority w:val="0"/>
    <w:rPr>
      <w:rFonts w:ascii="Times New Roman" w:hAnsi="Times New Roman" w:eastAsia="宋体" w:cs="Times New Roman"/>
      <w:sz w:val="18"/>
      <w:szCs w:val="18"/>
    </w:rPr>
  </w:style>
  <w:style w:type="character" w:customStyle="1" w:styleId="300">
    <w:name w:val="Normal Indent Char Char"/>
    <w:autoRedefine/>
    <w:qFormat/>
    <w:uiPriority w:val="0"/>
    <w:rPr>
      <w:rFonts w:eastAsia="宋体"/>
      <w:kern w:val="2"/>
      <w:sz w:val="21"/>
      <w:szCs w:val="24"/>
      <w:lang w:val="en-US" w:eastAsia="zh-CN" w:bidi="ar-SA"/>
    </w:rPr>
  </w:style>
  <w:style w:type="character" w:customStyle="1" w:styleId="301">
    <w:name w:val="Char Char8"/>
    <w:autoRedefine/>
    <w:qFormat/>
    <w:uiPriority w:val="0"/>
    <w:rPr>
      <w:rFonts w:ascii="Arial" w:hAnsi="Arial" w:eastAsia="黑体"/>
      <w:b/>
      <w:bCs/>
      <w:kern w:val="2"/>
      <w:sz w:val="32"/>
      <w:szCs w:val="32"/>
      <w:lang w:val="en-US" w:eastAsia="zh-CN" w:bidi="ar-SA"/>
    </w:rPr>
  </w:style>
  <w:style w:type="character" w:customStyle="1" w:styleId="302">
    <w:name w:val="List Paragraph Char"/>
    <w:link w:val="303"/>
    <w:autoRedefine/>
    <w:qFormat/>
    <w:uiPriority w:val="0"/>
    <w:rPr>
      <w:rFonts w:ascii="Times New Roman" w:hAnsi="Times New Roman"/>
      <w:kern w:val="2"/>
      <w:sz w:val="21"/>
      <w:szCs w:val="24"/>
    </w:rPr>
  </w:style>
  <w:style w:type="paragraph" w:customStyle="1" w:styleId="303">
    <w:name w:val="列出段落1"/>
    <w:basedOn w:val="1"/>
    <w:link w:val="302"/>
    <w:autoRedefine/>
    <w:qFormat/>
    <w:uiPriority w:val="0"/>
    <w:pPr>
      <w:ind w:firstLine="420" w:firstLineChars="200"/>
    </w:pPr>
    <w:rPr>
      <w:rFonts w:ascii="Times New Roman" w:hAnsi="Times New Roman"/>
      <w:szCs w:val="24"/>
    </w:rPr>
  </w:style>
  <w:style w:type="character" w:customStyle="1" w:styleId="304">
    <w:name w:val="Balloon Text Char"/>
    <w:autoRedefine/>
    <w:qFormat/>
    <w:uiPriority w:val="0"/>
    <w:rPr>
      <w:rFonts w:ascii="Times New Roman" w:hAnsi="Times New Roman" w:eastAsia="宋体" w:cs="Times New Roman"/>
      <w:sz w:val="18"/>
      <w:szCs w:val="18"/>
    </w:rPr>
  </w:style>
  <w:style w:type="character" w:customStyle="1" w:styleId="305">
    <w:name w:val="书籍标题1"/>
    <w:autoRedefine/>
    <w:qFormat/>
    <w:uiPriority w:val="33"/>
    <w:rPr>
      <w:b/>
      <w:bCs/>
      <w:smallCaps/>
      <w:spacing w:val="5"/>
    </w:rPr>
  </w:style>
  <w:style w:type="character" w:customStyle="1" w:styleId="306">
    <w:name w:val="tw4winMark"/>
    <w:autoRedefine/>
    <w:qFormat/>
    <w:uiPriority w:val="0"/>
    <w:rPr>
      <w:rFonts w:ascii="Courier New" w:hAnsi="Courier New"/>
      <w:vanish/>
      <w:color w:val="800080"/>
      <w:vertAlign w:val="subscript"/>
    </w:rPr>
  </w:style>
  <w:style w:type="character" w:customStyle="1" w:styleId="307">
    <w:name w:val="Item List in Table Char Char"/>
    <w:link w:val="308"/>
    <w:autoRedefine/>
    <w:qFormat/>
    <w:uiPriority w:val="0"/>
    <w:rPr>
      <w:rFonts w:ascii="Arial" w:hAnsi="Arial"/>
      <w:sz w:val="18"/>
      <w:szCs w:val="18"/>
    </w:rPr>
  </w:style>
  <w:style w:type="paragraph" w:customStyle="1" w:styleId="308">
    <w:name w:val="Item List in Table"/>
    <w:link w:val="307"/>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09">
    <w:name w:val="Char Char2"/>
    <w:autoRedefine/>
    <w:qFormat/>
    <w:uiPriority w:val="0"/>
    <w:rPr>
      <w:rFonts w:ascii="宋体" w:hAnsi="Courier New" w:eastAsia="宋体"/>
      <w:sz w:val="21"/>
      <w:lang w:val="en-US" w:eastAsia="zh-CN" w:bidi="ar-SA"/>
    </w:rPr>
  </w:style>
  <w:style w:type="character" w:customStyle="1" w:styleId="310">
    <w:name w:val="paragraph1 Char Char"/>
    <w:autoRedefine/>
    <w:qFormat/>
    <w:uiPriority w:val="0"/>
    <w:rPr>
      <w:rFonts w:eastAsia="楷体_GB2312"/>
      <w:kern w:val="2"/>
      <w:sz w:val="24"/>
      <w:lang w:val="en-US" w:eastAsia="zh-CN" w:bidi="ar-SA"/>
    </w:rPr>
  </w:style>
  <w:style w:type="character" w:customStyle="1" w:styleId="311">
    <w:name w:val="grame"/>
    <w:basedOn w:val="134"/>
    <w:autoRedefine/>
    <w:qFormat/>
    <w:uiPriority w:val="0"/>
  </w:style>
  <w:style w:type="character" w:customStyle="1" w:styleId="312">
    <w:name w:val="Char Char5"/>
    <w:autoRedefine/>
    <w:qFormat/>
    <w:uiPriority w:val="0"/>
    <w:rPr>
      <w:rFonts w:ascii="Calibri" w:hAnsi="Calibri" w:eastAsia="宋体"/>
      <w:sz w:val="18"/>
      <w:szCs w:val="18"/>
      <w:lang w:bidi="ar-SA"/>
    </w:rPr>
  </w:style>
  <w:style w:type="character" w:customStyle="1" w:styleId="313">
    <w:name w:val="fontdz1"/>
    <w:autoRedefine/>
    <w:qFormat/>
    <w:uiPriority w:val="0"/>
    <w:rPr>
      <w:sz w:val="18"/>
      <w:szCs w:val="18"/>
    </w:rPr>
  </w:style>
  <w:style w:type="character" w:customStyle="1" w:styleId="314">
    <w:name w:val="自定义正文 Char"/>
    <w:link w:val="315"/>
    <w:autoRedefine/>
    <w:qFormat/>
    <w:uiPriority w:val="0"/>
    <w:rPr>
      <w:rFonts w:ascii="仿宋_GB2312" w:eastAsia="仿宋_GB2312"/>
      <w:kern w:val="2"/>
      <w:sz w:val="28"/>
      <w:szCs w:val="24"/>
    </w:rPr>
  </w:style>
  <w:style w:type="paragraph" w:customStyle="1" w:styleId="315">
    <w:name w:val="自定义正文"/>
    <w:basedOn w:val="1"/>
    <w:link w:val="314"/>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6">
    <w:name w:val="公文正文 Char"/>
    <w:link w:val="317"/>
    <w:autoRedefine/>
    <w:qFormat/>
    <w:uiPriority w:val="0"/>
    <w:rPr>
      <w:rFonts w:ascii="仿宋_GB2312" w:eastAsia="仿宋_GB2312"/>
      <w:kern w:val="2"/>
      <w:sz w:val="24"/>
      <w:szCs w:val="24"/>
      <w:lang w:val="en-US" w:eastAsia="zh-CN" w:bidi="ar-SA"/>
    </w:rPr>
  </w:style>
  <w:style w:type="paragraph" w:customStyle="1" w:styleId="317">
    <w:name w:val="公文正文"/>
    <w:basedOn w:val="1"/>
    <w:link w:val="316"/>
    <w:autoRedefine/>
    <w:qFormat/>
    <w:uiPriority w:val="0"/>
    <w:pPr>
      <w:spacing w:before="156" w:line="360" w:lineRule="auto"/>
      <w:ind w:firstLine="360" w:firstLineChars="200"/>
    </w:pPr>
    <w:rPr>
      <w:rFonts w:ascii="仿宋_GB2312" w:eastAsia="仿宋_GB2312"/>
      <w:sz w:val="24"/>
      <w:szCs w:val="24"/>
    </w:rPr>
  </w:style>
  <w:style w:type="character" w:customStyle="1" w:styleId="318">
    <w:name w:val="Char Char14"/>
    <w:autoRedefine/>
    <w:qFormat/>
    <w:uiPriority w:val="0"/>
    <w:rPr>
      <w:rFonts w:ascii="Calibri" w:hAnsi="Calibri" w:eastAsia="宋体" w:cs="Times New Roman"/>
      <w:b/>
      <w:bCs/>
      <w:sz w:val="28"/>
      <w:szCs w:val="28"/>
    </w:rPr>
  </w:style>
  <w:style w:type="character" w:customStyle="1" w:styleId="319">
    <w:name w:val="列表1、 Char Char"/>
    <w:autoRedefine/>
    <w:qFormat/>
    <w:uiPriority w:val="0"/>
    <w:rPr>
      <w:rFonts w:ascii="仿宋" w:hAnsi="仿宋" w:eastAsia="仿宋"/>
      <w:kern w:val="2"/>
      <w:sz w:val="28"/>
      <w:szCs w:val="21"/>
      <w:lang w:bidi="ar-SA"/>
    </w:rPr>
  </w:style>
  <w:style w:type="character" w:customStyle="1" w:styleId="320">
    <w:name w:val="批注主题 Char"/>
    <w:link w:val="321"/>
    <w:autoRedefine/>
    <w:qFormat/>
    <w:uiPriority w:val="0"/>
    <w:rPr>
      <w:b/>
      <w:bCs/>
    </w:rPr>
  </w:style>
  <w:style w:type="paragraph" w:customStyle="1" w:styleId="321">
    <w:name w:val="批注主题1"/>
    <w:basedOn w:val="28"/>
    <w:next w:val="28"/>
    <w:link w:val="320"/>
    <w:autoRedefine/>
    <w:qFormat/>
    <w:uiPriority w:val="0"/>
    <w:rPr>
      <w:b/>
      <w:bCs/>
      <w:kern w:val="0"/>
      <w:sz w:val="20"/>
      <w:szCs w:val="20"/>
    </w:rPr>
  </w:style>
  <w:style w:type="character" w:customStyle="1" w:styleId="322">
    <w:name w:val="表名 Char"/>
    <w:autoRedefine/>
    <w:qFormat/>
    <w:uiPriority w:val="0"/>
    <w:rPr>
      <w:rFonts w:ascii="Arial" w:hAnsi="Arial" w:eastAsia="黑体"/>
      <w:sz w:val="24"/>
      <w:szCs w:val="24"/>
    </w:rPr>
  </w:style>
  <w:style w:type="character" w:customStyle="1" w:styleId="323">
    <w:name w:val="ZJ图表 Char"/>
    <w:link w:val="324"/>
    <w:autoRedefine/>
    <w:qFormat/>
    <w:uiPriority w:val="0"/>
    <w:rPr>
      <w:rFonts w:ascii="Times New Roman" w:hAnsi="Times New Roman" w:eastAsia="黑体"/>
      <w:color w:val="000000"/>
      <w:sz w:val="24"/>
      <w:szCs w:val="24"/>
    </w:rPr>
  </w:style>
  <w:style w:type="paragraph" w:customStyle="1" w:styleId="324">
    <w:name w:val="ZJ图表"/>
    <w:basedOn w:val="9"/>
    <w:link w:val="323"/>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5">
    <w:name w:val="h Char"/>
    <w:autoRedefine/>
    <w:qFormat/>
    <w:uiPriority w:val="0"/>
    <w:rPr>
      <w:rFonts w:ascii="Calibri" w:hAnsi="Calibri" w:eastAsia="宋体" w:cs="Times New Roman"/>
      <w:sz w:val="18"/>
      <w:szCs w:val="18"/>
    </w:rPr>
  </w:style>
  <w:style w:type="character" w:customStyle="1" w:styleId="326">
    <w:name w:val="z-窗体底端 Char"/>
    <w:link w:val="327"/>
    <w:autoRedefine/>
    <w:qFormat/>
    <w:uiPriority w:val="0"/>
    <w:rPr>
      <w:rFonts w:ascii="Arial" w:hAnsi="Arial" w:cs="Arial"/>
      <w:vanish/>
      <w:sz w:val="16"/>
      <w:szCs w:val="16"/>
    </w:rPr>
  </w:style>
  <w:style w:type="paragraph" w:customStyle="1" w:styleId="327">
    <w:name w:val="z-窗体底端1"/>
    <w:basedOn w:val="1"/>
    <w:next w:val="1"/>
    <w:link w:val="326"/>
    <w:autoRedefine/>
    <w:qFormat/>
    <w:uiPriority w:val="0"/>
    <w:pPr>
      <w:widowControl/>
      <w:pBdr>
        <w:top w:val="single" w:color="auto" w:sz="6" w:space="1"/>
      </w:pBdr>
      <w:jc w:val="center"/>
    </w:pPr>
    <w:rPr>
      <w:rFonts w:ascii="Arial" w:hAnsi="Arial"/>
      <w:vanish/>
      <w:kern w:val="0"/>
      <w:sz w:val="16"/>
      <w:szCs w:val="16"/>
    </w:rPr>
  </w:style>
  <w:style w:type="character" w:customStyle="1" w:styleId="328">
    <w:name w:val="title_sub_blue1"/>
    <w:autoRedefine/>
    <w:qFormat/>
    <w:uiPriority w:val="0"/>
    <w:rPr>
      <w:rFonts w:hint="default" w:ascii="Arial" w:hAnsi="Arial"/>
      <w:b/>
      <w:color w:val="16344F"/>
      <w:spacing w:val="15"/>
      <w:sz w:val="18"/>
      <w:u w:val="none"/>
    </w:rPr>
  </w:style>
  <w:style w:type="character" w:customStyle="1" w:styleId="329">
    <w:name w:val="二级标题 Char Char"/>
    <w:autoRedefine/>
    <w:qFormat/>
    <w:uiPriority w:val="0"/>
    <w:rPr>
      <w:rFonts w:eastAsia="仿宋"/>
      <w:b/>
      <w:sz w:val="28"/>
      <w:lang w:val="en-US" w:eastAsia="zh-CN" w:bidi="ar-SA"/>
    </w:rPr>
  </w:style>
  <w:style w:type="character" w:customStyle="1" w:styleId="330">
    <w:name w:val="明显参考1"/>
    <w:autoRedefine/>
    <w:qFormat/>
    <w:uiPriority w:val="32"/>
    <w:rPr>
      <w:b/>
      <w:sz w:val="24"/>
      <w:u w:val="single"/>
    </w:rPr>
  </w:style>
  <w:style w:type="character" w:customStyle="1" w:styleId="331">
    <w:name w:val="中等深浅网格 11"/>
    <w:autoRedefine/>
    <w:qFormat/>
    <w:uiPriority w:val="0"/>
    <w:rPr>
      <w:color w:val="808080"/>
    </w:rPr>
  </w:style>
  <w:style w:type="character" w:customStyle="1" w:styleId="332">
    <w:name w:val="Char Char9"/>
    <w:autoRedefine/>
    <w:qFormat/>
    <w:uiPriority w:val="0"/>
    <w:rPr>
      <w:rFonts w:eastAsia="宋体"/>
      <w:b/>
      <w:kern w:val="44"/>
      <w:sz w:val="44"/>
      <w:lang w:bidi="ar-SA"/>
    </w:rPr>
  </w:style>
  <w:style w:type="character" w:customStyle="1" w:styleId="333">
    <w:name w:val="正文文本缩进 Char1"/>
    <w:autoRedefine/>
    <w:qFormat/>
    <w:uiPriority w:val="0"/>
    <w:rPr>
      <w:rFonts w:ascii="Times New Roman" w:hAnsi="Times New Roman" w:eastAsia="宋体" w:cs="Times New Roman"/>
      <w:sz w:val="28"/>
      <w:szCs w:val="20"/>
    </w:rPr>
  </w:style>
  <w:style w:type="character" w:customStyle="1" w:styleId="33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5">
    <w:name w:val="大标题 Char"/>
    <w:link w:val="336"/>
    <w:autoRedefine/>
    <w:qFormat/>
    <w:uiPriority w:val="0"/>
    <w:rPr>
      <w:b/>
      <w:sz w:val="28"/>
      <w:lang w:val="en-US" w:eastAsia="zh-CN" w:bidi="ar-SA"/>
    </w:rPr>
  </w:style>
  <w:style w:type="paragraph" w:customStyle="1" w:styleId="336">
    <w:name w:val="大标题"/>
    <w:next w:val="1"/>
    <w:link w:val="335"/>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7">
    <w:name w:val="样式4 Char Char"/>
    <w:autoRedefine/>
    <w:qFormat/>
    <w:uiPriority w:val="0"/>
    <w:rPr>
      <w:rFonts w:ascii="Calibri" w:hAnsi="Calibri" w:eastAsia="宋体"/>
      <w:kern w:val="2"/>
      <w:sz w:val="24"/>
      <w:szCs w:val="22"/>
      <w:lang w:val="en-US" w:eastAsia="zh-CN" w:bidi="ar-SA"/>
    </w:rPr>
  </w:style>
  <w:style w:type="character" w:customStyle="1" w:styleId="338">
    <w:name w:val="正文（首行缩进2字符） Char Char"/>
    <w:link w:val="339"/>
    <w:autoRedefine/>
    <w:qFormat/>
    <w:uiPriority w:val="0"/>
    <w:rPr>
      <w:szCs w:val="21"/>
    </w:rPr>
  </w:style>
  <w:style w:type="paragraph" w:customStyle="1" w:styleId="339">
    <w:name w:val="正文（首行缩进2字符）"/>
    <w:basedOn w:val="1"/>
    <w:link w:val="338"/>
    <w:autoRedefine/>
    <w:qFormat/>
    <w:uiPriority w:val="0"/>
    <w:pPr>
      <w:spacing w:line="360" w:lineRule="auto"/>
      <w:ind w:firstLine="420" w:firstLineChars="200"/>
    </w:pPr>
    <w:rPr>
      <w:kern w:val="0"/>
      <w:sz w:val="20"/>
      <w:szCs w:val="21"/>
    </w:rPr>
  </w:style>
  <w:style w:type="character" w:customStyle="1" w:styleId="340">
    <w:name w:val="tw4winPopup"/>
    <w:autoRedefine/>
    <w:qFormat/>
    <w:uiPriority w:val="0"/>
    <w:rPr>
      <w:rFonts w:ascii="Courier New" w:hAnsi="Courier New"/>
      <w:color w:val="008000"/>
    </w:rPr>
  </w:style>
  <w:style w:type="character" w:customStyle="1" w:styleId="341">
    <w:name w:val="浅色网格 - 强调文字颜色 3 Char"/>
    <w:autoRedefine/>
    <w:qFormat/>
    <w:uiPriority w:val="0"/>
    <w:rPr>
      <w:rFonts w:ascii="Calibri" w:hAnsi="Calibri" w:eastAsia="宋体" w:cs="Times New Roman"/>
    </w:rPr>
  </w:style>
  <w:style w:type="character" w:customStyle="1" w:styleId="342">
    <w:name w:val="Char Char21"/>
    <w:autoRedefine/>
    <w:qFormat/>
    <w:uiPriority w:val="0"/>
    <w:rPr>
      <w:rFonts w:ascii="宋体" w:hAnsi="Courier New" w:eastAsia="宋体"/>
      <w:sz w:val="21"/>
      <w:lang w:val="en-US" w:eastAsia="zh-CN" w:bidi="ar-SA"/>
    </w:rPr>
  </w:style>
  <w:style w:type="character" w:customStyle="1" w:styleId="343">
    <w:name w:val="H2 Char3"/>
    <w:autoRedefine/>
    <w:qFormat/>
    <w:uiPriority w:val="0"/>
    <w:rPr>
      <w:rFonts w:ascii="Arial" w:hAnsi="Arial" w:eastAsia="黑体"/>
      <w:b/>
      <w:bCs/>
      <w:kern w:val="2"/>
      <w:sz w:val="32"/>
      <w:szCs w:val="32"/>
      <w:lang w:val="en-US" w:eastAsia="zh-CN" w:bidi="ar-SA"/>
    </w:rPr>
  </w:style>
  <w:style w:type="character" w:customStyle="1" w:styleId="344">
    <w:name w:val="新昌图表 Char"/>
    <w:link w:val="345"/>
    <w:autoRedefine/>
    <w:qFormat/>
    <w:uiPriority w:val="0"/>
    <w:rPr>
      <w:rFonts w:ascii="Times New Roman" w:hAnsi="Times New Roman" w:eastAsia="黑体"/>
      <w:color w:val="000000"/>
      <w:sz w:val="24"/>
      <w:szCs w:val="24"/>
    </w:rPr>
  </w:style>
  <w:style w:type="paragraph" w:customStyle="1" w:styleId="345">
    <w:name w:val="新昌图表"/>
    <w:basedOn w:val="1"/>
    <w:link w:val="344"/>
    <w:autoRedefine/>
    <w:qFormat/>
    <w:uiPriority w:val="0"/>
    <w:pPr>
      <w:jc w:val="center"/>
    </w:pPr>
    <w:rPr>
      <w:rFonts w:ascii="Times New Roman" w:hAnsi="Times New Roman" w:eastAsia="黑体"/>
      <w:color w:val="000000"/>
      <w:kern w:val="0"/>
      <w:sz w:val="24"/>
      <w:szCs w:val="24"/>
    </w:rPr>
  </w:style>
  <w:style w:type="character" w:customStyle="1" w:styleId="346">
    <w:name w:val="Char Char142"/>
    <w:autoRedefine/>
    <w:qFormat/>
    <w:uiPriority w:val="0"/>
    <w:rPr>
      <w:rFonts w:ascii="楷体_GB2312" w:eastAsia="楷体_GB2312"/>
      <w:kern w:val="2"/>
      <w:sz w:val="32"/>
      <w:lang w:val="en-US" w:eastAsia="zh-CN" w:bidi="ar-SA"/>
    </w:rPr>
  </w:style>
  <w:style w:type="character" w:customStyle="1" w:styleId="347">
    <w:name w:val="tw4winError"/>
    <w:autoRedefine/>
    <w:qFormat/>
    <w:uiPriority w:val="0"/>
    <w:rPr>
      <w:rFonts w:ascii="Courier New" w:hAnsi="Courier New"/>
      <w:color w:val="00FF00"/>
      <w:sz w:val="40"/>
    </w:rPr>
  </w:style>
  <w:style w:type="character" w:customStyle="1" w:styleId="348">
    <w:name w:val="正文4 Char"/>
    <w:link w:val="349"/>
    <w:autoRedefine/>
    <w:qFormat/>
    <w:uiPriority w:val="0"/>
    <w:rPr>
      <w:rFonts w:ascii="Calibri" w:hAnsi="Calibri"/>
      <w:kern w:val="2"/>
      <w:sz w:val="24"/>
      <w:szCs w:val="24"/>
    </w:rPr>
  </w:style>
  <w:style w:type="paragraph" w:customStyle="1" w:styleId="349">
    <w:name w:val="正文4"/>
    <w:basedOn w:val="1"/>
    <w:link w:val="348"/>
    <w:autoRedefine/>
    <w:qFormat/>
    <w:uiPriority w:val="0"/>
    <w:pPr>
      <w:numPr>
        <w:ilvl w:val="0"/>
        <w:numId w:val="10"/>
      </w:numPr>
      <w:spacing w:before="60" w:after="60" w:line="360" w:lineRule="auto"/>
      <w:ind w:firstLine="0"/>
    </w:pPr>
    <w:rPr>
      <w:sz w:val="24"/>
      <w:szCs w:val="24"/>
    </w:rPr>
  </w:style>
  <w:style w:type="character" w:customStyle="1" w:styleId="350">
    <w:name w:val="z-窗体顶端 Char"/>
    <w:link w:val="351"/>
    <w:autoRedefine/>
    <w:qFormat/>
    <w:uiPriority w:val="0"/>
    <w:rPr>
      <w:rFonts w:ascii="Arial" w:hAnsi="Arial" w:cs="Arial"/>
      <w:vanish/>
      <w:sz w:val="16"/>
      <w:szCs w:val="16"/>
    </w:rPr>
  </w:style>
  <w:style w:type="paragraph" w:customStyle="1" w:styleId="351">
    <w:name w:val="z-窗体顶端1"/>
    <w:basedOn w:val="1"/>
    <w:next w:val="1"/>
    <w:link w:val="350"/>
    <w:autoRedefine/>
    <w:qFormat/>
    <w:uiPriority w:val="0"/>
    <w:pPr>
      <w:widowControl/>
      <w:pBdr>
        <w:bottom w:val="single" w:color="auto" w:sz="6" w:space="1"/>
      </w:pBdr>
      <w:jc w:val="center"/>
    </w:pPr>
    <w:rPr>
      <w:rFonts w:ascii="Arial" w:hAnsi="Arial"/>
      <w:vanish/>
      <w:kern w:val="0"/>
      <w:sz w:val="16"/>
      <w:szCs w:val="16"/>
    </w:rPr>
  </w:style>
  <w:style w:type="character" w:customStyle="1" w:styleId="352">
    <w:name w:val="衢州正文 Char"/>
    <w:link w:val="353"/>
    <w:autoRedefine/>
    <w:qFormat/>
    <w:uiPriority w:val="0"/>
    <w:rPr>
      <w:rFonts w:ascii="Times New Roman" w:hAnsi="宋体"/>
      <w:sz w:val="24"/>
      <w:szCs w:val="24"/>
    </w:rPr>
  </w:style>
  <w:style w:type="paragraph" w:customStyle="1" w:styleId="353">
    <w:name w:val="衢州正文"/>
    <w:basedOn w:val="1"/>
    <w:link w:val="352"/>
    <w:autoRedefine/>
    <w:qFormat/>
    <w:uiPriority w:val="0"/>
    <w:pPr>
      <w:spacing w:line="360" w:lineRule="auto"/>
      <w:ind w:firstLine="480" w:firstLineChars="200"/>
    </w:pPr>
    <w:rPr>
      <w:rFonts w:ascii="Times New Roman" w:hAnsi="宋体"/>
      <w:kern w:val="0"/>
      <w:sz w:val="24"/>
      <w:szCs w:val="24"/>
    </w:rPr>
  </w:style>
  <w:style w:type="character" w:customStyle="1" w:styleId="354">
    <w:name w:val="公文正文 Char Char"/>
    <w:autoRedefine/>
    <w:qFormat/>
    <w:uiPriority w:val="0"/>
    <w:rPr>
      <w:rFonts w:ascii="仿宋_GB2312" w:eastAsia="仿宋_GB2312"/>
      <w:kern w:val="2"/>
      <w:sz w:val="24"/>
      <w:szCs w:val="24"/>
      <w:lang w:val="en-US" w:eastAsia="zh-CN" w:bidi="ar-SA"/>
    </w:rPr>
  </w:style>
  <w:style w:type="character" w:customStyle="1" w:styleId="355">
    <w:name w:val="css21"/>
    <w:autoRedefine/>
    <w:qFormat/>
    <w:uiPriority w:val="0"/>
    <w:rPr>
      <w:sz w:val="18"/>
    </w:rPr>
  </w:style>
  <w:style w:type="character" w:customStyle="1" w:styleId="356">
    <w:name w:val="样式(-) Char Char"/>
    <w:autoRedefine/>
    <w:qFormat/>
    <w:uiPriority w:val="0"/>
    <w:rPr>
      <w:rFonts w:ascii="Calibri" w:hAnsi="Calibri" w:eastAsia="仿宋"/>
      <w:b/>
      <w:kern w:val="2"/>
      <w:sz w:val="28"/>
      <w:szCs w:val="21"/>
      <w:lang w:bidi="ar-SA"/>
    </w:rPr>
  </w:style>
  <w:style w:type="character" w:customStyle="1" w:styleId="357">
    <w:name w:val="列表1、 Char"/>
    <w:link w:val="358"/>
    <w:autoRedefine/>
    <w:qFormat/>
    <w:uiPriority w:val="0"/>
    <w:rPr>
      <w:rFonts w:ascii="仿宋" w:hAnsi="仿宋" w:eastAsia="仿宋"/>
      <w:kern w:val="2"/>
      <w:sz w:val="28"/>
      <w:szCs w:val="21"/>
    </w:rPr>
  </w:style>
  <w:style w:type="paragraph" w:customStyle="1" w:styleId="358">
    <w:name w:val="列表1、"/>
    <w:basedOn w:val="221"/>
    <w:link w:val="357"/>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59">
    <w:name w:val="bt Char2"/>
    <w:autoRedefine/>
    <w:qFormat/>
    <w:uiPriority w:val="0"/>
    <w:rPr>
      <w:rFonts w:eastAsia="宋体"/>
      <w:kern w:val="2"/>
      <w:sz w:val="28"/>
      <w:szCs w:val="24"/>
      <w:lang w:val="en-US" w:eastAsia="zh-CN" w:bidi="ar-SA"/>
    </w:rPr>
  </w:style>
  <w:style w:type="character" w:customStyle="1" w:styleId="360">
    <w:name w:val="news1"/>
    <w:autoRedefine/>
    <w:qFormat/>
    <w:uiPriority w:val="0"/>
    <w:rPr>
      <w:rFonts w:hint="default" w:ascii="Times New Roman" w:hAnsi="Times New Roman" w:cs="Times New Roman"/>
      <w:sz w:val="21"/>
      <w:szCs w:val="21"/>
    </w:rPr>
  </w:style>
  <w:style w:type="character" w:customStyle="1" w:styleId="361">
    <w:name w:val="Char Char51"/>
    <w:autoRedefine/>
    <w:qFormat/>
    <w:uiPriority w:val="0"/>
    <w:rPr>
      <w:rFonts w:ascii="Calibri" w:hAnsi="Calibri" w:eastAsia="宋体"/>
      <w:sz w:val="18"/>
      <w:szCs w:val="18"/>
      <w:lang w:bidi="ar-SA"/>
    </w:rPr>
  </w:style>
  <w:style w:type="character" w:customStyle="1" w:styleId="362">
    <w:name w:val="正文文字 Char"/>
    <w:autoRedefine/>
    <w:qFormat/>
    <w:uiPriority w:val="0"/>
    <w:rPr>
      <w:rFonts w:ascii="Arial" w:hAnsi="Arial" w:eastAsia="宋体"/>
      <w:kern w:val="2"/>
      <w:sz w:val="24"/>
      <w:lang w:val="en-US" w:eastAsia="zh-CN"/>
    </w:rPr>
  </w:style>
  <w:style w:type="character" w:customStyle="1" w:styleId="363">
    <w:name w:val="大标题 Char Char"/>
    <w:autoRedefine/>
    <w:qFormat/>
    <w:uiPriority w:val="0"/>
    <w:rPr>
      <w:b/>
      <w:sz w:val="28"/>
      <w:lang w:val="en-US" w:eastAsia="zh-CN" w:bidi="ar-SA"/>
    </w:rPr>
  </w:style>
  <w:style w:type="character" w:customStyle="1" w:styleId="364">
    <w:name w:val="华电 正文 Char"/>
    <w:link w:val="365"/>
    <w:autoRedefine/>
    <w:qFormat/>
    <w:uiPriority w:val="0"/>
    <w:rPr>
      <w:rFonts w:ascii="宋体" w:hAnsi="宋体" w:eastAsia="宋体"/>
      <w:sz w:val="22"/>
      <w:lang w:bidi="ar-SA"/>
    </w:rPr>
  </w:style>
  <w:style w:type="paragraph" w:customStyle="1" w:styleId="365">
    <w:name w:val="华电 正文"/>
    <w:basedOn w:val="1"/>
    <w:link w:val="364"/>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6">
    <w:name w:val="标准正文格式 Char"/>
    <w:link w:val="367"/>
    <w:autoRedefine/>
    <w:qFormat/>
    <w:uiPriority w:val="0"/>
    <w:rPr>
      <w:rFonts w:ascii="宋体" w:eastAsia="仿宋_GB2312" w:cs="宋体"/>
      <w:color w:val="000000"/>
      <w:sz w:val="24"/>
      <w:lang w:val="en-US" w:eastAsia="zh-CN" w:bidi="ar-SA"/>
    </w:rPr>
  </w:style>
  <w:style w:type="paragraph" w:customStyle="1" w:styleId="367">
    <w:name w:val="标准正文格式"/>
    <w:basedOn w:val="1"/>
    <w:link w:val="366"/>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8">
    <w:name w:val="标题 3 Char1"/>
    <w:autoRedefine/>
    <w:qFormat/>
    <w:uiPriority w:val="0"/>
    <w:rPr>
      <w:rFonts w:ascii="Calibri" w:hAnsi="Calibri" w:eastAsia="宋体"/>
      <w:b/>
      <w:bCs/>
      <w:kern w:val="2"/>
      <w:sz w:val="32"/>
      <w:szCs w:val="32"/>
      <w:lang w:val="en-US" w:eastAsia="zh-CN" w:bidi="ar-SA"/>
    </w:rPr>
  </w:style>
  <w:style w:type="character" w:customStyle="1" w:styleId="369">
    <w:name w:val="Indent Normal Char"/>
    <w:link w:val="370"/>
    <w:autoRedefine/>
    <w:qFormat/>
    <w:uiPriority w:val="0"/>
    <w:rPr>
      <w:kern w:val="2"/>
      <w:sz w:val="21"/>
      <w:lang w:bidi="ar-SA"/>
    </w:rPr>
  </w:style>
  <w:style w:type="paragraph" w:customStyle="1" w:styleId="370">
    <w:name w:val="Indent Normal"/>
    <w:basedOn w:val="1"/>
    <w:link w:val="369"/>
    <w:autoRedefine/>
    <w:qFormat/>
    <w:uiPriority w:val="0"/>
    <w:pPr>
      <w:ind w:firstLine="420"/>
    </w:pPr>
    <w:rPr>
      <w:szCs w:val="20"/>
    </w:rPr>
  </w:style>
  <w:style w:type="character" w:customStyle="1" w:styleId="371">
    <w:name w:val="line1"/>
    <w:autoRedefine/>
    <w:qFormat/>
    <w:uiPriority w:val="0"/>
    <w:rPr>
      <w:spacing w:val="360"/>
      <w:u w:val="none"/>
    </w:rPr>
  </w:style>
  <w:style w:type="character" w:customStyle="1" w:styleId="372">
    <w:name w:val="页脚 Char"/>
    <w:autoRedefine/>
    <w:qFormat/>
    <w:uiPriority w:val="99"/>
    <w:rPr>
      <w:kern w:val="2"/>
      <w:sz w:val="18"/>
      <w:szCs w:val="18"/>
      <w:lang w:bidi="ar-SA"/>
    </w:rPr>
  </w:style>
  <w:style w:type="character" w:customStyle="1" w:styleId="373">
    <w:name w:val="point_normal1"/>
    <w:autoRedefine/>
    <w:qFormat/>
    <w:uiPriority w:val="0"/>
    <w:rPr>
      <w:rFonts w:hint="default" w:ascii="Arial" w:hAnsi="Arial" w:cs="Arial"/>
      <w:sz w:val="18"/>
      <w:szCs w:val="18"/>
    </w:rPr>
  </w:style>
  <w:style w:type="character" w:customStyle="1" w:styleId="374">
    <w:name w:val="unnamed11"/>
    <w:autoRedefine/>
    <w:qFormat/>
    <w:uiPriority w:val="0"/>
    <w:rPr>
      <w:color w:val="000000"/>
      <w:sz w:val="20"/>
      <w:szCs w:val="20"/>
    </w:rPr>
  </w:style>
  <w:style w:type="character" w:customStyle="1" w:styleId="375">
    <w:name w:val="模板正文 Char"/>
    <w:link w:val="376"/>
    <w:autoRedefine/>
    <w:qFormat/>
    <w:uiPriority w:val="0"/>
    <w:rPr>
      <w:rFonts w:ascii="Arial" w:hAnsi="Arial"/>
      <w:szCs w:val="21"/>
    </w:rPr>
  </w:style>
  <w:style w:type="paragraph" w:customStyle="1" w:styleId="376">
    <w:name w:val="模板正文"/>
    <w:basedOn w:val="1"/>
    <w:link w:val="375"/>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7">
    <w:name w:val="*Body Text Char1"/>
    <w:link w:val="378"/>
    <w:autoRedefine/>
    <w:qFormat/>
    <w:uiPriority w:val="0"/>
    <w:rPr>
      <w:rFonts w:ascii="Futura Lt" w:hAnsi="Futura Lt" w:cs="Futura Lt"/>
      <w:sz w:val="21"/>
      <w:szCs w:val="21"/>
      <w:lang w:val="en-US" w:eastAsia="en-US" w:bidi="ar-SA"/>
    </w:rPr>
  </w:style>
  <w:style w:type="paragraph" w:customStyle="1" w:styleId="378">
    <w:name w:val="*Body Text"/>
    <w:link w:val="377"/>
    <w:autoRedefine/>
    <w:qFormat/>
    <w:uiPriority w:val="0"/>
    <w:pPr>
      <w:spacing w:line="360" w:lineRule="auto"/>
    </w:pPr>
    <w:rPr>
      <w:rFonts w:ascii="Futura Lt" w:hAnsi="Futura Lt" w:eastAsia="宋体" w:cs="Futura Lt"/>
      <w:sz w:val="21"/>
      <w:szCs w:val="21"/>
      <w:lang w:val="en-US" w:eastAsia="en-US" w:bidi="ar-SA"/>
    </w:rPr>
  </w:style>
  <w:style w:type="character" w:customStyle="1" w:styleId="379">
    <w:name w:val="14_black1"/>
    <w:autoRedefine/>
    <w:qFormat/>
    <w:uiPriority w:val="0"/>
    <w:rPr>
      <w:color w:val="000000"/>
      <w:sz w:val="21"/>
    </w:rPr>
  </w:style>
  <w:style w:type="character" w:customStyle="1" w:styleId="380">
    <w:name w:val="样式 小四1"/>
    <w:autoRedefine/>
    <w:qFormat/>
    <w:uiPriority w:val="0"/>
    <w:rPr>
      <w:rFonts w:ascii="Tahoma" w:hAnsi="Tahoma" w:eastAsia="仿宋_GB2312"/>
      <w:kern w:val="2"/>
      <w:sz w:val="24"/>
      <w:lang w:val="en-US" w:eastAsia="zh-CN" w:bidi="ar-SA"/>
    </w:rPr>
  </w:style>
  <w:style w:type="character" w:customStyle="1" w:styleId="381">
    <w:name w:val="Char Char3"/>
    <w:autoRedefine/>
    <w:qFormat/>
    <w:uiPriority w:val="0"/>
    <w:rPr>
      <w:rFonts w:ascii="Arial" w:hAnsi="Arial" w:eastAsia="黑体"/>
      <w:b/>
      <w:kern w:val="2"/>
      <w:sz w:val="32"/>
      <w:lang w:val="en-US" w:eastAsia="zh-CN" w:bidi="ar-SA"/>
    </w:rPr>
  </w:style>
  <w:style w:type="character" w:customStyle="1" w:styleId="382">
    <w:name w:val="style51"/>
    <w:autoRedefine/>
    <w:qFormat/>
    <w:uiPriority w:val="0"/>
    <w:rPr>
      <w:rFonts w:hint="eastAsia" w:ascii="宋体" w:hAnsi="宋体" w:eastAsia="宋体"/>
      <w:color w:val="333333"/>
      <w:sz w:val="23"/>
      <w:szCs w:val="23"/>
      <w:u w:val="none"/>
    </w:rPr>
  </w:style>
  <w:style w:type="character" w:customStyle="1" w:styleId="383">
    <w:name w:val="font3"/>
    <w:basedOn w:val="134"/>
    <w:autoRedefine/>
    <w:qFormat/>
    <w:uiPriority w:val="0"/>
  </w:style>
  <w:style w:type="character" w:customStyle="1" w:styleId="384">
    <w:name w:val="样式4 Char"/>
    <w:link w:val="385"/>
    <w:autoRedefine/>
    <w:qFormat/>
    <w:uiPriority w:val="0"/>
    <w:rPr>
      <w:rFonts w:ascii="Calibri" w:hAnsi="Calibri" w:eastAsia="宋体"/>
      <w:kern w:val="2"/>
      <w:sz w:val="24"/>
      <w:szCs w:val="22"/>
      <w:lang w:val="en-US" w:eastAsia="zh-CN" w:bidi="ar-SA"/>
    </w:rPr>
  </w:style>
  <w:style w:type="paragraph" w:customStyle="1" w:styleId="385">
    <w:name w:val="样式4"/>
    <w:basedOn w:val="1"/>
    <w:link w:val="384"/>
    <w:autoRedefine/>
    <w:qFormat/>
    <w:uiPriority w:val="0"/>
    <w:pPr>
      <w:spacing w:line="360" w:lineRule="auto"/>
    </w:pPr>
    <w:rPr>
      <w:sz w:val="24"/>
    </w:rPr>
  </w:style>
  <w:style w:type="character" w:customStyle="1" w:styleId="386">
    <w:name w:val="样式 正文缩进 + 首行缩进:  2 字符 Char"/>
    <w:link w:val="387"/>
    <w:autoRedefine/>
    <w:qFormat/>
    <w:uiPriority w:val="0"/>
    <w:rPr>
      <w:rFonts w:ascii="Times New Roman" w:hAnsi="Times New Roman"/>
      <w:kern w:val="2"/>
      <w:sz w:val="24"/>
    </w:rPr>
  </w:style>
  <w:style w:type="paragraph" w:customStyle="1" w:styleId="387">
    <w:name w:val="样式 正文缩进 + 首行缩进:  2 字符"/>
    <w:basedOn w:val="22"/>
    <w:link w:val="386"/>
    <w:autoRedefine/>
    <w:qFormat/>
    <w:uiPriority w:val="0"/>
    <w:pPr>
      <w:spacing w:line="360" w:lineRule="auto"/>
      <w:ind w:firstLine="200" w:firstLineChars="200"/>
    </w:pPr>
    <w:rPr>
      <w:rFonts w:ascii="Times New Roman" w:hAnsi="Times New Roman"/>
      <w:sz w:val="24"/>
    </w:rPr>
  </w:style>
  <w:style w:type="character" w:customStyle="1" w:styleId="388">
    <w:name w:val="inf1"/>
    <w:autoRedefine/>
    <w:qFormat/>
    <w:uiPriority w:val="0"/>
    <w:rPr>
      <w:rFonts w:hint="eastAsia" w:ascii="宋体" w:hAnsi="宋体" w:eastAsia="宋体"/>
      <w:color w:val="000000"/>
      <w:sz w:val="20"/>
      <w:szCs w:val="20"/>
    </w:rPr>
  </w:style>
  <w:style w:type="character" w:customStyle="1" w:styleId="389">
    <w:name w:val="h3 Char"/>
    <w:autoRedefine/>
    <w:qFormat/>
    <w:uiPriority w:val="0"/>
    <w:rPr>
      <w:rFonts w:ascii="Times New Roman" w:hAnsi="Times New Roman"/>
      <w:b/>
      <w:bCs/>
      <w:kern w:val="2"/>
      <w:sz w:val="32"/>
      <w:szCs w:val="32"/>
    </w:rPr>
  </w:style>
  <w:style w:type="character" w:customStyle="1" w:styleId="390">
    <w:name w:val="apple-style-span"/>
    <w:basedOn w:val="134"/>
    <w:autoRedefine/>
    <w:qFormat/>
    <w:uiPriority w:val="0"/>
  </w:style>
  <w:style w:type="character" w:customStyle="1" w:styleId="391">
    <w:name w:val="样式 首行缩进:  0.85 厘米 Char"/>
    <w:link w:val="392"/>
    <w:autoRedefine/>
    <w:qFormat/>
    <w:uiPriority w:val="0"/>
    <w:rPr>
      <w:rFonts w:eastAsia="宋体" w:cs="宋体"/>
      <w:kern w:val="2"/>
      <w:sz w:val="24"/>
      <w:lang w:val="en-US" w:eastAsia="zh-CN" w:bidi="ar-SA"/>
    </w:rPr>
  </w:style>
  <w:style w:type="paragraph" w:customStyle="1" w:styleId="392">
    <w:name w:val="样式 首行缩进:  0.85 厘米"/>
    <w:basedOn w:val="1"/>
    <w:link w:val="391"/>
    <w:autoRedefine/>
    <w:qFormat/>
    <w:uiPriority w:val="0"/>
    <w:pPr>
      <w:spacing w:line="360" w:lineRule="auto"/>
      <w:ind w:firstLine="480"/>
    </w:pPr>
    <w:rPr>
      <w:rFonts w:cs="宋体"/>
      <w:sz w:val="24"/>
      <w:szCs w:val="20"/>
    </w:rPr>
  </w:style>
  <w:style w:type="character" w:customStyle="1" w:styleId="393">
    <w:name w:val="style31"/>
    <w:autoRedefine/>
    <w:qFormat/>
    <w:uiPriority w:val="0"/>
    <w:rPr>
      <w:color w:val="666666"/>
    </w:rPr>
  </w:style>
  <w:style w:type="character" w:customStyle="1" w:styleId="394">
    <w:name w:val="_正文段落 Char"/>
    <w:link w:val="395"/>
    <w:autoRedefine/>
    <w:qFormat/>
    <w:uiPriority w:val="0"/>
    <w:rPr>
      <w:rFonts w:ascii="Times New Roman" w:hAnsi="Times New Roman"/>
      <w:kern w:val="2"/>
      <w:sz w:val="21"/>
      <w:szCs w:val="24"/>
    </w:rPr>
  </w:style>
  <w:style w:type="paragraph" w:customStyle="1" w:styleId="395">
    <w:name w:val="_正文段落"/>
    <w:basedOn w:val="1"/>
    <w:link w:val="394"/>
    <w:autoRedefine/>
    <w:qFormat/>
    <w:uiPriority w:val="0"/>
    <w:pPr>
      <w:spacing w:beforeLines="15" w:afterLines="15" w:line="360" w:lineRule="auto"/>
      <w:ind w:firstLine="200" w:firstLineChars="200"/>
    </w:pPr>
    <w:rPr>
      <w:rFonts w:ascii="Times New Roman" w:hAnsi="Times New Roman"/>
      <w:szCs w:val="24"/>
    </w:rPr>
  </w:style>
  <w:style w:type="character" w:customStyle="1" w:styleId="396">
    <w:name w:val="列表1"/>
    <w:basedOn w:val="134"/>
    <w:autoRedefine/>
    <w:qFormat/>
    <w:uiPriority w:val="0"/>
  </w:style>
  <w:style w:type="character" w:customStyle="1" w:styleId="397">
    <w:name w:val="Char Char61"/>
    <w:autoRedefine/>
    <w:qFormat/>
    <w:uiPriority w:val="0"/>
    <w:rPr>
      <w:rFonts w:ascii="Calibri" w:hAnsi="Calibri" w:eastAsia="宋体"/>
      <w:b/>
      <w:bCs/>
      <w:kern w:val="2"/>
      <w:sz w:val="28"/>
      <w:szCs w:val="28"/>
      <w:lang w:bidi="ar-SA"/>
    </w:rPr>
  </w:style>
  <w:style w:type="character" w:customStyle="1" w:styleId="398">
    <w:name w:val="数据小节格式"/>
    <w:autoRedefine/>
    <w:qFormat/>
    <w:uiPriority w:val="0"/>
    <w:rPr>
      <w:rFonts w:ascii="新宋体" w:hAnsi="新宋体" w:eastAsia="华文中宋"/>
      <w:b/>
      <w:bCs/>
      <w:sz w:val="27"/>
      <w:szCs w:val="26"/>
      <w:shd w:val="clear" w:color="auto" w:fill="auto"/>
    </w:rPr>
  </w:style>
  <w:style w:type="character" w:customStyle="1" w:styleId="399">
    <w:name w:val="自定义正文 Char Char"/>
    <w:autoRedefine/>
    <w:qFormat/>
    <w:uiPriority w:val="0"/>
    <w:rPr>
      <w:rFonts w:eastAsia="宋体"/>
      <w:kern w:val="2"/>
      <w:sz w:val="24"/>
      <w:szCs w:val="24"/>
      <w:lang w:val="en-US" w:eastAsia="zh-CN" w:bidi="ar-SA"/>
    </w:rPr>
  </w:style>
  <w:style w:type="character" w:customStyle="1" w:styleId="400">
    <w:name w:val="apple-converted-space"/>
    <w:autoRedefine/>
    <w:qFormat/>
    <w:uiPriority w:val="0"/>
  </w:style>
  <w:style w:type="character" w:customStyle="1" w:styleId="401">
    <w:name w:val="表格文字 Char"/>
    <w:link w:val="402"/>
    <w:autoRedefine/>
    <w:qFormat/>
    <w:uiPriority w:val="0"/>
    <w:rPr>
      <w:rFonts w:ascii="Times New Roman" w:hAnsi="Times New Roman"/>
      <w:kern w:val="2"/>
      <w:sz w:val="18"/>
      <w:szCs w:val="24"/>
    </w:rPr>
  </w:style>
  <w:style w:type="paragraph" w:customStyle="1" w:styleId="402">
    <w:name w:val="表格文字"/>
    <w:basedOn w:val="1"/>
    <w:link w:val="401"/>
    <w:autoRedefine/>
    <w:qFormat/>
    <w:uiPriority w:val="0"/>
    <w:pPr>
      <w:jc w:val="left"/>
      <w:textAlignment w:val="top"/>
    </w:pPr>
    <w:rPr>
      <w:rFonts w:ascii="Times New Roman" w:hAnsi="Times New Roman"/>
      <w:sz w:val="18"/>
      <w:szCs w:val="24"/>
    </w:rPr>
  </w:style>
  <w:style w:type="character" w:customStyle="1" w:styleId="403">
    <w:name w:val="我的正文 Char"/>
    <w:link w:val="404"/>
    <w:autoRedefine/>
    <w:qFormat/>
    <w:uiPriority w:val="0"/>
    <w:rPr>
      <w:rFonts w:eastAsia="仿宋_GB2312" w:cs="宋体"/>
      <w:kern w:val="2"/>
      <w:sz w:val="24"/>
    </w:rPr>
  </w:style>
  <w:style w:type="paragraph" w:customStyle="1" w:styleId="404">
    <w:name w:val="我的正文"/>
    <w:basedOn w:val="1"/>
    <w:link w:val="403"/>
    <w:autoRedefine/>
    <w:qFormat/>
    <w:uiPriority w:val="0"/>
    <w:pPr>
      <w:spacing w:afterLines="100" w:line="360" w:lineRule="auto"/>
      <w:ind w:firstLine="480" w:firstLineChars="200"/>
    </w:pPr>
    <w:rPr>
      <w:rFonts w:eastAsia="仿宋_GB2312"/>
      <w:sz w:val="24"/>
      <w:szCs w:val="20"/>
    </w:rPr>
  </w:style>
  <w:style w:type="character" w:customStyle="1" w:styleId="405">
    <w:name w:val="7.表小四 Char"/>
    <w:link w:val="406"/>
    <w:autoRedefine/>
    <w:qFormat/>
    <w:uiPriority w:val="0"/>
    <w:rPr>
      <w:rFonts w:ascii="宋体" w:hAnsi="宋体" w:eastAsia="宋体"/>
      <w:kern w:val="2"/>
      <w:sz w:val="24"/>
      <w:szCs w:val="24"/>
      <w:lang w:val="en-US" w:eastAsia="zh-CN" w:bidi="ar-SA"/>
    </w:rPr>
  </w:style>
  <w:style w:type="paragraph" w:customStyle="1" w:styleId="406">
    <w:name w:val="7.表小四"/>
    <w:basedOn w:val="1"/>
    <w:link w:val="405"/>
    <w:autoRedefine/>
    <w:qFormat/>
    <w:uiPriority w:val="0"/>
    <w:pPr>
      <w:spacing w:beforeLines="50" w:afterLines="50"/>
    </w:pPr>
    <w:rPr>
      <w:rFonts w:ascii="宋体" w:hAnsi="宋体"/>
      <w:sz w:val="24"/>
      <w:szCs w:val="24"/>
    </w:rPr>
  </w:style>
  <w:style w:type="character" w:customStyle="1" w:styleId="407">
    <w:name w:val="标题 1 Char Char"/>
    <w:autoRedefine/>
    <w:qFormat/>
    <w:uiPriority w:val="0"/>
    <w:rPr>
      <w:rFonts w:eastAsia="宋体"/>
      <w:b/>
      <w:spacing w:val="-2"/>
      <w:sz w:val="24"/>
      <w:lang w:val="en-US" w:eastAsia="zh-CN" w:bidi="ar-SA"/>
    </w:rPr>
  </w:style>
  <w:style w:type="character" w:customStyle="1" w:styleId="408">
    <w:name w:val="b11_01b Char Char"/>
    <w:autoRedefine/>
    <w:qFormat/>
    <w:uiPriority w:val="0"/>
    <w:rPr>
      <w:rFonts w:ascii="Verdana" w:hAnsi="Verdana" w:eastAsia="宋体"/>
      <w:b/>
      <w:bCs/>
      <w:color w:val="4A82CA"/>
      <w:sz w:val="17"/>
      <w:szCs w:val="17"/>
      <w:lang w:val="en-US" w:eastAsia="zh-CN" w:bidi="ar-SA"/>
    </w:rPr>
  </w:style>
  <w:style w:type="character" w:customStyle="1" w:styleId="409">
    <w:name w:val="方案正文 Char"/>
    <w:link w:val="410"/>
    <w:autoRedefine/>
    <w:qFormat/>
    <w:uiPriority w:val="0"/>
    <w:rPr>
      <w:rFonts w:ascii="Calibri" w:hAnsi="Calibri" w:eastAsia="仿宋_GB2312"/>
      <w:kern w:val="2"/>
      <w:sz w:val="32"/>
      <w:szCs w:val="24"/>
      <w:lang w:val="en-US" w:eastAsia="zh-CN" w:bidi="ar-SA"/>
    </w:rPr>
  </w:style>
  <w:style w:type="paragraph" w:customStyle="1" w:styleId="410">
    <w:name w:val="方案正文"/>
    <w:basedOn w:val="1"/>
    <w:link w:val="409"/>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1">
    <w:name w:val="Char Char81"/>
    <w:autoRedefine/>
    <w:qFormat/>
    <w:uiPriority w:val="0"/>
    <w:rPr>
      <w:rFonts w:ascii="Arial" w:hAnsi="Arial" w:eastAsia="黑体"/>
      <w:b/>
      <w:bCs/>
      <w:kern w:val="2"/>
      <w:sz w:val="32"/>
      <w:szCs w:val="32"/>
      <w:lang w:val="en-US" w:eastAsia="zh-CN" w:bidi="ar-SA"/>
    </w:rPr>
  </w:style>
  <w:style w:type="character" w:customStyle="1" w:styleId="412">
    <w:name w:val="标准正文格式 Char Char"/>
    <w:autoRedefine/>
    <w:qFormat/>
    <w:uiPriority w:val="0"/>
    <w:rPr>
      <w:rFonts w:ascii="宋体" w:eastAsia="仿宋_GB2312" w:cs="宋体"/>
      <w:color w:val="000000"/>
      <w:sz w:val="24"/>
      <w:lang w:val="en-US" w:eastAsia="zh-CN" w:bidi="ar-SA"/>
    </w:rPr>
  </w:style>
  <w:style w:type="character" w:customStyle="1" w:styleId="413">
    <w:name w:val="页脚 Char Char"/>
    <w:autoRedefine/>
    <w:qFormat/>
    <w:uiPriority w:val="0"/>
    <w:rPr>
      <w:kern w:val="2"/>
      <w:sz w:val="18"/>
      <w:szCs w:val="18"/>
      <w:lang w:bidi="ar-SA"/>
    </w:rPr>
  </w:style>
  <w:style w:type="character" w:customStyle="1" w:styleId="414">
    <w:name w:val="Char Char22"/>
    <w:autoRedefine/>
    <w:qFormat/>
    <w:uiPriority w:val="0"/>
    <w:rPr>
      <w:rFonts w:ascii="宋体" w:hAnsi="Courier New" w:eastAsia="宋体"/>
      <w:sz w:val="21"/>
      <w:lang w:val="en-US" w:eastAsia="zh-CN" w:bidi="ar-SA"/>
    </w:rPr>
  </w:style>
  <w:style w:type="character" w:customStyle="1" w:styleId="415">
    <w:name w:val="投标正文 Char"/>
    <w:link w:val="416"/>
    <w:autoRedefine/>
    <w:qFormat/>
    <w:uiPriority w:val="0"/>
    <w:rPr>
      <w:rFonts w:ascii="宋体" w:hAnsi="宋体" w:eastAsia="宋体"/>
      <w:kern w:val="2"/>
      <w:sz w:val="24"/>
      <w:szCs w:val="24"/>
      <w:lang w:val="en-US" w:eastAsia="zh-CN" w:bidi="ar-SA"/>
    </w:rPr>
  </w:style>
  <w:style w:type="paragraph" w:customStyle="1" w:styleId="416">
    <w:name w:val="投标正文"/>
    <w:basedOn w:val="1"/>
    <w:link w:val="415"/>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7">
    <w:name w:val="封面日期 Char Char"/>
    <w:autoRedefine/>
    <w:qFormat/>
    <w:uiPriority w:val="0"/>
    <w:rPr>
      <w:rFonts w:eastAsia="楷体_GB2312"/>
      <w:kern w:val="2"/>
      <w:sz w:val="32"/>
      <w:lang w:val="en-US" w:eastAsia="zh-CN" w:bidi="ar-SA"/>
    </w:rPr>
  </w:style>
  <w:style w:type="character" w:customStyle="1" w:styleId="418">
    <w:name w:val="正文0缩进 Char"/>
    <w:link w:val="419"/>
    <w:autoRedefine/>
    <w:qFormat/>
    <w:uiPriority w:val="0"/>
    <w:rPr>
      <w:rFonts w:ascii="宋体" w:hAnsi="宋体"/>
      <w:sz w:val="24"/>
      <w:szCs w:val="24"/>
    </w:rPr>
  </w:style>
  <w:style w:type="paragraph" w:customStyle="1" w:styleId="419">
    <w:name w:val="正文0缩进"/>
    <w:basedOn w:val="1"/>
    <w:link w:val="418"/>
    <w:autoRedefine/>
    <w:qFormat/>
    <w:uiPriority w:val="0"/>
    <w:pPr>
      <w:spacing w:line="360" w:lineRule="auto"/>
    </w:pPr>
    <w:rPr>
      <w:rFonts w:ascii="宋体" w:hAnsi="宋体"/>
      <w:kern w:val="0"/>
      <w:sz w:val="24"/>
      <w:szCs w:val="24"/>
    </w:rPr>
  </w:style>
  <w:style w:type="character" w:customStyle="1" w:styleId="420">
    <w:name w:val="正文首行缩进 2 Char"/>
    <w:link w:val="421"/>
    <w:autoRedefine/>
    <w:qFormat/>
    <w:uiPriority w:val="0"/>
    <w:rPr>
      <w:rFonts w:eastAsia="仿宋"/>
      <w:sz w:val="24"/>
      <w:szCs w:val="24"/>
    </w:rPr>
  </w:style>
  <w:style w:type="paragraph" w:customStyle="1" w:styleId="421">
    <w:name w:val="正文首行缩进 22"/>
    <w:basedOn w:val="422"/>
    <w:link w:val="420"/>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2">
    <w:name w:val="正文文本缩进1"/>
    <w:basedOn w:val="1"/>
    <w:autoRedefine/>
    <w:qFormat/>
    <w:uiPriority w:val="0"/>
    <w:pPr>
      <w:spacing w:after="120"/>
      <w:ind w:left="420" w:leftChars="200"/>
    </w:pPr>
    <w:rPr>
      <w:rFonts w:cs="黑体"/>
    </w:rPr>
  </w:style>
  <w:style w:type="character" w:customStyle="1" w:styleId="423">
    <w:name w:val="表格中文字 Char"/>
    <w:link w:val="424"/>
    <w:autoRedefine/>
    <w:qFormat/>
    <w:uiPriority w:val="0"/>
    <w:rPr>
      <w:rFonts w:ascii="新宋体" w:hAnsi="新宋体" w:eastAsia="新宋体"/>
      <w:sz w:val="24"/>
      <w:szCs w:val="24"/>
      <w:lang w:bidi="ar-SA"/>
    </w:rPr>
  </w:style>
  <w:style w:type="paragraph" w:customStyle="1" w:styleId="424">
    <w:name w:val="表格中文字"/>
    <w:basedOn w:val="1"/>
    <w:link w:val="423"/>
    <w:autoRedefine/>
    <w:qFormat/>
    <w:uiPriority w:val="0"/>
    <w:pPr>
      <w:spacing w:line="288" w:lineRule="auto"/>
    </w:pPr>
    <w:rPr>
      <w:rFonts w:ascii="新宋体" w:hAnsi="新宋体" w:eastAsia="新宋体"/>
      <w:kern w:val="0"/>
      <w:sz w:val="24"/>
      <w:szCs w:val="24"/>
    </w:rPr>
  </w:style>
  <w:style w:type="character" w:styleId="425">
    <w:name w:val="Placeholder Text"/>
    <w:autoRedefine/>
    <w:qFormat/>
    <w:uiPriority w:val="99"/>
    <w:rPr>
      <w:color w:val="808080"/>
    </w:rPr>
  </w:style>
  <w:style w:type="character" w:customStyle="1" w:styleId="426">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7">
    <w:name w:val="封面日期 Char Char1"/>
    <w:autoRedefine/>
    <w:qFormat/>
    <w:uiPriority w:val="0"/>
    <w:rPr>
      <w:rFonts w:ascii="Calibri" w:hAnsi="Calibri" w:eastAsia="楷体_GB2312"/>
      <w:kern w:val="2"/>
      <w:sz w:val="32"/>
      <w:lang w:val="en-US" w:eastAsia="zh-CN" w:bidi="ar-SA"/>
    </w:rPr>
  </w:style>
  <w:style w:type="character" w:customStyle="1" w:styleId="428">
    <w:name w:val="viewdoctitle"/>
    <w:basedOn w:val="134"/>
    <w:autoRedefine/>
    <w:qFormat/>
    <w:uiPriority w:val="0"/>
  </w:style>
  <w:style w:type="character" w:customStyle="1" w:styleId="429">
    <w:name w:val="black10"/>
    <w:basedOn w:val="134"/>
    <w:autoRedefine/>
    <w:qFormat/>
    <w:uiPriority w:val="0"/>
  </w:style>
  <w:style w:type="character" w:customStyle="1" w:styleId="430">
    <w:name w:val="Char Char121"/>
    <w:autoRedefine/>
    <w:qFormat/>
    <w:uiPriority w:val="0"/>
    <w:rPr>
      <w:rFonts w:ascii="宋体" w:hAnsi="Courier New" w:eastAsia="宋体" w:cs="Times New Roman"/>
      <w:spacing w:val="-4"/>
      <w:sz w:val="18"/>
      <w:szCs w:val="20"/>
    </w:rPr>
  </w:style>
  <w:style w:type="character" w:customStyle="1" w:styleId="431">
    <w:name w:val="段 Char Char"/>
    <w:link w:val="432"/>
    <w:autoRedefine/>
    <w:qFormat/>
    <w:uiPriority w:val="0"/>
    <w:rPr>
      <w:rFonts w:ascii="宋体" w:hAnsi="Times New Roman"/>
      <w:sz w:val="21"/>
      <w:lang w:val="en-US" w:eastAsia="zh-CN" w:bidi="ar-SA"/>
    </w:rPr>
  </w:style>
  <w:style w:type="paragraph" w:customStyle="1" w:styleId="432">
    <w:name w:val="段"/>
    <w:link w:val="43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3">
    <w:name w:val="f9"/>
    <w:basedOn w:val="134"/>
    <w:autoRedefine/>
    <w:qFormat/>
    <w:uiPriority w:val="0"/>
  </w:style>
  <w:style w:type="character" w:customStyle="1" w:styleId="434">
    <w:name w:val="ZJGIS-四级标题 Char"/>
    <w:link w:val="435"/>
    <w:autoRedefine/>
    <w:qFormat/>
    <w:uiPriority w:val="0"/>
    <w:rPr>
      <w:rFonts w:ascii="Arial" w:hAnsi="Arial" w:eastAsia="仿宋_GB2312"/>
      <w:b/>
      <w:bCs/>
      <w:sz w:val="28"/>
      <w:szCs w:val="28"/>
    </w:rPr>
  </w:style>
  <w:style w:type="paragraph" w:customStyle="1" w:styleId="435">
    <w:name w:val="ZJGIS-四级标题"/>
    <w:basedOn w:val="6"/>
    <w:link w:val="434"/>
    <w:autoRedefine/>
    <w:qFormat/>
    <w:uiPriority w:val="0"/>
    <w:pPr>
      <w:numPr>
        <w:ilvl w:val="3"/>
        <w:numId w:val="12"/>
      </w:numPr>
      <w:spacing w:before="120" w:after="120" w:line="240" w:lineRule="auto"/>
    </w:pPr>
    <w:rPr>
      <w:rFonts w:eastAsia="仿宋_GB2312"/>
      <w:kern w:val="0"/>
    </w:rPr>
  </w:style>
  <w:style w:type="character" w:customStyle="1" w:styleId="436">
    <w:name w:val="不明显参考1"/>
    <w:autoRedefine/>
    <w:qFormat/>
    <w:uiPriority w:val="31"/>
    <w:rPr>
      <w:smallCaps/>
      <w:color w:val="C0504D"/>
      <w:u w:val="single"/>
    </w:rPr>
  </w:style>
  <w:style w:type="character" w:customStyle="1" w:styleId="437">
    <w:name w:val="样式 样式 正文首行缩进 + 首行缩进:  2 字符 + 首行缩进:  2 字符 Char"/>
    <w:link w:val="438"/>
    <w:autoRedefine/>
    <w:qFormat/>
    <w:uiPriority w:val="0"/>
    <w:rPr>
      <w:rFonts w:cs="宋体"/>
      <w:kern w:val="2"/>
      <w:sz w:val="24"/>
    </w:rPr>
  </w:style>
  <w:style w:type="paragraph" w:customStyle="1" w:styleId="438">
    <w:name w:val="样式 样式 正文首行缩进 + 首行缩进:  2 字符 + 首行缩进:  2 字符"/>
    <w:basedOn w:val="1"/>
    <w:link w:val="437"/>
    <w:autoRedefine/>
    <w:qFormat/>
    <w:uiPriority w:val="0"/>
    <w:pPr>
      <w:spacing w:line="440" w:lineRule="exact"/>
      <w:ind w:firstLine="200" w:firstLineChars="200"/>
    </w:pPr>
    <w:rPr>
      <w:sz w:val="24"/>
      <w:szCs w:val="20"/>
    </w:rPr>
  </w:style>
  <w:style w:type="character" w:customStyle="1" w:styleId="439">
    <w:name w:val="Char Char31"/>
    <w:autoRedefine/>
    <w:qFormat/>
    <w:uiPriority w:val="0"/>
    <w:rPr>
      <w:rFonts w:ascii="Arial" w:hAnsi="Arial" w:eastAsia="黑体"/>
      <w:b/>
      <w:kern w:val="2"/>
      <w:sz w:val="32"/>
      <w:lang w:val="en-US" w:eastAsia="zh-CN" w:bidi="ar-SA"/>
    </w:rPr>
  </w:style>
  <w:style w:type="character" w:customStyle="1" w:styleId="440">
    <w:name w:val="b titlename wangputoptitle"/>
    <w:basedOn w:val="134"/>
    <w:autoRedefine/>
    <w:qFormat/>
    <w:uiPriority w:val="0"/>
  </w:style>
  <w:style w:type="character" w:customStyle="1" w:styleId="441">
    <w:name w:val="tw4winExternal"/>
    <w:autoRedefine/>
    <w:qFormat/>
    <w:uiPriority w:val="0"/>
    <w:rPr>
      <w:rFonts w:ascii="Courier New" w:hAnsi="Courier New"/>
      <w:color w:val="808080"/>
    </w:rPr>
  </w:style>
  <w:style w:type="character" w:customStyle="1" w:styleId="442">
    <w:name w:val="glossaryitem"/>
    <w:autoRedefine/>
    <w:qFormat/>
    <w:uiPriority w:val="0"/>
    <w:rPr>
      <w:u w:val="none"/>
    </w:rPr>
  </w:style>
  <w:style w:type="character" w:customStyle="1" w:styleId="443">
    <w:name w:val="title_emph1"/>
    <w:autoRedefine/>
    <w:qFormat/>
    <w:uiPriority w:val="0"/>
    <w:rPr>
      <w:rFonts w:hint="default" w:ascii="Arial" w:hAnsi="Arial" w:cs="Arial"/>
      <w:b/>
      <w:bCs/>
      <w:sz w:val="18"/>
      <w:szCs w:val="18"/>
    </w:rPr>
  </w:style>
  <w:style w:type="character" w:customStyle="1" w:styleId="444">
    <w:name w:val="Char Char1"/>
    <w:autoRedefine/>
    <w:qFormat/>
    <w:uiPriority w:val="0"/>
    <w:rPr>
      <w:kern w:val="2"/>
      <w:sz w:val="18"/>
      <w:szCs w:val="18"/>
    </w:rPr>
  </w:style>
  <w:style w:type="character" w:customStyle="1" w:styleId="445">
    <w:name w:val="正文段落 Char"/>
    <w:link w:val="446"/>
    <w:autoRedefine/>
    <w:qFormat/>
    <w:uiPriority w:val="0"/>
    <w:rPr>
      <w:rFonts w:ascii="Times New Roman" w:hAnsi="Times New Roman"/>
      <w:kern w:val="2"/>
      <w:sz w:val="24"/>
    </w:rPr>
  </w:style>
  <w:style w:type="paragraph" w:customStyle="1" w:styleId="446">
    <w:name w:val="正文段落"/>
    <w:basedOn w:val="1"/>
    <w:link w:val="445"/>
    <w:autoRedefine/>
    <w:qFormat/>
    <w:uiPriority w:val="0"/>
    <w:pPr>
      <w:spacing w:line="300" w:lineRule="auto"/>
      <w:ind w:firstLine="510"/>
    </w:pPr>
    <w:rPr>
      <w:rFonts w:ascii="Times New Roman" w:hAnsi="Times New Roman"/>
      <w:sz w:val="24"/>
      <w:szCs w:val="20"/>
    </w:rPr>
  </w:style>
  <w:style w:type="character" w:customStyle="1" w:styleId="447">
    <w:name w:val="paramname2"/>
    <w:basedOn w:val="134"/>
    <w:autoRedefine/>
    <w:qFormat/>
    <w:uiPriority w:val="0"/>
  </w:style>
  <w:style w:type="character" w:customStyle="1" w:styleId="448">
    <w:name w:val="样式 首行缩进:  2 字符 Char"/>
    <w:link w:val="449"/>
    <w:autoRedefine/>
    <w:qFormat/>
    <w:uiPriority w:val="0"/>
    <w:rPr>
      <w:rFonts w:ascii="宋体" w:hAnsi="宋体"/>
      <w:bCs/>
      <w:color w:val="000000"/>
      <w:sz w:val="24"/>
      <w:szCs w:val="24"/>
    </w:rPr>
  </w:style>
  <w:style w:type="paragraph" w:customStyle="1" w:styleId="449">
    <w:name w:val="样式 首行缩进:  2 字符"/>
    <w:basedOn w:val="1"/>
    <w:link w:val="448"/>
    <w:autoRedefine/>
    <w:qFormat/>
    <w:uiPriority w:val="0"/>
    <w:pPr>
      <w:widowControl/>
      <w:numPr>
        <w:ilvl w:val="0"/>
        <w:numId w:val="13"/>
      </w:numPr>
    </w:pPr>
    <w:rPr>
      <w:rFonts w:ascii="宋体" w:hAnsi="宋体"/>
      <w:bCs/>
      <w:color w:val="000000"/>
      <w:kern w:val="0"/>
      <w:sz w:val="24"/>
      <w:szCs w:val="24"/>
    </w:rPr>
  </w:style>
  <w:style w:type="character" w:customStyle="1" w:styleId="450">
    <w:name w:val="h4 Char2"/>
    <w:autoRedefine/>
    <w:qFormat/>
    <w:uiPriority w:val="0"/>
    <w:rPr>
      <w:rFonts w:ascii="Arial" w:hAnsi="Arial" w:eastAsia="黑体"/>
      <w:b/>
      <w:bCs/>
      <w:kern w:val="2"/>
      <w:sz w:val="28"/>
      <w:szCs w:val="28"/>
      <w:lang w:val="en-US" w:eastAsia="zh-CN" w:bidi="ar-SA"/>
    </w:rPr>
  </w:style>
  <w:style w:type="character" w:customStyle="1" w:styleId="451">
    <w:name w:val="大汉方案正文 Char Char Char"/>
    <w:link w:val="452"/>
    <w:autoRedefine/>
    <w:qFormat/>
    <w:uiPriority w:val="0"/>
    <w:rPr>
      <w:rFonts w:ascii="Arial" w:hAnsi="Arial" w:eastAsia="宋体"/>
      <w:sz w:val="24"/>
      <w:szCs w:val="24"/>
      <w:lang w:bidi="ar-SA"/>
    </w:rPr>
  </w:style>
  <w:style w:type="paragraph" w:customStyle="1" w:styleId="452">
    <w:name w:val="大汉方案正文 Char"/>
    <w:basedOn w:val="1"/>
    <w:link w:val="451"/>
    <w:autoRedefine/>
    <w:qFormat/>
    <w:uiPriority w:val="0"/>
    <w:pPr>
      <w:spacing w:line="360" w:lineRule="auto"/>
      <w:ind w:firstLine="200" w:firstLineChars="200"/>
    </w:pPr>
    <w:rPr>
      <w:rFonts w:ascii="Arial" w:hAnsi="Arial"/>
      <w:kern w:val="0"/>
      <w:sz w:val="24"/>
      <w:szCs w:val="24"/>
    </w:rPr>
  </w:style>
  <w:style w:type="character" w:customStyle="1" w:styleId="453">
    <w:name w:val="表格正文 Char Char"/>
    <w:link w:val="454"/>
    <w:autoRedefine/>
    <w:qFormat/>
    <w:uiPriority w:val="0"/>
    <w:rPr>
      <w:rFonts w:ascii="Times New Roman" w:hAnsi="Times New Roman" w:eastAsia="仿宋_GB2312"/>
      <w:szCs w:val="21"/>
    </w:rPr>
  </w:style>
  <w:style w:type="paragraph" w:customStyle="1" w:styleId="454">
    <w:name w:val="表格正文"/>
    <w:basedOn w:val="1"/>
    <w:link w:val="453"/>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5">
    <w:name w:val="正文标准样式ty Char2"/>
    <w:link w:val="456"/>
    <w:autoRedefine/>
    <w:qFormat/>
    <w:uiPriority w:val="0"/>
    <w:rPr>
      <w:rFonts w:eastAsia="宋体" w:cs="宋体"/>
      <w:kern w:val="2"/>
      <w:sz w:val="24"/>
      <w:lang w:val="en-US" w:eastAsia="zh-CN" w:bidi="ar-SA"/>
    </w:rPr>
  </w:style>
  <w:style w:type="paragraph" w:customStyle="1" w:styleId="456">
    <w:name w:val="正文标准样式ty"/>
    <w:basedOn w:val="1"/>
    <w:link w:val="455"/>
    <w:autoRedefine/>
    <w:qFormat/>
    <w:uiPriority w:val="0"/>
    <w:pPr>
      <w:spacing w:line="360" w:lineRule="auto"/>
      <w:ind w:firstLine="480" w:firstLineChars="200"/>
    </w:pPr>
    <w:rPr>
      <w:rFonts w:cs="宋体"/>
      <w:sz w:val="24"/>
      <w:szCs w:val="20"/>
    </w:rPr>
  </w:style>
  <w:style w:type="character" w:customStyle="1" w:styleId="457">
    <w:name w:val="Char Char13"/>
    <w:autoRedefine/>
    <w:qFormat/>
    <w:uiPriority w:val="0"/>
    <w:rPr>
      <w:rFonts w:ascii="Calibri" w:hAnsi="Calibri" w:eastAsia="宋体" w:cs="Times New Roman"/>
      <w:sz w:val="18"/>
      <w:szCs w:val="18"/>
    </w:rPr>
  </w:style>
  <w:style w:type="character" w:customStyle="1" w:styleId="458">
    <w:name w:val="Char Char71"/>
    <w:autoRedefine/>
    <w:qFormat/>
    <w:uiPriority w:val="0"/>
    <w:rPr>
      <w:rFonts w:eastAsia="宋体"/>
      <w:b/>
      <w:kern w:val="2"/>
      <w:sz w:val="32"/>
      <w:lang w:bidi="ar-SA"/>
    </w:rPr>
  </w:style>
  <w:style w:type="character" w:customStyle="1" w:styleId="459">
    <w:name w:val="Char Char91"/>
    <w:autoRedefine/>
    <w:qFormat/>
    <w:uiPriority w:val="0"/>
    <w:rPr>
      <w:rFonts w:eastAsia="宋体"/>
      <w:b/>
      <w:kern w:val="44"/>
      <w:sz w:val="44"/>
      <w:lang w:bidi="ar-SA"/>
    </w:rPr>
  </w:style>
  <w:style w:type="character" w:customStyle="1" w:styleId="460">
    <w:name w:val="吉奥表格正文 Char"/>
    <w:link w:val="461"/>
    <w:autoRedefine/>
    <w:qFormat/>
    <w:uiPriority w:val="0"/>
    <w:rPr>
      <w:rFonts w:ascii="Times New Roman" w:hAnsi="Times New Roman" w:eastAsia="仿宋_GB2312"/>
      <w:szCs w:val="21"/>
    </w:rPr>
  </w:style>
  <w:style w:type="paragraph" w:customStyle="1" w:styleId="461">
    <w:name w:val="吉奥表格正文"/>
    <w:basedOn w:val="1"/>
    <w:link w:val="460"/>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2">
    <w:name w:val="+SymcPara Char"/>
    <w:link w:val="463"/>
    <w:autoRedefine/>
    <w:qFormat/>
    <w:uiPriority w:val="0"/>
    <w:rPr>
      <w:rFonts w:ascii="宋体" w:hAnsi="宋体" w:cs="Arial"/>
      <w:lang w:val="en-US" w:eastAsia="en-US" w:bidi="ar-SA"/>
    </w:rPr>
  </w:style>
  <w:style w:type="paragraph" w:customStyle="1" w:styleId="463">
    <w:name w:val="+SymcPara"/>
    <w:link w:val="462"/>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4">
    <w:name w:val="a Char Char"/>
    <w:autoRedefine/>
    <w:qFormat/>
    <w:uiPriority w:val="0"/>
    <w:rPr>
      <w:rFonts w:ascii="宋体" w:hAnsi="宋体" w:eastAsia="仿宋_GB2312"/>
      <w:sz w:val="24"/>
      <w:lang w:val="en-US" w:eastAsia="zh-CN" w:bidi="ar-SA"/>
    </w:rPr>
  </w:style>
  <w:style w:type="character" w:customStyle="1" w:styleId="465">
    <w:name w:val="7.表小四 Char Char"/>
    <w:autoRedefine/>
    <w:qFormat/>
    <w:uiPriority w:val="0"/>
    <w:rPr>
      <w:rFonts w:ascii="宋体" w:hAnsi="宋体" w:eastAsia="宋体"/>
      <w:kern w:val="2"/>
      <w:sz w:val="24"/>
      <w:szCs w:val="24"/>
      <w:lang w:val="en-US" w:eastAsia="zh-CN" w:bidi="ar-SA"/>
    </w:rPr>
  </w:style>
  <w:style w:type="character" w:customStyle="1" w:styleId="466">
    <w:name w:val="ca-16"/>
    <w:basedOn w:val="134"/>
    <w:autoRedefine/>
    <w:qFormat/>
    <w:uiPriority w:val="0"/>
  </w:style>
  <w:style w:type="character" w:customStyle="1" w:styleId="467">
    <w:name w:val="正文（缩进） Char"/>
    <w:link w:val="468"/>
    <w:autoRedefine/>
    <w:qFormat/>
    <w:uiPriority w:val="0"/>
    <w:rPr>
      <w:kern w:val="2"/>
      <w:sz w:val="24"/>
      <w:szCs w:val="24"/>
    </w:rPr>
  </w:style>
  <w:style w:type="paragraph" w:customStyle="1" w:styleId="468">
    <w:name w:val="正文（缩进）"/>
    <w:basedOn w:val="1"/>
    <w:link w:val="467"/>
    <w:autoRedefine/>
    <w:qFormat/>
    <w:uiPriority w:val="0"/>
    <w:pPr>
      <w:spacing w:beforeLines="50" w:afterLines="50" w:line="360" w:lineRule="auto"/>
      <w:ind w:firstLine="480" w:firstLineChars="200"/>
    </w:pPr>
    <w:rPr>
      <w:sz w:val="24"/>
      <w:szCs w:val="24"/>
    </w:rPr>
  </w:style>
  <w:style w:type="character" w:customStyle="1" w:styleId="469">
    <w:name w:val="文档正文1 Char"/>
    <w:link w:val="470"/>
    <w:autoRedefine/>
    <w:qFormat/>
    <w:uiPriority w:val="0"/>
    <w:rPr>
      <w:rFonts w:ascii="仿宋_GB2312" w:hAnsi="仿宋" w:eastAsia="仿宋_GB2312"/>
      <w:kern w:val="2"/>
      <w:sz w:val="30"/>
      <w:szCs w:val="30"/>
      <w:lang w:bidi="ar-SA"/>
    </w:rPr>
  </w:style>
  <w:style w:type="paragraph" w:customStyle="1" w:styleId="470">
    <w:name w:val="文档正文1"/>
    <w:basedOn w:val="1"/>
    <w:link w:val="469"/>
    <w:autoRedefine/>
    <w:qFormat/>
    <w:uiPriority w:val="0"/>
    <w:pPr>
      <w:spacing w:line="360" w:lineRule="auto"/>
      <w:ind w:firstLine="600"/>
    </w:pPr>
    <w:rPr>
      <w:rFonts w:ascii="仿宋_GB2312" w:hAnsi="仿宋" w:eastAsia="仿宋_GB2312"/>
      <w:sz w:val="30"/>
      <w:szCs w:val="30"/>
    </w:rPr>
  </w:style>
  <w:style w:type="character" w:customStyle="1" w:styleId="471">
    <w:name w:val="Indent Normal Char Char"/>
    <w:autoRedefine/>
    <w:qFormat/>
    <w:uiPriority w:val="0"/>
    <w:rPr>
      <w:kern w:val="2"/>
      <w:sz w:val="21"/>
      <w:lang w:bidi="ar-SA"/>
    </w:rPr>
  </w:style>
  <w:style w:type="character" w:customStyle="1" w:styleId="472">
    <w:name w:val="标题 4 Char1"/>
    <w:autoRedefine/>
    <w:qFormat/>
    <w:uiPriority w:val="0"/>
    <w:rPr>
      <w:rFonts w:ascii="Cambria" w:hAnsi="Cambria" w:eastAsia="宋体" w:cs="Times New Roman"/>
      <w:b/>
      <w:bCs/>
      <w:kern w:val="2"/>
      <w:sz w:val="28"/>
      <w:szCs w:val="28"/>
    </w:rPr>
  </w:style>
  <w:style w:type="character" w:customStyle="1" w:styleId="473">
    <w:name w:val="列出段落 Char Char"/>
    <w:autoRedefine/>
    <w:qFormat/>
    <w:uiPriority w:val="0"/>
    <w:rPr>
      <w:rFonts w:ascii="Calibri" w:hAnsi="Calibri" w:eastAsia="宋体"/>
      <w:kern w:val="2"/>
      <w:sz w:val="21"/>
      <w:szCs w:val="24"/>
      <w:lang w:val="en-US" w:eastAsia="zh-CN" w:bidi="ar-SA"/>
    </w:rPr>
  </w:style>
  <w:style w:type="character" w:customStyle="1" w:styleId="474">
    <w:name w:val="mark8"/>
    <w:autoRedefine/>
    <w:qFormat/>
    <w:uiPriority w:val="0"/>
    <w:rPr>
      <w:b/>
      <w:bCs/>
      <w:sz w:val="21"/>
      <w:szCs w:val="21"/>
    </w:rPr>
  </w:style>
  <w:style w:type="character" w:customStyle="1" w:styleId="475">
    <w:name w:val="paragraph1 Char"/>
    <w:link w:val="476"/>
    <w:autoRedefine/>
    <w:qFormat/>
    <w:uiPriority w:val="0"/>
    <w:rPr>
      <w:rFonts w:eastAsia="楷体_GB2312"/>
      <w:kern w:val="2"/>
      <w:sz w:val="24"/>
      <w:lang w:val="en-US" w:eastAsia="zh-CN" w:bidi="ar-SA"/>
    </w:rPr>
  </w:style>
  <w:style w:type="paragraph" w:customStyle="1" w:styleId="476">
    <w:name w:val="paragraph1"/>
    <w:basedOn w:val="1"/>
    <w:link w:val="475"/>
    <w:autoRedefine/>
    <w:qFormat/>
    <w:uiPriority w:val="0"/>
    <w:pPr>
      <w:spacing w:afterLines="30" w:line="360" w:lineRule="auto"/>
      <w:ind w:firstLine="420" w:firstLineChars="200"/>
    </w:pPr>
    <w:rPr>
      <w:rFonts w:eastAsia="楷体_GB2312"/>
      <w:sz w:val="24"/>
      <w:szCs w:val="20"/>
    </w:rPr>
  </w:style>
  <w:style w:type="character" w:customStyle="1" w:styleId="47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8">
    <w:name w:val="mark"/>
    <w:autoRedefine/>
    <w:qFormat/>
    <w:uiPriority w:val="0"/>
    <w:rPr>
      <w:rFonts w:cs="Times New Roman"/>
    </w:rPr>
  </w:style>
  <w:style w:type="character" w:customStyle="1" w:styleId="479">
    <w:name w:val="Char Char131"/>
    <w:autoRedefine/>
    <w:qFormat/>
    <w:uiPriority w:val="0"/>
    <w:rPr>
      <w:rFonts w:ascii="Calibri" w:hAnsi="Calibri" w:eastAsia="宋体" w:cs="Times New Roman"/>
      <w:sz w:val="18"/>
      <w:szCs w:val="18"/>
    </w:rPr>
  </w:style>
  <w:style w:type="character" w:customStyle="1" w:styleId="480">
    <w:name w:val="Char2 Char"/>
    <w:autoRedefine/>
    <w:qFormat/>
    <w:uiPriority w:val="0"/>
    <w:rPr>
      <w:rFonts w:ascii="Verdana" w:hAnsi="宋体" w:eastAsia="宋体" w:cs="Times New Roman"/>
      <w:sz w:val="28"/>
      <w:szCs w:val="28"/>
    </w:rPr>
  </w:style>
  <w:style w:type="character" w:customStyle="1" w:styleId="481">
    <w:name w:val="页眉 Char"/>
    <w:autoRedefine/>
    <w:qFormat/>
    <w:uiPriority w:val="0"/>
    <w:rPr>
      <w:kern w:val="2"/>
      <w:sz w:val="18"/>
      <w:szCs w:val="18"/>
      <w:lang w:bidi="ar-SA"/>
    </w:rPr>
  </w:style>
  <w:style w:type="character" w:customStyle="1" w:styleId="482">
    <w:name w:val="正文 首行缩进:  2 字符 Char"/>
    <w:link w:val="483"/>
    <w:autoRedefine/>
    <w:qFormat/>
    <w:uiPriority w:val="0"/>
    <w:rPr>
      <w:rFonts w:cs="宋体"/>
      <w:sz w:val="24"/>
    </w:rPr>
  </w:style>
  <w:style w:type="paragraph" w:customStyle="1" w:styleId="483">
    <w:name w:val="正文 首行缩进:  2 字符"/>
    <w:basedOn w:val="1"/>
    <w:next w:val="1"/>
    <w:link w:val="482"/>
    <w:autoRedefine/>
    <w:qFormat/>
    <w:uiPriority w:val="0"/>
    <w:pPr>
      <w:spacing w:line="360" w:lineRule="auto"/>
      <w:ind w:firstLine="480" w:firstLineChars="200"/>
      <w:jc w:val="left"/>
    </w:pPr>
    <w:rPr>
      <w:kern w:val="0"/>
      <w:sz w:val="24"/>
      <w:szCs w:val="20"/>
    </w:rPr>
  </w:style>
  <w:style w:type="character" w:customStyle="1" w:styleId="484">
    <w:name w:val="paramname3"/>
    <w:autoRedefine/>
    <w:qFormat/>
    <w:uiPriority w:val="0"/>
    <w:rPr>
      <w:color w:val="999999"/>
    </w:rPr>
  </w:style>
  <w:style w:type="character" w:customStyle="1" w:styleId="485">
    <w:name w:val="Char Char41"/>
    <w:autoRedefine/>
    <w:qFormat/>
    <w:uiPriority w:val="0"/>
    <w:rPr>
      <w:rFonts w:ascii="Calibri" w:hAnsi="Calibri" w:eastAsia="宋体"/>
      <w:sz w:val="18"/>
      <w:szCs w:val="18"/>
      <w:lang w:bidi="ar-SA"/>
    </w:rPr>
  </w:style>
  <w:style w:type="character" w:customStyle="1" w:styleId="486">
    <w:name w:val="华电 正文 Char Char"/>
    <w:autoRedefine/>
    <w:qFormat/>
    <w:uiPriority w:val="0"/>
    <w:rPr>
      <w:rFonts w:ascii="宋体" w:hAnsi="宋体" w:eastAsia="宋体"/>
      <w:sz w:val="22"/>
      <w:lang w:bidi="ar-SA"/>
    </w:rPr>
  </w:style>
  <w:style w:type="character" w:customStyle="1" w:styleId="487">
    <w:name w:val="Char Char"/>
    <w:autoRedefine/>
    <w:qFormat/>
    <w:uiPriority w:val="0"/>
    <w:rPr>
      <w:rFonts w:ascii="Arial" w:hAnsi="Arial" w:eastAsia="黑体"/>
      <w:b/>
      <w:bCs/>
      <w:kern w:val="2"/>
      <w:sz w:val="28"/>
      <w:szCs w:val="28"/>
      <w:lang w:val="en-US" w:eastAsia="zh-CN" w:bidi="ar-SA"/>
    </w:rPr>
  </w:style>
  <w:style w:type="paragraph" w:customStyle="1" w:styleId="488">
    <w:name w:val="表文字"/>
    <w:link w:val="489"/>
    <w:autoRedefine/>
    <w:qFormat/>
    <w:uiPriority w:val="0"/>
    <w:rPr>
      <w:rFonts w:ascii="宋体" w:hAnsi="Times New Roman" w:eastAsia="宋体" w:cs="Times New Roman"/>
      <w:kern w:val="2"/>
      <w:lang w:val="en-US" w:eastAsia="zh-CN" w:bidi="ar-SA"/>
    </w:rPr>
  </w:style>
  <w:style w:type="character" w:customStyle="1" w:styleId="489">
    <w:name w:val="表文字 字符"/>
    <w:link w:val="488"/>
    <w:autoRedefine/>
    <w:qFormat/>
    <w:uiPriority w:val="0"/>
    <w:rPr>
      <w:rFonts w:ascii="宋体" w:hAnsi="Times New Roman" w:eastAsia="宋体" w:cs="Times New Roman"/>
      <w:kern w:val="2"/>
    </w:rPr>
  </w:style>
  <w:style w:type="paragraph" w:customStyle="1" w:styleId="490">
    <w:name w:val="样式 标题 2Chapter X.X. Statementh22Header 2l2Level 2 Headhea..."/>
    <w:basedOn w:val="4"/>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1">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2">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3">
    <w:name w:val="沈标题四"/>
    <w:basedOn w:val="6"/>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4">
    <w:name w:val="InfoBlue"/>
    <w:basedOn w:val="1"/>
    <w:next w:val="33"/>
    <w:autoRedefine/>
    <w:qFormat/>
    <w:uiPriority w:val="0"/>
    <w:pPr>
      <w:spacing w:afterLines="50"/>
      <w:ind w:left="720"/>
      <w:jc w:val="left"/>
    </w:pPr>
    <w:rPr>
      <w:rFonts w:ascii="宋体" w:hAnsi="Times New Roman"/>
      <w:i/>
      <w:snapToGrid w:val="0"/>
      <w:color w:val="0000FF"/>
      <w:kern w:val="0"/>
      <w:szCs w:val="20"/>
    </w:rPr>
  </w:style>
  <w:style w:type="paragraph" w:customStyle="1" w:styleId="495">
    <w:name w:val="正文缩进2字符"/>
    <w:basedOn w:val="419"/>
    <w:autoRedefine/>
    <w:qFormat/>
    <w:uiPriority w:val="0"/>
    <w:pPr>
      <w:ind w:firstLine="480" w:firstLineChars="200"/>
    </w:pPr>
  </w:style>
  <w:style w:type="paragraph" w:customStyle="1" w:styleId="496">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7">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8">
    <w:name w:val="msolistparagraph"/>
    <w:basedOn w:val="1"/>
    <w:autoRedefine/>
    <w:qFormat/>
    <w:uiPriority w:val="0"/>
    <w:pPr>
      <w:ind w:firstLine="420" w:firstLineChars="200"/>
    </w:pPr>
  </w:style>
  <w:style w:type="paragraph" w:customStyle="1" w:styleId="499">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0">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1">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2">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3">
    <w:name w:val="S4-I-L15-U"/>
    <w:basedOn w:val="1"/>
    <w:autoRedefine/>
    <w:qFormat/>
    <w:uiPriority w:val="0"/>
    <w:pPr>
      <w:spacing w:line="360" w:lineRule="auto"/>
    </w:pPr>
    <w:rPr>
      <w:rFonts w:ascii="Times New Roman" w:hAnsi="Times New Roman"/>
      <w:b/>
      <w:i/>
      <w:sz w:val="24"/>
      <w:szCs w:val="24"/>
      <w:u w:val="single"/>
    </w:rPr>
  </w:style>
  <w:style w:type="paragraph" w:customStyle="1" w:styleId="50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正文文本 New"/>
    <w:basedOn w:val="1"/>
    <w:autoRedefine/>
    <w:qFormat/>
    <w:uiPriority w:val="0"/>
    <w:pPr>
      <w:spacing w:after="120"/>
    </w:pPr>
    <w:rPr>
      <w:rFonts w:ascii="Times New Roman" w:hAnsi="Times New Roman"/>
      <w:sz w:val="28"/>
      <w:szCs w:val="24"/>
    </w:rPr>
  </w:style>
  <w:style w:type="paragraph" w:customStyle="1" w:styleId="506">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7">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8">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09">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0">
    <w:name w:val="正文居中_加粗"/>
    <w:basedOn w:val="1"/>
    <w:autoRedefine/>
    <w:qFormat/>
    <w:uiPriority w:val="0"/>
    <w:pPr>
      <w:spacing w:line="360" w:lineRule="auto"/>
      <w:jc w:val="center"/>
    </w:pPr>
    <w:rPr>
      <w:rFonts w:ascii="宋体" w:hAnsi="宋体"/>
      <w:b/>
      <w:sz w:val="24"/>
      <w:szCs w:val="24"/>
    </w:rPr>
  </w:style>
  <w:style w:type="paragraph" w:customStyle="1" w:styleId="511">
    <w:name w:val="Char"/>
    <w:basedOn w:val="1"/>
    <w:autoRedefine/>
    <w:qFormat/>
    <w:uiPriority w:val="0"/>
    <w:rPr>
      <w:rFonts w:ascii="仿宋_GB2312" w:hAnsi="Times New Roman" w:eastAsia="仿宋_GB2312"/>
      <w:b/>
      <w:sz w:val="32"/>
      <w:szCs w:val="32"/>
    </w:rPr>
  </w:style>
  <w:style w:type="paragraph" w:customStyle="1" w:styleId="512">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3">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4">
    <w:name w:val="图表"/>
    <w:basedOn w:val="1"/>
    <w:link w:val="515"/>
    <w:autoRedefine/>
    <w:qFormat/>
    <w:uiPriority w:val="0"/>
    <w:pPr>
      <w:adjustRightInd w:val="0"/>
      <w:snapToGrid w:val="0"/>
      <w:jc w:val="center"/>
    </w:pPr>
    <w:rPr>
      <w:rFonts w:ascii="宋体" w:hAnsi="宋体"/>
      <w:szCs w:val="21"/>
    </w:rPr>
  </w:style>
  <w:style w:type="character" w:customStyle="1" w:styleId="515">
    <w:name w:val="图表 Char"/>
    <w:link w:val="514"/>
    <w:autoRedefine/>
    <w:qFormat/>
    <w:uiPriority w:val="0"/>
    <w:rPr>
      <w:rFonts w:ascii="宋体" w:hAnsi="宋体" w:eastAsia="宋体" w:cs="Times New Roman"/>
      <w:kern w:val="2"/>
      <w:sz w:val="21"/>
      <w:szCs w:val="21"/>
    </w:rPr>
  </w:style>
  <w:style w:type="paragraph" w:customStyle="1" w:styleId="516">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19">
    <w:name w:val="样式 样式 正文文本缩进 + 仿宋_GB2312 小四 首行缩进:  0 厘米 行距: 1.5 倍行距 + (中文) 仿宋_GB..."/>
    <w:basedOn w:val="520"/>
    <w:autoRedefine/>
    <w:qFormat/>
    <w:uiPriority w:val="0"/>
    <w:pPr>
      <w:ind w:firstLine="480" w:firstLineChars="200"/>
    </w:pPr>
  </w:style>
  <w:style w:type="paragraph" w:customStyle="1" w:styleId="520">
    <w:name w:val="样式 正文文本缩进 + 仿宋_GB2312 小四 首行缩进:  0 厘米 行距: 1.5 倍行距"/>
    <w:basedOn w:val="34"/>
    <w:autoRedefine/>
    <w:qFormat/>
    <w:uiPriority w:val="0"/>
    <w:pPr>
      <w:spacing w:line="360" w:lineRule="auto"/>
      <w:ind w:firstLine="0"/>
    </w:pPr>
    <w:rPr>
      <w:rFonts w:ascii="仿宋_GB2312" w:hAnsi="Times New Roman" w:eastAsia="新宋体"/>
      <w:spacing w:val="0"/>
      <w:sz w:val="24"/>
    </w:rPr>
  </w:style>
  <w:style w:type="paragraph" w:customStyle="1" w:styleId="521">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2">
    <w:name w:val="正文样式加粗"/>
    <w:basedOn w:val="232"/>
    <w:autoRedefine/>
    <w:qFormat/>
    <w:uiPriority w:val="0"/>
    <w:pPr>
      <w:ind w:firstLine="562"/>
    </w:pPr>
    <w:rPr>
      <w:rFonts w:ascii="仿宋_GB2312" w:eastAsia="仿宋_GB2312"/>
      <w:b/>
      <w:sz w:val="28"/>
      <w:szCs w:val="28"/>
    </w:rPr>
  </w:style>
  <w:style w:type="paragraph" w:customStyle="1" w:styleId="523">
    <w:name w:val="图名"/>
    <w:basedOn w:val="23"/>
    <w:autoRedefine/>
    <w:qFormat/>
    <w:uiPriority w:val="0"/>
    <w:pPr>
      <w:spacing w:beforeLines="50" w:afterLines="50"/>
      <w:jc w:val="center"/>
    </w:pPr>
    <w:rPr>
      <w:rFonts w:ascii="Times New Roman" w:hAnsi="Times New Roman"/>
      <w:kern w:val="0"/>
      <w:sz w:val="24"/>
      <w:szCs w:val="24"/>
    </w:rPr>
  </w:style>
  <w:style w:type="paragraph" w:styleId="524">
    <w:name w:val="No Spacing"/>
    <w:link w:val="52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5">
    <w:name w:val="无间隔 Char1"/>
    <w:link w:val="524"/>
    <w:autoRedefine/>
    <w:qFormat/>
    <w:uiPriority w:val="1"/>
    <w:rPr>
      <w:rFonts w:ascii="Times New Roman" w:hAnsi="Times New Roman" w:eastAsia="宋体" w:cs="Times New Roman"/>
      <w:kern w:val="2"/>
      <w:sz w:val="21"/>
      <w:szCs w:val="24"/>
    </w:rPr>
  </w:style>
  <w:style w:type="paragraph" w:customStyle="1" w:styleId="526">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7">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8">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2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2">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3">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4">
    <w:name w:val="新昌图表样式"/>
    <w:basedOn w:val="23"/>
    <w:autoRedefine/>
    <w:qFormat/>
    <w:uiPriority w:val="0"/>
    <w:pPr>
      <w:spacing w:beforeLines="50" w:afterLines="50"/>
      <w:jc w:val="center"/>
    </w:pPr>
    <w:rPr>
      <w:rFonts w:ascii="黑体"/>
      <w:kern w:val="0"/>
      <w:sz w:val="24"/>
      <w:szCs w:val="24"/>
    </w:rPr>
  </w:style>
  <w:style w:type="paragraph" w:customStyle="1" w:styleId="535">
    <w:name w:val="Char Char Char"/>
    <w:basedOn w:val="1"/>
    <w:autoRedefine/>
    <w:qFormat/>
    <w:uiPriority w:val="0"/>
    <w:rPr>
      <w:rFonts w:ascii="Tahoma" w:hAnsi="Tahoma"/>
      <w:sz w:val="24"/>
      <w:szCs w:val="20"/>
    </w:rPr>
  </w:style>
  <w:style w:type="paragraph" w:customStyle="1" w:styleId="536">
    <w:name w:val="样式 样式 标题 4 + 段后: 0.5 行1"/>
    <w:basedOn w:val="537"/>
    <w:next w:val="49"/>
    <w:autoRedefine/>
    <w:qFormat/>
    <w:uiPriority w:val="0"/>
    <w:pPr>
      <w:numPr>
        <w:ilvl w:val="1"/>
        <w:numId w:val="6"/>
      </w:numPr>
      <w:tabs>
        <w:tab w:val="left" w:pos="2040"/>
      </w:tabs>
      <w:spacing w:after="120"/>
      <w:ind w:left="0" w:firstLine="0"/>
    </w:pPr>
  </w:style>
  <w:style w:type="paragraph" w:customStyle="1" w:styleId="537">
    <w:name w:val="样式 标题 4 + 段后: 0.5 行"/>
    <w:basedOn w:val="6"/>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8">
    <w:name w:val="金保标题2"/>
    <w:basedOn w:val="4"/>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3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贷方"/>
    <w:basedOn w:val="1"/>
    <w:autoRedefine/>
    <w:qFormat/>
    <w:uiPriority w:val="0"/>
    <w:pPr>
      <w:ind w:left="1890" w:leftChars="900"/>
    </w:pPr>
    <w:rPr>
      <w:rFonts w:ascii="Times New Roman" w:hAnsi="Times New Roman"/>
      <w:sz w:val="24"/>
      <w:szCs w:val="24"/>
    </w:rPr>
  </w:style>
  <w:style w:type="paragraph" w:customStyle="1" w:styleId="541">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2">
    <w:name w:val="标题2"/>
    <w:basedOn w:val="4"/>
    <w:next w:val="5"/>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3">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4">
    <w:name w:val="正文1"/>
    <w:basedOn w:val="26"/>
    <w:next w:val="1"/>
    <w:link w:val="545"/>
    <w:autoRedefine/>
    <w:qFormat/>
    <w:uiPriority w:val="0"/>
    <w:pPr>
      <w:shd w:val="clear" w:color="auto" w:fill="000080"/>
    </w:pPr>
    <w:rPr>
      <w:rFonts w:ascii="Tahoma" w:hAnsi="Tahoma" w:cs="Tahoma"/>
      <w:kern w:val="0"/>
      <w:szCs w:val="24"/>
    </w:rPr>
  </w:style>
  <w:style w:type="character" w:customStyle="1" w:styleId="545">
    <w:name w:val="正文1 Char"/>
    <w:link w:val="544"/>
    <w:autoRedefine/>
    <w:qFormat/>
    <w:uiPriority w:val="0"/>
    <w:rPr>
      <w:rFonts w:ascii="Tahoma" w:hAnsi="Tahoma" w:eastAsia="宋体" w:cs="Tahoma"/>
      <w:sz w:val="18"/>
      <w:szCs w:val="24"/>
      <w:shd w:val="clear" w:color="auto" w:fill="000080"/>
    </w:rPr>
  </w:style>
  <w:style w:type="paragraph" w:customStyle="1" w:styleId="54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8">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小标题"/>
    <w:basedOn w:val="33"/>
    <w:autoRedefine/>
    <w:qFormat/>
    <w:uiPriority w:val="0"/>
    <w:pPr>
      <w:tabs>
        <w:tab w:val="left" w:pos="840"/>
      </w:tabs>
      <w:spacing w:before="60" w:after="60" w:line="360" w:lineRule="auto"/>
      <w:ind w:left="840" w:hanging="420"/>
    </w:pPr>
    <w:rPr>
      <w:rFonts w:eastAsia="黑体"/>
      <w:sz w:val="24"/>
      <w:szCs w:val="20"/>
    </w:rPr>
  </w:style>
  <w:style w:type="paragraph" w:customStyle="1" w:styleId="550">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1">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3">
    <w:name w:val="S4-L15-C"/>
    <w:basedOn w:val="1"/>
    <w:autoRedefine/>
    <w:qFormat/>
    <w:uiPriority w:val="0"/>
    <w:pPr>
      <w:spacing w:after="120" w:line="360" w:lineRule="auto"/>
      <w:jc w:val="center"/>
    </w:pPr>
    <w:rPr>
      <w:rFonts w:ascii="Times New Roman" w:hAnsi="Times New Roman"/>
      <w:szCs w:val="21"/>
    </w:rPr>
  </w:style>
  <w:style w:type="paragraph" w:customStyle="1" w:styleId="554">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5">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6">
    <w:name w:val="标题1"/>
    <w:basedOn w:val="43"/>
    <w:autoRedefine/>
    <w:qFormat/>
    <w:uiPriority w:val="0"/>
    <w:pPr>
      <w:spacing w:line="360" w:lineRule="auto"/>
    </w:pPr>
    <w:rPr>
      <w:b/>
      <w:sz w:val="30"/>
      <w:szCs w:val="20"/>
    </w:rPr>
  </w:style>
  <w:style w:type="paragraph" w:customStyle="1" w:styleId="557">
    <w:name w:val="Normal0"/>
    <w:autoRedefine/>
    <w:qFormat/>
    <w:uiPriority w:val="0"/>
    <w:rPr>
      <w:rFonts w:ascii="Times New Roman" w:hAnsi="Times New Roman" w:eastAsia="宋体" w:cs="Times New Roman"/>
      <w:lang w:val="en-US" w:eastAsia="en-US" w:bidi="ar-SA"/>
    </w:rPr>
  </w:style>
  <w:style w:type="paragraph" w:customStyle="1" w:styleId="558">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59">
    <w:name w:val="样式 标题 3(A-3)sect1.2.3h3H3level_3PIM 3Level 3 HeadHeading..."/>
    <w:basedOn w:val="5"/>
    <w:autoRedefine/>
    <w:qFormat/>
    <w:uiPriority w:val="0"/>
    <w:rPr>
      <w:rFonts w:ascii="Arial" w:hAnsi="Arial"/>
      <w:sz w:val="30"/>
    </w:rPr>
  </w:style>
  <w:style w:type="paragraph" w:customStyle="1" w:styleId="560">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1">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4">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5">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6">
    <w:name w:val="文档正文"/>
    <w:basedOn w:val="1"/>
    <w:link w:val="567"/>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7">
    <w:name w:val="文档正文 Char1"/>
    <w:link w:val="566"/>
    <w:autoRedefine/>
    <w:qFormat/>
    <w:uiPriority w:val="0"/>
    <w:rPr>
      <w:rFonts w:ascii="Arial Narrow" w:hAnsi="Arial Narrow" w:eastAsia="宋体" w:cs="Times New Roman"/>
      <w:sz w:val="24"/>
      <w:szCs w:val="24"/>
    </w:rPr>
  </w:style>
  <w:style w:type="paragraph" w:customStyle="1" w:styleId="568">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9">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Normal Indent1"/>
    <w:basedOn w:val="1"/>
    <w:autoRedefine/>
    <w:qFormat/>
    <w:uiPriority w:val="0"/>
    <w:pPr>
      <w:ind w:firstLine="420"/>
    </w:pPr>
    <w:rPr>
      <w:rFonts w:ascii="Times New Roman" w:hAnsi="Times New Roman"/>
      <w:szCs w:val="20"/>
    </w:rPr>
  </w:style>
  <w:style w:type="paragraph" w:customStyle="1" w:styleId="572">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4">
    <w:name w:val="Char9"/>
    <w:basedOn w:val="1"/>
    <w:autoRedefine/>
    <w:qFormat/>
    <w:uiPriority w:val="0"/>
    <w:pPr>
      <w:adjustRightInd w:val="0"/>
      <w:textAlignment w:val="baseline"/>
    </w:pPr>
    <w:rPr>
      <w:rFonts w:ascii="Tahoma" w:hAnsi="Tahoma"/>
      <w:sz w:val="24"/>
      <w:szCs w:val="20"/>
    </w:rPr>
  </w:style>
  <w:style w:type="paragraph" w:customStyle="1" w:styleId="575">
    <w:name w:val="样式 正文缩进正文（首行缩进两字）四号四号1四号2四号11特点正文非缩进段1ALT+ZPI正文文字首行缩进...2"/>
    <w:basedOn w:val="22"/>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6">
    <w:name w:val="批注主题11"/>
    <w:basedOn w:val="28"/>
    <w:next w:val="28"/>
    <w:autoRedefine/>
    <w:qFormat/>
    <w:uiPriority w:val="0"/>
    <w:rPr>
      <w:b/>
      <w:bCs/>
      <w:kern w:val="0"/>
      <w:sz w:val="20"/>
      <w:szCs w:val="20"/>
    </w:rPr>
  </w:style>
  <w:style w:type="paragraph" w:customStyle="1" w:styleId="5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最新标题1"/>
    <w:basedOn w:val="579"/>
    <w:next w:val="581"/>
    <w:autoRedefine/>
    <w:qFormat/>
    <w:uiPriority w:val="0"/>
    <w:pPr>
      <w:tabs>
        <w:tab w:val="left" w:pos="1140"/>
      </w:tabs>
      <w:spacing w:after="120"/>
    </w:pPr>
    <w:rPr>
      <w:bCs/>
    </w:rPr>
  </w:style>
  <w:style w:type="paragraph" w:customStyle="1" w:styleId="579">
    <w:name w:val="样式 标题1"/>
    <w:basedOn w:val="580"/>
    <w:next w:val="581"/>
    <w:autoRedefine/>
    <w:qFormat/>
    <w:uiPriority w:val="0"/>
    <w:pPr>
      <w:tabs>
        <w:tab w:val="left" w:pos="1140"/>
      </w:tabs>
      <w:spacing w:after="50"/>
      <w:ind w:left="1140" w:hanging="720"/>
    </w:pPr>
    <w:rPr>
      <w:bCs w:val="0"/>
      <w:sz w:val="32"/>
    </w:rPr>
  </w:style>
  <w:style w:type="paragraph" w:customStyle="1" w:styleId="580">
    <w:name w:val="样式 标题 1 + 段后: 0.5 行"/>
    <w:basedOn w:val="3"/>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1">
    <w:name w:val="最新标题2"/>
    <w:basedOn w:val="582"/>
    <w:next w:val="583"/>
    <w:autoRedefine/>
    <w:qFormat/>
    <w:uiPriority w:val="0"/>
    <w:pPr>
      <w:spacing w:after="120"/>
    </w:pPr>
  </w:style>
  <w:style w:type="paragraph" w:customStyle="1" w:styleId="582">
    <w:name w:val="样式 标题 2"/>
    <w:basedOn w:val="4"/>
    <w:next w:val="583"/>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3">
    <w:name w:val="最新标题3"/>
    <w:basedOn w:val="584"/>
    <w:next w:val="585"/>
    <w:autoRedefine/>
    <w:qFormat/>
    <w:uiPriority w:val="0"/>
    <w:pPr>
      <w:spacing w:after="120"/>
    </w:pPr>
  </w:style>
  <w:style w:type="paragraph" w:customStyle="1" w:styleId="584">
    <w:name w:val="样式 标题 3"/>
    <w:basedOn w:val="5"/>
    <w:next w:val="585"/>
    <w:autoRedefine/>
    <w:qFormat/>
    <w:uiPriority w:val="0"/>
    <w:pPr>
      <w:keepLines w:val="0"/>
      <w:spacing w:before="120" w:afterLines="50"/>
      <w:jc w:val="left"/>
    </w:pPr>
    <w:rPr>
      <w:rFonts w:ascii="宋体" w:cs="宋体"/>
      <w:snapToGrid w:val="0"/>
      <w:kern w:val="0"/>
      <w:szCs w:val="20"/>
    </w:rPr>
  </w:style>
  <w:style w:type="paragraph" w:customStyle="1" w:styleId="585">
    <w:name w:val="最新标题4"/>
    <w:basedOn w:val="586"/>
    <w:next w:val="1"/>
    <w:autoRedefine/>
    <w:qFormat/>
    <w:uiPriority w:val="0"/>
    <w:pPr>
      <w:tabs>
        <w:tab w:val="left" w:pos="864"/>
        <w:tab w:val="left" w:pos="2040"/>
        <w:tab w:val="left" w:pos="2100"/>
      </w:tabs>
      <w:spacing w:after="120"/>
      <w:ind w:left="0" w:firstLine="0"/>
    </w:pPr>
  </w:style>
  <w:style w:type="paragraph" w:customStyle="1" w:styleId="586">
    <w:name w:val="样式 标题 4"/>
    <w:basedOn w:val="587"/>
    <w:next w:val="588"/>
    <w:autoRedefine/>
    <w:qFormat/>
    <w:uiPriority w:val="0"/>
    <w:pPr>
      <w:tabs>
        <w:tab w:val="left" w:pos="864"/>
        <w:tab w:val="left" w:pos="2040"/>
        <w:tab w:val="left" w:pos="2100"/>
      </w:tabs>
      <w:spacing w:after="50"/>
      <w:ind w:left="2100" w:hanging="420"/>
    </w:pPr>
  </w:style>
  <w:style w:type="paragraph" w:customStyle="1" w:styleId="587">
    <w:name w:val="样式 标题 4Chapter X.X.X.X. + 段后: 0.5 行1"/>
    <w:basedOn w:val="537"/>
    <w:autoRedefine/>
    <w:qFormat/>
    <w:uiPriority w:val="0"/>
    <w:pPr>
      <w:numPr>
        <w:ilvl w:val="0"/>
        <w:numId w:val="0"/>
      </w:numPr>
      <w:tabs>
        <w:tab w:val="left" w:pos="864"/>
      </w:tabs>
      <w:spacing w:after="120"/>
      <w:ind w:left="864" w:hanging="864"/>
    </w:pPr>
  </w:style>
  <w:style w:type="paragraph" w:customStyle="1" w:styleId="588">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89">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0">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1">
    <w:name w:val="样式 标题 1 + 左侧:  0 厘米 首行缩进:  0 厘米"/>
    <w:basedOn w:val="3"/>
    <w:autoRedefine/>
    <w:qFormat/>
    <w:uiPriority w:val="0"/>
    <w:pPr>
      <w:keepNext/>
      <w:keepLines/>
      <w:autoSpaceDE/>
      <w:autoSpaceDN/>
      <w:adjustRightInd/>
      <w:spacing w:after="120"/>
      <w:jc w:val="both"/>
    </w:pPr>
    <w:rPr>
      <w:rFonts w:ascii="黑体" w:eastAsia="黑体" w:cs="宋体"/>
      <w:kern w:val="44"/>
    </w:rPr>
  </w:style>
  <w:style w:type="paragraph" w:customStyle="1" w:styleId="592">
    <w:name w:val="Paragraph1"/>
    <w:basedOn w:val="1"/>
    <w:autoRedefine/>
    <w:qFormat/>
    <w:uiPriority w:val="0"/>
    <w:pPr>
      <w:spacing w:before="80" w:afterLines="50"/>
    </w:pPr>
    <w:rPr>
      <w:rFonts w:ascii="宋体" w:hAnsi="Times New Roman"/>
      <w:snapToGrid w:val="0"/>
      <w:kern w:val="0"/>
      <w:szCs w:val="20"/>
    </w:rPr>
  </w:style>
  <w:style w:type="paragraph" w:customStyle="1" w:styleId="593">
    <w:name w:val="4"/>
    <w:basedOn w:val="1"/>
    <w:autoRedefine/>
    <w:qFormat/>
    <w:uiPriority w:val="0"/>
  </w:style>
  <w:style w:type="paragraph" w:customStyle="1" w:styleId="594">
    <w:name w:val="ZJGIS-一级标题"/>
    <w:basedOn w:val="3"/>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5">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7">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1">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4">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6">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09">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0">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4">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5">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6">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7">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8">
    <w:name w:val="样式 样式 标题 4 + 段后: 0.5 行 + 段后: 0.5 行"/>
    <w:basedOn w:val="537"/>
    <w:autoRedefine/>
    <w:qFormat/>
    <w:uiPriority w:val="0"/>
    <w:pPr>
      <w:numPr>
        <w:ilvl w:val="0"/>
        <w:numId w:val="0"/>
      </w:numPr>
      <w:tabs>
        <w:tab w:val="left" w:pos="864"/>
      </w:tabs>
      <w:ind w:left="864" w:hanging="864"/>
    </w:pPr>
  </w:style>
  <w:style w:type="paragraph" w:customStyle="1" w:styleId="619">
    <w:name w:val="样式 标题 1 + 五号1 Char Char Char Char Char Char Char Char Char Char Char Char Char Char Char Char Char"/>
    <w:basedOn w:val="3"/>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0">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1">
    <w:name w:val="Char Char1 Char"/>
    <w:basedOn w:val="1"/>
    <w:autoRedefine/>
    <w:qFormat/>
    <w:uiPriority w:val="0"/>
    <w:rPr>
      <w:rFonts w:ascii="仿宋_GB2312" w:hAnsi="Times New Roman" w:eastAsia="仿宋_GB2312"/>
      <w:b/>
      <w:sz w:val="32"/>
      <w:szCs w:val="32"/>
    </w:rPr>
  </w:style>
  <w:style w:type="paragraph" w:customStyle="1" w:styleId="622">
    <w:name w:val="样式6"/>
    <w:basedOn w:val="1"/>
    <w:link w:val="623"/>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3">
    <w:name w:val="样式6 Char"/>
    <w:link w:val="622"/>
    <w:autoRedefine/>
    <w:qFormat/>
    <w:uiPriority w:val="0"/>
    <w:rPr>
      <w:rFonts w:ascii="宋体" w:hAnsi="宋体" w:eastAsia="宋体" w:cs="Times New Roman"/>
      <w:sz w:val="28"/>
    </w:rPr>
  </w:style>
  <w:style w:type="paragraph" w:customStyle="1" w:styleId="624">
    <w:name w:val="段落文字"/>
    <w:basedOn w:val="80"/>
    <w:autoRedefine/>
    <w:qFormat/>
    <w:uiPriority w:val="0"/>
    <w:pPr>
      <w:spacing w:after="60"/>
      <w:ind w:left="420" w:firstLine="200" w:firstLineChars="200"/>
    </w:pPr>
    <w:rPr>
      <w:rFonts w:ascii="Times New Roman" w:hAnsi="Times New Roman"/>
      <w:szCs w:val="24"/>
    </w:rPr>
  </w:style>
  <w:style w:type="paragraph" w:customStyle="1" w:styleId="625">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6">
    <w:name w:val="正文-带编号1)"/>
    <w:basedOn w:val="1"/>
    <w:autoRedefine/>
    <w:qFormat/>
    <w:uiPriority w:val="0"/>
    <w:pPr>
      <w:numPr>
        <w:ilvl w:val="0"/>
        <w:numId w:val="16"/>
      </w:numPr>
      <w:spacing w:line="400" w:lineRule="exact"/>
    </w:pPr>
    <w:rPr>
      <w:rFonts w:ascii="Arial" w:hAnsi="Arial"/>
      <w:szCs w:val="24"/>
    </w:rPr>
  </w:style>
  <w:style w:type="paragraph" w:customStyle="1" w:styleId="627">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8">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9">
    <w:name w:val="样式 标题 3Chapter X.X.X"/>
    <w:basedOn w:val="630"/>
    <w:autoRedefine/>
    <w:qFormat/>
    <w:uiPriority w:val="0"/>
    <w:pPr>
      <w:spacing w:after="120"/>
    </w:pPr>
  </w:style>
  <w:style w:type="paragraph" w:customStyle="1" w:styleId="630">
    <w:name w:val="标题 3Chapter X.X.X. + 段后: 0.5 行 + 段后: 0.5 行 + 段后: 0.5 行1"/>
    <w:basedOn w:val="631"/>
    <w:autoRedefine/>
    <w:qFormat/>
    <w:uiPriority w:val="0"/>
  </w:style>
  <w:style w:type="paragraph" w:customStyle="1" w:styleId="631">
    <w:name w:val="样式 样式 标题 3Chapter X.X.X. + 段后: 0.5 行 + 段后: 0.5 行"/>
    <w:basedOn w:val="632"/>
    <w:autoRedefine/>
    <w:qFormat/>
    <w:uiPriority w:val="0"/>
  </w:style>
  <w:style w:type="paragraph" w:customStyle="1" w:styleId="632">
    <w:name w:val="样式 标题 3Chapter X.X.X. + 段后: 0.5 行"/>
    <w:basedOn w:val="5"/>
    <w:autoRedefine/>
    <w:qFormat/>
    <w:uiPriority w:val="0"/>
    <w:pPr>
      <w:keepLines w:val="0"/>
      <w:spacing w:before="120" w:afterLines="50"/>
      <w:jc w:val="left"/>
    </w:pPr>
    <w:rPr>
      <w:rFonts w:ascii="宋体" w:cs="宋体"/>
      <w:snapToGrid w:val="0"/>
      <w:kern w:val="0"/>
      <w:szCs w:val="20"/>
    </w:rPr>
  </w:style>
  <w:style w:type="paragraph" w:customStyle="1" w:styleId="633">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4">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5">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8">
    <w:name w:val="S4-L15-No"/>
    <w:basedOn w:val="639"/>
    <w:autoRedefine/>
    <w:qFormat/>
    <w:uiPriority w:val="0"/>
    <w:pPr>
      <w:tabs>
        <w:tab w:val="left" w:pos="720"/>
      </w:tabs>
      <w:ind w:hanging="720"/>
    </w:pPr>
  </w:style>
  <w:style w:type="paragraph" w:customStyle="1" w:styleId="639">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0">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1">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2">
    <w:name w:val="红日标题"/>
    <w:basedOn w:val="78"/>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3">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4">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5">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6">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7">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8">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49">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0">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1">
    <w:name w:val="Char3"/>
    <w:basedOn w:val="1"/>
    <w:autoRedefine/>
    <w:qFormat/>
    <w:uiPriority w:val="0"/>
    <w:rPr>
      <w:rFonts w:ascii="仿宋_GB2312" w:hAnsi="Times New Roman" w:eastAsia="仿宋_GB2312"/>
      <w:b/>
      <w:sz w:val="32"/>
      <w:szCs w:val="20"/>
    </w:rPr>
  </w:style>
  <w:style w:type="paragraph" w:customStyle="1" w:styleId="652">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4">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5">
    <w:name w:val="Bullet 2"/>
    <w:basedOn w:val="33"/>
    <w:autoRedefine/>
    <w:qFormat/>
    <w:uiPriority w:val="0"/>
    <w:pPr>
      <w:numPr>
        <w:ilvl w:val="0"/>
        <w:numId w:val="20"/>
      </w:numPr>
      <w:spacing w:beforeLines="10" w:afterLines="10" w:line="264" w:lineRule="auto"/>
    </w:pPr>
    <w:rPr>
      <w:rFonts w:ascii="Arial" w:hAnsi="Arial"/>
      <w:sz w:val="21"/>
      <w:szCs w:val="21"/>
    </w:rPr>
  </w:style>
  <w:style w:type="paragraph" w:customStyle="1" w:styleId="656">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7">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8">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9">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0">
    <w:name w:val="Char Char1 Char11"/>
    <w:basedOn w:val="1"/>
    <w:autoRedefine/>
    <w:qFormat/>
    <w:uiPriority w:val="0"/>
    <w:rPr>
      <w:rFonts w:ascii="仿宋_GB2312" w:hAnsi="Times New Roman" w:eastAsia="仿宋_GB2312"/>
      <w:b/>
      <w:sz w:val="32"/>
      <w:szCs w:val="32"/>
    </w:rPr>
  </w:style>
  <w:style w:type="paragraph" w:customStyle="1" w:styleId="661">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默认段落字体 Para Char Char Char Char Char Char Char Char Char Char"/>
    <w:basedOn w:val="1"/>
    <w:autoRedefine/>
    <w:qFormat/>
    <w:uiPriority w:val="0"/>
    <w:rPr>
      <w:rFonts w:ascii="Tahoma" w:hAnsi="Tahoma"/>
      <w:sz w:val="24"/>
      <w:szCs w:val="20"/>
    </w:rPr>
  </w:style>
  <w:style w:type="paragraph" w:customStyle="1" w:styleId="66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4">
    <w:name w:val="样式2"/>
    <w:basedOn w:val="4"/>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7">
    <w:name w:val="_Style 118"/>
    <w:basedOn w:val="1"/>
    <w:autoRedefine/>
    <w:qFormat/>
    <w:uiPriority w:val="0"/>
  </w:style>
  <w:style w:type="paragraph" w:customStyle="1" w:styleId="668">
    <w:name w:val="标准有序列表（L1）"/>
    <w:basedOn w:val="22"/>
    <w:autoRedefine/>
    <w:qFormat/>
    <w:uiPriority w:val="0"/>
    <w:pPr>
      <w:tabs>
        <w:tab w:val="left" w:pos="0"/>
      </w:tabs>
      <w:spacing w:line="360" w:lineRule="auto"/>
      <w:ind w:firstLine="0"/>
    </w:pPr>
    <w:rPr>
      <w:rFonts w:ascii="黑体" w:eastAsia="黑体"/>
      <w:color w:val="000000"/>
      <w:sz w:val="24"/>
    </w:rPr>
  </w:style>
  <w:style w:type="paragraph" w:customStyle="1" w:styleId="669">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0">
    <w:name w:val="_Style 11811"/>
    <w:basedOn w:val="1"/>
    <w:autoRedefine/>
    <w:qFormat/>
    <w:uiPriority w:val="0"/>
  </w:style>
  <w:style w:type="paragraph" w:customStyle="1" w:styleId="671">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2">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3">
    <w:name w:val="Char Char Char2"/>
    <w:basedOn w:val="1"/>
    <w:autoRedefine/>
    <w:qFormat/>
    <w:uiPriority w:val="0"/>
    <w:rPr>
      <w:rFonts w:ascii="Times New Roman" w:hAnsi="Times New Roman" w:eastAsia="仿宋_GB2312" w:cs="宋体"/>
      <w:sz w:val="24"/>
      <w:szCs w:val="20"/>
    </w:rPr>
  </w:style>
  <w:style w:type="paragraph" w:customStyle="1" w:styleId="674">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5">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6">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7">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8">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79">
    <w:name w:val="List Paragraph1"/>
    <w:basedOn w:val="1"/>
    <w:autoRedefine/>
    <w:qFormat/>
    <w:uiPriority w:val="0"/>
    <w:pPr>
      <w:ind w:firstLine="420" w:firstLineChars="200"/>
    </w:pPr>
    <w:rPr>
      <w:szCs w:val="24"/>
    </w:rPr>
  </w:style>
  <w:style w:type="paragraph" w:customStyle="1" w:styleId="680">
    <w:name w:val="样式 标题 2 + 五号"/>
    <w:basedOn w:val="4"/>
    <w:autoRedefine/>
    <w:qFormat/>
    <w:uiPriority w:val="0"/>
    <w:pPr>
      <w:spacing w:before="0" w:after="0" w:line="240" w:lineRule="auto"/>
    </w:pPr>
    <w:rPr>
      <w:rFonts w:ascii="宋体" w:hAnsi="宋体" w:eastAsia="宋体"/>
      <w:sz w:val="21"/>
    </w:rPr>
  </w:style>
  <w:style w:type="paragraph" w:customStyle="1" w:styleId="68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2">
    <w:name w:val="样式 正文（首行缩进两字） + 首行缩进:  2 字符 段后: 0.5 行 行距: 1.5 倍行距"/>
    <w:basedOn w:val="22"/>
    <w:autoRedefine/>
    <w:qFormat/>
    <w:uiPriority w:val="0"/>
    <w:pPr>
      <w:spacing w:line="360" w:lineRule="auto"/>
    </w:pPr>
    <w:rPr>
      <w:sz w:val="24"/>
      <w:szCs w:val="24"/>
    </w:rPr>
  </w:style>
  <w:style w:type="paragraph" w:customStyle="1" w:styleId="683">
    <w:name w:val="Style-正文"/>
    <w:basedOn w:val="1"/>
    <w:autoRedefine/>
    <w:qFormat/>
    <w:uiPriority w:val="0"/>
    <w:pPr>
      <w:spacing w:line="360" w:lineRule="auto"/>
      <w:ind w:firstLine="420"/>
    </w:pPr>
    <w:rPr>
      <w:rFonts w:ascii="宋体" w:hAnsi="宋体"/>
      <w:sz w:val="24"/>
      <w:szCs w:val="24"/>
    </w:rPr>
  </w:style>
  <w:style w:type="paragraph" w:customStyle="1" w:styleId="684">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5">
    <w:name w:val="标题6"/>
    <w:basedOn w:val="1"/>
    <w:next w:val="3"/>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6">
    <w:name w:val="默认段落字体 Para Char Char Char"/>
    <w:basedOn w:val="1"/>
    <w:autoRedefine/>
    <w:qFormat/>
    <w:uiPriority w:val="0"/>
    <w:rPr>
      <w:rFonts w:ascii="Times New Roman" w:hAnsi="Times New Roman"/>
      <w:szCs w:val="24"/>
    </w:rPr>
  </w:style>
  <w:style w:type="paragraph" w:customStyle="1" w:styleId="687">
    <w:name w:val="样式 标题 1 + 五号"/>
    <w:basedOn w:val="3"/>
    <w:autoRedefine/>
    <w:qFormat/>
    <w:uiPriority w:val="0"/>
    <w:pPr>
      <w:keepNext/>
      <w:keepLines/>
      <w:autoSpaceDE/>
      <w:autoSpaceDN/>
      <w:adjustRightInd/>
      <w:spacing w:line="240" w:lineRule="auto"/>
    </w:pPr>
    <w:rPr>
      <w:rFonts w:eastAsia="宋体"/>
      <w:kern w:val="44"/>
      <w:sz w:val="32"/>
      <w:szCs w:val="32"/>
    </w:rPr>
  </w:style>
  <w:style w:type="paragraph" w:customStyle="1" w:styleId="688">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89">
    <w:name w:val="纯文本1"/>
    <w:basedOn w:val="1"/>
    <w:autoRedefine/>
    <w:qFormat/>
    <w:uiPriority w:val="0"/>
    <w:rPr>
      <w:rFonts w:ascii="宋体" w:hAnsi="Courier New"/>
      <w:szCs w:val="20"/>
    </w:rPr>
  </w:style>
  <w:style w:type="paragraph" w:customStyle="1" w:styleId="690">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1">
    <w:name w:val="TOC 标题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默认段落字体 Para Char Char Char Char Char Char Char Char Char1 Char Char Char Char"/>
    <w:basedOn w:val="1"/>
    <w:autoRedefine/>
    <w:qFormat/>
    <w:uiPriority w:val="0"/>
    <w:rPr>
      <w:rFonts w:ascii="Tahoma" w:hAnsi="Tahoma"/>
      <w:sz w:val="24"/>
      <w:szCs w:val="20"/>
    </w:rPr>
  </w:style>
  <w:style w:type="paragraph" w:customStyle="1" w:styleId="69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5">
    <w:name w:val="样式 样式 样式 标题 3Chapter X.X.X. + 段后: 0.5 行 + 段后: 0.5 行 + 段后: 0.5 行"/>
    <w:basedOn w:val="631"/>
    <w:autoRedefine/>
    <w:qFormat/>
    <w:uiPriority w:val="0"/>
    <w:pPr>
      <w:spacing w:after="120"/>
    </w:pPr>
  </w:style>
  <w:style w:type="paragraph" w:customStyle="1" w:styleId="696">
    <w:name w:val="样式 标题 2 + 宋体 小四 段前: 0 磅 段后: 0 磅 行距: 1.5 倍行距"/>
    <w:basedOn w:val="4"/>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7">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698">
    <w:name w:val="二级标题"/>
    <w:basedOn w:val="4"/>
    <w:autoRedefine/>
    <w:qFormat/>
    <w:uiPriority w:val="0"/>
    <w:pPr>
      <w:tabs>
        <w:tab w:val="left" w:pos="1116"/>
      </w:tabs>
      <w:ind w:left="1116" w:hanging="576"/>
    </w:pPr>
    <w:rPr>
      <w:rFonts w:ascii="黑体" w:hAnsi="Cambria"/>
      <w:kern w:val="0"/>
    </w:rPr>
  </w:style>
  <w:style w:type="paragraph" w:customStyle="1" w:styleId="699">
    <w:name w:val="文档结构图1"/>
    <w:basedOn w:val="1"/>
    <w:autoRedefine/>
    <w:qFormat/>
    <w:uiPriority w:val="0"/>
    <w:rPr>
      <w:rFonts w:ascii="宋体"/>
      <w:kern w:val="0"/>
      <w:sz w:val="18"/>
      <w:szCs w:val="18"/>
    </w:rPr>
  </w:style>
  <w:style w:type="paragraph" w:customStyle="1" w:styleId="7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2">
    <w:name w:val="正文文本 New New"/>
    <w:basedOn w:val="628"/>
    <w:autoRedefine/>
    <w:qFormat/>
    <w:uiPriority w:val="0"/>
    <w:pPr>
      <w:spacing w:after="120"/>
    </w:pPr>
    <w:rPr>
      <w:sz w:val="28"/>
      <w:szCs w:val="24"/>
    </w:rPr>
  </w:style>
  <w:style w:type="paragraph" w:customStyle="1" w:styleId="70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4">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6">
    <w:name w:val="[Normal]"/>
    <w:autoRedefine/>
    <w:qFormat/>
    <w:uiPriority w:val="0"/>
    <w:rPr>
      <w:rFonts w:ascii="宋体" w:hAnsi="宋体" w:eastAsia="宋体" w:cs="Times New Roman"/>
      <w:sz w:val="24"/>
      <w:lang w:val="zh-CN" w:eastAsia="zh-CN" w:bidi="ar-SA"/>
    </w:rPr>
  </w:style>
  <w:style w:type="paragraph" w:customStyle="1" w:styleId="707">
    <w:name w:val="SZF表"/>
    <w:basedOn w:val="708"/>
    <w:autoRedefine/>
    <w:qFormat/>
    <w:uiPriority w:val="0"/>
    <w:rPr>
      <w:rFonts w:ascii="宋体" w:hAnsi="宋体"/>
      <w:bCs/>
      <w:szCs w:val="21"/>
    </w:rPr>
  </w:style>
  <w:style w:type="paragraph" w:customStyle="1" w:styleId="708">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09">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Char1 Char Char Char1"/>
    <w:basedOn w:val="1"/>
    <w:autoRedefine/>
    <w:qFormat/>
    <w:uiPriority w:val="0"/>
    <w:rPr>
      <w:rFonts w:ascii="Tahoma" w:hAnsi="Tahoma"/>
      <w:sz w:val="24"/>
      <w:szCs w:val="20"/>
    </w:rPr>
  </w:style>
  <w:style w:type="paragraph" w:customStyle="1" w:styleId="712">
    <w:name w:val="文档结构图2"/>
    <w:basedOn w:val="1"/>
    <w:autoRedefine/>
    <w:qFormat/>
    <w:uiPriority w:val="0"/>
    <w:rPr>
      <w:rFonts w:ascii="宋体"/>
      <w:kern w:val="0"/>
      <w:sz w:val="18"/>
      <w:szCs w:val="18"/>
    </w:rPr>
  </w:style>
  <w:style w:type="paragraph" w:customStyle="1" w:styleId="713">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4">
    <w:name w:val="样式 样式 正文文本缩进 + 仿宋_GB2312 小四 首行缩进:  0 厘米 行距: 1.5 倍行距 + (中文) 仿宋_GB... Char Char"/>
    <w:basedOn w:val="520"/>
    <w:autoRedefine/>
    <w:qFormat/>
    <w:uiPriority w:val="0"/>
    <w:pPr>
      <w:ind w:firstLine="480" w:firstLineChars="200"/>
    </w:pPr>
  </w:style>
  <w:style w:type="paragraph" w:customStyle="1" w:styleId="715">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6">
    <w:name w:val="Table_Medium"/>
    <w:basedOn w:val="704"/>
    <w:autoRedefine/>
    <w:qFormat/>
    <w:uiPriority w:val="0"/>
    <w:rPr>
      <w:sz w:val="18"/>
    </w:rPr>
  </w:style>
  <w:style w:type="paragraph" w:customStyle="1" w:styleId="717">
    <w:name w:val="IBM 正文"/>
    <w:basedOn w:val="1"/>
    <w:autoRedefine/>
    <w:qFormat/>
    <w:uiPriority w:val="0"/>
    <w:pPr>
      <w:spacing w:line="360" w:lineRule="atLeast"/>
    </w:pPr>
    <w:rPr>
      <w:rFonts w:ascii="Times New Roman" w:hAnsi="Times New Roman"/>
      <w:sz w:val="24"/>
      <w:szCs w:val="20"/>
    </w:rPr>
  </w:style>
  <w:style w:type="paragraph" w:customStyle="1" w:styleId="718">
    <w:name w:val="Char Char1 Char1"/>
    <w:basedOn w:val="1"/>
    <w:autoRedefine/>
    <w:qFormat/>
    <w:uiPriority w:val="0"/>
    <w:rPr>
      <w:rFonts w:ascii="仿宋_GB2312" w:hAnsi="Times New Roman" w:eastAsia="仿宋_GB2312"/>
      <w:b/>
      <w:sz w:val="32"/>
      <w:szCs w:val="32"/>
    </w:rPr>
  </w:style>
  <w:style w:type="paragraph" w:customStyle="1" w:styleId="71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0">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1">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2">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3">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4">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标准标题3"/>
    <w:basedOn w:val="5"/>
    <w:autoRedefine/>
    <w:qFormat/>
    <w:uiPriority w:val="0"/>
    <w:pPr>
      <w:tabs>
        <w:tab w:val="left" w:pos="1050"/>
      </w:tabs>
      <w:ind w:left="-258" w:leftChars="-258"/>
    </w:pPr>
    <w:rPr>
      <w:rFonts w:eastAsia="仿宋_GB2312"/>
      <w:sz w:val="28"/>
    </w:rPr>
  </w:style>
  <w:style w:type="paragraph" w:customStyle="1" w:styleId="726">
    <w:name w:val="大表 mt"/>
    <w:basedOn w:val="1"/>
    <w:autoRedefine/>
    <w:qFormat/>
    <w:uiPriority w:val="0"/>
    <w:pPr>
      <w:widowControl/>
      <w:jc w:val="left"/>
    </w:pPr>
    <w:rPr>
      <w:rFonts w:ascii="宋体" w:hAnsi="宋体" w:cs="宋体"/>
      <w:kern w:val="0"/>
      <w:szCs w:val="21"/>
    </w:rPr>
  </w:style>
  <w:style w:type="paragraph" w:customStyle="1" w:styleId="727">
    <w:name w:val="Char Char Char11"/>
    <w:basedOn w:val="1"/>
    <w:autoRedefine/>
    <w:qFormat/>
    <w:uiPriority w:val="0"/>
  </w:style>
  <w:style w:type="paragraph" w:customStyle="1" w:styleId="728">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29">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0">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1">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2">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4">
    <w:name w:val="样式 正文段落 + 四号"/>
    <w:basedOn w:val="446"/>
    <w:autoRedefine/>
    <w:qFormat/>
    <w:uiPriority w:val="0"/>
    <w:pPr>
      <w:spacing w:line="360" w:lineRule="auto"/>
      <w:ind w:firstLine="0"/>
    </w:pPr>
    <w:rPr>
      <w:rFonts w:ascii="宋体" w:hAnsi="宋体" w:cs="宋体"/>
      <w:kern w:val="0"/>
    </w:rPr>
  </w:style>
  <w:style w:type="paragraph" w:customStyle="1" w:styleId="735">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6">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7">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38">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39">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1">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2">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3">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4">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5">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6">
    <w:name w:val="样式 标题 4Chapter X.X.X. + 段后: 0.5 行1 + 段后: 0.5 行"/>
    <w:basedOn w:val="747"/>
    <w:autoRedefine/>
    <w:qFormat/>
    <w:uiPriority w:val="0"/>
    <w:pPr>
      <w:numPr>
        <w:ilvl w:val="0"/>
        <w:numId w:val="0"/>
      </w:numPr>
      <w:tabs>
        <w:tab w:val="left" w:pos="864"/>
      </w:tabs>
      <w:ind w:left="425" w:hanging="425"/>
    </w:pPr>
    <w:rPr>
      <w:szCs w:val="21"/>
    </w:rPr>
  </w:style>
  <w:style w:type="paragraph" w:customStyle="1" w:styleId="747">
    <w:name w:val="样式 标题 4Chapter X.X.X. + 段后: 0.5 行1"/>
    <w:basedOn w:val="6"/>
    <w:next w:val="6"/>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8">
    <w:name w:val="样式 标题 5H5ITT t5PA Pico Section5H5-Heading 5h5l5heading5...1"/>
    <w:basedOn w:val="7"/>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4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0">
    <w:name w:val="标准标题1"/>
    <w:basedOn w:val="3"/>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2">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3">
    <w:name w:val="Char111"/>
    <w:basedOn w:val="1"/>
    <w:autoRedefine/>
    <w:qFormat/>
    <w:uiPriority w:val="0"/>
    <w:rPr>
      <w:rFonts w:ascii="仿宋_GB2312" w:hAnsi="Times New Roman" w:eastAsia="仿宋_GB2312"/>
      <w:b/>
      <w:sz w:val="32"/>
      <w:szCs w:val="32"/>
    </w:rPr>
  </w:style>
  <w:style w:type="paragraph" w:customStyle="1" w:styleId="754">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5">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6">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8">
    <w:name w:val="列出段落11"/>
    <w:basedOn w:val="1"/>
    <w:autoRedefine/>
    <w:qFormat/>
    <w:uiPriority w:val="0"/>
    <w:pPr>
      <w:ind w:firstLine="420" w:firstLineChars="200"/>
    </w:pPr>
  </w:style>
  <w:style w:type="paragraph" w:customStyle="1" w:styleId="75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1">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2">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4">
    <w:name w:val="表格内容"/>
    <w:basedOn w:val="33"/>
    <w:autoRedefine/>
    <w:qFormat/>
    <w:uiPriority w:val="0"/>
    <w:pPr>
      <w:suppressLineNumbers/>
      <w:suppressAutoHyphens/>
    </w:pPr>
    <w:rPr>
      <w:kern w:val="1"/>
      <w:sz w:val="21"/>
      <w:lang w:eastAsia="ar-SA"/>
    </w:rPr>
  </w:style>
  <w:style w:type="paragraph" w:customStyle="1" w:styleId="765">
    <w:name w:val="样式　标题4"/>
    <w:basedOn w:val="747"/>
    <w:next w:val="1"/>
    <w:autoRedefine/>
    <w:qFormat/>
    <w:uiPriority w:val="0"/>
    <w:pPr>
      <w:numPr>
        <w:ilvl w:val="0"/>
        <w:numId w:val="0"/>
      </w:numPr>
      <w:ind w:left="425" w:hanging="425"/>
    </w:pPr>
  </w:style>
  <w:style w:type="paragraph" w:customStyle="1" w:styleId="766">
    <w:name w:val="Char2 Char Char Char"/>
    <w:basedOn w:val="1"/>
    <w:autoRedefine/>
    <w:qFormat/>
    <w:uiPriority w:val="0"/>
    <w:rPr>
      <w:rFonts w:ascii="仿宋_GB2312" w:hAnsi="Times New Roman" w:eastAsia="仿宋_GB2312"/>
      <w:b/>
      <w:sz w:val="32"/>
      <w:szCs w:val="32"/>
    </w:rPr>
  </w:style>
  <w:style w:type="paragraph" w:customStyle="1" w:styleId="767">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6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标题 3 （加黑）"/>
    <w:basedOn w:val="5"/>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0">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1">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2">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3">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4">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8">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79">
    <w:name w:val="Char1 Char Char Char"/>
    <w:basedOn w:val="1"/>
    <w:autoRedefine/>
    <w:qFormat/>
    <w:uiPriority w:val="0"/>
    <w:rPr>
      <w:rFonts w:ascii="Tahoma" w:hAnsi="Tahoma"/>
      <w:sz w:val="24"/>
      <w:szCs w:val="20"/>
    </w:rPr>
  </w:style>
  <w:style w:type="paragraph" w:customStyle="1" w:styleId="78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autoRedefine/>
    <w:qFormat/>
    <w:uiPriority w:val="0"/>
    <w:rPr>
      <w:rFonts w:ascii="仿宋_GB2312" w:hAnsi="Times New Roman" w:eastAsia="仿宋_GB2312"/>
      <w:b/>
      <w:sz w:val="32"/>
      <w:szCs w:val="32"/>
    </w:rPr>
  </w:style>
  <w:style w:type="paragraph" w:customStyle="1" w:styleId="782">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8"/>
    <w:autoRedefine/>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autoRedefine/>
    <w:qFormat/>
    <w:uiPriority w:val="0"/>
    <w:pPr>
      <w:spacing w:after="120"/>
      <w:ind w:left="420" w:leftChars="200"/>
    </w:pPr>
    <w:rPr>
      <w:rFonts w:cs="黑体"/>
    </w:rPr>
  </w:style>
  <w:style w:type="paragraph" w:customStyle="1" w:styleId="7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autoRedefine/>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6"/>
    <w:autoRedefine/>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3"/>
    <w:autoRedefine/>
    <w:qFormat/>
    <w:uiPriority w:val="0"/>
    <w:pPr>
      <w:spacing w:line="360" w:lineRule="auto"/>
      <w:jc w:val="left"/>
    </w:pPr>
    <w:rPr>
      <w:rFonts w:eastAsia="仿宋_GB2312" w:cs="Arial"/>
      <w:sz w:val="28"/>
      <w:szCs w:val="20"/>
    </w:rPr>
  </w:style>
  <w:style w:type="paragraph" w:customStyle="1" w:styleId="79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5"/>
    <w:next w:val="1"/>
    <w:autoRedefine/>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6">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8">
    <w:name w:val="二级."/>
    <w:basedOn w:val="4"/>
    <w:autoRedefine/>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autoRedefine/>
    <w:qFormat/>
    <w:uiPriority w:val="0"/>
    <w:pPr>
      <w:spacing w:line="360" w:lineRule="auto"/>
      <w:ind w:firstLine="480" w:firstLineChars="200"/>
    </w:pPr>
    <w:rPr>
      <w:rFonts w:ascii="Arial" w:hAnsi="Arial"/>
      <w:sz w:val="24"/>
      <w:szCs w:val="21"/>
    </w:rPr>
  </w:style>
  <w:style w:type="paragraph" w:customStyle="1" w:styleId="81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autoRedefine/>
    <w:qFormat/>
    <w:uiPriority w:val="0"/>
    <w:rPr>
      <w:rFonts w:ascii="仿宋_GB2312" w:hAnsi="Times New Roman" w:eastAsia="仿宋_GB2312"/>
      <w:b/>
      <w:sz w:val="32"/>
      <w:szCs w:val="32"/>
    </w:rPr>
  </w:style>
  <w:style w:type="paragraph" w:customStyle="1" w:styleId="81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autoRedefine/>
    <w:qFormat/>
    <w:uiPriority w:val="0"/>
    <w:pPr>
      <w:ind w:firstLine="420" w:firstLineChars="200"/>
    </w:pPr>
  </w:style>
  <w:style w:type="paragraph" w:customStyle="1" w:styleId="814">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autoRedefine/>
    <w:qFormat/>
    <w:uiPriority w:val="34"/>
    <w:pPr>
      <w:ind w:firstLine="420" w:firstLineChars="200"/>
    </w:pPr>
    <w:rPr>
      <w:szCs w:val="24"/>
    </w:rPr>
  </w:style>
  <w:style w:type="paragraph" w:customStyle="1" w:styleId="816">
    <w:name w:val="正文首行缩进 21"/>
    <w:basedOn w:val="78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autoRedefine/>
    <w:qFormat/>
    <w:uiPriority w:val="0"/>
    <w:rPr>
      <w:rFonts w:ascii="Times New Roman" w:hAnsi="Times New Roman" w:eastAsia="仿宋_GB2312" w:cs="宋体"/>
      <w:szCs w:val="20"/>
    </w:rPr>
  </w:style>
  <w:style w:type="paragraph" w:customStyle="1" w:styleId="823">
    <w:name w:val="样式 标题 2Chapter X.X. Statementh22Header 2l2Level 2 Headhea...1"/>
    <w:basedOn w:val="5"/>
    <w:autoRedefine/>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7"/>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0"/>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autoRedefine/>
    <w:qFormat/>
    <w:uiPriority w:val="0"/>
    <w:pPr>
      <w:spacing w:line="360" w:lineRule="auto"/>
    </w:pPr>
    <w:rPr>
      <w:rFonts w:ascii="Times New Roman" w:hAnsi="Times New Roman"/>
      <w:b/>
      <w:bCs/>
      <w:sz w:val="24"/>
      <w:szCs w:val="24"/>
    </w:rPr>
  </w:style>
  <w:style w:type="paragraph" w:customStyle="1" w:styleId="832">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autoRedefine/>
    <w:qFormat/>
    <w:uiPriority w:val="0"/>
    <w:rPr>
      <w:rFonts w:ascii="Tahoma" w:hAnsi="Tahoma"/>
      <w:sz w:val="24"/>
      <w:szCs w:val="20"/>
    </w:rPr>
  </w:style>
  <w:style w:type="paragraph" w:customStyle="1" w:styleId="836">
    <w:name w:val="列表（编号二级）（绿盟科技）"/>
    <w:basedOn w:val="760"/>
    <w:autoRedefine/>
    <w:qFormat/>
    <w:uiPriority w:val="0"/>
    <w:pPr>
      <w:numPr>
        <w:ilvl w:val="1"/>
        <w:numId w:val="0"/>
      </w:numPr>
      <w:ind w:left="1260"/>
    </w:pPr>
  </w:style>
  <w:style w:type="paragraph" w:customStyle="1" w:styleId="83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autoRedefine/>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autoRedefine/>
    <w:qFormat/>
    <w:uiPriority w:val="0"/>
    <w:rPr>
      <w:rFonts w:ascii="宋体" w:hAnsi="Times New Roman" w:eastAsia="宋体" w:cs="Times New Roman"/>
      <w:kern w:val="2"/>
      <w:sz w:val="24"/>
      <w:szCs w:val="24"/>
    </w:rPr>
  </w:style>
  <w:style w:type="paragraph" w:customStyle="1" w:styleId="8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4"/>
    <w:autoRedefine/>
    <w:qFormat/>
    <w:uiPriority w:val="0"/>
    <w:pPr>
      <w:spacing w:after="0" w:line="415" w:lineRule="auto"/>
    </w:pPr>
    <w:rPr>
      <w:sz w:val="28"/>
      <w:szCs w:val="20"/>
    </w:rPr>
  </w:style>
  <w:style w:type="paragraph" w:customStyle="1" w:styleId="844">
    <w:name w:val="表格标题"/>
    <w:basedOn w:val="764"/>
    <w:autoRedefine/>
    <w:qFormat/>
    <w:uiPriority w:val="0"/>
    <w:pPr>
      <w:numPr>
        <w:ilvl w:val="0"/>
        <w:numId w:val="28"/>
      </w:numPr>
      <w:tabs>
        <w:tab w:val="clear" w:pos="360"/>
      </w:tabs>
      <w:ind w:left="0" w:firstLine="0"/>
      <w:jc w:val="center"/>
    </w:pPr>
    <w:rPr>
      <w:b/>
      <w:bCs/>
      <w:i/>
      <w:iCs/>
    </w:rPr>
  </w:style>
  <w:style w:type="paragraph" w:customStyle="1" w:styleId="845">
    <w:name w:val="_Style 1181"/>
    <w:basedOn w:val="1"/>
    <w:autoRedefine/>
    <w:qFormat/>
    <w:uiPriority w:val="0"/>
  </w:style>
  <w:style w:type="paragraph" w:customStyle="1" w:styleId="846">
    <w:name w:val="Char2"/>
    <w:basedOn w:val="1"/>
    <w:autoRedefine/>
    <w:qFormat/>
    <w:uiPriority w:val="0"/>
    <w:rPr>
      <w:rFonts w:ascii="仿宋_GB2312" w:hAnsi="Times New Roman" w:eastAsia="仿宋_GB2312"/>
      <w:b/>
      <w:sz w:val="32"/>
      <w:szCs w:val="20"/>
    </w:rPr>
  </w:style>
  <w:style w:type="paragraph" w:customStyle="1" w:styleId="847">
    <w:name w:val="ZJGIS-三级标题"/>
    <w:basedOn w:val="5"/>
    <w:autoRedefine/>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autoRedefine/>
    <w:qFormat/>
    <w:uiPriority w:val="0"/>
    <w:rPr>
      <w:rFonts w:ascii="Tahoma" w:hAnsi="Tahoma"/>
      <w:sz w:val="24"/>
      <w:szCs w:val="20"/>
    </w:rPr>
  </w:style>
  <w:style w:type="paragraph" w:customStyle="1" w:styleId="85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autoRedefine/>
    <w:qFormat/>
    <w:uiPriority w:val="0"/>
    <w:rPr>
      <w:rFonts w:ascii="宋体" w:hAnsi="宋体" w:eastAsia="宋体" w:cs="Times New Roman"/>
      <w:sz w:val="28"/>
    </w:rPr>
  </w:style>
  <w:style w:type="paragraph" w:customStyle="1" w:styleId="854">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autoRedefine/>
    <w:qFormat/>
    <w:uiPriority w:val="0"/>
    <w:rPr>
      <w:rFonts w:ascii="宋体" w:hAnsi="宋体"/>
      <w:szCs w:val="21"/>
    </w:rPr>
  </w:style>
  <w:style w:type="paragraph" w:customStyle="1" w:styleId="859">
    <w:name w:val="MM Title"/>
    <w:basedOn w:val="78"/>
    <w:autoRedefine/>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1">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autoRedefine/>
    <w:qFormat/>
    <w:uiPriority w:val="0"/>
    <w:rPr>
      <w:rFonts w:ascii="Arial" w:hAnsi="Arial" w:eastAsia="仿宋_GB2312" w:cs="Times New Roman"/>
      <w:sz w:val="24"/>
      <w:szCs w:val="28"/>
    </w:rPr>
  </w:style>
  <w:style w:type="paragraph" w:customStyle="1" w:styleId="864">
    <w:name w:val="修订1"/>
    <w:autoRedefine/>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2"/>
    <w:autoRedefine/>
    <w:qFormat/>
    <w:uiPriority w:val="0"/>
    <w:pPr>
      <w:numPr>
        <w:ilvl w:val="4"/>
        <w:numId w:val="31"/>
      </w:numPr>
    </w:pPr>
    <w:rPr>
      <w:rFonts w:eastAsia="黑体"/>
      <w:kern w:val="0"/>
      <w:sz w:val="24"/>
      <w:szCs w:val="20"/>
    </w:rPr>
  </w:style>
  <w:style w:type="paragraph" w:customStyle="1" w:styleId="869">
    <w:name w:val="Body"/>
    <w:basedOn w:val="1"/>
    <w:link w:val="870"/>
    <w:autoRedefine/>
    <w:qFormat/>
    <w:uiPriority w:val="0"/>
    <w:pPr>
      <w:widowControl/>
      <w:spacing w:before="120" w:afterLines="50"/>
    </w:pPr>
    <w:rPr>
      <w:rFonts w:ascii="宋体" w:hAnsi="Times New Roman"/>
      <w:snapToGrid w:val="0"/>
      <w:kern w:val="0"/>
      <w:szCs w:val="20"/>
    </w:rPr>
  </w:style>
  <w:style w:type="character" w:customStyle="1" w:styleId="870">
    <w:name w:val="Body Char"/>
    <w:link w:val="869"/>
    <w:autoRedefine/>
    <w:qFormat/>
    <w:uiPriority w:val="0"/>
    <w:rPr>
      <w:rFonts w:ascii="宋体" w:hAnsi="Times New Roman" w:eastAsia="宋体" w:cs="Times New Roman"/>
      <w:snapToGrid w:val="0"/>
      <w:sz w:val="21"/>
    </w:rPr>
  </w:style>
  <w:style w:type="paragraph" w:customStyle="1" w:styleId="871">
    <w:name w:val="标准标题2"/>
    <w:basedOn w:val="4"/>
    <w:autoRedefine/>
    <w:qFormat/>
    <w:uiPriority w:val="0"/>
    <w:pPr>
      <w:spacing w:line="360" w:lineRule="auto"/>
    </w:pPr>
    <w:rPr>
      <w:rFonts w:eastAsia="仿宋_GB2312"/>
      <w:bCs w:val="0"/>
      <w:sz w:val="28"/>
    </w:rPr>
  </w:style>
  <w:style w:type="paragraph" w:customStyle="1" w:styleId="872">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7"/>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5"/>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2">
    <w:name w:val="_Style 164"/>
    <w:basedOn w:val="1"/>
    <w:autoRedefine/>
    <w:qFormat/>
    <w:uiPriority w:val="0"/>
    <w:rPr>
      <w:rFonts w:ascii="Times New Roman" w:hAnsi="Times New Roman"/>
      <w:szCs w:val="20"/>
    </w:rPr>
  </w:style>
  <w:style w:type="paragraph" w:customStyle="1" w:styleId="883">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6">
    <w:name w:val="Table Text"/>
    <w:basedOn w:val="1"/>
    <w:link w:val="887"/>
    <w:autoRedefine/>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autoRedefine/>
    <w:qFormat/>
    <w:uiPriority w:val="0"/>
    <w:rPr>
      <w:rFonts w:ascii="Times New Roman" w:hAnsi="Times New Roman" w:eastAsia="宋体" w:cs="Times New Roman"/>
      <w:sz w:val="24"/>
      <w:szCs w:val="24"/>
    </w:rPr>
  </w:style>
  <w:style w:type="paragraph" w:customStyle="1" w:styleId="8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封面2级标题"/>
    <w:basedOn w:val="1"/>
    <w:next w:val="376"/>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2">
    <w:name w:val="彩色列表 - 强调文字颜色 11"/>
    <w:basedOn w:val="1"/>
    <w:autoRedefine/>
    <w:qFormat/>
    <w:uiPriority w:val="34"/>
    <w:pPr>
      <w:ind w:firstLine="420" w:firstLineChars="200"/>
    </w:pPr>
  </w:style>
  <w:style w:type="paragraph" w:customStyle="1" w:styleId="893">
    <w:name w:val="样式 标题 3Chapter X.X.X. + 五号 段后: 0.5 行"/>
    <w:basedOn w:val="5"/>
    <w:autoRedefine/>
    <w:qFormat/>
    <w:uiPriority w:val="0"/>
    <w:pPr>
      <w:keepLines w:val="0"/>
      <w:spacing w:before="120" w:afterLines="50"/>
      <w:jc w:val="left"/>
    </w:pPr>
    <w:rPr>
      <w:rFonts w:ascii="宋体" w:cs="宋体"/>
      <w:snapToGrid w:val="0"/>
      <w:kern w:val="0"/>
      <w:sz w:val="21"/>
      <w:szCs w:val="20"/>
    </w:rPr>
  </w:style>
  <w:style w:type="paragraph" w:customStyle="1" w:styleId="894">
    <w:name w:val="ZJGIS-二级标题"/>
    <w:basedOn w:val="4"/>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5">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6">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7">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8">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899">
    <w:name w:val="CM12"/>
    <w:basedOn w:val="778"/>
    <w:next w:val="778"/>
    <w:autoRedefine/>
    <w:qFormat/>
    <w:uiPriority w:val="0"/>
    <w:pPr>
      <w:spacing w:line="468" w:lineRule="atLeast"/>
    </w:pPr>
    <w:rPr>
      <w:rFonts w:ascii="宋体" w:hAnsi="Times New Roman" w:eastAsia="宋体" w:cs="Times New Roman"/>
      <w:color w:val="auto"/>
    </w:rPr>
  </w:style>
  <w:style w:type="paragraph" w:customStyle="1" w:styleId="900">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1">
    <w:name w:val="四级"/>
    <w:basedOn w:val="6"/>
    <w:autoRedefine/>
    <w:qFormat/>
    <w:uiPriority w:val="0"/>
    <w:pPr>
      <w:tabs>
        <w:tab w:val="left" w:pos="284"/>
      </w:tabs>
      <w:spacing w:before="160" w:after="170" w:line="240" w:lineRule="auto"/>
      <w:ind w:left="828" w:hanging="544"/>
    </w:pPr>
    <w:rPr>
      <w:bCs w:val="0"/>
      <w:sz w:val="30"/>
      <w:szCs w:val="20"/>
    </w:rPr>
  </w:style>
  <w:style w:type="paragraph" w:customStyle="1" w:styleId="902">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3">
    <w:name w:val="图表引用"/>
    <w:basedOn w:val="1"/>
    <w:autoRedefine/>
    <w:qFormat/>
    <w:uiPriority w:val="0"/>
    <w:pPr>
      <w:spacing w:line="360" w:lineRule="auto"/>
      <w:jc w:val="center"/>
    </w:pPr>
    <w:rPr>
      <w:rFonts w:ascii="仿宋_GB2312" w:eastAsia="仿宋_GB2312"/>
      <w:b/>
      <w:sz w:val="24"/>
      <w:szCs w:val="28"/>
    </w:rPr>
  </w:style>
  <w:style w:type="paragraph" w:customStyle="1" w:styleId="904">
    <w:name w:val="样式 正文段落 + 首行缩进:  0 字符"/>
    <w:basedOn w:val="446"/>
    <w:autoRedefine/>
    <w:qFormat/>
    <w:uiPriority w:val="0"/>
    <w:pPr>
      <w:spacing w:line="360" w:lineRule="auto"/>
      <w:ind w:firstLine="0"/>
    </w:pPr>
    <w:rPr>
      <w:rFonts w:ascii="宋体" w:hAnsi="宋体" w:cs="宋体"/>
      <w:kern w:val="0"/>
    </w:rPr>
  </w:style>
  <w:style w:type="paragraph" w:customStyle="1" w:styleId="905">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6">
    <w:name w:val="Char Char Char1"/>
    <w:basedOn w:val="1"/>
    <w:autoRedefine/>
    <w:qFormat/>
    <w:uiPriority w:val="0"/>
    <w:rPr>
      <w:rFonts w:ascii="Times New Roman" w:hAnsi="Times New Roman" w:eastAsia="仿宋_GB2312" w:cs="宋体"/>
      <w:sz w:val="24"/>
      <w:szCs w:val="20"/>
    </w:rPr>
  </w:style>
  <w:style w:type="paragraph" w:customStyle="1" w:styleId="907">
    <w:name w:val="ZJGIS-五级标题"/>
    <w:basedOn w:val="7"/>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09">
    <w:name w:val="ZJGIS表格表头"/>
    <w:basedOn w:val="1"/>
    <w:autoRedefine/>
    <w:qFormat/>
    <w:uiPriority w:val="0"/>
    <w:pPr>
      <w:jc w:val="center"/>
    </w:pPr>
    <w:rPr>
      <w:rFonts w:ascii="Arial" w:hAnsi="Arial" w:eastAsia="黑体"/>
      <w:b/>
    </w:rPr>
  </w:style>
  <w:style w:type="paragraph" w:customStyle="1" w:styleId="910">
    <w:name w:val="吉奥封面(黑体小初)"/>
    <w:basedOn w:val="287"/>
    <w:autoRedefine/>
    <w:qFormat/>
    <w:uiPriority w:val="0"/>
    <w:pPr>
      <w:spacing w:before="480"/>
      <w:ind w:firstLine="0" w:firstLineChars="0"/>
      <w:jc w:val="center"/>
    </w:pPr>
    <w:rPr>
      <w:rFonts w:eastAsia="黑体"/>
      <w:sz w:val="72"/>
      <w:szCs w:val="72"/>
    </w:rPr>
  </w:style>
  <w:style w:type="paragraph" w:customStyle="1" w:styleId="911">
    <w:name w:val="样式 标题 3 + 首行缩进:  2 字符1"/>
    <w:basedOn w:val="5"/>
    <w:autoRedefine/>
    <w:qFormat/>
    <w:uiPriority w:val="0"/>
    <w:pPr>
      <w:spacing w:line="360" w:lineRule="auto"/>
    </w:pPr>
    <w:rPr>
      <w:rFonts w:ascii="Times New Roman" w:hAnsi="Times New Roman" w:cs="宋体"/>
      <w:szCs w:val="20"/>
    </w:rPr>
  </w:style>
  <w:style w:type="character" w:customStyle="1" w:styleId="912">
    <w:name w:val="一级标题 Char"/>
    <w:link w:val="913"/>
    <w:autoRedefine/>
    <w:qFormat/>
    <w:uiPriority w:val="0"/>
    <w:rPr>
      <w:rFonts w:ascii="宋体" w:hAnsi="宋体"/>
      <w:b/>
      <w:kern w:val="2"/>
      <w:sz w:val="36"/>
      <w:szCs w:val="36"/>
    </w:rPr>
  </w:style>
  <w:style w:type="paragraph" w:customStyle="1" w:styleId="913">
    <w:name w:val="一级标题"/>
    <w:basedOn w:val="43"/>
    <w:link w:val="912"/>
    <w:autoRedefine/>
    <w:qFormat/>
    <w:uiPriority w:val="0"/>
    <w:pPr>
      <w:spacing w:line="360" w:lineRule="auto"/>
      <w:jc w:val="center"/>
    </w:pPr>
    <w:rPr>
      <w:rFonts w:hAnsi="宋体"/>
      <w:b/>
      <w:sz w:val="36"/>
      <w:szCs w:val="36"/>
    </w:rPr>
  </w:style>
  <w:style w:type="character" w:customStyle="1" w:styleId="914">
    <w:name w:val="纯文本 Char1"/>
    <w:autoRedefine/>
    <w:qFormat/>
    <w:uiPriority w:val="0"/>
    <w:rPr>
      <w:rFonts w:ascii="宋体" w:hAnsi="Courier New"/>
      <w:kern w:val="2"/>
      <w:sz w:val="24"/>
      <w:szCs w:val="24"/>
    </w:rPr>
  </w:style>
  <w:style w:type="paragraph" w:customStyle="1" w:styleId="915">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6">
    <w:name w:val="纯文本2"/>
    <w:basedOn w:val="915"/>
    <w:autoRedefine/>
    <w:qFormat/>
    <w:uiPriority w:val="0"/>
    <w:pPr>
      <w:widowControl/>
      <w:jc w:val="left"/>
    </w:pPr>
    <w:rPr>
      <w:rFonts w:ascii="宋体" w:hAnsi="Courier New"/>
    </w:rPr>
  </w:style>
  <w:style w:type="character" w:customStyle="1" w:styleId="917">
    <w:name w:val="正文文本 Char1"/>
    <w:basedOn w:val="134"/>
    <w:autoRedefine/>
    <w:qFormat/>
    <w:uiPriority w:val="99"/>
  </w:style>
  <w:style w:type="character" w:customStyle="1" w:styleId="918">
    <w:name w:val="正文文本 字符1"/>
    <w:basedOn w:val="134"/>
    <w:autoRedefine/>
    <w:qFormat/>
    <w:uiPriority w:val="0"/>
  </w:style>
  <w:style w:type="paragraph" w:customStyle="1" w:styleId="919">
    <w:name w:val="修订2"/>
    <w:autoRedefine/>
    <w:qFormat/>
    <w:uiPriority w:val="99"/>
    <w:rPr>
      <w:rFonts w:ascii="Calibri" w:hAnsi="Calibri" w:eastAsia="宋体" w:cs="Times New Roman"/>
      <w:kern w:val="2"/>
      <w:sz w:val="21"/>
      <w:szCs w:val="22"/>
      <w:lang w:val="en-US" w:eastAsia="zh-CN" w:bidi="ar-SA"/>
    </w:rPr>
  </w:style>
  <w:style w:type="character" w:customStyle="1" w:styleId="920">
    <w:name w:val="列出段落字符"/>
    <w:autoRedefine/>
    <w:qFormat/>
    <w:uiPriority w:val="34"/>
    <w:rPr>
      <w:sz w:val="24"/>
      <w:szCs w:val="24"/>
    </w:rPr>
  </w:style>
  <w:style w:type="paragraph" w:customStyle="1" w:styleId="921">
    <w:name w:val="TD表格正文"/>
    <w:link w:val="922"/>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2">
    <w:name w:val="TD表格正文 字符"/>
    <w:link w:val="921"/>
    <w:autoRedefine/>
    <w:qFormat/>
    <w:uiPriority w:val="0"/>
    <w:rPr>
      <w:rFonts w:ascii="宋体" w:hAnsi="宋体" w:eastAsia="宋体"/>
      <w:kern w:val="2"/>
      <w:sz w:val="21"/>
      <w:szCs w:val="18"/>
    </w:rPr>
  </w:style>
  <w:style w:type="character" w:customStyle="1" w:styleId="923">
    <w:name w:val="注释标题 字符"/>
    <w:basedOn w:val="134"/>
    <w:autoRedefine/>
    <w:qFormat/>
    <w:uiPriority w:val="0"/>
    <w:rPr>
      <w:rFonts w:ascii="Calibri" w:hAnsi="Calibri" w:eastAsia="宋体" w:cs="Times New Roman"/>
      <w:kern w:val="2"/>
      <w:sz w:val="21"/>
      <w:szCs w:val="22"/>
    </w:rPr>
  </w:style>
  <w:style w:type="character" w:customStyle="1" w:styleId="924">
    <w:name w:val="电子邮件签名 字符"/>
    <w:basedOn w:val="134"/>
    <w:autoRedefine/>
    <w:qFormat/>
    <w:uiPriority w:val="0"/>
    <w:rPr>
      <w:rFonts w:ascii="Calibri" w:hAnsi="Calibri" w:eastAsia="宋体" w:cs="Times New Roman"/>
      <w:kern w:val="2"/>
      <w:sz w:val="21"/>
      <w:szCs w:val="22"/>
    </w:rPr>
  </w:style>
  <w:style w:type="character" w:customStyle="1" w:styleId="925">
    <w:name w:val="结束语 字符"/>
    <w:basedOn w:val="134"/>
    <w:autoRedefine/>
    <w:qFormat/>
    <w:uiPriority w:val="0"/>
    <w:rPr>
      <w:rFonts w:ascii="Calibri" w:hAnsi="Calibri" w:eastAsia="宋体" w:cs="Times New Roman"/>
      <w:kern w:val="2"/>
      <w:sz w:val="21"/>
      <w:szCs w:val="22"/>
    </w:rPr>
  </w:style>
  <w:style w:type="character" w:customStyle="1" w:styleId="926">
    <w:name w:val="HTML 地址 字符"/>
    <w:basedOn w:val="134"/>
    <w:autoRedefine/>
    <w:qFormat/>
    <w:uiPriority w:val="0"/>
    <w:rPr>
      <w:rFonts w:ascii="Calibri" w:hAnsi="Calibri" w:eastAsia="宋体" w:cs="Times New Roman"/>
      <w:i/>
      <w:iCs/>
      <w:kern w:val="2"/>
      <w:sz w:val="21"/>
      <w:szCs w:val="22"/>
    </w:rPr>
  </w:style>
  <w:style w:type="character" w:customStyle="1" w:styleId="927">
    <w:name w:val="签名 字符"/>
    <w:basedOn w:val="134"/>
    <w:autoRedefine/>
    <w:qFormat/>
    <w:uiPriority w:val="0"/>
    <w:rPr>
      <w:rFonts w:ascii="Calibri" w:hAnsi="Calibri" w:eastAsia="宋体" w:cs="Times New Roman"/>
      <w:kern w:val="2"/>
      <w:sz w:val="21"/>
      <w:szCs w:val="22"/>
    </w:rPr>
  </w:style>
  <w:style w:type="character" w:customStyle="1" w:styleId="928">
    <w:name w:val="信息标题 字符"/>
    <w:basedOn w:val="134"/>
    <w:autoRedefine/>
    <w:qFormat/>
    <w:uiPriority w:val="0"/>
    <w:rPr>
      <w:rFonts w:ascii="Cambria" w:hAnsi="Cambria" w:eastAsia="宋体" w:cs="宋体"/>
      <w:kern w:val="2"/>
      <w:sz w:val="24"/>
      <w:szCs w:val="24"/>
      <w:shd w:val="pct20" w:color="auto" w:fill="auto"/>
    </w:rPr>
  </w:style>
  <w:style w:type="character" w:customStyle="1" w:styleId="929">
    <w:name w:val="标题 2 字符1"/>
    <w:basedOn w:val="134"/>
    <w:autoRedefine/>
    <w:qFormat/>
    <w:uiPriority w:val="0"/>
    <w:rPr>
      <w:rFonts w:ascii="Arial" w:hAnsi="Arial" w:eastAsia="黑体" w:cs="Times New Roman"/>
      <w:b/>
      <w:bCs/>
      <w:sz w:val="28"/>
      <w:szCs w:val="32"/>
    </w:rPr>
  </w:style>
  <w:style w:type="character" w:customStyle="1" w:styleId="930">
    <w:name w:val="标题 3 字符1"/>
    <w:basedOn w:val="134"/>
    <w:autoRedefine/>
    <w:qFormat/>
    <w:uiPriority w:val="0"/>
    <w:rPr>
      <w:rFonts w:ascii="Arial" w:hAnsi="Arial" w:eastAsia="黑体" w:cs="Times New Roman"/>
      <w:b/>
      <w:bCs/>
      <w:sz w:val="28"/>
      <w:szCs w:val="32"/>
    </w:rPr>
  </w:style>
  <w:style w:type="character" w:customStyle="1" w:styleId="931">
    <w:name w:val="标题 4 字符1"/>
    <w:basedOn w:val="134"/>
    <w:autoRedefine/>
    <w:qFormat/>
    <w:uiPriority w:val="0"/>
    <w:rPr>
      <w:rFonts w:ascii="Arial" w:hAnsi="Arial" w:eastAsia="黑体" w:cs="Times New Roman"/>
      <w:b/>
      <w:bCs/>
      <w:sz w:val="24"/>
      <w:szCs w:val="28"/>
    </w:rPr>
  </w:style>
  <w:style w:type="character" w:customStyle="1" w:styleId="932">
    <w:name w:val="标题 5 字符1"/>
    <w:basedOn w:val="134"/>
    <w:autoRedefine/>
    <w:qFormat/>
    <w:uiPriority w:val="0"/>
    <w:rPr>
      <w:rFonts w:ascii="Times New Roman" w:hAnsi="Times New Roman" w:cs="Times New Roman"/>
      <w:b/>
      <w:bCs/>
      <w:sz w:val="24"/>
      <w:szCs w:val="28"/>
    </w:rPr>
  </w:style>
  <w:style w:type="character" w:customStyle="1" w:styleId="933">
    <w:name w:val="标题 6 字符1"/>
    <w:basedOn w:val="134"/>
    <w:autoRedefine/>
    <w:qFormat/>
    <w:uiPriority w:val="0"/>
    <w:rPr>
      <w:rFonts w:ascii="Arial" w:hAnsi="Arial" w:cs="Times New Roman"/>
      <w:b/>
      <w:bCs/>
      <w:sz w:val="24"/>
      <w:szCs w:val="24"/>
    </w:rPr>
  </w:style>
  <w:style w:type="character" w:customStyle="1" w:styleId="934">
    <w:name w:val="标题 6 Char"/>
    <w:autoRedefine/>
    <w:qFormat/>
    <w:uiPriority w:val="9"/>
    <w:rPr>
      <w:rFonts w:ascii="Arial" w:hAnsi="Arial"/>
      <w:b/>
      <w:bCs/>
      <w:sz w:val="24"/>
      <w:szCs w:val="24"/>
    </w:rPr>
  </w:style>
  <w:style w:type="character" w:customStyle="1" w:styleId="935">
    <w:name w:val="标题 5 Char"/>
    <w:autoRedefine/>
    <w:qFormat/>
    <w:uiPriority w:val="9"/>
    <w:rPr>
      <w:b/>
      <w:bCs/>
      <w:sz w:val="24"/>
      <w:szCs w:val="28"/>
    </w:rPr>
  </w:style>
  <w:style w:type="character" w:customStyle="1" w:styleId="936">
    <w:name w:val="标题 7 Char"/>
    <w:autoRedefine/>
    <w:qFormat/>
    <w:uiPriority w:val="9"/>
    <w:rPr>
      <w:b/>
      <w:bCs/>
      <w:sz w:val="24"/>
      <w:szCs w:val="24"/>
    </w:rPr>
  </w:style>
  <w:style w:type="character" w:customStyle="1" w:styleId="937">
    <w:name w:val="标题 4 Char"/>
    <w:autoRedefine/>
    <w:qFormat/>
    <w:uiPriority w:val="0"/>
    <w:rPr>
      <w:rFonts w:ascii="Arial" w:hAnsi="Arial" w:eastAsia="黑体"/>
      <w:b/>
      <w:bCs/>
      <w:sz w:val="24"/>
      <w:szCs w:val="28"/>
    </w:rPr>
  </w:style>
  <w:style w:type="character" w:customStyle="1" w:styleId="938">
    <w:name w:val="标题 1 Char"/>
    <w:autoRedefine/>
    <w:qFormat/>
    <w:uiPriority w:val="0"/>
    <w:rPr>
      <w:rFonts w:ascii="宋体" w:hAnsi="宋体"/>
      <w:b/>
      <w:bCs/>
      <w:kern w:val="36"/>
      <w:sz w:val="48"/>
      <w:szCs w:val="48"/>
    </w:rPr>
  </w:style>
  <w:style w:type="paragraph" w:customStyle="1" w:styleId="939">
    <w:name w:val="列出段落4"/>
    <w:basedOn w:val="1"/>
    <w:link w:val="940"/>
    <w:autoRedefine/>
    <w:qFormat/>
    <w:uiPriority w:val="34"/>
    <w:pPr>
      <w:ind w:firstLine="420" w:firstLineChars="200"/>
    </w:pPr>
    <w:rPr>
      <w:rFonts w:cs="宋体"/>
    </w:rPr>
  </w:style>
  <w:style w:type="character" w:customStyle="1" w:styleId="940">
    <w:name w:val="列出段落 字符"/>
    <w:link w:val="939"/>
    <w:autoRedefine/>
    <w:qFormat/>
    <w:uiPriority w:val="34"/>
    <w:rPr>
      <w:rFonts w:ascii="Calibri" w:hAnsi="Calibri" w:eastAsia="宋体" w:cs="宋体"/>
      <w:kern w:val="2"/>
      <w:sz w:val="21"/>
      <w:szCs w:val="22"/>
    </w:rPr>
  </w:style>
  <w:style w:type="character" w:customStyle="1" w:styleId="941">
    <w:name w:val="批注框文本 字符1"/>
    <w:basedOn w:val="134"/>
    <w:autoRedefine/>
    <w:qFormat/>
    <w:uiPriority w:val="0"/>
    <w:rPr>
      <w:sz w:val="18"/>
      <w:szCs w:val="18"/>
    </w:rPr>
  </w:style>
  <w:style w:type="character" w:customStyle="1" w:styleId="942">
    <w:name w:val="纯文本 Char"/>
    <w:basedOn w:val="134"/>
    <w:autoRedefine/>
    <w:qFormat/>
    <w:uiPriority w:val="0"/>
    <w:rPr>
      <w:rFonts w:ascii="宋体" w:hAnsi="Courier New" w:cs="Courier New"/>
      <w:sz w:val="21"/>
      <w:szCs w:val="21"/>
    </w:rPr>
  </w:style>
  <w:style w:type="paragraph" w:customStyle="1" w:styleId="943">
    <w:name w:val="Table Heading"/>
    <w:basedOn w:val="1"/>
    <w:link w:val="944"/>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4">
    <w:name w:val="Table Heading Char"/>
    <w:link w:val="943"/>
    <w:autoRedefine/>
    <w:qFormat/>
    <w:uiPriority w:val="0"/>
    <w:rPr>
      <w:rFonts w:ascii="Arial" w:hAnsi="Arial" w:eastAsia="宋体" w:cs="Times New Roman"/>
      <w:b/>
      <w:lang w:eastAsia="fr-FR"/>
    </w:rPr>
  </w:style>
  <w:style w:type="character" w:customStyle="1" w:styleId="945">
    <w:name w:val="*正文 Char"/>
    <w:link w:val="946"/>
    <w:autoRedefine/>
    <w:qFormat/>
    <w:uiPriority w:val="0"/>
    <w:rPr>
      <w:rFonts w:ascii="宋体" w:hAnsi="宋体"/>
      <w:sz w:val="24"/>
      <w:szCs w:val="24"/>
    </w:rPr>
  </w:style>
  <w:style w:type="paragraph" w:customStyle="1" w:styleId="946">
    <w:name w:val="*正文"/>
    <w:basedOn w:val="1"/>
    <w:link w:val="945"/>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7">
    <w:name w:val="SANGFOR_6_正文"/>
    <w:basedOn w:val="1"/>
    <w:link w:val="948"/>
    <w:autoRedefine/>
    <w:qFormat/>
    <w:uiPriority w:val="0"/>
    <w:pPr>
      <w:spacing w:line="360" w:lineRule="auto"/>
      <w:jc w:val="left"/>
    </w:pPr>
    <w:rPr>
      <w:rFonts w:ascii="微软雅黑" w:hAnsi="微软雅黑" w:eastAsia="微软雅黑"/>
      <w:bCs/>
      <w:sz w:val="24"/>
    </w:rPr>
  </w:style>
  <w:style w:type="character" w:customStyle="1" w:styleId="948">
    <w:name w:val="SANGFOR_6_正文 Char"/>
    <w:basedOn w:val="134"/>
    <w:link w:val="947"/>
    <w:autoRedefine/>
    <w:qFormat/>
    <w:uiPriority w:val="0"/>
    <w:rPr>
      <w:rFonts w:ascii="微软雅黑" w:hAnsi="微软雅黑" w:eastAsia="微软雅黑" w:cs="Times New Roman"/>
      <w:bCs/>
      <w:kern w:val="2"/>
      <w:sz w:val="24"/>
      <w:szCs w:val="22"/>
    </w:rPr>
  </w:style>
  <w:style w:type="paragraph" w:customStyle="1" w:styleId="949">
    <w:name w:val="WPSOffice手动目录 1"/>
    <w:autoRedefine/>
    <w:qFormat/>
    <w:uiPriority w:val="0"/>
    <w:rPr>
      <w:rFonts w:ascii="Times New Roman" w:hAnsi="Times New Roman" w:eastAsia="宋体" w:cs="Times New Roman"/>
      <w:lang w:val="en-US" w:eastAsia="zh-CN" w:bidi="ar-SA"/>
    </w:rPr>
  </w:style>
  <w:style w:type="paragraph" w:customStyle="1" w:styleId="95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1">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2">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3">
    <w:name w:val="table"/>
    <w:basedOn w:val="126"/>
    <w:autoRedefine/>
    <w:qFormat/>
    <w:uiPriority w:val="0"/>
    <w:pPr>
      <w:spacing w:line="240" w:lineRule="auto"/>
      <w:ind w:firstLine="0" w:firstLineChars="0"/>
    </w:pPr>
    <w:rPr>
      <w:rFonts w:eastAsia="Times New Roman"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4">
    <w:name w:val="_正文 Char"/>
    <w:link w:val="955"/>
    <w:autoRedefine/>
    <w:qFormat/>
    <w:uiPriority w:val="0"/>
    <w:rPr>
      <w:sz w:val="24"/>
      <w:szCs w:val="24"/>
    </w:rPr>
  </w:style>
  <w:style w:type="paragraph" w:customStyle="1" w:styleId="955">
    <w:name w:val="_正文"/>
    <w:basedOn w:val="1"/>
    <w:link w:val="954"/>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6">
    <w:name w:val="军图标题"/>
    <w:next w:val="1"/>
    <w:link w:val="9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7">
    <w:name w:val="军图标题 Char"/>
    <w:basedOn w:val="134"/>
    <w:link w:val="956"/>
    <w:autoRedefine/>
    <w:qFormat/>
    <w:uiPriority w:val="0"/>
    <w:rPr>
      <w:rFonts w:ascii="Arial" w:hAnsi="Arial" w:eastAsia="宋体" w:cs="Times New Roman"/>
      <w:kern w:val="2"/>
      <w:sz w:val="21"/>
      <w:szCs w:val="21"/>
    </w:rPr>
  </w:style>
  <w:style w:type="paragraph" w:customStyle="1" w:styleId="958">
    <w:name w:val="a4"/>
    <w:basedOn w:val="6"/>
    <w:autoRedefine/>
    <w:qFormat/>
    <w:uiPriority w:val="0"/>
    <w:pPr>
      <w:spacing w:before="0" w:after="0" w:line="360" w:lineRule="auto"/>
    </w:pPr>
    <w:rPr>
      <w:rFonts w:eastAsia="宋体"/>
      <w:b w:val="0"/>
    </w:rPr>
  </w:style>
  <w:style w:type="paragraph" w:customStyle="1" w:styleId="959">
    <w:name w:val="样式 标题 2二级2nd levelh22Header 2H2l2Underrubrik1prop2sect...2"/>
    <w:basedOn w:val="4"/>
    <w:autoRedefine/>
    <w:qFormat/>
    <w:uiPriority w:val="0"/>
    <w:pPr>
      <w:tabs>
        <w:tab w:val="left" w:pos="1200"/>
      </w:tabs>
      <w:spacing w:beforeLines="50" w:afterLines="50" w:line="360" w:lineRule="auto"/>
      <w:ind w:left="400" w:leftChars="400" w:hanging="200" w:hangingChars="200"/>
    </w:pPr>
    <w:rPr>
      <w:rFonts w:ascii="Calibri" w:hAnsi="Calibri" w:cs="Arial"/>
      <w:b w:val="0"/>
      <w:sz w:val="28"/>
    </w:rPr>
  </w:style>
  <w:style w:type="character" w:customStyle="1" w:styleId="960">
    <w:name w:val="标题 2 字符2"/>
    <w:basedOn w:val="134"/>
    <w:autoRedefine/>
    <w:qFormat/>
    <w:uiPriority w:val="0"/>
    <w:rPr>
      <w:rFonts w:ascii="Arial" w:hAnsi="Arial" w:eastAsia="黑体"/>
      <w:b/>
      <w:bCs/>
      <w:sz w:val="28"/>
      <w:szCs w:val="32"/>
    </w:rPr>
  </w:style>
  <w:style w:type="character" w:customStyle="1" w:styleId="961">
    <w:name w:val="标题 3 字符2"/>
    <w:basedOn w:val="134"/>
    <w:autoRedefine/>
    <w:qFormat/>
    <w:uiPriority w:val="0"/>
    <w:rPr>
      <w:rFonts w:ascii="Arial" w:hAnsi="Arial" w:eastAsia="黑体"/>
      <w:b/>
      <w:bCs/>
      <w:sz w:val="28"/>
      <w:szCs w:val="32"/>
    </w:rPr>
  </w:style>
  <w:style w:type="character" w:customStyle="1" w:styleId="962">
    <w:name w:val="标题 4 字符2"/>
    <w:basedOn w:val="134"/>
    <w:autoRedefine/>
    <w:qFormat/>
    <w:uiPriority w:val="9"/>
    <w:rPr>
      <w:rFonts w:ascii="Arial" w:hAnsi="Arial" w:eastAsia="黑体"/>
      <w:b/>
      <w:bCs/>
      <w:sz w:val="24"/>
      <w:szCs w:val="28"/>
    </w:rPr>
  </w:style>
  <w:style w:type="character" w:customStyle="1" w:styleId="963">
    <w:name w:val="标题 6 字符2"/>
    <w:basedOn w:val="134"/>
    <w:autoRedefine/>
    <w:qFormat/>
    <w:uiPriority w:val="0"/>
    <w:rPr>
      <w:rFonts w:ascii="Arial" w:hAnsi="Arial"/>
      <w:b/>
      <w:bCs/>
      <w:sz w:val="24"/>
      <w:szCs w:val="24"/>
    </w:rPr>
  </w:style>
  <w:style w:type="character" w:customStyle="1" w:styleId="964">
    <w:name w:val="批注框文本 字符2"/>
    <w:basedOn w:val="134"/>
    <w:autoRedefine/>
    <w:qFormat/>
    <w:uiPriority w:val="99"/>
    <w:rPr>
      <w:sz w:val="18"/>
      <w:szCs w:val="18"/>
    </w:rPr>
  </w:style>
  <w:style w:type="paragraph" w:customStyle="1" w:styleId="965">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6">
    <w:name w:val="样式 标题 2heading 4二级2nd levelh22Header 2H2l2Underrubrik1...1"/>
    <w:basedOn w:val="4"/>
    <w:autoRedefine/>
    <w:qFormat/>
    <w:uiPriority w:val="0"/>
    <w:pPr>
      <w:numPr>
        <w:ilvl w:val="1"/>
        <w:numId w:val="32"/>
      </w:numPr>
      <w:tabs>
        <w:tab w:val="left" w:pos="600"/>
      </w:tabs>
      <w:spacing w:beforeLines="50" w:afterLines="50" w:line="360" w:lineRule="auto"/>
    </w:pPr>
    <w:rPr>
      <w:rFonts w:ascii="Calibri" w:hAnsi="Calibri" w:cs="Arial"/>
      <w:b w:val="0"/>
      <w:sz w:val="28"/>
    </w:rPr>
  </w:style>
  <w:style w:type="character" w:customStyle="1" w:styleId="967">
    <w:name w:val="样式 仿宋_GB2312 四号"/>
    <w:autoRedefine/>
    <w:qFormat/>
    <w:uiPriority w:val="0"/>
    <w:rPr>
      <w:rFonts w:ascii="仿宋_GB2312" w:hAnsi="仿宋_GB2312" w:eastAsia="仿宋_GB2312"/>
      <w:sz w:val="24"/>
    </w:rPr>
  </w:style>
  <w:style w:type="character" w:customStyle="1" w:styleId="968">
    <w:name w:val="冬正文 Char"/>
    <w:link w:val="969"/>
    <w:autoRedefine/>
    <w:qFormat/>
    <w:uiPriority w:val="0"/>
    <w:rPr>
      <w:rFonts w:ascii="华文细黑" w:hAnsi="华文细黑"/>
      <w:sz w:val="24"/>
    </w:rPr>
  </w:style>
  <w:style w:type="paragraph" w:customStyle="1" w:styleId="969">
    <w:name w:val="冬正文"/>
    <w:basedOn w:val="1"/>
    <w:link w:val="968"/>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0">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1">
    <w:name w:val="表标题 Char"/>
    <w:link w:val="972"/>
    <w:autoRedefine/>
    <w:qFormat/>
    <w:uiPriority w:val="0"/>
    <w:rPr>
      <w:rFonts w:ascii="Arial" w:hAnsi="Arial"/>
      <w:b/>
      <w:sz w:val="18"/>
      <w:szCs w:val="18"/>
    </w:rPr>
  </w:style>
  <w:style w:type="paragraph" w:customStyle="1" w:styleId="972">
    <w:name w:val="表标题"/>
    <w:next w:val="1"/>
    <w:link w:val="971"/>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3">
    <w:name w:val="表格正文 Char"/>
    <w:autoRedefine/>
    <w:qFormat/>
    <w:uiPriority w:val="0"/>
    <w:rPr>
      <w:rFonts w:ascii="宋体" w:hAnsi="Arial" w:cs="宋体"/>
      <w:szCs w:val="18"/>
    </w:rPr>
  </w:style>
  <w:style w:type="character" w:customStyle="1" w:styleId="974">
    <w:name w:val="题注 Char1"/>
    <w:autoRedefine/>
    <w:qFormat/>
    <w:uiPriority w:val="0"/>
    <w:rPr>
      <w:rFonts w:ascii="Times New Roman" w:hAnsi="Cambria" w:eastAsia="黑体"/>
    </w:rPr>
  </w:style>
  <w:style w:type="character" w:customStyle="1" w:styleId="975">
    <w:name w:val="文档结构图 字符1"/>
    <w:basedOn w:val="134"/>
    <w:autoRedefine/>
    <w:qFormat/>
    <w:uiPriority w:val="0"/>
    <w:rPr>
      <w:rFonts w:ascii="Microsoft YaHei UI" w:eastAsia="Microsoft YaHei UI"/>
      <w:sz w:val="18"/>
      <w:szCs w:val="18"/>
    </w:rPr>
  </w:style>
  <w:style w:type="character" w:customStyle="1" w:styleId="976">
    <w:name w:val="文档结构图 字符2"/>
    <w:autoRedefine/>
    <w:qFormat/>
    <w:uiPriority w:val="99"/>
    <w:rPr>
      <w:rFonts w:ascii="宋体" w:hAnsi="Calibri" w:eastAsia="宋体" w:cs="宋体"/>
      <w:kern w:val="2"/>
      <w:sz w:val="18"/>
      <w:szCs w:val="18"/>
    </w:rPr>
  </w:style>
  <w:style w:type="character" w:customStyle="1" w:styleId="977">
    <w:name w:val="文档结构图 Char"/>
    <w:basedOn w:val="134"/>
    <w:autoRedefine/>
    <w:qFormat/>
    <w:uiPriority w:val="0"/>
    <w:rPr>
      <w:rFonts w:ascii="宋体"/>
      <w:sz w:val="18"/>
      <w:szCs w:val="18"/>
    </w:rPr>
  </w:style>
  <w:style w:type="character" w:customStyle="1" w:styleId="978">
    <w:name w:val="正文文本 3 字符1"/>
    <w:basedOn w:val="134"/>
    <w:autoRedefine/>
    <w:qFormat/>
    <w:uiPriority w:val="0"/>
    <w:rPr>
      <w:rFonts w:eastAsia="仿宋_GB2312" w:cs="宋体"/>
      <w:kern w:val="2"/>
      <w:sz w:val="24"/>
      <w:szCs w:val="22"/>
    </w:rPr>
  </w:style>
  <w:style w:type="character" w:customStyle="1" w:styleId="979">
    <w:name w:val="正文文本缩进 Char"/>
    <w:basedOn w:val="134"/>
    <w:autoRedefine/>
    <w:qFormat/>
    <w:uiPriority w:val="0"/>
    <w:rPr>
      <w:sz w:val="24"/>
      <w:szCs w:val="24"/>
    </w:rPr>
  </w:style>
  <w:style w:type="character" w:customStyle="1" w:styleId="980">
    <w:name w:val="日期 字符1"/>
    <w:basedOn w:val="134"/>
    <w:autoRedefine/>
    <w:qFormat/>
    <w:uiPriority w:val="0"/>
    <w:rPr>
      <w:rFonts w:eastAsia="宋体" w:cs="宋体"/>
      <w:kern w:val="2"/>
      <w:sz w:val="24"/>
      <w:szCs w:val="24"/>
    </w:rPr>
  </w:style>
  <w:style w:type="character" w:customStyle="1" w:styleId="981">
    <w:name w:val="正文文本缩进 2 Char"/>
    <w:basedOn w:val="134"/>
    <w:autoRedefine/>
    <w:qFormat/>
    <w:uiPriority w:val="0"/>
    <w:rPr>
      <w:sz w:val="24"/>
      <w:szCs w:val="24"/>
    </w:rPr>
  </w:style>
  <w:style w:type="character" w:customStyle="1" w:styleId="982">
    <w:name w:val="副标题 Char"/>
    <w:basedOn w:val="134"/>
    <w:autoRedefine/>
    <w:qFormat/>
    <w:uiPriority w:val="0"/>
    <w:rPr>
      <w:rFonts w:ascii="Cambria" w:hAnsi="Cambria" w:cs="宋体"/>
      <w:b/>
      <w:bCs/>
      <w:kern w:val="28"/>
      <w:sz w:val="32"/>
      <w:szCs w:val="32"/>
    </w:rPr>
  </w:style>
  <w:style w:type="character" w:customStyle="1" w:styleId="983">
    <w:name w:val="脚注文本 Char"/>
    <w:basedOn w:val="134"/>
    <w:autoRedefine/>
    <w:qFormat/>
    <w:uiPriority w:val="0"/>
    <w:rPr>
      <w:sz w:val="18"/>
      <w:szCs w:val="18"/>
    </w:rPr>
  </w:style>
  <w:style w:type="character" w:customStyle="1" w:styleId="984">
    <w:name w:val="正文文本缩进 3 字符1"/>
    <w:basedOn w:val="134"/>
    <w:autoRedefine/>
    <w:qFormat/>
    <w:uiPriority w:val="0"/>
    <w:rPr>
      <w:rFonts w:ascii="仿宋_GB2312" w:eastAsia="仿宋_GB2312" w:cs="宋体"/>
      <w:kern w:val="2"/>
      <w:sz w:val="28"/>
      <w:szCs w:val="22"/>
    </w:rPr>
  </w:style>
  <w:style w:type="character" w:customStyle="1" w:styleId="985">
    <w:name w:val="正文文本缩进 3 Char"/>
    <w:basedOn w:val="134"/>
    <w:autoRedefine/>
    <w:qFormat/>
    <w:uiPriority w:val="0"/>
    <w:rPr>
      <w:sz w:val="16"/>
      <w:szCs w:val="16"/>
    </w:rPr>
  </w:style>
  <w:style w:type="character" w:customStyle="1" w:styleId="986">
    <w:name w:val="正文文本 2 Char"/>
    <w:basedOn w:val="134"/>
    <w:autoRedefine/>
    <w:qFormat/>
    <w:uiPriority w:val="0"/>
    <w:rPr>
      <w:sz w:val="24"/>
      <w:szCs w:val="24"/>
    </w:rPr>
  </w:style>
  <w:style w:type="character" w:customStyle="1" w:styleId="987">
    <w:name w:val="标题 Char"/>
    <w:basedOn w:val="134"/>
    <w:autoRedefine/>
    <w:qFormat/>
    <w:uiPriority w:val="0"/>
    <w:rPr>
      <w:rFonts w:ascii="Cambria" w:hAnsi="Cambria" w:cs="宋体"/>
      <w:b/>
      <w:bCs/>
      <w:sz w:val="32"/>
      <w:szCs w:val="32"/>
    </w:rPr>
  </w:style>
  <w:style w:type="character" w:customStyle="1" w:styleId="988">
    <w:name w:val="标题 2 Char2"/>
    <w:autoRedefine/>
    <w:qFormat/>
    <w:uiPriority w:val="0"/>
    <w:rPr>
      <w:rFonts w:ascii="Arial" w:hAnsi="Arial" w:eastAsia="宋体" w:cs="Arial"/>
      <w:bCs/>
      <w:kern w:val="2"/>
      <w:sz w:val="28"/>
      <w:szCs w:val="32"/>
    </w:rPr>
  </w:style>
  <w:style w:type="character" w:customStyle="1" w:styleId="989">
    <w:name w:val="标题 5 Char2"/>
    <w:autoRedefine/>
    <w:qFormat/>
    <w:uiPriority w:val="0"/>
    <w:rPr>
      <w:rFonts w:ascii="Times New Roman" w:hAnsi="Calibri" w:eastAsia="宋体" w:cs="Times New Roman"/>
      <w:bCs/>
      <w:kern w:val="2"/>
      <w:sz w:val="28"/>
      <w:szCs w:val="28"/>
    </w:rPr>
  </w:style>
  <w:style w:type="character" w:customStyle="1" w:styleId="990">
    <w:name w:val="标题 6 Char2"/>
    <w:autoRedefine/>
    <w:qFormat/>
    <w:uiPriority w:val="0"/>
    <w:rPr>
      <w:rFonts w:ascii="Times New Roman" w:hAnsi="Cambria" w:eastAsia="宋体" w:cs="Times New Roman"/>
      <w:bCs/>
      <w:kern w:val="2"/>
      <w:sz w:val="24"/>
      <w:szCs w:val="24"/>
    </w:rPr>
  </w:style>
  <w:style w:type="character" w:customStyle="1" w:styleId="991">
    <w:name w:val="标题 7 Char2"/>
    <w:autoRedefine/>
    <w:qFormat/>
    <w:uiPriority w:val="0"/>
    <w:rPr>
      <w:rFonts w:ascii="Times New Roman" w:hAnsi="Times New Roman" w:eastAsia="宋体" w:cs="Times New Roman"/>
      <w:b/>
      <w:bCs/>
      <w:kern w:val="2"/>
      <w:sz w:val="24"/>
      <w:szCs w:val="24"/>
    </w:rPr>
  </w:style>
  <w:style w:type="character" w:customStyle="1" w:styleId="992">
    <w:name w:val="标题 8 Char2"/>
    <w:autoRedefine/>
    <w:qFormat/>
    <w:uiPriority w:val="0"/>
    <w:rPr>
      <w:rFonts w:ascii="Arial" w:hAnsi="Arial" w:eastAsia="宋体" w:cs="Times New Roman"/>
      <w:b/>
      <w:kern w:val="2"/>
      <w:sz w:val="24"/>
      <w:szCs w:val="24"/>
    </w:rPr>
  </w:style>
  <w:style w:type="character" w:customStyle="1" w:styleId="993">
    <w:name w:val="标题 9 Char2"/>
    <w:autoRedefine/>
    <w:qFormat/>
    <w:uiPriority w:val="0"/>
    <w:rPr>
      <w:rFonts w:ascii="Arial" w:hAnsi="Arial" w:eastAsia="黑体" w:cs="Times New Roman"/>
      <w:kern w:val="2"/>
      <w:sz w:val="21"/>
      <w:szCs w:val="21"/>
    </w:rPr>
  </w:style>
  <w:style w:type="character" w:customStyle="1" w:styleId="994">
    <w:name w:val="批注文字 Char1"/>
    <w:autoRedefine/>
    <w:qFormat/>
    <w:uiPriority w:val="99"/>
    <w:rPr>
      <w:sz w:val="24"/>
    </w:rPr>
  </w:style>
  <w:style w:type="character" w:customStyle="1" w:styleId="995">
    <w:name w:val="纯文本 Char2"/>
    <w:autoRedefine/>
    <w:qFormat/>
    <w:uiPriority w:val="0"/>
    <w:rPr>
      <w:rFonts w:ascii="宋体" w:hAnsi="Courier New" w:cs="Courier New"/>
      <w:szCs w:val="21"/>
    </w:rPr>
  </w:style>
  <w:style w:type="character" w:customStyle="1" w:styleId="996">
    <w:name w:val="批注框文本 Char1"/>
    <w:autoRedefine/>
    <w:qFormat/>
    <w:uiPriority w:val="0"/>
    <w:rPr>
      <w:sz w:val="18"/>
      <w:szCs w:val="18"/>
    </w:rPr>
  </w:style>
  <w:style w:type="character" w:customStyle="1" w:styleId="997">
    <w:name w:val="页眉 Char1"/>
    <w:autoRedefine/>
    <w:qFormat/>
    <w:uiPriority w:val="0"/>
    <w:rPr>
      <w:kern w:val="2"/>
      <w:sz w:val="18"/>
      <w:szCs w:val="18"/>
    </w:rPr>
  </w:style>
  <w:style w:type="character" w:customStyle="1" w:styleId="998">
    <w:name w:val="页脚 Char2"/>
    <w:autoRedefine/>
    <w:qFormat/>
    <w:uiPriority w:val="99"/>
    <w:rPr>
      <w:kern w:val="2"/>
      <w:sz w:val="18"/>
      <w:szCs w:val="18"/>
    </w:rPr>
  </w:style>
  <w:style w:type="character" w:customStyle="1" w:styleId="999">
    <w:name w:val="my正文 Char"/>
    <w:link w:val="1000"/>
    <w:autoRedefine/>
    <w:qFormat/>
    <w:uiPriority w:val="0"/>
    <w:rPr>
      <w:sz w:val="24"/>
      <w:szCs w:val="24"/>
    </w:rPr>
  </w:style>
  <w:style w:type="paragraph" w:customStyle="1" w:styleId="1000">
    <w:name w:val="my正文"/>
    <w:basedOn w:val="1"/>
    <w:link w:val="999"/>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1">
    <w:name w:val="正文文本缩进 Char2"/>
    <w:autoRedefine/>
    <w:qFormat/>
    <w:uiPriority w:val="0"/>
    <w:rPr>
      <w:rFonts w:ascii="Times New Roman" w:hAnsi="Times New Roman" w:eastAsia="仿宋_GB2312"/>
      <w:kern w:val="2"/>
      <w:sz w:val="28"/>
    </w:rPr>
  </w:style>
  <w:style w:type="character" w:customStyle="1" w:styleId="1002">
    <w:name w:val="正文2 Char"/>
    <w:autoRedefine/>
    <w:qFormat/>
    <w:uiPriority w:val="0"/>
    <w:rPr>
      <w:sz w:val="24"/>
      <w:szCs w:val="24"/>
    </w:rPr>
  </w:style>
  <w:style w:type="character" w:customStyle="1" w:styleId="1003">
    <w:name w:val="正文缩进 Char1"/>
    <w:autoRedefine/>
    <w:qFormat/>
    <w:uiPriority w:val="0"/>
    <w:rPr>
      <w:rFonts w:ascii="仿宋_GB2312" w:eastAsia="仿宋_GB2312"/>
      <w:sz w:val="28"/>
      <w:lang w:val="en-US" w:eastAsia="zh-CN" w:bidi="ar-SA"/>
    </w:rPr>
  </w:style>
  <w:style w:type="character" w:customStyle="1" w:styleId="1004">
    <w:name w:val="样式 正文缩进 + 首行缩进:  2 字符 Char Char"/>
    <w:autoRedefine/>
    <w:qFormat/>
    <w:uiPriority w:val="0"/>
    <w:rPr>
      <w:rFonts w:ascii="Arial" w:hAnsi="Arial" w:eastAsia="仿宋_GB2312"/>
      <w:sz w:val="24"/>
    </w:rPr>
  </w:style>
  <w:style w:type="character" w:customStyle="1" w:styleId="1005">
    <w:name w:val="Style Line spacing:  1.5 lines Char Char"/>
    <w:link w:val="1006"/>
    <w:autoRedefine/>
    <w:qFormat/>
    <w:uiPriority w:val="0"/>
    <w:rPr>
      <w:rFonts w:ascii="Arial" w:hAnsi="Arial" w:eastAsia="仿宋_GB2312"/>
      <w:sz w:val="24"/>
    </w:rPr>
  </w:style>
  <w:style w:type="paragraph" w:customStyle="1" w:styleId="1006">
    <w:name w:val="Style Line spacing:  1.5 lines"/>
    <w:basedOn w:val="1"/>
    <w:link w:val="1005"/>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7">
    <w:name w:val="样式3 Char1"/>
    <w:autoRedefine/>
    <w:qFormat/>
    <w:uiPriority w:val="0"/>
    <w:rPr>
      <w:rFonts w:ascii="Arial" w:hAnsi="Arial" w:eastAsia="仿宋_GB2312"/>
      <w:sz w:val="24"/>
      <w:szCs w:val="21"/>
    </w:rPr>
  </w:style>
  <w:style w:type="character" w:customStyle="1" w:styleId="1008">
    <w:name w:val="内容文本 Char"/>
    <w:link w:val="1009"/>
    <w:autoRedefine/>
    <w:qFormat/>
    <w:uiPriority w:val="0"/>
    <w:rPr>
      <w:rFonts w:ascii="宋体" w:hAnsi="宋体" w:eastAsia="仿宋_GB2312"/>
      <w:sz w:val="24"/>
      <w:szCs w:val="24"/>
      <w:lang w:eastAsia="en-US" w:bidi="en-US"/>
    </w:rPr>
  </w:style>
  <w:style w:type="paragraph" w:customStyle="1" w:styleId="1009">
    <w:name w:val="内容文本"/>
    <w:basedOn w:val="277"/>
    <w:link w:val="1008"/>
    <w:autoRedefine/>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0">
    <w:name w:val="图表批注 Char"/>
    <w:link w:val="1011"/>
    <w:autoRedefine/>
    <w:qFormat/>
    <w:uiPriority w:val="0"/>
    <w:rPr>
      <w:rFonts w:ascii="宋体" w:hAnsi="宋体" w:eastAsia="仿宋_GB2312"/>
      <w:szCs w:val="24"/>
      <w:lang w:eastAsia="en-US" w:bidi="en-US"/>
    </w:rPr>
  </w:style>
  <w:style w:type="paragraph" w:customStyle="1" w:styleId="1011">
    <w:name w:val="图表批注"/>
    <w:basedOn w:val="1009"/>
    <w:link w:val="1010"/>
    <w:autoRedefine/>
    <w:qFormat/>
    <w:uiPriority w:val="0"/>
    <w:pPr>
      <w:ind w:firstLine="0" w:firstLineChars="0"/>
      <w:jc w:val="center"/>
    </w:pPr>
    <w:rPr>
      <w:sz w:val="20"/>
    </w:rPr>
  </w:style>
  <w:style w:type="character" w:customStyle="1" w:styleId="1012">
    <w:name w:val="列出段落 字符1"/>
    <w:autoRedefine/>
    <w:qFormat/>
    <w:uiPriority w:val="34"/>
    <w:rPr>
      <w:rFonts w:ascii="Arial" w:hAnsi="Arial" w:eastAsia="仿宋_GB2312"/>
      <w:kern w:val="2"/>
      <w:sz w:val="24"/>
      <w:szCs w:val="24"/>
    </w:rPr>
  </w:style>
  <w:style w:type="character" w:customStyle="1" w:styleId="1013">
    <w:name w:val="样式 样式 正文文本 + 宋体 小四 首行缩进:  2 字符 行距: 2 倍行距 + 首行缩进:  2 字符 段前: 0.5 ... Char"/>
    <w:link w:val="1014"/>
    <w:autoRedefine/>
    <w:qFormat/>
    <w:uiPriority w:val="0"/>
    <w:rPr>
      <w:rFonts w:ascii="宋体" w:hAnsi="宋体" w:eastAsia="仿宋_GB2312"/>
      <w:sz w:val="24"/>
    </w:rPr>
  </w:style>
  <w:style w:type="paragraph" w:customStyle="1" w:styleId="1014">
    <w:name w:val="样式 样式 正文文本 + 宋体 小四 首行缩进:  2 字符 行距: 2 倍行距 + 首行缩进:  2 字符 段前: 0.5 ..."/>
    <w:basedOn w:val="1"/>
    <w:link w:val="1013"/>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5">
    <w:name w:val="图名表明 Char"/>
    <w:link w:val="1016"/>
    <w:autoRedefine/>
    <w:qFormat/>
    <w:uiPriority w:val="0"/>
    <w:rPr>
      <w:rFonts w:eastAsia="微软雅黑"/>
      <w:b/>
    </w:rPr>
  </w:style>
  <w:style w:type="paragraph" w:customStyle="1" w:styleId="1016">
    <w:name w:val="图名表明"/>
    <w:basedOn w:val="81"/>
    <w:link w:val="1015"/>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7">
    <w:name w:val="三级目录 Char"/>
    <w:link w:val="1018"/>
    <w:autoRedefine/>
    <w:qFormat/>
    <w:uiPriority w:val="0"/>
    <w:rPr>
      <w:rFonts w:ascii="Arial" w:hAnsi="Arial" w:eastAsia="黑体" w:cs="Arial"/>
      <w:kern w:val="2"/>
      <w:sz w:val="30"/>
      <w:szCs w:val="24"/>
    </w:rPr>
  </w:style>
  <w:style w:type="paragraph" w:customStyle="1" w:styleId="1018">
    <w:name w:val="三级目录"/>
    <w:basedOn w:val="1019"/>
    <w:link w:val="1017"/>
    <w:autoRedefine/>
    <w:qFormat/>
    <w:uiPriority w:val="0"/>
    <w:pPr>
      <w:ind w:left="1417"/>
      <w:outlineLvl w:val="2"/>
    </w:pPr>
    <w:rPr>
      <w:sz w:val="30"/>
    </w:rPr>
  </w:style>
  <w:style w:type="paragraph" w:customStyle="1" w:styleId="1019">
    <w:name w:val="二级目录"/>
    <w:basedOn w:val="1020"/>
    <w:next w:val="1"/>
    <w:autoRedefine/>
    <w:qFormat/>
    <w:uiPriority w:val="0"/>
    <w:pPr>
      <w:ind w:left="0"/>
      <w:outlineLvl w:val="1"/>
    </w:pPr>
    <w:rPr>
      <w:rFonts w:cs="Arial"/>
      <w:b w:val="0"/>
      <w:sz w:val="32"/>
      <w:szCs w:val="24"/>
    </w:rPr>
  </w:style>
  <w:style w:type="paragraph" w:customStyle="1" w:styleId="1020">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1">
    <w:name w:val="图文 字符"/>
    <w:link w:val="1022"/>
    <w:autoRedefine/>
    <w:qFormat/>
    <w:uiPriority w:val="0"/>
    <w:rPr>
      <w:rFonts w:eastAsia="微软雅黑"/>
      <w:b/>
    </w:rPr>
  </w:style>
  <w:style w:type="paragraph" w:customStyle="1" w:styleId="1022">
    <w:name w:val="图文"/>
    <w:basedOn w:val="1"/>
    <w:link w:val="1021"/>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3">
    <w:name w:val="四级目录 Char"/>
    <w:link w:val="1024"/>
    <w:autoRedefine/>
    <w:qFormat/>
    <w:uiPriority w:val="0"/>
    <w:rPr>
      <w:rFonts w:ascii="Arial" w:hAnsi="Arial" w:eastAsia="黑体" w:cs="Arial"/>
      <w:kern w:val="2"/>
      <w:sz w:val="28"/>
      <w:szCs w:val="24"/>
    </w:rPr>
  </w:style>
  <w:style w:type="paragraph" w:customStyle="1" w:styleId="1024">
    <w:name w:val="四级目录"/>
    <w:basedOn w:val="1"/>
    <w:link w:val="1023"/>
    <w:autoRedefine/>
    <w:qFormat/>
    <w:uiPriority w:val="0"/>
    <w:pPr>
      <w:spacing w:before="240" w:after="240" w:line="360" w:lineRule="auto"/>
      <w:outlineLvl w:val="3"/>
    </w:pPr>
    <w:rPr>
      <w:rFonts w:ascii="Arial" w:hAnsi="Arial" w:eastAsia="黑体" w:cs="Arial"/>
      <w:sz w:val="28"/>
      <w:szCs w:val="24"/>
    </w:rPr>
  </w:style>
  <w:style w:type="character" w:customStyle="1" w:styleId="1025">
    <w:name w:val="表内英文 Char"/>
    <w:link w:val="1026"/>
    <w:autoRedefine/>
    <w:qFormat/>
    <w:uiPriority w:val="0"/>
    <w:rPr>
      <w:rFonts w:eastAsia="Arial Unicode MS"/>
    </w:rPr>
  </w:style>
  <w:style w:type="paragraph" w:customStyle="1" w:styleId="1026">
    <w:name w:val="表内英文"/>
    <w:basedOn w:val="1"/>
    <w:link w:val="1025"/>
    <w:autoRedefine/>
    <w:qFormat/>
    <w:uiPriority w:val="0"/>
    <w:pPr>
      <w:jc w:val="center"/>
    </w:pPr>
    <w:rPr>
      <w:rFonts w:ascii="仿宋" w:hAnsi="仿宋" w:eastAsia="Arial Unicode MS" w:cs="宋体"/>
      <w:kern w:val="0"/>
      <w:sz w:val="20"/>
      <w:szCs w:val="20"/>
    </w:rPr>
  </w:style>
  <w:style w:type="character" w:customStyle="1" w:styleId="1027">
    <w:name w:val="用力分析六级 Char"/>
    <w:link w:val="1028"/>
    <w:autoRedefine/>
    <w:qFormat/>
    <w:uiPriority w:val="0"/>
    <w:rPr>
      <w:rFonts w:ascii="Arial" w:hAnsi="Arial" w:eastAsia="仿宋_GB2312"/>
      <w:b/>
      <w:sz w:val="24"/>
      <w:szCs w:val="24"/>
    </w:rPr>
  </w:style>
  <w:style w:type="paragraph" w:customStyle="1" w:styleId="1028">
    <w:name w:val="用力分析六级"/>
    <w:basedOn w:val="1"/>
    <w:link w:val="1027"/>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29">
    <w:name w:val="五级目录 Char"/>
    <w:link w:val="1030"/>
    <w:autoRedefine/>
    <w:qFormat/>
    <w:uiPriority w:val="0"/>
    <w:rPr>
      <w:rFonts w:ascii="Arial" w:hAnsi="Arial" w:eastAsia="黑体" w:cs="Arial"/>
      <w:kern w:val="2"/>
      <w:sz w:val="24"/>
      <w:szCs w:val="24"/>
    </w:rPr>
  </w:style>
  <w:style w:type="paragraph" w:customStyle="1" w:styleId="1030">
    <w:name w:val="五级目录"/>
    <w:basedOn w:val="1"/>
    <w:link w:val="1029"/>
    <w:autoRedefine/>
    <w:qFormat/>
    <w:uiPriority w:val="0"/>
    <w:pPr>
      <w:spacing w:before="240" w:after="240" w:line="360" w:lineRule="auto"/>
      <w:outlineLvl w:val="4"/>
    </w:pPr>
    <w:rPr>
      <w:rFonts w:ascii="Arial" w:hAnsi="Arial" w:eastAsia="黑体" w:cs="Arial"/>
      <w:sz w:val="24"/>
      <w:szCs w:val="24"/>
    </w:rPr>
  </w:style>
  <w:style w:type="character" w:customStyle="1" w:styleId="1031">
    <w:name w:val="标题 7 字符1"/>
    <w:autoRedefine/>
    <w:qFormat/>
    <w:uiPriority w:val="9"/>
    <w:rPr>
      <w:rFonts w:ascii="Cambria" w:hAnsi="Cambria" w:eastAsia="宋体" w:cs="Times New Roman"/>
      <w:bCs/>
      <w:sz w:val="24"/>
      <w:szCs w:val="24"/>
    </w:rPr>
  </w:style>
  <w:style w:type="character" w:customStyle="1" w:styleId="1032">
    <w:name w:val="图文标题 Char"/>
    <w:link w:val="1033"/>
    <w:autoRedefine/>
    <w:qFormat/>
    <w:uiPriority w:val="0"/>
    <w:rPr>
      <w:rFonts w:eastAsia="微软雅黑"/>
      <w:b/>
    </w:rPr>
  </w:style>
  <w:style w:type="paragraph" w:customStyle="1" w:styleId="1033">
    <w:name w:val="图文标题"/>
    <w:basedOn w:val="524"/>
    <w:link w:val="103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4">
    <w:name w:val="列出段落 字符2"/>
    <w:autoRedefine/>
    <w:qFormat/>
    <w:uiPriority w:val="34"/>
    <w:rPr>
      <w:rFonts w:ascii="Times New Roman" w:hAnsi="Times New Roman" w:eastAsia="宋体" w:cs="Times New Roman"/>
      <w:szCs w:val="24"/>
    </w:rPr>
  </w:style>
  <w:style w:type="character" w:customStyle="1" w:styleId="1035">
    <w:name w:val="number1 Char"/>
    <w:link w:val="1036"/>
    <w:autoRedefine/>
    <w:qFormat/>
    <w:uiPriority w:val="0"/>
    <w:rPr>
      <w:rFonts w:ascii="Arial" w:hAnsi="Arial" w:eastAsia="仿宋_GB2312"/>
      <w:sz w:val="24"/>
      <w:szCs w:val="24"/>
    </w:rPr>
  </w:style>
  <w:style w:type="paragraph" w:customStyle="1" w:styleId="1036">
    <w:name w:val="number1"/>
    <w:basedOn w:val="1"/>
    <w:link w:val="1035"/>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7">
    <w:name w:val="Body1! Char"/>
    <w:link w:val="1038"/>
    <w:autoRedefine/>
    <w:qFormat/>
    <w:uiPriority w:val="0"/>
    <w:rPr>
      <w:rFonts w:ascii="宋体" w:hAnsi="宋体" w:eastAsia="仿宋_GB2312"/>
      <w:sz w:val="24"/>
      <w:szCs w:val="21"/>
    </w:rPr>
  </w:style>
  <w:style w:type="paragraph" w:customStyle="1" w:styleId="1038">
    <w:name w:val="Body1!"/>
    <w:basedOn w:val="1"/>
    <w:link w:val="1037"/>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39">
    <w:name w:val="样式 标题 3三级h33rd levelH3标题 3 Charl3CTsect1.2.33heading 3... Char"/>
    <w:link w:val="1040"/>
    <w:autoRedefine/>
    <w:qFormat/>
    <w:uiPriority w:val="0"/>
    <w:rPr>
      <w:rFonts w:ascii="黑体" w:eastAsia="黑体"/>
      <w:bCs/>
      <w:sz w:val="30"/>
    </w:rPr>
  </w:style>
  <w:style w:type="paragraph" w:customStyle="1" w:styleId="1040">
    <w:name w:val="样式 标题 3三级h33rd levelH3标题 3 Charl3CTsect1.2.33heading 3..."/>
    <w:basedOn w:val="5"/>
    <w:link w:val="1039"/>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1">
    <w:name w:val="统一正文 Char"/>
    <w:link w:val="1042"/>
    <w:autoRedefine/>
    <w:qFormat/>
    <w:uiPriority w:val="0"/>
    <w:rPr>
      <w:rFonts w:cs="仿宋_GB2312"/>
      <w:color w:val="000000"/>
      <w:szCs w:val="24"/>
    </w:rPr>
  </w:style>
  <w:style w:type="paragraph" w:customStyle="1" w:styleId="1042">
    <w:name w:val="统一正文"/>
    <w:basedOn w:val="1"/>
    <w:link w:val="1041"/>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3">
    <w:name w:val="标题二 Char"/>
    <w:autoRedefine/>
    <w:qFormat/>
    <w:uiPriority w:val="0"/>
    <w:rPr>
      <w:rFonts w:eastAsia="黑体"/>
      <w:b/>
      <w:color w:val="000000"/>
      <w:kern w:val="2"/>
      <w:sz w:val="26"/>
      <w:szCs w:val="21"/>
      <w:lang w:val="en-US" w:eastAsia="zh-CN" w:bidi="ar-SA"/>
    </w:rPr>
  </w:style>
  <w:style w:type="character" w:customStyle="1" w:styleId="1044">
    <w:name w:val="图序、图名 Char"/>
    <w:link w:val="1045"/>
    <w:autoRedefine/>
    <w:qFormat/>
    <w:uiPriority w:val="0"/>
    <w:rPr>
      <w:rFonts w:ascii="仿宋_GB2312" w:eastAsia="仿宋_GB2312"/>
      <w:szCs w:val="21"/>
    </w:rPr>
  </w:style>
  <w:style w:type="paragraph" w:customStyle="1" w:styleId="1045">
    <w:name w:val="图序、图名"/>
    <w:basedOn w:val="1"/>
    <w:next w:val="1"/>
    <w:link w:val="1044"/>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6">
    <w:name w:val="样式 图序、图名 + Arial Char"/>
    <w:link w:val="1047"/>
    <w:autoRedefine/>
    <w:qFormat/>
    <w:uiPriority w:val="0"/>
    <w:rPr>
      <w:szCs w:val="21"/>
    </w:rPr>
  </w:style>
  <w:style w:type="paragraph" w:customStyle="1" w:styleId="1047">
    <w:name w:val="样式 图序、图名 + Arial"/>
    <w:basedOn w:val="1045"/>
    <w:link w:val="1046"/>
    <w:autoRedefine/>
    <w:qFormat/>
    <w:uiPriority w:val="0"/>
    <w:rPr>
      <w:rFonts w:ascii="仿宋" w:eastAsia="仿宋"/>
    </w:rPr>
  </w:style>
  <w:style w:type="character" w:customStyle="1" w:styleId="1048">
    <w:name w:val="left2"/>
    <w:autoRedefine/>
    <w:qFormat/>
    <w:uiPriority w:val="0"/>
    <w:rPr>
      <w:rFonts w:hint="default" w:ascii="Verdana" w:hAnsi="Verdana" w:eastAsia="黑体"/>
      <w:kern w:val="2"/>
      <w:sz w:val="26"/>
      <w:szCs w:val="26"/>
      <w:lang w:val="en-US" w:eastAsia="zh-CN" w:bidi="ar-SA"/>
    </w:rPr>
  </w:style>
  <w:style w:type="character" w:customStyle="1" w:styleId="1049">
    <w:name w:val="正文首行缩进 字符"/>
    <w:autoRedefine/>
    <w:qFormat/>
    <w:uiPriority w:val="0"/>
    <w:rPr>
      <w:rFonts w:ascii="Calibri" w:hAnsi="Calibri" w:eastAsia="宋体" w:cs="Times New Roman"/>
      <w:kern w:val="2"/>
      <w:sz w:val="24"/>
      <w:szCs w:val="22"/>
    </w:rPr>
  </w:style>
  <w:style w:type="character" w:customStyle="1" w:styleId="1050">
    <w:name w:val="标题二 Char Char"/>
    <w:autoRedefine/>
    <w:qFormat/>
    <w:uiPriority w:val="0"/>
    <w:rPr>
      <w:rFonts w:eastAsia="宋体"/>
      <w:b/>
      <w:bCs/>
      <w:kern w:val="2"/>
      <w:sz w:val="24"/>
      <w:szCs w:val="32"/>
      <w:lang w:val="en-US" w:eastAsia="zh-CN" w:bidi="ar-SA"/>
    </w:rPr>
  </w:style>
  <w:style w:type="character" w:customStyle="1" w:styleId="1051">
    <w:name w:val="样式 题注 + 宋体 小五 加粗 黑色 Char"/>
    <w:link w:val="1052"/>
    <w:autoRedefine/>
    <w:qFormat/>
    <w:uiPriority w:val="0"/>
    <w:rPr>
      <w:rFonts w:ascii="宋体" w:hAnsi="宋体" w:eastAsia="仿宋_GB2312" w:cs="Arial"/>
      <w:b/>
      <w:bCs/>
      <w:color w:val="000000"/>
      <w:sz w:val="24"/>
    </w:rPr>
  </w:style>
  <w:style w:type="paragraph" w:customStyle="1" w:styleId="1052">
    <w:name w:val="样式 题注 + 宋体 小五 加粗 黑色"/>
    <w:basedOn w:val="23"/>
    <w:link w:val="1051"/>
    <w:autoRedefine/>
    <w:qFormat/>
    <w:uiPriority w:val="0"/>
    <w:pPr>
      <w:adjustRightInd w:val="0"/>
      <w:snapToGrid w:val="0"/>
      <w:spacing w:beforeLines="50" w:afterLines="50" w:line="360" w:lineRule="auto"/>
      <w:jc w:val="center"/>
    </w:pPr>
    <w:rPr>
      <w:rFonts w:ascii="宋体" w:hAnsi="宋体" w:eastAsia="仿宋_GB2312" w:cs="Arial"/>
      <w:b/>
      <w:bCs/>
      <w:color w:val="000000"/>
      <w:kern w:val="0"/>
      <w:sz w:val="24"/>
    </w:rPr>
  </w:style>
  <w:style w:type="character" w:customStyle="1" w:styleId="1053">
    <w:name w:val="样式 仿宋_GB2312 四号 加粗"/>
    <w:autoRedefine/>
    <w:qFormat/>
    <w:uiPriority w:val="0"/>
    <w:rPr>
      <w:rFonts w:ascii="仿宋_GB2312" w:hAnsi="仿宋_GB2312" w:eastAsia="仿宋_GB2312"/>
      <w:bCs/>
      <w:sz w:val="24"/>
    </w:rPr>
  </w:style>
  <w:style w:type="character" w:customStyle="1" w:styleId="1054">
    <w:name w:val="图段落 Char"/>
    <w:link w:val="1055"/>
    <w:autoRedefine/>
    <w:qFormat/>
    <w:uiPriority w:val="0"/>
    <w:rPr>
      <w:szCs w:val="21"/>
    </w:rPr>
  </w:style>
  <w:style w:type="paragraph" w:customStyle="1" w:styleId="1055">
    <w:name w:val="图段落"/>
    <w:basedOn w:val="1"/>
    <w:link w:val="1054"/>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6">
    <w:name w:val="样式 图段落 + Arial 小五 加粗 Char"/>
    <w:link w:val="1057"/>
    <w:autoRedefine/>
    <w:qFormat/>
    <w:uiPriority w:val="0"/>
    <w:rPr>
      <w:rFonts w:ascii="Arial" w:hAnsi="Arial" w:eastAsia="仿宋_GB2312"/>
      <w:bCs/>
      <w:szCs w:val="21"/>
    </w:rPr>
  </w:style>
  <w:style w:type="paragraph" w:customStyle="1" w:styleId="1057">
    <w:name w:val="样式 图段落 + Arial 小五 加粗"/>
    <w:basedOn w:val="1055"/>
    <w:link w:val="1056"/>
    <w:autoRedefine/>
    <w:qFormat/>
    <w:uiPriority w:val="0"/>
    <w:rPr>
      <w:rFonts w:ascii="Arial" w:hAnsi="Arial" w:eastAsia="仿宋_GB2312"/>
      <w:bCs/>
    </w:rPr>
  </w:style>
  <w:style w:type="character" w:customStyle="1" w:styleId="1058">
    <w:name w:val="标题 Char1"/>
    <w:autoRedefine/>
    <w:qFormat/>
    <w:uiPriority w:val="0"/>
    <w:rPr>
      <w:rFonts w:ascii="Cambria" w:hAnsi="Cambria" w:cs="Times New Roman"/>
      <w:b/>
      <w:bCs/>
      <w:kern w:val="2"/>
      <w:sz w:val="32"/>
      <w:szCs w:val="32"/>
    </w:rPr>
  </w:style>
  <w:style w:type="character" w:customStyle="1" w:styleId="1059">
    <w:name w:val="样式 宋体 小四"/>
    <w:autoRedefine/>
    <w:qFormat/>
    <w:uiPriority w:val="0"/>
    <w:rPr>
      <w:rFonts w:ascii="宋体" w:hAnsi="宋体" w:eastAsia="仿宋_GB2312"/>
      <w:sz w:val="24"/>
    </w:rPr>
  </w:style>
  <w:style w:type="character" w:customStyle="1" w:styleId="1060">
    <w:name w:val="正文文本缩进 3 Char1"/>
    <w:autoRedefine/>
    <w:qFormat/>
    <w:uiPriority w:val="0"/>
    <w:rPr>
      <w:rFonts w:ascii="仿宋_GB2312" w:eastAsia="仿宋_GB2312"/>
      <w:kern w:val="2"/>
      <w:sz w:val="24"/>
      <w:lang w:bidi="ar-SA"/>
    </w:rPr>
  </w:style>
  <w:style w:type="character" w:customStyle="1" w:styleId="1061">
    <w:name w:val="sony12"/>
    <w:autoRedefine/>
    <w:qFormat/>
    <w:uiPriority w:val="0"/>
  </w:style>
  <w:style w:type="character" w:customStyle="1" w:styleId="1062">
    <w:name w:val="style21"/>
    <w:autoRedefine/>
    <w:qFormat/>
    <w:uiPriority w:val="0"/>
    <w:rPr>
      <w:sz w:val="22"/>
    </w:rPr>
  </w:style>
  <w:style w:type="character" w:customStyle="1" w:styleId="1063">
    <w:name w:val="text_121"/>
    <w:autoRedefine/>
    <w:qFormat/>
    <w:uiPriority w:val="0"/>
    <w:rPr>
      <w:rFonts w:hint="default" w:ascii="sө" w:hAnsi="sө"/>
      <w:color w:val="000000"/>
      <w:sz w:val="15"/>
    </w:rPr>
  </w:style>
  <w:style w:type="character" w:customStyle="1" w:styleId="1064">
    <w:name w:val="12word1"/>
    <w:autoRedefine/>
    <w:qFormat/>
    <w:uiPriority w:val="0"/>
    <w:rPr>
      <w:sz w:val="18"/>
    </w:rPr>
  </w:style>
  <w:style w:type="character" w:customStyle="1" w:styleId="1065">
    <w:name w:val="正文文本缩进 3 Char2"/>
    <w:autoRedefine/>
    <w:qFormat/>
    <w:uiPriority w:val="0"/>
    <w:rPr>
      <w:kern w:val="2"/>
      <w:sz w:val="16"/>
      <w:szCs w:val="16"/>
    </w:rPr>
  </w:style>
  <w:style w:type="character" w:customStyle="1" w:styleId="1066">
    <w:name w:val="样式 加粗"/>
    <w:autoRedefine/>
    <w:qFormat/>
    <w:uiPriority w:val="0"/>
    <w:rPr>
      <w:rFonts w:eastAsia="仿宋_GB2312"/>
      <w:b/>
      <w:bCs/>
      <w:sz w:val="24"/>
    </w:rPr>
  </w:style>
  <w:style w:type="character" w:customStyle="1" w:styleId="1067">
    <w:name w:val="样式 宋体 小四 加粗"/>
    <w:autoRedefine/>
    <w:qFormat/>
    <w:uiPriority w:val="0"/>
    <w:rPr>
      <w:rFonts w:ascii="宋体" w:hAnsi="宋体" w:eastAsia="仿宋_GB2312"/>
      <w:b/>
      <w:bCs/>
      <w:spacing w:val="6"/>
      <w:kern w:val="21"/>
      <w:sz w:val="24"/>
    </w:rPr>
  </w:style>
  <w:style w:type="character" w:customStyle="1" w:styleId="1068">
    <w:name w:val="样式 宋体 小四 加粗1"/>
    <w:autoRedefine/>
    <w:qFormat/>
    <w:uiPriority w:val="0"/>
    <w:rPr>
      <w:rFonts w:ascii="宋体" w:hAnsi="宋体" w:eastAsia="仿宋_GB2312"/>
      <w:b/>
      <w:bCs/>
      <w:sz w:val="24"/>
    </w:rPr>
  </w:style>
  <w:style w:type="character" w:customStyle="1" w:styleId="1069">
    <w:name w:val="样式 正文缩进 + 宋体 红色 Char"/>
    <w:link w:val="1070"/>
    <w:autoRedefine/>
    <w:qFormat/>
    <w:uiPriority w:val="0"/>
    <w:rPr>
      <w:rFonts w:ascii="宋体" w:hAnsi="宋体" w:eastAsia="仿宋_GB2312"/>
      <w:szCs w:val="24"/>
      <w:u w:color="FF0000"/>
    </w:rPr>
  </w:style>
  <w:style w:type="paragraph" w:customStyle="1" w:styleId="1070">
    <w:name w:val="样式 正文缩进 + 宋体 红色"/>
    <w:basedOn w:val="22"/>
    <w:link w:val="1069"/>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1">
    <w:name w:val="样式 标题 6 + 宋体 Char"/>
    <w:link w:val="1072"/>
    <w:autoRedefine/>
    <w:qFormat/>
    <w:uiPriority w:val="0"/>
    <w:rPr>
      <w:rFonts w:ascii="宋体" w:hAnsi="宋体" w:eastAsia="仿宋_GB2312"/>
      <w:b/>
      <w:bCs/>
      <w:kern w:val="2"/>
      <w:sz w:val="24"/>
      <w:szCs w:val="22"/>
    </w:rPr>
  </w:style>
  <w:style w:type="paragraph" w:customStyle="1" w:styleId="1072">
    <w:name w:val="样式 标题 6 + 宋体"/>
    <w:basedOn w:val="8"/>
    <w:link w:val="1071"/>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3">
    <w:name w:val="样式 题注 + 仿宋_GB2312 五号 加粗 Char"/>
    <w:link w:val="1074"/>
    <w:autoRedefine/>
    <w:qFormat/>
    <w:uiPriority w:val="0"/>
    <w:rPr>
      <w:rFonts w:ascii="仿宋_GB2312" w:hAnsi="仿宋_GB2312" w:eastAsia="仿宋_GB2312"/>
      <w:bCs/>
    </w:rPr>
  </w:style>
  <w:style w:type="paragraph" w:customStyle="1" w:styleId="1074">
    <w:name w:val="样式 题注 + 仿宋_GB2312 五号 加粗"/>
    <w:basedOn w:val="23"/>
    <w:link w:val="1073"/>
    <w:autoRedefine/>
    <w:qFormat/>
    <w:uiPriority w:val="0"/>
    <w:pPr>
      <w:spacing w:before="0" w:after="0"/>
    </w:pPr>
    <w:rPr>
      <w:rFonts w:ascii="仿宋_GB2312" w:hAnsi="仿宋_GB2312" w:eastAsia="仿宋_GB2312" w:cs="宋体"/>
      <w:bCs/>
      <w:kern w:val="0"/>
    </w:rPr>
  </w:style>
  <w:style w:type="character" w:customStyle="1" w:styleId="1075">
    <w:name w:val="偶数页页脚 Char"/>
    <w:link w:val="1076"/>
    <w:autoRedefine/>
    <w:qFormat/>
    <w:uiPriority w:val="0"/>
    <w:rPr>
      <w:i/>
      <w:lang w:eastAsia="en-US"/>
    </w:rPr>
  </w:style>
  <w:style w:type="paragraph" w:customStyle="1" w:styleId="1076">
    <w:name w:val="偶数页页脚"/>
    <w:link w:val="1075"/>
    <w:autoRedefine/>
    <w:qFormat/>
    <w:uiPriority w:val="0"/>
    <w:pPr>
      <w:pBdr>
        <w:bottom w:val="single" w:color="auto" w:sz="12" w:space="1"/>
      </w:pBdr>
    </w:pPr>
    <w:rPr>
      <w:rFonts w:ascii="仿宋" w:hAnsi="仿宋" w:eastAsia="仿宋" w:cs="宋体"/>
      <w:i/>
      <w:lang w:val="en-US" w:eastAsia="en-US" w:bidi="ar-SA"/>
    </w:rPr>
  </w:style>
  <w:style w:type="character" w:customStyle="1" w:styleId="1077">
    <w:name w:val="奇数页页脚 Char"/>
    <w:link w:val="1078"/>
    <w:autoRedefine/>
    <w:qFormat/>
    <w:uiPriority w:val="0"/>
  </w:style>
  <w:style w:type="paragraph" w:customStyle="1" w:styleId="1078">
    <w:name w:val="奇数页页脚"/>
    <w:link w:val="1077"/>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79">
    <w:name w:val="常规 Char"/>
    <w:link w:val="1080"/>
    <w:autoRedefine/>
    <w:qFormat/>
    <w:uiPriority w:val="0"/>
    <w:rPr>
      <w:szCs w:val="21"/>
    </w:rPr>
  </w:style>
  <w:style w:type="paragraph" w:customStyle="1" w:styleId="1080">
    <w:name w:val="常规"/>
    <w:basedOn w:val="1"/>
    <w:link w:val="1079"/>
    <w:autoRedefine/>
    <w:qFormat/>
    <w:uiPriority w:val="0"/>
    <w:pPr>
      <w:spacing w:beforeLines="100" w:afterLines="100"/>
      <w:ind w:left="1134"/>
    </w:pPr>
    <w:rPr>
      <w:rFonts w:ascii="仿宋" w:hAnsi="仿宋" w:eastAsia="仿宋" w:cs="宋体"/>
      <w:kern w:val="0"/>
      <w:sz w:val="20"/>
      <w:szCs w:val="21"/>
    </w:rPr>
  </w:style>
  <w:style w:type="character" w:customStyle="1" w:styleId="1081">
    <w:name w:val="big1"/>
    <w:autoRedefine/>
    <w:qFormat/>
    <w:uiPriority w:val="0"/>
    <w:rPr>
      <w:sz w:val="30"/>
    </w:rPr>
  </w:style>
  <w:style w:type="character" w:customStyle="1" w:styleId="1082">
    <w:name w:val="duanluo1"/>
    <w:autoRedefine/>
    <w:qFormat/>
    <w:uiPriority w:val="0"/>
    <w:rPr>
      <w:color w:val="000000"/>
      <w:sz w:val="18"/>
    </w:rPr>
  </w:style>
  <w:style w:type="character" w:customStyle="1" w:styleId="1083">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4">
    <w:name w:val="main11"/>
    <w:autoRedefine/>
    <w:qFormat/>
    <w:uiPriority w:val="0"/>
    <w:rPr>
      <w:sz w:val="30"/>
    </w:rPr>
  </w:style>
  <w:style w:type="character" w:customStyle="1" w:styleId="1085">
    <w:name w:val="font4"/>
    <w:autoRedefine/>
    <w:qFormat/>
    <w:uiPriority w:val="0"/>
    <w:rPr>
      <w:color w:val="000000"/>
      <w:sz w:val="20"/>
      <w:u w:val="none"/>
    </w:rPr>
  </w:style>
  <w:style w:type="character" w:customStyle="1" w:styleId="1086">
    <w:name w:val="style71"/>
    <w:autoRedefine/>
    <w:qFormat/>
    <w:uiPriority w:val="0"/>
    <w:rPr>
      <w:color w:val="0C2EAA"/>
    </w:rPr>
  </w:style>
  <w:style w:type="character" w:customStyle="1" w:styleId="1087">
    <w:name w:val="p9"/>
    <w:autoRedefine/>
    <w:qFormat/>
    <w:uiPriority w:val="0"/>
  </w:style>
  <w:style w:type="character" w:customStyle="1" w:styleId="1088">
    <w:name w:val="p10"/>
    <w:autoRedefine/>
    <w:qFormat/>
    <w:uiPriority w:val="0"/>
  </w:style>
  <w:style w:type="character" w:customStyle="1" w:styleId="1089">
    <w:name w:val="hei1"/>
    <w:autoRedefine/>
    <w:qFormat/>
    <w:uiPriority w:val="0"/>
    <w:rPr>
      <w:color w:val="000000"/>
      <w:sz w:val="24"/>
      <w:u w:val="none"/>
    </w:rPr>
  </w:style>
  <w:style w:type="character" w:customStyle="1" w:styleId="1090">
    <w:name w:val="样式 四号 加粗"/>
    <w:autoRedefine/>
    <w:qFormat/>
    <w:uiPriority w:val="0"/>
    <w:rPr>
      <w:b/>
      <w:sz w:val="28"/>
    </w:rPr>
  </w:style>
  <w:style w:type="character" w:customStyle="1" w:styleId="1091">
    <w:name w:val="content1"/>
    <w:autoRedefine/>
    <w:qFormat/>
    <w:uiPriority w:val="0"/>
    <w:rPr>
      <w:sz w:val="24"/>
    </w:rPr>
  </w:style>
  <w:style w:type="character" w:customStyle="1" w:styleId="1092">
    <w:name w:val="cnd1"/>
    <w:autoRedefine/>
    <w:qFormat/>
    <w:uiPriority w:val="0"/>
    <w:rPr>
      <w:color w:val="000000"/>
      <w:sz w:val="18"/>
    </w:rPr>
  </w:style>
  <w:style w:type="character" w:customStyle="1" w:styleId="1093">
    <w:name w:val="样式 样式 标题 4Heading 4.四级标题H4付标题Ref Heading 1rh1Heading sqlPIM...1 ... Char Char"/>
    <w:link w:val="1094"/>
    <w:autoRedefine/>
    <w:qFormat/>
    <w:uiPriority w:val="0"/>
    <w:rPr>
      <w:rFonts w:ascii="宋体" w:hAnsi="宋体" w:eastAsia="华文细黑"/>
      <w:b/>
      <w:sz w:val="30"/>
    </w:rPr>
  </w:style>
  <w:style w:type="paragraph" w:customStyle="1" w:styleId="1094">
    <w:name w:val="样式 样式 标题 4Heading 4.四级标题H4付标题Ref Heading 1rh1Heading sqlPIM...1 ..."/>
    <w:basedOn w:val="1"/>
    <w:next w:val="1095"/>
    <w:link w:val="1093"/>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5">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6">
    <w:name w:val="样式 标题 4Heading 4.四级标题H4付标题Ref Heading 1rh1Heading sqlPIM...1 Char"/>
    <w:link w:val="1097"/>
    <w:autoRedefine/>
    <w:qFormat/>
    <w:uiPriority w:val="0"/>
    <w:rPr>
      <w:rFonts w:eastAsia="宋体"/>
      <w:b/>
      <w:sz w:val="30"/>
    </w:rPr>
  </w:style>
  <w:style w:type="paragraph" w:customStyle="1" w:styleId="1097">
    <w:name w:val="样式 标题 4Heading 4.四级标题H4付标题Ref Heading 1rh1Heading sqlPIM...1"/>
    <w:basedOn w:val="6"/>
    <w:next w:val="1095"/>
    <w:link w:val="1096"/>
    <w:autoRedefine/>
    <w:qFormat/>
    <w:uiPriority w:val="0"/>
    <w:pPr>
      <w:keepNext w:val="0"/>
      <w:keepLines w:val="0"/>
      <w:tabs>
        <w:tab w:val="left" w:pos="0"/>
      </w:tabs>
      <w:adjustRightInd w:val="0"/>
      <w:snapToGrid w:val="0"/>
      <w:spacing w:beforeLines="50" w:afterLines="50" w:line="400" w:lineRule="exact"/>
      <w:ind w:firstLine="200" w:firstLineChars="200"/>
    </w:pPr>
    <w:rPr>
      <w:rFonts w:ascii="仿宋" w:hAnsi="仿宋" w:eastAsia="宋体" w:cs="宋体"/>
      <w:bCs w:val="0"/>
      <w:kern w:val="0"/>
      <w:sz w:val="30"/>
      <w:szCs w:val="20"/>
    </w:rPr>
  </w:style>
  <w:style w:type="character" w:customStyle="1" w:styleId="1098">
    <w:name w:val="样式 仿宋_GB2312 四号1"/>
    <w:autoRedefine/>
    <w:qFormat/>
    <w:uiPriority w:val="0"/>
    <w:rPr>
      <w:rFonts w:ascii="仿宋_GB2312" w:hAnsi="仿宋_GB2312"/>
      <w:sz w:val="28"/>
    </w:rPr>
  </w:style>
  <w:style w:type="character" w:customStyle="1" w:styleId="1099">
    <w:name w:val="四级 Char1"/>
    <w:autoRedefine/>
    <w:qFormat/>
    <w:uiPriority w:val="0"/>
    <w:rPr>
      <w:rFonts w:ascii="Arial" w:hAnsi="Arial" w:eastAsia="黑体" w:cs="Times New Roman"/>
      <w:b/>
      <w:bCs/>
      <w:sz w:val="28"/>
      <w:szCs w:val="28"/>
    </w:rPr>
  </w:style>
  <w:style w:type="character" w:customStyle="1" w:styleId="1100">
    <w:name w:val="Annex Heading 1 Char"/>
    <w:link w:val="1101"/>
    <w:autoRedefine/>
    <w:qFormat/>
    <w:uiPriority w:val="0"/>
    <w:rPr>
      <w:rFonts w:ascii="Tahoma" w:hAnsi="Tahoma" w:eastAsia="Times New Roman"/>
      <w:b/>
      <w:color w:val="CC0000"/>
      <w:kern w:val="2"/>
      <w:sz w:val="36"/>
      <w:szCs w:val="22"/>
      <w:lang w:eastAsia="en-US"/>
    </w:rPr>
  </w:style>
  <w:style w:type="paragraph" w:customStyle="1" w:styleId="1101">
    <w:name w:val="Annex Heading 1"/>
    <w:basedOn w:val="3"/>
    <w:next w:val="1"/>
    <w:link w:val="1100"/>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2">
    <w:name w:val="Annex Heading 2 Char"/>
    <w:link w:val="1103"/>
    <w:autoRedefine/>
    <w:qFormat/>
    <w:uiPriority w:val="0"/>
    <w:rPr>
      <w:rFonts w:ascii="Tahoma" w:hAnsi="Tahoma" w:eastAsia="Times New Roman" w:cs="Tahoma"/>
      <w:b/>
      <w:color w:val="CC0000"/>
      <w:kern w:val="2"/>
      <w:sz w:val="28"/>
      <w:szCs w:val="22"/>
      <w:lang w:eastAsia="en-US"/>
    </w:rPr>
  </w:style>
  <w:style w:type="paragraph" w:customStyle="1" w:styleId="1103">
    <w:name w:val="Annex Heading 2"/>
    <w:basedOn w:val="1101"/>
    <w:next w:val="1"/>
    <w:link w:val="1102"/>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4">
    <w:name w:val="Annex Heading 3 Char"/>
    <w:link w:val="1105"/>
    <w:autoRedefine/>
    <w:qFormat/>
    <w:uiPriority w:val="0"/>
    <w:rPr>
      <w:rFonts w:ascii="Tahoma" w:hAnsi="Tahoma" w:eastAsia="Times New Roman" w:cs="Tahoma"/>
      <w:b/>
      <w:color w:val="CC0000"/>
      <w:kern w:val="2"/>
      <w:sz w:val="28"/>
      <w:szCs w:val="22"/>
      <w:lang w:eastAsia="en-US"/>
    </w:rPr>
  </w:style>
  <w:style w:type="paragraph" w:customStyle="1" w:styleId="1105">
    <w:name w:val="Annex Heading 3"/>
    <w:basedOn w:val="1103"/>
    <w:next w:val="1"/>
    <w:link w:val="1104"/>
    <w:autoRedefine/>
    <w:qFormat/>
    <w:uiPriority w:val="0"/>
    <w:pPr>
      <w:framePr w:wrap="around"/>
    </w:pPr>
  </w:style>
  <w:style w:type="character" w:customStyle="1" w:styleId="1106">
    <w:name w:val="样式 标题 4 + 黑体 Char"/>
    <w:link w:val="1107"/>
    <w:autoRedefine/>
    <w:qFormat/>
    <w:uiPriority w:val="0"/>
    <w:rPr>
      <w:rFonts w:ascii="黑体" w:hAnsi="黑体" w:eastAsia="黑体"/>
      <w:b/>
      <w:bCs/>
      <w:sz w:val="28"/>
      <w:szCs w:val="28"/>
    </w:rPr>
  </w:style>
  <w:style w:type="paragraph" w:customStyle="1" w:styleId="1107">
    <w:name w:val="样式 标题 4 + 黑体"/>
    <w:basedOn w:val="6"/>
    <w:link w:val="1106"/>
    <w:autoRedefine/>
    <w:qFormat/>
    <w:uiPriority w:val="0"/>
    <w:pPr>
      <w:tabs>
        <w:tab w:val="left" w:pos="2100"/>
      </w:tabs>
      <w:spacing w:beforeLines="50" w:afterLines="50" w:line="360" w:lineRule="auto"/>
      <w:ind w:left="2100" w:hanging="420"/>
    </w:pPr>
    <w:rPr>
      <w:rFonts w:ascii="黑体" w:hAnsi="黑体" w:cs="宋体"/>
      <w:kern w:val="0"/>
    </w:rPr>
  </w:style>
  <w:style w:type="character" w:customStyle="1" w:styleId="1108">
    <w:name w:val="样式 四号"/>
    <w:autoRedefine/>
    <w:qFormat/>
    <w:uiPriority w:val="0"/>
    <w:rPr>
      <w:rFonts w:eastAsia="仿宋_GB2312"/>
      <w:sz w:val="24"/>
    </w:rPr>
  </w:style>
  <w:style w:type="character" w:customStyle="1" w:styleId="1109">
    <w:name w:val="标题 Char2"/>
    <w:autoRedefine/>
    <w:qFormat/>
    <w:uiPriority w:val="0"/>
    <w:rPr>
      <w:rFonts w:ascii="Cambria" w:hAnsi="Cambria" w:eastAsia="宋体" w:cs="Times New Roman"/>
      <w:b/>
      <w:bCs/>
      <w:sz w:val="32"/>
      <w:szCs w:val="32"/>
    </w:rPr>
  </w:style>
  <w:style w:type="character" w:customStyle="1" w:styleId="1110">
    <w:name w:val="--规划正文 Char1"/>
    <w:link w:val="1111"/>
    <w:autoRedefine/>
    <w:qFormat/>
    <w:uiPriority w:val="0"/>
    <w:rPr>
      <w:rFonts w:eastAsia="仿宋_GB2312"/>
      <w:sz w:val="24"/>
    </w:rPr>
  </w:style>
  <w:style w:type="paragraph" w:customStyle="1" w:styleId="1111">
    <w:name w:val="--规划正文"/>
    <w:basedOn w:val="1"/>
    <w:link w:val="1110"/>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2">
    <w:name w:val="Figure Text Char Char Char"/>
    <w:link w:val="1113"/>
    <w:autoRedefine/>
    <w:qFormat/>
    <w:uiPriority w:val="0"/>
    <w:rPr>
      <w:rFonts w:ascii="Arial" w:hAnsi="Arial" w:eastAsia="楷体_GB2312"/>
      <w:sz w:val="18"/>
    </w:rPr>
  </w:style>
  <w:style w:type="paragraph" w:customStyle="1" w:styleId="1113">
    <w:name w:val="Figure Text Char Char"/>
    <w:link w:val="1112"/>
    <w:autoRedefine/>
    <w:qFormat/>
    <w:uiPriority w:val="0"/>
    <w:pPr>
      <w:snapToGrid w:val="0"/>
      <w:jc w:val="both"/>
    </w:pPr>
    <w:rPr>
      <w:rFonts w:ascii="Arial" w:hAnsi="Arial" w:eastAsia="楷体_GB2312" w:cs="宋体"/>
      <w:sz w:val="18"/>
      <w:lang w:val="en-US" w:eastAsia="zh-CN" w:bidi="ar-SA"/>
    </w:rPr>
  </w:style>
  <w:style w:type="character" w:customStyle="1" w:styleId="1114">
    <w:name w:val="Table Text Char1"/>
    <w:autoRedefine/>
    <w:qFormat/>
    <w:uiPriority w:val="0"/>
    <w:rPr>
      <w:rFonts w:ascii="Arial" w:hAnsi="Arial" w:eastAsia="PMingLiU"/>
      <w:lang w:eastAsia="en-US"/>
    </w:rPr>
  </w:style>
  <w:style w:type="character" w:customStyle="1" w:styleId="1115">
    <w:name w:val="样式 标题 3h3H3sect1.2.3HeadCHeading 3 - old3rd levelheading ... Char"/>
    <w:link w:val="1116"/>
    <w:autoRedefine/>
    <w:qFormat/>
    <w:uiPriority w:val="0"/>
    <w:rPr>
      <w:rFonts w:ascii="黑体" w:hAnsi="黑体" w:eastAsia="黑体" w:cs="Arial"/>
      <w:bCs/>
      <w:sz w:val="30"/>
      <w:szCs w:val="32"/>
    </w:rPr>
  </w:style>
  <w:style w:type="paragraph" w:customStyle="1" w:styleId="1116">
    <w:name w:val="样式 标题 3h3H3sect1.2.3HeadCHeading 3 - old3rd levelheading ..."/>
    <w:basedOn w:val="5"/>
    <w:link w:val="1115"/>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7">
    <w:name w:val="样式 加粗2"/>
    <w:autoRedefine/>
    <w:qFormat/>
    <w:uiPriority w:val="0"/>
    <w:rPr>
      <w:b/>
      <w:bCs/>
    </w:rPr>
  </w:style>
  <w:style w:type="character" w:customStyle="1" w:styleId="1118">
    <w:name w:val="样式 加粗1"/>
    <w:autoRedefine/>
    <w:qFormat/>
    <w:uiPriority w:val="0"/>
    <w:rPr>
      <w:rFonts w:eastAsia="仿宋_GB2312"/>
      <w:b/>
      <w:bCs/>
      <w:sz w:val="24"/>
    </w:rPr>
  </w:style>
  <w:style w:type="character" w:customStyle="1" w:styleId="1119">
    <w:name w:val="样式 加粗11"/>
    <w:autoRedefine/>
    <w:qFormat/>
    <w:uiPriority w:val="0"/>
    <w:rPr>
      <w:b/>
      <w:bCs/>
    </w:rPr>
  </w:style>
  <w:style w:type="character" w:customStyle="1" w:styleId="1120">
    <w:name w:val="text_comment"/>
    <w:autoRedefine/>
    <w:qFormat/>
    <w:uiPriority w:val="0"/>
  </w:style>
  <w:style w:type="character" w:customStyle="1" w:styleId="1121">
    <w:name w:val="Char Char15"/>
    <w:autoRedefine/>
    <w:qFormat/>
    <w:uiPriority w:val="0"/>
    <w:rPr>
      <w:rFonts w:ascii="Times New Roman" w:hAnsi="Times New Roman" w:eastAsia="仿宋_GB2312" w:cs="Times New Roman"/>
      <w:color w:val="FF0000"/>
      <w:sz w:val="24"/>
      <w:szCs w:val="20"/>
    </w:rPr>
  </w:style>
  <w:style w:type="character" w:customStyle="1" w:styleId="1122">
    <w:name w:val="样式 小四 加粗"/>
    <w:autoRedefine/>
    <w:qFormat/>
    <w:uiPriority w:val="0"/>
    <w:rPr>
      <w:rFonts w:eastAsia="仿宋_GB2312"/>
      <w:bCs/>
      <w:sz w:val="24"/>
    </w:rPr>
  </w:style>
  <w:style w:type="character" w:customStyle="1" w:styleId="1123">
    <w:name w:val="一级 Char1"/>
    <w:autoRedefine/>
    <w:qFormat/>
    <w:uiPriority w:val="0"/>
    <w:rPr>
      <w:rFonts w:eastAsia="宋体"/>
      <w:b/>
      <w:bCs/>
      <w:kern w:val="44"/>
      <w:sz w:val="44"/>
      <w:szCs w:val="44"/>
      <w:lang w:val="en-US" w:eastAsia="zh-CN" w:bidi="ar-SA"/>
    </w:rPr>
  </w:style>
  <w:style w:type="character" w:customStyle="1" w:styleId="1124">
    <w:name w:val="四级 Char2"/>
    <w:autoRedefine/>
    <w:qFormat/>
    <w:uiPriority w:val="0"/>
    <w:rPr>
      <w:rFonts w:ascii="Arial" w:hAnsi="Arial" w:eastAsia="黑体"/>
      <w:b/>
      <w:bCs/>
      <w:kern w:val="2"/>
      <w:sz w:val="28"/>
      <w:szCs w:val="28"/>
    </w:rPr>
  </w:style>
  <w:style w:type="character" w:customStyle="1" w:styleId="1125">
    <w:name w:val="标题 Char3"/>
    <w:autoRedefine/>
    <w:qFormat/>
    <w:uiPriority w:val="0"/>
    <w:rPr>
      <w:rFonts w:ascii="Cambria" w:hAnsi="Cambria" w:cs="Times New Roman"/>
      <w:b/>
      <w:bCs/>
      <w:kern w:val="2"/>
      <w:sz w:val="32"/>
      <w:szCs w:val="32"/>
    </w:rPr>
  </w:style>
  <w:style w:type="character" w:customStyle="1" w:styleId="1126">
    <w:name w:val="Char Char151"/>
    <w:autoRedefine/>
    <w:qFormat/>
    <w:uiPriority w:val="0"/>
    <w:rPr>
      <w:rFonts w:hint="default" w:ascii="Times New Roman" w:hAnsi="Times New Roman" w:eastAsia="仿宋_GB2312" w:cs="Times New Roman"/>
      <w:color w:val="FF0000"/>
      <w:sz w:val="24"/>
      <w:szCs w:val="20"/>
    </w:rPr>
  </w:style>
  <w:style w:type="character" w:customStyle="1" w:styleId="1127">
    <w:name w:val="Char Char17"/>
    <w:autoRedefine/>
    <w:qFormat/>
    <w:uiPriority w:val="0"/>
    <w:rPr>
      <w:rFonts w:eastAsia="宋体"/>
      <w:kern w:val="2"/>
      <w:sz w:val="21"/>
      <w:szCs w:val="24"/>
      <w:lang w:val="en-US" w:eastAsia="zh-CN" w:bidi="ar-SA"/>
    </w:rPr>
  </w:style>
  <w:style w:type="character" w:customStyle="1" w:styleId="1128">
    <w:name w:val="列出段落 Char"/>
    <w:autoRedefine/>
    <w:qFormat/>
    <w:uiPriority w:val="0"/>
    <w:rPr>
      <w:rFonts w:ascii="Calibri" w:hAnsi="Calibri"/>
      <w:kern w:val="2"/>
      <w:sz w:val="21"/>
      <w:szCs w:val="22"/>
    </w:rPr>
  </w:style>
  <w:style w:type="character" w:customStyle="1" w:styleId="1129">
    <w:name w:val="样式1 字符"/>
    <w:autoRedefine/>
    <w:qFormat/>
    <w:uiPriority w:val="0"/>
    <w:rPr>
      <w:bCs/>
      <w:kern w:val="2"/>
      <w:sz w:val="24"/>
      <w:szCs w:val="28"/>
    </w:rPr>
  </w:style>
  <w:style w:type="character" w:customStyle="1" w:styleId="1130">
    <w:name w:val="文档正文 Char Char Char Char"/>
    <w:link w:val="1131"/>
    <w:autoRedefine/>
    <w:qFormat/>
    <w:uiPriority w:val="0"/>
    <w:rPr>
      <w:szCs w:val="21"/>
    </w:rPr>
  </w:style>
  <w:style w:type="paragraph" w:customStyle="1" w:styleId="1131">
    <w:name w:val="文档正文 Char Char Char"/>
    <w:link w:val="1130"/>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2">
    <w:name w:val="图题注 字符"/>
    <w:link w:val="1133"/>
    <w:autoRedefine/>
    <w:qFormat/>
    <w:uiPriority w:val="0"/>
    <w:rPr>
      <w:rFonts w:ascii="Arial" w:hAnsi="Arial"/>
      <w:b/>
      <w:bCs/>
      <w:szCs w:val="24"/>
    </w:rPr>
  </w:style>
  <w:style w:type="paragraph" w:customStyle="1" w:styleId="1133">
    <w:name w:val="图题注"/>
    <w:basedOn w:val="1"/>
    <w:link w:val="1132"/>
    <w:autoRedefine/>
    <w:qFormat/>
    <w:uiPriority w:val="0"/>
    <w:pPr>
      <w:jc w:val="center"/>
    </w:pPr>
    <w:rPr>
      <w:rFonts w:ascii="Arial" w:hAnsi="Arial" w:eastAsia="仿宋" w:cs="宋体"/>
      <w:b/>
      <w:bCs/>
      <w:kern w:val="0"/>
      <w:sz w:val="20"/>
      <w:szCs w:val="24"/>
    </w:rPr>
  </w:style>
  <w:style w:type="character" w:customStyle="1" w:styleId="1134">
    <w:name w:val="样式4 字符"/>
    <w:autoRedefine/>
    <w:qFormat/>
    <w:uiPriority w:val="0"/>
    <w:rPr>
      <w:rFonts w:ascii="Arial" w:hAnsi="Arial"/>
      <w:b/>
      <w:kern w:val="2"/>
      <w:sz w:val="28"/>
    </w:rPr>
  </w:style>
  <w:style w:type="character" w:customStyle="1" w:styleId="1135">
    <w:name w:val="样式5 字符"/>
    <w:autoRedefine/>
    <w:qFormat/>
    <w:uiPriority w:val="0"/>
    <w:rPr>
      <w:kern w:val="2"/>
      <w:sz w:val="28"/>
    </w:rPr>
  </w:style>
  <w:style w:type="character" w:customStyle="1" w:styleId="1136">
    <w:name w:val="样式 仿宋_GB2312 四号 首行缩进:  0.74 厘米 行距: 2 倍行距 字符"/>
    <w:link w:val="1137"/>
    <w:autoRedefine/>
    <w:qFormat/>
    <w:uiPriority w:val="0"/>
    <w:rPr>
      <w:rFonts w:ascii="仿宋_GB2312" w:eastAsia="仿宋_GB2312"/>
      <w:sz w:val="24"/>
    </w:rPr>
  </w:style>
  <w:style w:type="paragraph" w:customStyle="1" w:styleId="1137">
    <w:name w:val="样式 仿宋_GB2312 四号 首行缩进:  0.74 厘米 行距: 2 倍行距"/>
    <w:basedOn w:val="1"/>
    <w:link w:val="1136"/>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8">
    <w:name w:val="未处理的提及1"/>
    <w:autoRedefine/>
    <w:qFormat/>
    <w:uiPriority w:val="0"/>
    <w:rPr>
      <w:color w:val="808080"/>
      <w:shd w:val="clear" w:color="auto" w:fill="E6E6E6"/>
    </w:rPr>
  </w:style>
  <w:style w:type="character" w:customStyle="1" w:styleId="1139">
    <w:name w:val="op_dict_text2"/>
    <w:autoRedefine/>
    <w:qFormat/>
    <w:uiPriority w:val="0"/>
  </w:style>
  <w:style w:type="character" w:customStyle="1" w:styleId="1140">
    <w:name w:val="正文（首行缩进两字） Char"/>
    <w:autoRedefine/>
    <w:qFormat/>
    <w:uiPriority w:val="0"/>
    <w:rPr>
      <w:rFonts w:ascii="宋体" w:hAnsi="宋体"/>
      <w:b/>
      <w:sz w:val="24"/>
      <w:szCs w:val="24"/>
      <w:lang w:val="zh-CN" w:eastAsia="zh-CN"/>
    </w:rPr>
  </w:style>
  <w:style w:type="character" w:customStyle="1" w:styleId="1141">
    <w:name w:val="不明显强调1"/>
    <w:autoRedefine/>
    <w:qFormat/>
    <w:uiPriority w:val="19"/>
    <w:rPr>
      <w:i/>
      <w:iCs/>
      <w:color w:val="404040"/>
    </w:rPr>
  </w:style>
  <w:style w:type="character" w:customStyle="1" w:styleId="1142">
    <w:name w:val="冬4级 Char"/>
    <w:link w:val="1143"/>
    <w:autoRedefine/>
    <w:qFormat/>
    <w:uiPriority w:val="0"/>
    <w:rPr>
      <w:rFonts w:ascii="Arial" w:hAnsi="Arial" w:eastAsia="黑体"/>
      <w:kern w:val="2"/>
      <w:sz w:val="28"/>
      <w:szCs w:val="22"/>
    </w:rPr>
  </w:style>
  <w:style w:type="paragraph" w:customStyle="1" w:styleId="1143">
    <w:name w:val="冬4级"/>
    <w:basedOn w:val="1"/>
    <w:next w:val="1"/>
    <w:link w:val="1142"/>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4">
    <w:name w:val="样式 标题 1一级H1章节章标题 1 CharH11H12H111H13H112PIM 1h1Sect... Char"/>
    <w:link w:val="1145"/>
    <w:autoRedefine/>
    <w:qFormat/>
    <w:uiPriority w:val="0"/>
    <w:rPr>
      <w:rFonts w:ascii="Arial" w:eastAsia="黑体"/>
      <w:b/>
      <w:bCs/>
      <w:kern w:val="44"/>
      <w:sz w:val="44"/>
    </w:rPr>
  </w:style>
  <w:style w:type="paragraph" w:customStyle="1" w:styleId="1145">
    <w:name w:val="样式 标题 1一级H1章节章标题 1 CharH11H12H111H13H112PIM 1h1Sect..."/>
    <w:basedOn w:val="3"/>
    <w:link w:val="1144"/>
    <w:autoRedefine/>
    <w:qFormat/>
    <w:uiPriority w:val="0"/>
    <w:pPr>
      <w:keepNext/>
      <w:keepLines/>
      <w:autoSpaceDE/>
      <w:autoSpaceDN/>
      <w:adjustRightInd/>
      <w:spacing w:beforeLines="50" w:afterLines="50"/>
    </w:pPr>
    <w:rPr>
      <w:rFonts w:ascii="Arial" w:hAnsi="仿宋" w:eastAsia="黑体" w:cs="宋体"/>
      <w:kern w:val="44"/>
      <w:sz w:val="44"/>
      <w:szCs w:val="20"/>
    </w:rPr>
  </w:style>
  <w:style w:type="character" w:customStyle="1" w:styleId="1146">
    <w:name w:val="样式 样式 标题 1一级H1章节章标题 1 CharH11H12H111H13H112PIM 1h1Sect... + 段前: ... Char"/>
    <w:link w:val="1147"/>
    <w:autoRedefine/>
    <w:qFormat/>
    <w:uiPriority w:val="0"/>
    <w:rPr>
      <w:rFonts w:eastAsia="黑体"/>
      <w:b/>
      <w:bCs/>
      <w:kern w:val="44"/>
      <w:sz w:val="44"/>
    </w:rPr>
  </w:style>
  <w:style w:type="paragraph" w:customStyle="1" w:styleId="1147">
    <w:name w:val="样式 样式 标题 1一级H1章节章标题 1 CharH11H12H111H13H112PIM 1h1Sect... + 段前: ..."/>
    <w:basedOn w:val="1"/>
    <w:link w:val="1146"/>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8">
    <w:name w:val="样式 样式 样式 标题 1一级H1章节章标题 1 CharH11H12H111H13H112PIM 1h1Sect... + 段... Char"/>
    <w:link w:val="1149"/>
    <w:autoRedefine/>
    <w:qFormat/>
    <w:uiPriority w:val="0"/>
    <w:rPr>
      <w:rFonts w:ascii="Arial" w:hAnsi="Arial" w:eastAsia="黑体"/>
      <w:b/>
      <w:bCs/>
      <w:kern w:val="44"/>
      <w:sz w:val="44"/>
      <w:szCs w:val="22"/>
    </w:rPr>
  </w:style>
  <w:style w:type="paragraph" w:customStyle="1" w:styleId="1149">
    <w:name w:val="样式 样式 样式 标题 1一级H1章节章标题 1 CharH11H12H111H13H112PIM 1h1Sect... + 段..."/>
    <w:basedOn w:val="1147"/>
    <w:link w:val="1148"/>
    <w:autoRedefine/>
    <w:qFormat/>
    <w:uiPriority w:val="0"/>
    <w:pPr>
      <w:spacing w:afterLines="50"/>
      <w:ind w:left="0" w:firstLine="0"/>
    </w:pPr>
    <w:rPr>
      <w:rFonts w:ascii="Arial" w:hAnsi="Arial"/>
      <w:szCs w:val="22"/>
    </w:rPr>
  </w:style>
  <w:style w:type="character" w:customStyle="1" w:styleId="1150">
    <w:name w:val="军一级 Char"/>
    <w:link w:val="1151"/>
    <w:autoRedefine/>
    <w:qFormat/>
    <w:uiPriority w:val="0"/>
    <w:rPr>
      <w:rFonts w:ascii="Arial" w:hAnsi="Arial" w:eastAsia="黑体"/>
      <w:b/>
      <w:bCs/>
      <w:kern w:val="44"/>
      <w:sz w:val="44"/>
    </w:rPr>
  </w:style>
  <w:style w:type="paragraph" w:customStyle="1" w:styleId="1151">
    <w:name w:val="军一级"/>
    <w:basedOn w:val="1149"/>
    <w:link w:val="1150"/>
    <w:autoRedefine/>
    <w:qFormat/>
    <w:uiPriority w:val="0"/>
    <w:pPr>
      <w:pageBreakBefore/>
      <w:ind w:left="425"/>
    </w:pPr>
    <w:rPr>
      <w:szCs w:val="20"/>
    </w:rPr>
  </w:style>
  <w:style w:type="character" w:customStyle="1" w:styleId="1152">
    <w:name w:val="four 字符"/>
    <w:link w:val="1153"/>
    <w:autoRedefine/>
    <w:qFormat/>
    <w:uiPriority w:val="0"/>
    <w:rPr>
      <w:rFonts w:ascii="Arial" w:hAnsi="Arial"/>
      <w:b/>
      <w:bCs/>
      <w:kern w:val="2"/>
      <w:sz w:val="28"/>
      <w:szCs w:val="28"/>
    </w:rPr>
  </w:style>
  <w:style w:type="paragraph" w:customStyle="1" w:styleId="1153">
    <w:name w:val="four"/>
    <w:basedOn w:val="6"/>
    <w:link w:val="1152"/>
    <w:autoRedefine/>
    <w:qFormat/>
    <w:uiPriority w:val="0"/>
    <w:pPr>
      <w:tabs>
        <w:tab w:val="left" w:pos="864"/>
      </w:tabs>
      <w:spacing w:before="120" w:after="120" w:line="360" w:lineRule="auto"/>
      <w:ind w:hanging="420"/>
    </w:pPr>
    <w:rPr>
      <w:rFonts w:eastAsia="仿宋" w:cs="宋体"/>
    </w:rPr>
  </w:style>
  <w:style w:type="character" w:customStyle="1" w:styleId="1154">
    <w:name w:val="表题注 字符"/>
    <w:autoRedefine/>
    <w:qFormat/>
    <w:uiPriority w:val="0"/>
    <w:rPr>
      <w:rFonts w:ascii="Arial" w:hAnsi="Arial" w:eastAsia="黑体" w:cs="Arial"/>
      <w:b/>
      <w:kern w:val="2"/>
      <w:sz w:val="21"/>
      <w:szCs w:val="21"/>
      <w:lang w:val="en-US" w:eastAsia="zh-CN" w:bidi="ar-SA"/>
    </w:rPr>
  </w:style>
  <w:style w:type="character" w:customStyle="1" w:styleId="1155">
    <w:name w:val="文档样式2 字符"/>
    <w:link w:val="1156"/>
    <w:autoRedefine/>
    <w:qFormat/>
    <w:uiPriority w:val="0"/>
    <w:rPr>
      <w:rFonts w:ascii="Arial" w:hAnsi="Arial"/>
      <w:b/>
      <w:bCs/>
      <w:kern w:val="2"/>
      <w:sz w:val="28"/>
      <w:szCs w:val="32"/>
    </w:rPr>
  </w:style>
  <w:style w:type="paragraph" w:customStyle="1" w:styleId="1156">
    <w:name w:val="文档样式2"/>
    <w:basedOn w:val="4"/>
    <w:link w:val="1155"/>
    <w:autoRedefine/>
    <w:qFormat/>
    <w:uiPriority w:val="0"/>
    <w:pPr>
      <w:tabs>
        <w:tab w:val="left" w:pos="576"/>
      </w:tabs>
      <w:spacing w:before="156" w:after="156" w:line="360" w:lineRule="auto"/>
    </w:pPr>
    <w:rPr>
      <w:rFonts w:eastAsia="仿宋" w:cs="宋体"/>
      <w:sz w:val="28"/>
    </w:rPr>
  </w:style>
  <w:style w:type="character" w:customStyle="1" w:styleId="1157">
    <w:name w:val="文档样式3 字符"/>
    <w:link w:val="1158"/>
    <w:autoRedefine/>
    <w:qFormat/>
    <w:uiPriority w:val="0"/>
    <w:rPr>
      <w:b/>
      <w:bCs/>
      <w:kern w:val="2"/>
      <w:sz w:val="28"/>
      <w:szCs w:val="32"/>
    </w:rPr>
  </w:style>
  <w:style w:type="paragraph" w:customStyle="1" w:styleId="1158">
    <w:name w:val="文档样式3"/>
    <w:basedOn w:val="5"/>
    <w:link w:val="1157"/>
    <w:autoRedefine/>
    <w:qFormat/>
    <w:uiPriority w:val="0"/>
    <w:pPr>
      <w:tabs>
        <w:tab w:val="left" w:pos="720"/>
      </w:tabs>
      <w:spacing w:beforeLines="50" w:afterLines="50" w:line="360" w:lineRule="auto"/>
      <w:ind w:left="993"/>
    </w:pPr>
    <w:rPr>
      <w:rFonts w:cs="宋体"/>
      <w:sz w:val="28"/>
      <w:szCs w:val="32"/>
    </w:rPr>
  </w:style>
  <w:style w:type="character" w:customStyle="1" w:styleId="1159">
    <w:name w:val="文档样式4 字符"/>
    <w:link w:val="1160"/>
    <w:autoRedefine/>
    <w:qFormat/>
    <w:uiPriority w:val="0"/>
    <w:rPr>
      <w:rFonts w:ascii="Arial" w:hAnsi="Arial"/>
      <w:b/>
      <w:bCs/>
      <w:kern w:val="2"/>
      <w:sz w:val="28"/>
      <w:szCs w:val="28"/>
    </w:rPr>
  </w:style>
  <w:style w:type="paragraph" w:customStyle="1" w:styleId="1160">
    <w:name w:val="文档样式4"/>
    <w:basedOn w:val="6"/>
    <w:link w:val="1159"/>
    <w:autoRedefine/>
    <w:qFormat/>
    <w:uiPriority w:val="0"/>
    <w:pPr>
      <w:spacing w:before="120" w:after="120" w:line="360" w:lineRule="auto"/>
      <w:ind w:left="2268"/>
    </w:pPr>
    <w:rPr>
      <w:rFonts w:eastAsia="仿宋" w:cs="宋体"/>
    </w:rPr>
  </w:style>
  <w:style w:type="character" w:customStyle="1" w:styleId="1161">
    <w:name w:val="1级标题 字符"/>
    <w:link w:val="1162"/>
    <w:autoRedefine/>
    <w:qFormat/>
    <w:uiPriority w:val="0"/>
    <w:rPr>
      <w:rFonts w:ascii="宋体" w:hAnsi="宋体" w:eastAsia="黑体"/>
      <w:b/>
      <w:bCs/>
      <w:kern w:val="44"/>
      <w:sz w:val="44"/>
      <w:szCs w:val="44"/>
    </w:rPr>
  </w:style>
  <w:style w:type="paragraph" w:customStyle="1" w:styleId="1162">
    <w:name w:val="1级标题"/>
    <w:basedOn w:val="1"/>
    <w:link w:val="1161"/>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3">
    <w:name w:val="样式9 Char"/>
    <w:link w:val="1164"/>
    <w:autoRedefine/>
    <w:qFormat/>
    <w:uiPriority w:val="0"/>
    <w:rPr>
      <w:b/>
      <w:bCs/>
      <w:sz w:val="32"/>
      <w:szCs w:val="32"/>
    </w:rPr>
  </w:style>
  <w:style w:type="paragraph" w:customStyle="1" w:styleId="1164">
    <w:name w:val="样式9"/>
    <w:basedOn w:val="1"/>
    <w:link w:val="1163"/>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5">
    <w:name w:val="样式2 Char"/>
    <w:autoRedefine/>
    <w:qFormat/>
    <w:uiPriority w:val="0"/>
    <w:rPr>
      <w:rFonts w:ascii="宋体" w:eastAsia="仿宋_GB2312"/>
      <w:b/>
      <w:kern w:val="2"/>
      <w:sz w:val="32"/>
    </w:rPr>
  </w:style>
  <w:style w:type="character" w:customStyle="1" w:styleId="1166">
    <w:name w:val="ZW 字符"/>
    <w:link w:val="1167"/>
    <w:autoRedefine/>
    <w:qFormat/>
    <w:uiPriority w:val="0"/>
    <w:rPr>
      <w:rFonts w:ascii="Arial" w:hAnsi="Arial"/>
      <w:sz w:val="24"/>
    </w:rPr>
  </w:style>
  <w:style w:type="paragraph" w:customStyle="1" w:styleId="1167">
    <w:name w:val="ZW"/>
    <w:basedOn w:val="970"/>
    <w:next w:val="970"/>
    <w:link w:val="1166"/>
    <w:autoRedefine/>
    <w:qFormat/>
    <w:uiPriority w:val="0"/>
    <w:pPr>
      <w:spacing w:before="120" w:after="120" w:line="360" w:lineRule="auto"/>
      <w:ind w:firstLine="0"/>
    </w:pPr>
    <w:rPr>
      <w:rFonts w:ascii="Arial" w:hAnsi="Arial" w:eastAsia="仿宋"/>
      <w:kern w:val="0"/>
    </w:rPr>
  </w:style>
  <w:style w:type="character" w:customStyle="1" w:styleId="1168">
    <w:name w:val="g2 Char"/>
    <w:link w:val="1169"/>
    <w:autoRedefine/>
    <w:qFormat/>
    <w:uiPriority w:val="0"/>
    <w:rPr>
      <w:rFonts w:ascii="宋体" w:hAnsi="宋体"/>
      <w:b/>
      <w:bCs/>
      <w:kern w:val="2"/>
      <w:sz w:val="32"/>
      <w:szCs w:val="32"/>
    </w:rPr>
  </w:style>
  <w:style w:type="paragraph" w:customStyle="1" w:styleId="1169">
    <w:name w:val="g2"/>
    <w:basedOn w:val="1"/>
    <w:link w:val="1168"/>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0">
    <w:name w:val="g3 Char"/>
    <w:autoRedefine/>
    <w:qFormat/>
    <w:uiPriority w:val="0"/>
    <w:rPr>
      <w:rFonts w:ascii="Times New Roman" w:hAnsi="Times New Roman" w:eastAsia="黑体"/>
      <w:b/>
      <w:bCs/>
      <w:kern w:val="2"/>
      <w:sz w:val="32"/>
      <w:szCs w:val="32"/>
    </w:rPr>
  </w:style>
  <w:style w:type="character" w:customStyle="1" w:styleId="1171">
    <w:name w:val="g3 字符"/>
    <w:link w:val="1172"/>
    <w:autoRedefine/>
    <w:qFormat/>
    <w:uiPriority w:val="0"/>
    <w:rPr>
      <w:b/>
      <w:bCs/>
      <w:kern w:val="2"/>
      <w:sz w:val="28"/>
      <w:szCs w:val="32"/>
    </w:rPr>
  </w:style>
  <w:style w:type="paragraph" w:customStyle="1" w:styleId="1172">
    <w:name w:val="g3"/>
    <w:basedOn w:val="5"/>
    <w:link w:val="1171"/>
    <w:autoRedefine/>
    <w:qFormat/>
    <w:uiPriority w:val="0"/>
    <w:pPr>
      <w:tabs>
        <w:tab w:val="left" w:pos="720"/>
      </w:tabs>
      <w:spacing w:beforeLines="50" w:afterLines="50" w:line="360" w:lineRule="auto"/>
      <w:ind w:left="1740" w:hanging="420"/>
    </w:pPr>
    <w:rPr>
      <w:rFonts w:cs="宋体"/>
      <w:sz w:val="28"/>
      <w:szCs w:val="32"/>
    </w:rPr>
  </w:style>
  <w:style w:type="character" w:customStyle="1" w:styleId="1173">
    <w:name w:val="g4 字符"/>
    <w:link w:val="1174"/>
    <w:autoRedefine/>
    <w:qFormat/>
    <w:uiPriority w:val="0"/>
    <w:rPr>
      <w:rFonts w:eastAsia="黑体"/>
      <w:b/>
      <w:bCs/>
      <w:kern w:val="2"/>
      <w:sz w:val="28"/>
      <w:szCs w:val="32"/>
    </w:rPr>
  </w:style>
  <w:style w:type="paragraph" w:customStyle="1" w:styleId="1174">
    <w:name w:val="g4"/>
    <w:basedOn w:val="1172"/>
    <w:link w:val="1173"/>
    <w:autoRedefine/>
    <w:qFormat/>
    <w:uiPriority w:val="0"/>
    <w:rPr>
      <w:rFonts w:eastAsia="黑体"/>
    </w:rPr>
  </w:style>
  <w:style w:type="character" w:customStyle="1" w:styleId="1175">
    <w:name w:val="g1 Char"/>
    <w:link w:val="1176"/>
    <w:autoRedefine/>
    <w:qFormat/>
    <w:uiPriority w:val="0"/>
    <w:rPr>
      <w:b/>
      <w:bCs/>
      <w:kern w:val="44"/>
      <w:sz w:val="44"/>
      <w:szCs w:val="44"/>
    </w:rPr>
  </w:style>
  <w:style w:type="paragraph" w:customStyle="1" w:styleId="1176">
    <w:name w:val="g1"/>
    <w:basedOn w:val="3"/>
    <w:link w:val="1175"/>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7">
    <w:name w:val="表内格式 Char"/>
    <w:link w:val="1178"/>
    <w:autoRedefine/>
    <w:qFormat/>
    <w:uiPriority w:val="0"/>
    <w:rPr>
      <w:rFonts w:ascii="Arial" w:hAnsi="Arial"/>
      <w:szCs w:val="18"/>
    </w:rPr>
  </w:style>
  <w:style w:type="paragraph" w:customStyle="1" w:styleId="1178">
    <w:name w:val="表内格式"/>
    <w:basedOn w:val="1"/>
    <w:link w:val="1177"/>
    <w:autoRedefine/>
    <w:qFormat/>
    <w:uiPriority w:val="0"/>
    <w:pPr>
      <w:widowControl/>
      <w:jc w:val="center"/>
    </w:pPr>
    <w:rPr>
      <w:rFonts w:ascii="Arial" w:hAnsi="Arial" w:eastAsia="仿宋" w:cs="宋体"/>
      <w:kern w:val="0"/>
      <w:sz w:val="20"/>
      <w:szCs w:val="18"/>
    </w:rPr>
  </w:style>
  <w:style w:type="character" w:customStyle="1" w:styleId="1179">
    <w:name w:val="页脚 字符1"/>
    <w:autoRedefine/>
    <w:qFormat/>
    <w:uiPriority w:val="0"/>
    <w:rPr>
      <w:rFonts w:ascii="Calibri" w:hAnsi="Calibri" w:eastAsia="宋体"/>
      <w:sz w:val="22"/>
      <w:szCs w:val="22"/>
      <w:lang w:val="en-US" w:eastAsia="zh-CN" w:bidi="ar-SA"/>
    </w:rPr>
  </w:style>
  <w:style w:type="character" w:customStyle="1" w:styleId="1180">
    <w:name w:val="题注 字符1"/>
    <w:autoRedefine/>
    <w:qFormat/>
    <w:uiPriority w:val="0"/>
    <w:rPr>
      <w:rFonts w:ascii="Arial" w:hAnsi="Arial" w:eastAsia="仿宋_GB2312" w:cs="Arial"/>
      <w:kern w:val="2"/>
    </w:rPr>
  </w:style>
  <w:style w:type="character" w:customStyle="1" w:styleId="1181">
    <w:name w:val="标题 1 字符1"/>
    <w:autoRedefine/>
    <w:qFormat/>
    <w:uiPriority w:val="0"/>
    <w:rPr>
      <w:b/>
      <w:bCs/>
      <w:kern w:val="44"/>
      <w:sz w:val="44"/>
      <w:szCs w:val="44"/>
    </w:rPr>
  </w:style>
  <w:style w:type="character" w:customStyle="1" w:styleId="1182">
    <w:name w:val="批注文字 字符1"/>
    <w:autoRedefine/>
    <w:qFormat/>
    <w:uiPriority w:val="0"/>
    <w:rPr>
      <w:kern w:val="2"/>
      <w:sz w:val="21"/>
      <w:szCs w:val="24"/>
    </w:rPr>
  </w:style>
  <w:style w:type="character" w:customStyle="1" w:styleId="1183">
    <w:name w:val="批注主题 字符1"/>
    <w:autoRedefine/>
    <w:qFormat/>
    <w:uiPriority w:val="99"/>
    <w:rPr>
      <w:b/>
      <w:bCs/>
      <w:kern w:val="2"/>
      <w:sz w:val="21"/>
      <w:szCs w:val="24"/>
    </w:rPr>
  </w:style>
  <w:style w:type="character" w:customStyle="1" w:styleId="1184">
    <w:name w:val="页眉 字符1"/>
    <w:autoRedefine/>
    <w:qFormat/>
    <w:uiPriority w:val="0"/>
    <w:rPr>
      <w:kern w:val="2"/>
      <w:sz w:val="18"/>
      <w:szCs w:val="18"/>
    </w:rPr>
  </w:style>
  <w:style w:type="character" w:customStyle="1" w:styleId="1185">
    <w:name w:val="正文1111111 Char"/>
    <w:link w:val="1186"/>
    <w:autoRedefine/>
    <w:qFormat/>
    <w:uiPriority w:val="0"/>
    <w:rPr>
      <w:rFonts w:ascii="Arial" w:hAnsi="Arial" w:cs="Arial"/>
      <w:sz w:val="24"/>
      <w:szCs w:val="28"/>
    </w:rPr>
  </w:style>
  <w:style w:type="paragraph" w:customStyle="1" w:styleId="1186">
    <w:name w:val="正文1111111"/>
    <w:basedOn w:val="1137"/>
    <w:link w:val="1185"/>
    <w:autoRedefine/>
    <w:qFormat/>
    <w:uiPriority w:val="0"/>
    <w:pPr>
      <w:spacing w:before="50" w:after="50" w:line="360" w:lineRule="auto"/>
      <w:ind w:firstLine="200"/>
    </w:pPr>
    <w:rPr>
      <w:rFonts w:ascii="Arial" w:hAnsi="Arial" w:eastAsia="仿宋" w:cs="Arial"/>
      <w:szCs w:val="28"/>
    </w:rPr>
  </w:style>
  <w:style w:type="paragraph" w:customStyle="1" w:styleId="1187">
    <w:name w:val="样式 纯文本表序、表名 + 左侧:  0 厘米 首行缩进:  0 厘米 段前: 0.5 行 段后: 0.5 行"/>
    <w:basedOn w:val="23"/>
    <w:autoRedefine/>
    <w:qFormat/>
    <w:uiPriority w:val="0"/>
    <w:pPr>
      <w:spacing w:beforeLines="50" w:afterLines="50" w:line="300" w:lineRule="auto"/>
    </w:pPr>
    <w:rPr>
      <w:rFonts w:eastAsia="仿宋_GB2312" w:cs="宋体"/>
      <w:b/>
      <w:sz w:val="21"/>
      <w:szCs w:val="22"/>
    </w:rPr>
  </w:style>
  <w:style w:type="paragraph" w:customStyle="1" w:styleId="1188">
    <w:name w:val="标题 31"/>
    <w:basedOn w:val="1"/>
    <w:next w:val="387"/>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89">
    <w:name w:val="样式 标题 4四级sect 1.2.3.4Ref Heading 1rh1H4Heading sqlh4h41..."/>
    <w:basedOn w:val="6"/>
    <w:autoRedefine/>
    <w:qFormat/>
    <w:uiPriority w:val="0"/>
    <w:pPr>
      <w:spacing w:beforeLines="50" w:afterLines="50" w:line="360" w:lineRule="auto"/>
      <w:ind w:left="1984" w:hanging="708"/>
    </w:pPr>
    <w:rPr>
      <w:rFonts w:cs="宋体"/>
      <w:b w:val="0"/>
      <w:szCs w:val="20"/>
    </w:rPr>
  </w:style>
  <w:style w:type="paragraph" w:customStyle="1" w:styleId="1190">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1">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2">
    <w:name w:val="样式 标题 5第四层条h55l4H5dashdsddFirst BulletHeading 5A标题5B...1"/>
    <w:basedOn w:val="7"/>
    <w:autoRedefine/>
    <w:qFormat/>
    <w:uiPriority w:val="0"/>
    <w:pPr>
      <w:keepNext w:val="0"/>
      <w:keepLines w:val="0"/>
      <w:tabs>
        <w:tab w:val="clear" w:pos="992"/>
      </w:tabs>
      <w:spacing w:beforeLines="50" w:afterLines="50" w:line="360" w:lineRule="auto"/>
      <w:ind w:left="0" w:firstLine="0"/>
      <w:jc w:val="left"/>
    </w:pPr>
    <w:rPr>
      <w:rFonts w:ascii="黑体" w:hAnsi="Times New Roman" w:eastAsia="黑体" w:cs="宋体"/>
      <w:b w:val="0"/>
      <w:szCs w:val="20"/>
    </w:rPr>
  </w:style>
  <w:style w:type="paragraph" w:customStyle="1" w:styleId="1193">
    <w:name w:val="样式 标题 6第五层条H6Heading 6ABullet (Single Lines)BOD 4Legal Lev..."/>
    <w:basedOn w:val="8"/>
    <w:autoRedefine/>
    <w:qFormat/>
    <w:uiPriority w:val="0"/>
    <w:pPr>
      <w:tabs>
        <w:tab w:val="left" w:pos="1152"/>
      </w:tabs>
      <w:spacing w:beforeLines="50" w:afterLines="50" w:line="360" w:lineRule="auto"/>
    </w:pPr>
    <w:rPr>
      <w:rFonts w:cs="宋体"/>
      <w:szCs w:val="20"/>
    </w:rPr>
  </w:style>
  <w:style w:type="paragraph" w:customStyle="1" w:styleId="1194">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5">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6">
    <w:name w:val="样式 PI + 仿宋_GB2312 五号 居中 首行缩进:  0.35 厘米 段前: 自动 段后: 自动 行距: 多..."/>
    <w:basedOn w:val="34"/>
    <w:autoRedefine/>
    <w:qFormat/>
    <w:uiPriority w:val="0"/>
    <w:pPr>
      <w:widowControl/>
      <w:spacing w:beforeLines="50" w:afterLines="50" w:line="300" w:lineRule="auto"/>
      <w:ind w:firstLine="198"/>
      <w:jc w:val="center"/>
    </w:pPr>
    <w:rPr>
      <w:rFonts w:ascii="仿宋_GB2312" w:hAnsi="宋体" w:eastAsia="仿宋_GB2312" w:cs="宋体"/>
      <w:spacing w:val="0"/>
      <w:kern w:val="0"/>
      <w:sz w:val="21"/>
    </w:rPr>
  </w:style>
  <w:style w:type="paragraph" w:customStyle="1" w:styleId="1197">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8">
    <w:name w:val="样式 正文文本 + 宋体 小四 首行缩进:  2 字符 行距: 2 倍行距"/>
    <w:basedOn w:val="33"/>
    <w:autoRedefine/>
    <w:qFormat/>
    <w:uiPriority w:val="0"/>
    <w:pPr>
      <w:tabs>
        <w:tab w:val="left" w:pos="3161"/>
      </w:tabs>
      <w:spacing w:beforeLines="50" w:afterLines="50" w:line="360" w:lineRule="auto"/>
      <w:ind w:firstLine="560" w:firstLineChars="200"/>
      <w:jc w:val="left"/>
    </w:pPr>
    <w:rPr>
      <w:rFonts w:ascii="宋体" w:hAnsi="宋体" w:eastAsia="仿宋_GB2312" w:cs="宋体"/>
      <w:sz w:val="24"/>
      <w:szCs w:val="20"/>
    </w:rPr>
  </w:style>
  <w:style w:type="paragraph" w:customStyle="1" w:styleId="1199">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0">
    <w:name w:val="样式 样式 正文文本 + 行距: 2 倍行距 + 首行缩进:  2 字符 段前: 0.5 行 段后: 0.5 行1"/>
    <w:basedOn w:val="1201"/>
    <w:autoRedefine/>
    <w:qFormat/>
    <w:uiPriority w:val="0"/>
    <w:pPr>
      <w:tabs>
        <w:tab w:val="left" w:pos="851"/>
      </w:tabs>
    </w:pPr>
  </w:style>
  <w:style w:type="paragraph" w:customStyle="1" w:styleId="1201">
    <w:name w:val="样式 正文文本 + 行距: 2 倍行距"/>
    <w:basedOn w:val="33"/>
    <w:autoRedefine/>
    <w:qFormat/>
    <w:uiPriority w:val="0"/>
    <w:pPr>
      <w:tabs>
        <w:tab w:val="left" w:pos="851"/>
      </w:tabs>
      <w:spacing w:beforeLines="50" w:afterLines="50" w:line="360" w:lineRule="auto"/>
      <w:ind w:left="900"/>
      <w:jc w:val="left"/>
    </w:pPr>
    <w:rPr>
      <w:rFonts w:ascii="仿宋_GB2312" w:hAnsi="Times New Roman" w:eastAsia="仿宋_GB2312" w:cs="宋体"/>
      <w:sz w:val="24"/>
      <w:szCs w:val="20"/>
    </w:rPr>
  </w:style>
  <w:style w:type="paragraph" w:customStyle="1" w:styleId="1202">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3">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4">
    <w:name w:val="样式 正文文本 + (西文) 华文楷体 行距: 2 倍行距"/>
    <w:basedOn w:val="33"/>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5">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6">
    <w:name w:val="样式 标题 3三级h33rd levelH3标题 3 Charl3CTsect1.2.33heading 3...2"/>
    <w:basedOn w:val="5"/>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8">
    <w:name w:val="a3"/>
    <w:basedOn w:val="5"/>
    <w:autoRedefine/>
    <w:qFormat/>
    <w:uiPriority w:val="0"/>
    <w:pPr>
      <w:tabs>
        <w:tab w:val="left" w:pos="720"/>
      </w:tabs>
      <w:spacing w:line="360" w:lineRule="auto"/>
    </w:pPr>
    <w:rPr>
      <w:rFonts w:ascii="Arial" w:hAnsi="Arial" w:eastAsia="宋体" w:cs="Arial"/>
      <w:b w:val="0"/>
      <w:sz w:val="28"/>
      <w:szCs w:val="28"/>
    </w:rPr>
  </w:style>
  <w:style w:type="paragraph" w:customStyle="1" w:styleId="1209">
    <w:name w:val="样式 样式 小四 左侧:  0.74 厘米 行距: 1.5 倍行距 + 段前: 0.5 行 段后: 0.5 行"/>
    <w:basedOn w:val="1210"/>
    <w:autoRedefine/>
    <w:qFormat/>
    <w:uiPriority w:val="0"/>
    <w:pPr>
      <w:spacing w:before="156" w:after="156"/>
      <w:ind w:left="0" w:firstLine="480" w:firstLineChars="200"/>
    </w:pPr>
  </w:style>
  <w:style w:type="paragraph" w:customStyle="1" w:styleId="1210">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1">
    <w:name w:val="表格编号"/>
    <w:basedOn w:val="1"/>
    <w:autoRedefine/>
    <w:qFormat/>
    <w:uiPriority w:val="0"/>
    <w:pPr>
      <w:spacing w:before="240" w:after="240" w:line="360" w:lineRule="auto"/>
      <w:jc w:val="center"/>
    </w:pPr>
    <w:rPr>
      <w:rFonts w:ascii="宋体" w:hAnsi="Arial"/>
      <w:b/>
      <w:szCs w:val="21"/>
    </w:rPr>
  </w:style>
  <w:style w:type="paragraph" w:customStyle="1" w:styleId="1212">
    <w:name w:val="样式 标题 5第四层条h55l4H5dashdsddFirst BulletHeading 5A标题5B...2"/>
    <w:basedOn w:val="7"/>
    <w:autoRedefine/>
    <w:qFormat/>
    <w:uiPriority w:val="0"/>
    <w:pPr>
      <w:keepNext w:val="0"/>
      <w:keepLines w:val="0"/>
      <w:tabs>
        <w:tab w:val="clear" w:pos="992"/>
      </w:tabs>
      <w:spacing w:beforeLines="50" w:afterLines="50" w:line="360" w:lineRule="auto"/>
      <w:ind w:left="0" w:firstLine="0"/>
    </w:pPr>
    <w:rPr>
      <w:rFonts w:ascii="Times New Roman" w:hAnsi="Times New Roman" w:eastAsia="黑体" w:cs="宋体"/>
      <w:b w:val="0"/>
      <w:szCs w:val="20"/>
    </w:rPr>
  </w:style>
  <w:style w:type="paragraph" w:customStyle="1" w:styleId="1213">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4">
    <w:name w:val="表头"/>
    <w:basedOn w:val="514"/>
    <w:autoRedefine/>
    <w:qFormat/>
    <w:uiPriority w:val="0"/>
    <w:pPr>
      <w:adjustRightInd/>
      <w:snapToGrid/>
    </w:pPr>
    <w:rPr>
      <w:rFonts w:ascii="Arial" w:hAnsi="Arial" w:eastAsia="微软雅黑"/>
      <w:kern w:val="0"/>
      <w:sz w:val="20"/>
      <w:szCs w:val="24"/>
    </w:rPr>
  </w:style>
  <w:style w:type="paragraph" w:customStyle="1" w:styleId="1215">
    <w:name w:val="样式 样式 正文文本 + 行距: 2 倍行距 + 首行缩进:  2 字符 段前: 0.5 行 段后: 0.5 行"/>
    <w:basedOn w:val="1201"/>
    <w:next w:val="23"/>
    <w:autoRedefine/>
    <w:qFormat/>
    <w:uiPriority w:val="0"/>
  </w:style>
  <w:style w:type="paragraph" w:customStyle="1" w:styleId="1216">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7">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8">
    <w:name w:val="数字符号编号"/>
    <w:basedOn w:val="1"/>
    <w:next w:val="34"/>
    <w:autoRedefine/>
    <w:qFormat/>
    <w:uiPriority w:val="0"/>
    <w:pPr>
      <w:spacing w:after="120"/>
      <w:ind w:left="420" w:leftChars="200"/>
    </w:pPr>
    <w:rPr>
      <w:rFonts w:ascii="Times New Roman" w:hAnsi="Times New Roman"/>
      <w:szCs w:val="24"/>
    </w:rPr>
  </w:style>
  <w:style w:type="paragraph" w:customStyle="1" w:styleId="1219">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0">
    <w:name w:val="标题 51"/>
    <w:basedOn w:val="1"/>
    <w:next w:val="387"/>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1">
    <w:name w:val="样式 标题 3三级h33rd levelH3标题 3 Charl3CTsect1.2.33heading 3...1"/>
    <w:basedOn w:val="5"/>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2">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3">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4">
    <w:name w:val="样式 样式 宋体 小四 加粗 居中 段前: 15.6 磅 段后: 5 磅 行距: 1.5 倍行距 + 段前: 0.5 行 段后..."/>
    <w:basedOn w:val="1225"/>
    <w:autoRedefine/>
    <w:qFormat/>
    <w:uiPriority w:val="0"/>
    <w:rPr>
      <w:b w:val="0"/>
    </w:rPr>
  </w:style>
  <w:style w:type="paragraph" w:customStyle="1" w:styleId="1225">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6">
    <w:name w:val="样式 标题 5第四层条h55l4H5dashdsddFirst BulletHeading 5A标题5B..."/>
    <w:basedOn w:val="7"/>
    <w:autoRedefine/>
    <w:qFormat/>
    <w:uiPriority w:val="0"/>
    <w:pPr>
      <w:keepNext w:val="0"/>
      <w:keepLines w:val="0"/>
      <w:tabs>
        <w:tab w:val="clear" w:pos="992"/>
      </w:tabs>
      <w:spacing w:beforeLines="50" w:afterLines="50" w:line="360" w:lineRule="auto"/>
      <w:ind w:left="2551" w:hanging="850"/>
    </w:pPr>
    <w:rPr>
      <w:rFonts w:ascii="黑体" w:hAnsi="Times New Roman" w:eastAsia="黑体" w:cs="宋体"/>
      <w:b w:val="0"/>
      <w:szCs w:val="20"/>
    </w:rPr>
  </w:style>
  <w:style w:type="paragraph" w:customStyle="1" w:styleId="1227">
    <w:name w:val="样式 标题 3 + 黑色"/>
    <w:basedOn w:val="5"/>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8">
    <w:name w:val="样式 图序、图名 + 行距: 2 倍行距"/>
    <w:basedOn w:val="23"/>
    <w:autoRedefine/>
    <w:qFormat/>
    <w:uiPriority w:val="0"/>
    <w:pPr>
      <w:tabs>
        <w:tab w:val="left" w:pos="0"/>
      </w:tabs>
      <w:spacing w:before="0" w:after="0" w:line="360" w:lineRule="auto"/>
      <w:jc w:val="center"/>
    </w:pPr>
    <w:rPr>
      <w:rFonts w:cs="宋体"/>
      <w:sz w:val="21"/>
      <w:szCs w:val="22"/>
    </w:rPr>
  </w:style>
  <w:style w:type="paragraph" w:customStyle="1" w:styleId="1229">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0">
    <w:name w:val="副标题 Char2"/>
    <w:basedOn w:val="134"/>
    <w:autoRedefine/>
    <w:qFormat/>
    <w:uiPriority w:val="0"/>
    <w:rPr>
      <w:rFonts w:ascii="Cambria" w:hAnsi="Cambria" w:eastAsia="宋体" w:cs="宋体"/>
      <w:b/>
      <w:bCs/>
      <w:kern w:val="28"/>
      <w:sz w:val="32"/>
      <w:szCs w:val="32"/>
    </w:rPr>
  </w:style>
  <w:style w:type="paragraph" w:customStyle="1" w:styleId="1231">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2">
    <w:name w:val="样式 样式 纯文本表序、表名 + 左侧:  0 厘米 首行缩进:  0 厘米 段前: 0.5 行 段后: 0.5 行 + 非加粗..."/>
    <w:basedOn w:val="23"/>
    <w:autoRedefine/>
    <w:qFormat/>
    <w:uiPriority w:val="0"/>
    <w:pPr>
      <w:spacing w:beforeLines="50" w:afterLines="50" w:line="300" w:lineRule="auto"/>
      <w:jc w:val="center"/>
    </w:pPr>
    <w:rPr>
      <w:rFonts w:cs="Arial"/>
      <w:sz w:val="21"/>
      <w:szCs w:val="22"/>
    </w:rPr>
  </w:style>
  <w:style w:type="paragraph" w:customStyle="1" w:styleId="1233">
    <w:name w:val="标题 41"/>
    <w:basedOn w:val="1"/>
    <w:next w:val="387"/>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4">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5">
    <w:name w:val="样式 Default + 仿宋_GB2312 四号 两端对齐 行距: 2 倍行距"/>
    <w:basedOn w:val="778"/>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6">
    <w:name w:val="样式 样式 样式 正文文本 + 行距: 2 倍行距 + 首行缩进:  2 字符 段前: 0.5 行 段后: 0.5 行1 + 首..."/>
    <w:basedOn w:val="1200"/>
    <w:autoRedefine/>
    <w:qFormat/>
    <w:uiPriority w:val="0"/>
    <w:pPr>
      <w:spacing w:before="120"/>
      <w:ind w:left="0"/>
    </w:pPr>
  </w:style>
  <w:style w:type="paragraph" w:customStyle="1" w:styleId="1237">
    <w:name w:val="标题 11"/>
    <w:basedOn w:val="1"/>
    <w:next w:val="387"/>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8">
    <w:name w:val="标题 Char5"/>
    <w:basedOn w:val="134"/>
    <w:autoRedefine/>
    <w:qFormat/>
    <w:uiPriority w:val="10"/>
    <w:rPr>
      <w:rFonts w:ascii="Cambria" w:hAnsi="Cambria" w:eastAsia="宋体" w:cs="宋体"/>
      <w:b/>
      <w:bCs/>
      <w:sz w:val="32"/>
      <w:szCs w:val="32"/>
    </w:rPr>
  </w:style>
  <w:style w:type="paragraph" w:customStyle="1" w:styleId="1239">
    <w:name w:val="样式 正文(首行缩进) + 宋体 加粗 首行缩进:  2 字符"/>
    <w:basedOn w:val="1240"/>
    <w:autoRedefine/>
    <w:qFormat/>
    <w:uiPriority w:val="0"/>
    <w:pPr>
      <w:spacing w:beforeLines="50" w:afterLines="50" w:line="300" w:lineRule="auto"/>
    </w:pPr>
    <w:rPr>
      <w:rFonts w:ascii="宋体" w:hAnsi="宋体" w:cs="宋体"/>
      <w:b/>
      <w:bCs/>
    </w:rPr>
  </w:style>
  <w:style w:type="paragraph" w:customStyle="1" w:styleId="1240">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1">
    <w:name w:val="样式 题注 + 仿宋_GB2312 五号 加粗 居中 段前: 7.8 磅 段后: 7.8 磅 行距: 多倍行距 1...."/>
    <w:basedOn w:val="23"/>
    <w:autoRedefine/>
    <w:qFormat/>
    <w:uiPriority w:val="0"/>
    <w:pPr>
      <w:spacing w:before="156" w:after="156" w:line="300" w:lineRule="auto"/>
      <w:jc w:val="center"/>
    </w:pPr>
    <w:rPr>
      <w:rFonts w:ascii="仿宋_GB2312" w:eastAsia="仿宋_GB2312" w:cs="宋体"/>
      <w:bCs/>
      <w:sz w:val="21"/>
      <w:szCs w:val="22"/>
    </w:rPr>
  </w:style>
  <w:style w:type="paragraph" w:customStyle="1" w:styleId="1242">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3">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4">
    <w:name w:val="样式 标题 6 + 宋体 行距: 1.5 倍行距"/>
    <w:basedOn w:val="8"/>
    <w:autoRedefine/>
    <w:qFormat/>
    <w:uiPriority w:val="0"/>
    <w:pPr>
      <w:tabs>
        <w:tab w:val="left" w:pos="1152"/>
      </w:tabs>
      <w:spacing w:beforeLines="50" w:afterLines="50" w:line="300" w:lineRule="auto"/>
      <w:ind w:left="1151" w:hanging="1151"/>
    </w:pPr>
    <w:rPr>
      <w:rFonts w:ascii="宋体" w:hAnsi="宋体" w:eastAsia="仿宋_GB2312" w:cs="宋体"/>
      <w:bCs w:val="0"/>
      <w:szCs w:val="20"/>
    </w:rPr>
  </w:style>
  <w:style w:type="paragraph" w:customStyle="1" w:styleId="1245">
    <w:name w:val="样式 标题 2二级2nd levelh22Header 2H2l2Underrubrik1prop2sect..."/>
    <w:basedOn w:val="4"/>
    <w:autoRedefine/>
    <w:qFormat/>
    <w:uiPriority w:val="0"/>
    <w:pPr>
      <w:numPr>
        <w:ilvl w:val="1"/>
        <w:numId w:val="38"/>
      </w:numPr>
      <w:tabs>
        <w:tab w:val="left" w:pos="576"/>
      </w:tabs>
      <w:spacing w:beforeLines="50" w:afterLines="50" w:line="360" w:lineRule="auto"/>
    </w:pPr>
    <w:rPr>
      <w:rFonts w:cs="宋体"/>
      <w:b w:val="0"/>
      <w:sz w:val="28"/>
      <w:szCs w:val="20"/>
    </w:rPr>
  </w:style>
  <w:style w:type="paragraph" w:customStyle="1" w:styleId="1246">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7">
    <w:name w:val="样式 文档正文 + 行距: 1.5 倍行距"/>
    <w:basedOn w:val="566"/>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8">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49">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0">
    <w:name w:val="样式 正文文本缩进 2 + 仿宋_GB2312 (符号) 宋体 四号 黑色 段后: 0 磅 行距: 1.5 倍行距 ..."/>
    <w:basedOn w:val="48"/>
    <w:autoRedefine/>
    <w:qFormat/>
    <w:uiPriority w:val="0"/>
    <w:pPr>
      <w:snapToGrid/>
      <w:spacing w:beforeLines="50" w:afterLines="50" w:line="300" w:lineRule="auto"/>
      <w:ind w:firstLine="200" w:firstLineChars="200"/>
    </w:pPr>
    <w:rPr>
      <w:rFonts w:eastAsia="仿宋_GB2312" w:cs="宋体"/>
      <w:b w:val="0"/>
      <w:bCs w:val="0"/>
      <w:szCs w:val="20"/>
    </w:rPr>
  </w:style>
  <w:style w:type="paragraph" w:customStyle="1" w:styleId="1251">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2">
    <w:name w:val="样式 标题 1章名 + 首行缩进:  2 字符 段前: 1 行 段后: 0.5 行"/>
    <w:basedOn w:val="3"/>
    <w:autoRedefine/>
    <w:qFormat/>
    <w:uiPriority w:val="0"/>
    <w:pPr>
      <w:keepNext/>
      <w:keepLines/>
      <w:autoSpaceDE/>
      <w:autoSpaceDN/>
      <w:adjustRightInd/>
      <w:spacing w:beforeLines="50" w:afterLines="50" w:line="240" w:lineRule="auto"/>
      <w:ind w:firstLine="723"/>
      <w:jc w:val="left"/>
    </w:pPr>
    <w:rPr>
      <w:rFonts w:ascii="Arial" w:hAnsi="Times New Roman" w:eastAsia="黑体" w:cs="宋体"/>
      <w:kern w:val="44"/>
      <w:sz w:val="32"/>
      <w:szCs w:val="20"/>
    </w:rPr>
  </w:style>
  <w:style w:type="paragraph" w:customStyle="1" w:styleId="1253">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4">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5">
    <w:name w:val="样式 标题 4四级sect 1.2.3.4Ref Heading 1rh1H4Heading sqlh4h41...1"/>
    <w:basedOn w:val="6"/>
    <w:autoRedefine/>
    <w:qFormat/>
    <w:uiPriority w:val="0"/>
    <w:pPr>
      <w:spacing w:beforeLines="50" w:afterLines="50" w:line="360" w:lineRule="auto"/>
      <w:jc w:val="left"/>
    </w:pPr>
    <w:rPr>
      <w:rFonts w:ascii="黑体" w:cs="宋体"/>
      <w:b w:val="0"/>
      <w:szCs w:val="20"/>
    </w:rPr>
  </w:style>
  <w:style w:type="paragraph" w:customStyle="1" w:styleId="1256">
    <w:name w:val="TOC 标题2"/>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7">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8">
    <w:name w:val="样式 正文文本 + 首行缩进:  2 字符 行距: 2 倍行距"/>
    <w:basedOn w:val="33"/>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59">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0">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1">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2">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3">
    <w:name w:val="样式 纯文本 + (符号) 宋体"/>
    <w:basedOn w:val="43"/>
    <w:autoRedefine/>
    <w:qFormat/>
    <w:uiPriority w:val="0"/>
    <w:pPr>
      <w:spacing w:line="300" w:lineRule="auto"/>
      <w:ind w:firstLine="200" w:firstLineChars="200"/>
    </w:pPr>
    <w:rPr>
      <w:rFonts w:hAnsi="宋体" w:eastAsia="仿宋_GB2312" w:cs="宋体"/>
      <w:szCs w:val="20"/>
    </w:rPr>
  </w:style>
  <w:style w:type="paragraph" w:customStyle="1" w:styleId="1264">
    <w:name w:val="标题 21"/>
    <w:basedOn w:val="1"/>
    <w:next w:val="387"/>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5">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6">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7">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8">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69">
    <w:name w:val="a2"/>
    <w:basedOn w:val="4"/>
    <w:autoRedefine/>
    <w:qFormat/>
    <w:uiPriority w:val="0"/>
    <w:pPr>
      <w:tabs>
        <w:tab w:val="left" w:pos="567"/>
      </w:tabs>
      <w:spacing w:before="0" w:after="0" w:line="360" w:lineRule="auto"/>
    </w:pPr>
    <w:rPr>
      <w:rFonts w:eastAsia="宋体" w:cs="Arial"/>
      <w:b w:val="0"/>
      <w:sz w:val="28"/>
    </w:rPr>
  </w:style>
  <w:style w:type="paragraph" w:customStyle="1" w:styleId="1270">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1">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2">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3">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4">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5">
    <w:name w:val="默认段落字体 Para Char Char Char Char Char Char Char Char Char Char Char Char Char Char"/>
    <w:basedOn w:val="26"/>
    <w:autoRedefine/>
    <w:qFormat/>
    <w:uiPriority w:val="0"/>
    <w:pPr>
      <w:shd w:val="clear" w:color="auto" w:fill="000080"/>
    </w:pPr>
    <w:rPr>
      <w:rFonts w:ascii="Tahoma" w:hAnsi="Tahoma" w:cs="宋体"/>
      <w:sz w:val="24"/>
      <w:szCs w:val="24"/>
    </w:rPr>
  </w:style>
  <w:style w:type="paragraph" w:customStyle="1" w:styleId="1276">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7">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8">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79">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0">
    <w:name w:val="样式 项目标号 + 段前: 6 磅"/>
    <w:basedOn w:val="1"/>
    <w:autoRedefine/>
    <w:qFormat/>
    <w:uiPriority w:val="0"/>
    <w:pPr>
      <w:spacing w:before="120"/>
    </w:pPr>
    <w:rPr>
      <w:rFonts w:ascii="Times New Roman" w:hAnsi="Times New Roman"/>
      <w:szCs w:val="20"/>
    </w:rPr>
  </w:style>
  <w:style w:type="paragraph" w:customStyle="1" w:styleId="1281">
    <w:name w:val="图名称"/>
    <w:basedOn w:val="23"/>
    <w:link w:val="1282"/>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2">
    <w:name w:val="图名称 Char"/>
    <w:link w:val="1281"/>
    <w:autoRedefine/>
    <w:qFormat/>
    <w:uiPriority w:val="0"/>
    <w:rPr>
      <w:rFonts w:ascii="Times New Roman" w:hAnsi="Times New Roman" w:eastAsia="宋体" w:cs="Arial"/>
      <w:b/>
      <w:kern w:val="2"/>
      <w:sz w:val="18"/>
      <w:szCs w:val="18"/>
    </w:rPr>
  </w:style>
  <w:style w:type="paragraph" w:customStyle="1" w:styleId="1283">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4">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5">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6">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7">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8">
    <w:name w:val="图注"/>
    <w:basedOn w:val="1"/>
    <w:autoRedefine/>
    <w:qFormat/>
    <w:uiPriority w:val="0"/>
    <w:pPr>
      <w:widowControl/>
      <w:jc w:val="center"/>
    </w:pPr>
    <w:rPr>
      <w:rFonts w:ascii="Times New Roman" w:hAnsi="Times New Roman"/>
      <w:kern w:val="0"/>
      <w:sz w:val="15"/>
      <w:szCs w:val="15"/>
    </w:rPr>
  </w:style>
  <w:style w:type="paragraph" w:customStyle="1" w:styleId="128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0">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1">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2">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3">
    <w:name w:val="样式 样式 首行缩进:  2 字符 + 行距: 2 倍行距"/>
    <w:basedOn w:val="449"/>
    <w:autoRedefine/>
    <w:qFormat/>
    <w:uiPriority w:val="0"/>
    <w:pPr>
      <w:widowControl w:val="0"/>
      <w:numPr>
        <w:numId w:val="0"/>
      </w:numPr>
      <w:tabs>
        <w:tab w:val="clear" w:pos="420"/>
      </w:tabs>
      <w:spacing w:beforeLines="50" w:afterLines="50" w:line="300" w:lineRule="auto"/>
      <w:ind w:firstLine="200" w:firstLineChars="200"/>
    </w:pPr>
    <w:rPr>
      <w:rFonts w:ascii="Times New Roman" w:hAnsi="Times New Roman" w:eastAsia="仿宋_GB2312" w:cs="宋体"/>
      <w:bCs w:val="0"/>
      <w:color w:val="auto"/>
      <w:szCs w:val="20"/>
    </w:rPr>
  </w:style>
  <w:style w:type="paragraph" w:customStyle="1" w:styleId="1294">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5">
    <w:name w:val="样式17"/>
    <w:basedOn w:val="23"/>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6">
    <w:name w:val="表标题列"/>
    <w:basedOn w:val="1272"/>
    <w:autoRedefine/>
    <w:qFormat/>
    <w:uiPriority w:val="0"/>
    <w:rPr>
      <w:b/>
      <w:bCs/>
    </w:rPr>
  </w:style>
  <w:style w:type="paragraph" w:customStyle="1" w:styleId="1297">
    <w:name w:val="样式 样式 宋体 加粗 行距: 1.5 倍行距 + 首行缩进:  1.47 字符"/>
    <w:basedOn w:val="1298"/>
    <w:autoRedefine/>
    <w:qFormat/>
    <w:uiPriority w:val="0"/>
    <w:pPr>
      <w:spacing w:before="50" w:after="50"/>
      <w:ind w:firstLine="147" w:firstLineChars="147"/>
    </w:pPr>
  </w:style>
  <w:style w:type="paragraph" w:customStyle="1" w:styleId="1298">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299">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0">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1">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2">
    <w:name w:val="样式 PI + 段前: 自动 段后: 自动 行距: 1.5 倍行距"/>
    <w:basedOn w:val="34"/>
    <w:autoRedefine/>
    <w:qFormat/>
    <w:uiPriority w:val="0"/>
    <w:pPr>
      <w:widowControl/>
      <w:spacing w:beforeLines="50" w:afterLines="50" w:line="300" w:lineRule="auto"/>
      <w:ind w:firstLine="480" w:firstLineChars="200"/>
      <w:jc w:val="left"/>
    </w:pPr>
    <w:rPr>
      <w:rFonts w:ascii="仿宋_GB2312" w:hAnsi="宋体" w:eastAsia="仿宋_GB2312" w:cs="宋体"/>
      <w:spacing w:val="0"/>
      <w:kern w:val="0"/>
      <w:sz w:val="24"/>
    </w:rPr>
  </w:style>
  <w:style w:type="paragraph" w:customStyle="1" w:styleId="1303">
    <w:name w:val="样式 样式 纯文本表序、表名 + 左侧:  0 厘米 首行缩进:  0 厘米 段前: 0.5 行 段后: 0.5 行 + 居中..."/>
    <w:basedOn w:val="1187"/>
    <w:autoRedefine/>
    <w:qFormat/>
    <w:uiPriority w:val="0"/>
    <w:pPr>
      <w:spacing w:before="120" w:after="120"/>
      <w:jc w:val="center"/>
    </w:pPr>
    <w:rPr>
      <w:b w:val="0"/>
      <w:bCs/>
    </w:rPr>
  </w:style>
  <w:style w:type="paragraph" w:customStyle="1" w:styleId="1304">
    <w:name w:val="表内容"/>
    <w:basedOn w:val="277"/>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5">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6">
    <w:name w:val="样式 样式 行距: 1.5 倍行距 + 首行缩进:  2 字符 段前: 0.5 行 段后: 0.5 行"/>
    <w:basedOn w:val="1291"/>
    <w:autoRedefine/>
    <w:qFormat/>
    <w:uiPriority w:val="0"/>
    <w:pPr>
      <w:ind w:firstLine="420"/>
      <w:jc w:val="center"/>
    </w:pPr>
    <w:rPr>
      <w:sz w:val="21"/>
      <w:szCs w:val="21"/>
    </w:rPr>
  </w:style>
  <w:style w:type="paragraph" w:customStyle="1" w:styleId="1307">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8">
    <w:name w:val="样式 标题 4四级sect 1.2.3.4Ref Heading 1rh1H4Heading sqlh4h41...2"/>
    <w:basedOn w:val="6"/>
    <w:autoRedefine/>
    <w:qFormat/>
    <w:uiPriority w:val="0"/>
    <w:pPr>
      <w:spacing w:beforeLines="50" w:afterLines="50" w:line="360" w:lineRule="auto"/>
      <w:ind w:left="1984" w:hanging="708"/>
    </w:pPr>
    <w:rPr>
      <w:rFonts w:ascii="黑体" w:cs="宋体"/>
      <w:b w:val="0"/>
      <w:szCs w:val="20"/>
    </w:rPr>
  </w:style>
  <w:style w:type="paragraph" w:customStyle="1" w:styleId="1309">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0">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1">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2">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3">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4">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5">
    <w:name w:val="样式 样式 仿宋_GB2312 四号 行距: 2 倍行距3 + 段前: 0.5 行 段后: 0.5 行"/>
    <w:basedOn w:val="1316"/>
    <w:autoRedefine/>
    <w:qFormat/>
    <w:uiPriority w:val="0"/>
    <w:pPr>
      <w:ind w:firstLine="200" w:firstLineChars="200"/>
    </w:pPr>
  </w:style>
  <w:style w:type="paragraph" w:customStyle="1" w:styleId="1316">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7">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8">
    <w:name w:val="CM14"/>
    <w:basedOn w:val="778"/>
    <w:next w:val="778"/>
    <w:autoRedefine/>
    <w:qFormat/>
    <w:uiPriority w:val="0"/>
    <w:pPr>
      <w:spacing w:after="158"/>
    </w:pPr>
    <w:rPr>
      <w:rFonts w:ascii="OJELN A+ Univers" w:eastAsia="OJELN A+ Univers" w:cs="Times New Roman"/>
      <w:color w:val="auto"/>
      <w:szCs w:val="20"/>
    </w:rPr>
  </w:style>
  <w:style w:type="paragraph" w:customStyle="1" w:styleId="1319">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0">
    <w:name w:val="样式 统一正文 +"/>
    <w:basedOn w:val="1042"/>
    <w:autoRedefine/>
    <w:qFormat/>
    <w:uiPriority w:val="0"/>
  </w:style>
  <w:style w:type="paragraph" w:customStyle="1" w:styleId="1321">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2">
    <w:name w:val="样式 两端对齐"/>
    <w:basedOn w:val="1"/>
    <w:autoRedefine/>
    <w:qFormat/>
    <w:uiPriority w:val="0"/>
    <w:rPr>
      <w:rFonts w:ascii="Times New Roman" w:hAnsi="Times New Roman" w:cs="宋体"/>
      <w:szCs w:val="20"/>
    </w:rPr>
  </w:style>
  <w:style w:type="paragraph" w:customStyle="1" w:styleId="1323">
    <w:name w:val="样式 两端对齐1"/>
    <w:basedOn w:val="1"/>
    <w:autoRedefine/>
    <w:qFormat/>
    <w:uiPriority w:val="0"/>
    <w:rPr>
      <w:rFonts w:ascii="Times New Roman" w:hAnsi="Times New Roman" w:cs="宋体"/>
      <w:szCs w:val="20"/>
    </w:rPr>
  </w:style>
  <w:style w:type="paragraph" w:customStyle="1" w:styleId="1324">
    <w:name w:val="Char Char Char Char Char1 Char Char Char1 Char Char Char Char"/>
    <w:basedOn w:val="26"/>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5">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6">
    <w:name w:val="样式 统一正文 + Times New Roman1"/>
    <w:basedOn w:val="1042"/>
    <w:autoRedefine/>
    <w:qFormat/>
    <w:uiPriority w:val="0"/>
    <w:rPr>
      <w:rFonts w:cs="宋体"/>
    </w:rPr>
  </w:style>
  <w:style w:type="paragraph" w:customStyle="1" w:styleId="1327">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8">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29">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0">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1">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2">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3">
    <w:name w:val="样式 表标题 + 段前: 0.5 行 段后: 0.5 行2"/>
    <w:basedOn w:val="972"/>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4">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5">
    <w:name w:val="样式 题注 + 居中"/>
    <w:basedOn w:val="23"/>
    <w:autoRedefine/>
    <w:qFormat/>
    <w:uiPriority w:val="0"/>
    <w:pPr>
      <w:spacing w:beforeLines="50" w:afterLines="50" w:line="300" w:lineRule="auto"/>
      <w:jc w:val="center"/>
    </w:pPr>
    <w:rPr>
      <w:rFonts w:eastAsia="仿宋_GB2312" w:cs="宋体"/>
      <w:sz w:val="21"/>
      <w:szCs w:val="22"/>
    </w:rPr>
  </w:style>
  <w:style w:type="paragraph" w:customStyle="1" w:styleId="1336">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7">
    <w:name w:val="样式 标题 2 + 宋体 行距: 1.5 倍行距"/>
    <w:basedOn w:val="4"/>
    <w:autoRedefine/>
    <w:qFormat/>
    <w:uiPriority w:val="0"/>
    <w:pPr>
      <w:tabs>
        <w:tab w:val="left" w:pos="576"/>
        <w:tab w:val="left" w:pos="840"/>
      </w:tabs>
      <w:spacing w:beforeLines="50" w:afterLines="50" w:line="360" w:lineRule="auto"/>
      <w:ind w:left="840" w:hanging="420"/>
    </w:pPr>
    <w:rPr>
      <w:rFonts w:ascii="宋体" w:hAnsi="宋体" w:cs="宋体"/>
      <w:b w:val="0"/>
      <w:sz w:val="28"/>
      <w:szCs w:val="20"/>
    </w:rPr>
  </w:style>
  <w:style w:type="paragraph" w:customStyle="1" w:styleId="1338">
    <w:name w:val="样式 标题 7 + 宋体"/>
    <w:basedOn w:val="9"/>
    <w:autoRedefine/>
    <w:qFormat/>
    <w:uiPriority w:val="0"/>
    <w:pPr>
      <w:tabs>
        <w:tab w:val="clear" w:pos="0"/>
      </w:tabs>
      <w:spacing w:beforeLines="50" w:afterLines="50" w:line="300" w:lineRule="auto"/>
    </w:pPr>
    <w:rPr>
      <w:rFonts w:ascii="宋体" w:hAnsi="宋体" w:eastAsia="仿宋_GB2312"/>
      <w:szCs w:val="20"/>
    </w:rPr>
  </w:style>
  <w:style w:type="paragraph" w:customStyle="1" w:styleId="1339">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0">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1">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2">
    <w:name w:val="标题3"/>
    <w:basedOn w:val="5"/>
    <w:next w:val="22"/>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3">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4">
    <w:name w:val="样式 标题 5 + 宋体 行距: 1.5 倍行距"/>
    <w:basedOn w:val="7"/>
    <w:autoRedefine/>
    <w:qFormat/>
    <w:uiPriority w:val="0"/>
    <w:pPr>
      <w:keepNext w:val="0"/>
      <w:keepLines w:val="0"/>
      <w:tabs>
        <w:tab w:val="clear" w:pos="992"/>
      </w:tabs>
      <w:spacing w:beforeLines="50" w:afterLines="50" w:line="360" w:lineRule="auto"/>
      <w:ind w:left="2551" w:hanging="850"/>
    </w:pPr>
    <w:rPr>
      <w:rFonts w:ascii="宋体" w:hAnsi="宋体" w:eastAsia="黑体" w:cs="宋体"/>
      <w:b w:val="0"/>
      <w:szCs w:val="20"/>
    </w:rPr>
  </w:style>
  <w:style w:type="paragraph" w:customStyle="1" w:styleId="1345">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6">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7">
    <w:name w:val="样式 样式 仿宋_GB2312 四号 行距: 2 倍行距 首行缩进:  2 字符 + 首行缩进:  2 字符 段前: 0.5 ..."/>
    <w:basedOn w:val="1348"/>
    <w:autoRedefine/>
    <w:qFormat/>
    <w:uiPriority w:val="0"/>
    <w:rPr>
      <w:sz w:val="24"/>
    </w:rPr>
  </w:style>
  <w:style w:type="paragraph" w:customStyle="1" w:styleId="1348">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49">
    <w:name w:val="样式 表标题 + 段前: 0.5 行 段后: 0.5 行"/>
    <w:basedOn w:val="972"/>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0">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1">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2">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3">
    <w:name w:val="样式 正文文本 + 首行缩进:  2 字符"/>
    <w:basedOn w:val="33"/>
    <w:autoRedefine/>
    <w:qFormat/>
    <w:uiPriority w:val="0"/>
    <w:pPr>
      <w:tabs>
        <w:tab w:val="left" w:pos="851"/>
      </w:tabs>
      <w:spacing w:beforeLines="50" w:afterLines="50" w:line="360" w:lineRule="auto"/>
      <w:ind w:left="900" w:firstLine="480"/>
      <w:jc w:val="left"/>
    </w:pPr>
    <w:rPr>
      <w:rFonts w:ascii="仿宋_GB2312" w:hAnsi="Times New Roman" w:eastAsia="仿宋_GB2312" w:cs="宋体"/>
      <w:sz w:val="24"/>
      <w:szCs w:val="20"/>
    </w:rPr>
  </w:style>
  <w:style w:type="paragraph" w:customStyle="1" w:styleId="1354">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5">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6">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7">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8">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59">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0">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1">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2">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3">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4">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5">
    <w:name w:val="CM15"/>
    <w:basedOn w:val="778"/>
    <w:next w:val="778"/>
    <w:autoRedefine/>
    <w:qFormat/>
    <w:uiPriority w:val="0"/>
    <w:pPr>
      <w:spacing w:after="220"/>
    </w:pPr>
    <w:rPr>
      <w:rFonts w:ascii="BOBFD M+ Univers" w:eastAsia="BOBFD M+ Univers" w:cs="Times New Roman"/>
      <w:color w:val="auto"/>
      <w:szCs w:val="20"/>
    </w:rPr>
  </w:style>
  <w:style w:type="paragraph" w:customStyle="1" w:styleId="1366">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7">
    <w:name w:val="样式 样式 仿宋_GB2312 四号 行距: 2 倍行距3 + 段前: 0.5 行 段后: 0.5 行1"/>
    <w:basedOn w:val="1316"/>
    <w:autoRedefine/>
    <w:qFormat/>
    <w:uiPriority w:val="0"/>
    <w:pPr>
      <w:spacing w:before="50" w:after="50"/>
      <w:ind w:firstLine="200" w:firstLineChars="200"/>
    </w:pPr>
  </w:style>
  <w:style w:type="paragraph" w:customStyle="1" w:styleId="1368">
    <w:name w:val="CM13"/>
    <w:basedOn w:val="778"/>
    <w:next w:val="778"/>
    <w:autoRedefine/>
    <w:qFormat/>
    <w:uiPriority w:val="0"/>
    <w:pPr>
      <w:spacing w:after="93"/>
    </w:pPr>
    <w:rPr>
      <w:rFonts w:ascii="BOBFD M+ Univers" w:eastAsia="BOBFD M+ Univers" w:cs="Times New Roman"/>
      <w:color w:val="auto"/>
      <w:szCs w:val="20"/>
    </w:rPr>
  </w:style>
  <w:style w:type="paragraph" w:customStyle="1" w:styleId="1369">
    <w:name w:val="样式 表标题 + 段前: 0.5 行 段后: 0.5 行1"/>
    <w:basedOn w:val="972"/>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0">
    <w:name w:val="样式 标题 4 + 宋体 小四 行距: 2 倍行距"/>
    <w:basedOn w:val="6"/>
    <w:autoRedefine/>
    <w:qFormat/>
    <w:uiPriority w:val="0"/>
    <w:pPr>
      <w:tabs>
        <w:tab w:val="left" w:pos="1680"/>
      </w:tabs>
      <w:spacing w:beforeLines="50" w:afterLines="50" w:line="360" w:lineRule="auto"/>
      <w:ind w:left="1680" w:hanging="420"/>
    </w:pPr>
    <w:rPr>
      <w:rFonts w:ascii="宋体" w:hAnsi="宋体" w:cs="宋体"/>
      <w:b w:val="0"/>
      <w:szCs w:val="20"/>
    </w:rPr>
  </w:style>
  <w:style w:type="paragraph" w:customStyle="1" w:styleId="1371">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2">
    <w:name w:val="样式 表标题 + 段前: 0.5 行 段后: 0.5 行3"/>
    <w:basedOn w:val="972"/>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3">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4">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5">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6">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7">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8">
    <w:name w:val="样式 标题 4 + 宋体 行距: 1.5 倍行距"/>
    <w:basedOn w:val="6"/>
    <w:autoRedefine/>
    <w:qFormat/>
    <w:uiPriority w:val="0"/>
    <w:pPr>
      <w:tabs>
        <w:tab w:val="left" w:pos="1680"/>
      </w:tabs>
      <w:spacing w:beforeLines="50" w:afterLines="50" w:line="360" w:lineRule="auto"/>
      <w:ind w:left="1680" w:hanging="420"/>
    </w:pPr>
    <w:rPr>
      <w:rFonts w:ascii="宋体" w:hAnsi="宋体" w:cs="宋体"/>
      <w:b w:val="0"/>
      <w:szCs w:val="20"/>
    </w:rPr>
  </w:style>
  <w:style w:type="paragraph" w:customStyle="1" w:styleId="1379">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0">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1">
    <w:name w:val="样式 标题 1 + 宋体 行距: 1.5 倍行距"/>
    <w:basedOn w:val="3"/>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2">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3">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4">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5">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6">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7">
    <w:name w:val="样式 样式 小四 加粗 行距: 1.5 倍行距 + 两端对齐"/>
    <w:basedOn w:val="1273"/>
    <w:autoRedefine/>
    <w:qFormat/>
    <w:uiPriority w:val="0"/>
    <w:rPr>
      <w:szCs w:val="20"/>
    </w:rPr>
  </w:style>
  <w:style w:type="paragraph" w:customStyle="1" w:styleId="1388">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89">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0">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1">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2">
    <w:name w:val="样式 普通(网站) + 行距: 多倍行距 1.6 字行"/>
    <w:basedOn w:val="76"/>
    <w:autoRedefine/>
    <w:qFormat/>
    <w:uiPriority w:val="0"/>
    <w:pPr>
      <w:spacing w:beforeLines="50" w:beforeAutospacing="0" w:afterLines="50" w:afterAutospacing="0" w:line="300" w:lineRule="auto"/>
      <w:ind w:firstLine="600" w:firstLineChars="250"/>
    </w:pPr>
    <w:rPr>
      <w:rFonts w:eastAsia="仿宋_GB2312"/>
      <w:szCs w:val="20"/>
    </w:rPr>
  </w:style>
  <w:style w:type="paragraph" w:customStyle="1" w:styleId="1393">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4">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5">
    <w:name w:val="样式 样式 宋体 加粗 行距: 1.5 倍行距 + 段前: 0.5 行 段后: 0.5 行"/>
    <w:basedOn w:val="1298"/>
    <w:autoRedefine/>
    <w:qFormat/>
    <w:uiPriority w:val="0"/>
    <w:pPr>
      <w:spacing w:before="120" w:after="120"/>
      <w:ind w:firstLine="480" w:firstLineChars="200"/>
    </w:pPr>
    <w:rPr>
      <w:b w:val="0"/>
    </w:rPr>
  </w:style>
  <w:style w:type="paragraph" w:customStyle="1" w:styleId="1396">
    <w:name w:val="样式 样式 样式 宋体 小四 首行缩进:  0.74 厘米 行距: 1.5 倍行距 + 段前: 0.5 行 段后: 0.5 行 ..."/>
    <w:basedOn w:val="1380"/>
    <w:autoRedefine/>
    <w:qFormat/>
    <w:uiPriority w:val="0"/>
    <w:pPr>
      <w:spacing w:before="50" w:after="50" w:line="240" w:lineRule="auto"/>
      <w:ind w:firstLine="200"/>
    </w:pPr>
    <w:rPr>
      <w:bCs/>
    </w:rPr>
  </w:style>
  <w:style w:type="paragraph" w:customStyle="1" w:styleId="1397">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8">
    <w:name w:val="样式 CM163 + 宋体 11 磅 首行缩进:  0.74 厘米 段后: 0 磅 行距: 1.5 倍行距"/>
    <w:basedOn w:val="1343"/>
    <w:autoRedefine/>
    <w:qFormat/>
    <w:uiPriority w:val="0"/>
    <w:pPr>
      <w:spacing w:beforeLines="50" w:afterLines="50" w:line="300" w:lineRule="auto"/>
      <w:ind w:firstLine="420"/>
    </w:pPr>
    <w:rPr>
      <w:rFonts w:ascii="仿宋_GB2312" w:hAnsi="宋体" w:eastAsia="仿宋_GB2312" w:cs="宋体"/>
    </w:rPr>
  </w:style>
  <w:style w:type="paragraph" w:customStyle="1" w:styleId="1399">
    <w:name w:val="CM21"/>
    <w:basedOn w:val="778"/>
    <w:next w:val="778"/>
    <w:autoRedefine/>
    <w:qFormat/>
    <w:uiPriority w:val="0"/>
    <w:pPr>
      <w:spacing w:after="170"/>
    </w:pPr>
    <w:rPr>
      <w:rFonts w:ascii="HFGON B+ Univers" w:eastAsia="HFGON B+ Univers" w:cs="Times New Roman"/>
      <w:color w:val="auto"/>
      <w:szCs w:val="20"/>
    </w:rPr>
  </w:style>
  <w:style w:type="paragraph" w:customStyle="1" w:styleId="1400">
    <w:name w:val="样式 样式 宋体 首行缩进:  0.74 厘米 行距: 1.5 倍行距 + 加粗"/>
    <w:basedOn w:val="1384"/>
    <w:autoRedefine/>
    <w:qFormat/>
    <w:uiPriority w:val="0"/>
    <w:pPr>
      <w:ind w:firstLine="482"/>
    </w:pPr>
    <w:rPr>
      <w:b/>
      <w:bCs/>
    </w:rPr>
  </w:style>
  <w:style w:type="paragraph" w:customStyle="1" w:styleId="1401">
    <w:name w:val="图片"/>
    <w:basedOn w:val="1"/>
    <w:next w:val="1"/>
    <w:link w:val="1402"/>
    <w:autoRedefine/>
    <w:qFormat/>
    <w:uiPriority w:val="0"/>
    <w:pPr>
      <w:spacing w:beforeLines="50" w:afterLines="50"/>
      <w:jc w:val="center"/>
    </w:pPr>
    <w:rPr>
      <w:rFonts w:ascii="Times New Roman" w:hAnsi="Times New Roman"/>
      <w:szCs w:val="20"/>
    </w:rPr>
  </w:style>
  <w:style w:type="character" w:customStyle="1" w:styleId="1402">
    <w:name w:val="图片 Char"/>
    <w:link w:val="1401"/>
    <w:autoRedefine/>
    <w:qFormat/>
    <w:uiPriority w:val="0"/>
    <w:rPr>
      <w:rFonts w:ascii="Times New Roman" w:hAnsi="Times New Roman" w:eastAsia="宋体" w:cs="Times New Roman"/>
      <w:kern w:val="2"/>
      <w:sz w:val="21"/>
    </w:rPr>
  </w:style>
  <w:style w:type="paragraph" w:customStyle="1" w:styleId="1403">
    <w:name w:val="样式 标题 6 + 宋体 左侧:  0 厘米 首行缩进:  0 厘米 行距: 1.5 倍行距"/>
    <w:basedOn w:val="8"/>
    <w:autoRedefine/>
    <w:qFormat/>
    <w:uiPriority w:val="0"/>
    <w:pPr>
      <w:tabs>
        <w:tab w:val="left" w:pos="1152"/>
      </w:tabs>
      <w:spacing w:beforeLines="50" w:afterLines="50" w:line="300" w:lineRule="auto"/>
    </w:pPr>
    <w:rPr>
      <w:rFonts w:ascii="宋体" w:hAnsi="宋体" w:eastAsia="仿宋_GB2312" w:cs="宋体"/>
      <w:szCs w:val="20"/>
    </w:rPr>
  </w:style>
  <w:style w:type="paragraph" w:customStyle="1" w:styleId="1404">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5">
    <w:name w:val="样式 题注 + 居中1"/>
    <w:basedOn w:val="23"/>
    <w:autoRedefine/>
    <w:qFormat/>
    <w:uiPriority w:val="0"/>
    <w:pPr>
      <w:spacing w:beforeLines="50" w:afterLines="50" w:line="300" w:lineRule="auto"/>
      <w:jc w:val="center"/>
    </w:pPr>
    <w:rPr>
      <w:rFonts w:eastAsia="仿宋_GB2312" w:cs="宋体"/>
      <w:sz w:val="21"/>
      <w:szCs w:val="22"/>
    </w:rPr>
  </w:style>
  <w:style w:type="paragraph" w:customStyle="1" w:styleId="1406">
    <w:name w:val="样式 题注 + 仿宋_GB2312 五号 加粗 居中"/>
    <w:basedOn w:val="23"/>
    <w:autoRedefine/>
    <w:qFormat/>
    <w:uiPriority w:val="0"/>
    <w:pPr>
      <w:spacing w:before="0" w:after="0"/>
      <w:jc w:val="center"/>
    </w:pPr>
    <w:rPr>
      <w:rFonts w:ascii="仿宋_GB2312" w:eastAsia="仿宋_GB2312" w:cs="宋体"/>
      <w:bCs/>
      <w:sz w:val="21"/>
      <w:szCs w:val="22"/>
    </w:rPr>
  </w:style>
  <w:style w:type="paragraph" w:customStyle="1" w:styleId="1407">
    <w:name w:val="样式 样式 仿宋_GB2312 小四 加粗 段前: 7.8 磅 段后: 7.8 磅 行距: 多倍行距 1.25 字行 + 首行缩..."/>
    <w:basedOn w:val="1356"/>
    <w:autoRedefine/>
    <w:qFormat/>
    <w:uiPriority w:val="0"/>
  </w:style>
  <w:style w:type="paragraph" w:customStyle="1" w:styleId="1408">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09">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0">
    <w:name w:val="样式 正文文本 + (西文) 宋体 行距: 2 倍行距"/>
    <w:basedOn w:val="33"/>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1">
    <w:name w:val="样式 正文文本 + 行距: 2 倍行距1"/>
    <w:basedOn w:val="33"/>
    <w:autoRedefine/>
    <w:qFormat/>
    <w:uiPriority w:val="0"/>
    <w:pPr>
      <w:tabs>
        <w:tab w:val="left" w:pos="851"/>
        <w:tab w:val="left" w:pos="993"/>
      </w:tabs>
      <w:spacing w:beforeLines="50" w:afterLines="50" w:line="360" w:lineRule="auto"/>
      <w:ind w:left="900" w:firstLine="480"/>
      <w:jc w:val="left"/>
    </w:pPr>
    <w:rPr>
      <w:rFonts w:ascii="仿宋_GB2312" w:hAnsi="Times New Roman" w:eastAsia="仿宋" w:cs="宋体"/>
      <w:sz w:val="24"/>
      <w:szCs w:val="20"/>
    </w:rPr>
  </w:style>
  <w:style w:type="paragraph" w:customStyle="1" w:styleId="1412">
    <w:name w:val="默认段落字体 Para Char Char Char Char Char Char Char"/>
    <w:basedOn w:val="26"/>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3">
    <w:name w:val="样式 样式 样式 样式 样式 样式 正文文本 + 行距: 2 倍行距 + 左侧:  0.57 字符 首行缩进:  2.45 字符...1"/>
    <w:basedOn w:val="1414"/>
    <w:autoRedefine/>
    <w:qFormat/>
    <w:uiPriority w:val="0"/>
    <w:pPr>
      <w:tabs>
        <w:tab w:val="left" w:pos="142"/>
        <w:tab w:val="left" w:pos="851"/>
      </w:tabs>
      <w:spacing w:before="50" w:after="50"/>
      <w:ind w:left="27" w:leftChars="27" w:firstLine="202" w:firstLineChars="202"/>
    </w:pPr>
  </w:style>
  <w:style w:type="paragraph" w:customStyle="1" w:styleId="1414">
    <w:name w:val="样式 样式 样式 样式 样式 正文文本 + 行距: 2 倍行距 + 左侧:  0.57 字符 首行缩进:  2.45 字符 段前...1"/>
    <w:basedOn w:val="1415"/>
    <w:autoRedefine/>
    <w:qFormat/>
    <w:uiPriority w:val="0"/>
    <w:pPr>
      <w:tabs>
        <w:tab w:val="left" w:pos="142"/>
        <w:tab w:val="left" w:pos="851"/>
      </w:tabs>
      <w:spacing w:before="120"/>
      <w:ind w:left="0" w:leftChars="0" w:firstLine="0" w:firstLineChars="0"/>
    </w:pPr>
  </w:style>
  <w:style w:type="paragraph" w:customStyle="1" w:styleId="1415">
    <w:name w:val="样式 样式 样式 样式 正文文本 + 行距: 2 倍行距 + 左侧:  0.57 字符 首行缩进:  2.45 字符 段前: 0...5"/>
    <w:basedOn w:val="1416"/>
    <w:autoRedefine/>
    <w:qFormat/>
    <w:uiPriority w:val="0"/>
    <w:pPr>
      <w:tabs>
        <w:tab w:val="left" w:pos="142"/>
        <w:tab w:val="left" w:pos="851"/>
      </w:tabs>
    </w:pPr>
  </w:style>
  <w:style w:type="paragraph" w:customStyle="1" w:styleId="1416">
    <w:name w:val="样式 样式 样式 正文文本 + 行距: 2 倍行距 + 左侧:  0.57 字符 首行缩进:  2.45 字符 段前: 0.5 ...1"/>
    <w:basedOn w:val="1417"/>
    <w:autoRedefine/>
    <w:qFormat/>
    <w:uiPriority w:val="0"/>
    <w:pPr>
      <w:tabs>
        <w:tab w:val="left" w:pos="142"/>
        <w:tab w:val="left" w:pos="851"/>
      </w:tabs>
    </w:pPr>
  </w:style>
  <w:style w:type="paragraph" w:customStyle="1" w:styleId="1417">
    <w:name w:val="样式 样式 正文文本 + 行距: 2 倍行距 + 左侧:  0.57 字符 首行缩进:  2.45 字符 段前: 0.5 行..."/>
    <w:basedOn w:val="1201"/>
    <w:autoRedefine/>
    <w:qFormat/>
    <w:uiPriority w:val="0"/>
    <w:pPr>
      <w:tabs>
        <w:tab w:val="left" w:pos="142"/>
      </w:tabs>
      <w:ind w:left="57" w:leftChars="57" w:right="119" w:firstLine="245" w:firstLineChars="245"/>
    </w:pPr>
    <w:rPr>
      <w:rFonts w:ascii="仿宋" w:hAnsi="仿宋" w:eastAsia="仿宋"/>
    </w:rPr>
  </w:style>
  <w:style w:type="paragraph" w:customStyle="1" w:styleId="1418">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19">
    <w:name w:val="样式 样式 标题 6第五层条H6Heading 6ABullet (Single Lines)BOD 4Legal Lev......"/>
    <w:basedOn w:val="1193"/>
    <w:autoRedefine/>
    <w:qFormat/>
    <w:uiPriority w:val="0"/>
  </w:style>
  <w:style w:type="paragraph" w:customStyle="1" w:styleId="1420">
    <w:name w:val="样式 样式 标题 3三级h33rd levelH3标题 3 Charl3CTsect1.2.33heading 3... + 段..."/>
    <w:basedOn w:val="1040"/>
    <w:autoRedefine/>
    <w:qFormat/>
    <w:uiPriority w:val="0"/>
    <w:pPr>
      <w:tabs>
        <w:tab w:val="left" w:pos="-284"/>
      </w:tabs>
      <w:spacing w:before="260" w:after="260"/>
      <w:ind w:left="-141" w:leftChars="-67"/>
    </w:pPr>
  </w:style>
  <w:style w:type="paragraph" w:customStyle="1" w:styleId="1421">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2">
    <w:name w:val="样式 样式 样式 (西文) 华文楷体 (中文) 仿宋_GB2312 四号 段后: 6 磅 行距: 固定值 18 磅 + 段前: ..."/>
    <w:basedOn w:val="1423"/>
    <w:autoRedefine/>
    <w:qFormat/>
    <w:uiPriority w:val="0"/>
    <w:pPr>
      <w:spacing w:before="120" w:after="120"/>
      <w:ind w:firstLine="480"/>
    </w:pPr>
  </w:style>
  <w:style w:type="paragraph" w:customStyle="1" w:styleId="1423">
    <w:name w:val="样式 样式 (西文) 华文楷体 (中文) 仿宋_GB2312 四号 段后: 6 磅 行距: 固定值 18 磅 + 段前: 0.5..."/>
    <w:basedOn w:val="1424"/>
    <w:autoRedefine/>
    <w:qFormat/>
    <w:uiPriority w:val="0"/>
    <w:pPr>
      <w:ind w:firstLine="200" w:firstLineChars="200"/>
    </w:pPr>
    <w:rPr>
      <w:rFonts w:eastAsia="仿宋"/>
      <w:sz w:val="24"/>
    </w:rPr>
  </w:style>
  <w:style w:type="paragraph" w:customStyle="1" w:styleId="1424">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5">
    <w:name w:val="样式 样式 样式 标题 6第五层条H6Heading 6ABullet (Single Lines)BOD 4Legal Lev..."/>
    <w:basedOn w:val="1419"/>
    <w:autoRedefine/>
    <w:qFormat/>
    <w:uiPriority w:val="0"/>
  </w:style>
  <w:style w:type="paragraph" w:customStyle="1" w:styleId="1426">
    <w:name w:val="样式 标题 2二级2nd levelh22Header 2H2l2Underrubrik1prop2sect...1"/>
    <w:basedOn w:val="4"/>
    <w:autoRedefine/>
    <w:qFormat/>
    <w:uiPriority w:val="0"/>
    <w:pPr>
      <w:tabs>
        <w:tab w:val="left" w:pos="576"/>
      </w:tabs>
      <w:spacing w:beforeLines="50" w:afterLines="50" w:line="300" w:lineRule="auto"/>
    </w:pPr>
    <w:rPr>
      <w:rFonts w:cs="宋体"/>
      <w:b w:val="0"/>
      <w:sz w:val="28"/>
      <w:szCs w:val="20"/>
    </w:rPr>
  </w:style>
  <w:style w:type="paragraph" w:customStyle="1" w:styleId="1427">
    <w:name w:val="样式 样式 标题 6第五层条H6Heading 6ABullet (Single Lines)BOD 4Legal Lev......1"/>
    <w:basedOn w:val="1193"/>
    <w:autoRedefine/>
    <w:qFormat/>
    <w:uiPriority w:val="0"/>
  </w:style>
  <w:style w:type="paragraph" w:customStyle="1" w:styleId="1428">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29">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0">
    <w:name w:val="样式 样式 标题 4四级sect 1.2.3.4Ref Heading 1rh1H4Heading sqlh4h41... +"/>
    <w:basedOn w:val="1189"/>
    <w:autoRedefine/>
    <w:qFormat/>
    <w:uiPriority w:val="0"/>
    <w:pPr>
      <w:spacing w:before="120" w:after="120"/>
      <w:ind w:left="0" w:firstLine="0"/>
    </w:pPr>
  </w:style>
  <w:style w:type="paragraph" w:customStyle="1" w:styleId="1431">
    <w:name w:val="样式 样式 正文文本 + 首行缩进:  2 字符 行距: 2 倍行距 + 首行缩进:  2 字符"/>
    <w:basedOn w:val="1258"/>
    <w:autoRedefine/>
    <w:qFormat/>
    <w:uiPriority w:val="0"/>
    <w:pPr>
      <w:spacing w:beforeLines="50" w:afterLines="50" w:line="300" w:lineRule="auto"/>
      <w:ind w:firstLine="566" w:firstLineChars="236"/>
    </w:pPr>
    <w:rPr>
      <w:rFonts w:eastAsia="仿宋"/>
      <w:sz w:val="24"/>
    </w:rPr>
  </w:style>
  <w:style w:type="paragraph" w:customStyle="1" w:styleId="1432">
    <w:name w:val="样式 样式 样式 标题 3三级h33rd levelH3标题 3 Charl3CTsect1.2.33heading 3... ..."/>
    <w:basedOn w:val="1420"/>
    <w:autoRedefine/>
    <w:qFormat/>
    <w:uiPriority w:val="0"/>
  </w:style>
  <w:style w:type="paragraph" w:customStyle="1" w:styleId="1433">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4">
    <w:name w:val="样式 正文文本 + 行距: 1.5 倍行距 首行缩进:  0 字符"/>
    <w:basedOn w:val="33"/>
    <w:autoRedefine/>
    <w:qFormat/>
    <w:uiPriority w:val="0"/>
    <w:pPr>
      <w:tabs>
        <w:tab w:val="left" w:pos="851"/>
      </w:tabs>
      <w:spacing w:beforeLines="50" w:afterLines="50" w:line="360" w:lineRule="auto"/>
      <w:ind w:left="900"/>
      <w:jc w:val="left"/>
    </w:pPr>
    <w:rPr>
      <w:rFonts w:ascii="仿宋_GB2312" w:hAnsi="Times New Roman" w:eastAsia="仿宋" w:cs="宋体"/>
      <w:sz w:val="24"/>
      <w:szCs w:val="20"/>
    </w:rPr>
  </w:style>
  <w:style w:type="paragraph" w:customStyle="1" w:styleId="1435">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6">
    <w:name w:val="样式 样式 标题 2heading 4二级2nd levelh22Header 2H2l2Underrubrik1... + 段..."/>
    <w:basedOn w:val="1437"/>
    <w:autoRedefine/>
    <w:qFormat/>
    <w:uiPriority w:val="0"/>
    <w:pPr>
      <w:tabs>
        <w:tab w:val="left" w:pos="576"/>
      </w:tabs>
      <w:spacing w:before="50" w:after="50"/>
    </w:pPr>
  </w:style>
  <w:style w:type="paragraph" w:customStyle="1" w:styleId="1437">
    <w:name w:val="样式 标题 2heading 4二级2nd levelh22Header 2H2l2Underrubrik1..."/>
    <w:basedOn w:val="4"/>
    <w:autoRedefine/>
    <w:qFormat/>
    <w:uiPriority w:val="0"/>
    <w:pPr>
      <w:tabs>
        <w:tab w:val="left" w:pos="576"/>
      </w:tabs>
      <w:spacing w:beforeLines="50" w:afterLines="50" w:line="360" w:lineRule="auto"/>
      <w:jc w:val="left"/>
    </w:pPr>
    <w:rPr>
      <w:rFonts w:cs="宋体"/>
      <w:b w:val="0"/>
      <w:sz w:val="28"/>
      <w:szCs w:val="20"/>
    </w:rPr>
  </w:style>
  <w:style w:type="paragraph" w:customStyle="1" w:styleId="1438">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39">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0">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1">
    <w:name w:val="样式 样式 一级正文 + (符号) 宋体 + 首行缩进:  2 字符 段前: 0.5 行 段后: 0.5 行"/>
    <w:basedOn w:val="1442"/>
    <w:autoRedefine/>
    <w:qFormat/>
    <w:uiPriority w:val="0"/>
    <w:pPr>
      <w:spacing w:before="50" w:after="50"/>
      <w:ind w:firstLine="200"/>
    </w:pPr>
    <w:rPr>
      <w:rFonts w:cs="宋体"/>
      <w:szCs w:val="20"/>
    </w:rPr>
  </w:style>
  <w:style w:type="paragraph" w:customStyle="1" w:styleId="1442">
    <w:name w:val="样式 一级正文 + (符号) 宋体"/>
    <w:basedOn w:val="1350"/>
    <w:autoRedefine/>
    <w:qFormat/>
    <w:uiPriority w:val="0"/>
    <w:pPr>
      <w:spacing w:beforeLines="50" w:afterLines="50" w:line="300" w:lineRule="auto"/>
      <w:jc w:val="left"/>
    </w:pPr>
  </w:style>
  <w:style w:type="paragraph" w:customStyle="1" w:styleId="1443">
    <w:name w:val="样式 样式 正文文本 + 行距: 2 倍行距 + 首行缩进:  2.45 字符 段前: 0.5 行 段后: 0.5 行"/>
    <w:basedOn w:val="1201"/>
    <w:autoRedefine/>
    <w:qFormat/>
    <w:uiPriority w:val="0"/>
    <w:pPr>
      <w:tabs>
        <w:tab w:val="left" w:pos="142"/>
      </w:tabs>
      <w:ind w:left="120" w:leftChars="57" w:right="119" w:firstLine="245" w:firstLineChars="245"/>
    </w:pPr>
    <w:rPr>
      <w:rFonts w:ascii="仿宋" w:hAnsi="仿宋" w:eastAsia="宋体"/>
    </w:rPr>
  </w:style>
  <w:style w:type="paragraph" w:customStyle="1" w:styleId="1444">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5">
    <w:name w:val="样式 样式 标题 4四级sect 1.2.3.4Ref Heading 1rh1H4Heading sqlh4h41... + ..."/>
    <w:basedOn w:val="1189"/>
    <w:autoRedefine/>
    <w:qFormat/>
    <w:uiPriority w:val="0"/>
    <w:pPr>
      <w:jc w:val="left"/>
    </w:pPr>
  </w:style>
  <w:style w:type="paragraph" w:customStyle="1" w:styleId="1446">
    <w:name w:val="样式 样式 样式 正文文本 + 行距: 2 倍行距 + 首行缩进:  2.45 字符 + 首行缩进:  2.45 字符"/>
    <w:basedOn w:val="1447"/>
    <w:autoRedefine/>
    <w:qFormat/>
    <w:uiPriority w:val="0"/>
    <w:pPr>
      <w:tabs>
        <w:tab w:val="left" w:pos="142"/>
        <w:tab w:val="left" w:pos="851"/>
      </w:tabs>
      <w:spacing w:before="50" w:after="50"/>
      <w:ind w:left="57" w:firstLine="245"/>
    </w:pPr>
  </w:style>
  <w:style w:type="paragraph" w:customStyle="1" w:styleId="1447">
    <w:name w:val="样式 样式 正文文本 + 行距: 2 倍行距 + 首行缩进:  2.45 字符"/>
    <w:basedOn w:val="1201"/>
    <w:autoRedefine/>
    <w:qFormat/>
    <w:uiPriority w:val="0"/>
    <w:pPr>
      <w:tabs>
        <w:tab w:val="left" w:pos="142"/>
      </w:tabs>
      <w:spacing w:after="0"/>
      <w:ind w:left="120" w:leftChars="57" w:right="119" w:firstLine="588" w:firstLineChars="245"/>
    </w:pPr>
    <w:rPr>
      <w:rFonts w:ascii="仿宋" w:hAnsi="仿宋" w:eastAsia="仿宋"/>
    </w:rPr>
  </w:style>
  <w:style w:type="paragraph" w:customStyle="1" w:styleId="1448">
    <w:name w:val="样式 样式 正文文本 + 行距: 2 倍行距 + 左  0.57 字符 首行缩进:  2 字符"/>
    <w:basedOn w:val="1201"/>
    <w:autoRedefine/>
    <w:qFormat/>
    <w:uiPriority w:val="0"/>
    <w:pPr>
      <w:tabs>
        <w:tab w:val="left" w:pos="142"/>
      </w:tabs>
      <w:ind w:left="120" w:leftChars="57" w:right="119" w:firstLine="588" w:firstLineChars="245"/>
    </w:pPr>
    <w:rPr>
      <w:rFonts w:ascii="仿宋" w:hAnsi="仿宋" w:eastAsia="宋体"/>
    </w:rPr>
  </w:style>
  <w:style w:type="paragraph" w:customStyle="1" w:styleId="1449">
    <w:name w:val="样式 样式 样式 正文文本 + 首行缩进:  2 字符 行距: 2 倍行距 + 首行缩进:  2 字符 + 仿宋"/>
    <w:basedOn w:val="1431"/>
    <w:autoRedefine/>
    <w:qFormat/>
    <w:uiPriority w:val="0"/>
    <w:pPr>
      <w:spacing w:before="50" w:after="50"/>
      <w:ind w:firstLine="200" w:firstLineChars="200"/>
    </w:pPr>
    <w:rPr>
      <w:rFonts w:ascii="仿宋" w:hAnsi="仿宋" w:eastAsia="仿宋_GB2312"/>
    </w:rPr>
  </w:style>
  <w:style w:type="paragraph" w:customStyle="1" w:styleId="1450">
    <w:name w:val="样式 一级正文 + 仿宋 首行缩进:  0 字符"/>
    <w:basedOn w:val="1350"/>
    <w:autoRedefine/>
    <w:qFormat/>
    <w:uiPriority w:val="0"/>
    <w:pPr>
      <w:spacing w:beforeLines="50"/>
      <w:ind w:firstLine="539" w:firstLineChars="0"/>
    </w:pPr>
    <w:rPr>
      <w:rFonts w:ascii="仿宋" w:hAnsi="仿宋" w:eastAsia="仿宋" w:cs="宋体"/>
      <w:szCs w:val="20"/>
    </w:rPr>
  </w:style>
  <w:style w:type="paragraph" w:customStyle="1" w:styleId="1451">
    <w:name w:val="样式 样式 正文文本 + 行距: 2 倍行距 + (中文) 仿宋"/>
    <w:basedOn w:val="1201"/>
    <w:autoRedefine/>
    <w:qFormat/>
    <w:uiPriority w:val="0"/>
    <w:pPr>
      <w:tabs>
        <w:tab w:val="left" w:pos="142"/>
      </w:tabs>
      <w:spacing w:after="0"/>
      <w:ind w:left="120" w:leftChars="57" w:right="119" w:firstLine="588" w:firstLineChars="245"/>
    </w:pPr>
    <w:rPr>
      <w:rFonts w:ascii="仿宋" w:hAnsi="仿宋" w:eastAsia="仿宋"/>
    </w:rPr>
  </w:style>
  <w:style w:type="paragraph" w:customStyle="1" w:styleId="1452">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3">
    <w:name w:val="样式 样式 样式 标题 4四级sect 1.2.3.4Ref Heading 1rh1H4Heading sqlh4h41......"/>
    <w:basedOn w:val="1430"/>
    <w:autoRedefine/>
    <w:qFormat/>
    <w:uiPriority w:val="0"/>
    <w:pPr>
      <w:spacing w:before="50" w:after="50"/>
      <w:ind w:left="-67" w:leftChars="-67"/>
      <w:jc w:val="left"/>
    </w:pPr>
  </w:style>
  <w:style w:type="paragraph" w:customStyle="1" w:styleId="1454">
    <w:name w:val="样式 样式 样式 样式 样式 样式 样式 正文文本 + 行距: 2 倍行距 + 左侧:  0.57 字符 首行缩进:  2.45...1"/>
    <w:basedOn w:val="1413"/>
    <w:autoRedefine/>
    <w:qFormat/>
    <w:uiPriority w:val="0"/>
    <w:pPr>
      <w:ind w:firstLine="152" w:firstLineChars="152"/>
    </w:pPr>
  </w:style>
  <w:style w:type="paragraph" w:customStyle="1" w:styleId="1455">
    <w:name w:val="样式 样式 样式 正文文本 + 行距: 2 倍行距 + (中文) 仿宋 + 左侧:  0.57 字符 首行缩进:  2.45 ..."/>
    <w:basedOn w:val="1451"/>
    <w:autoRedefine/>
    <w:qFormat/>
    <w:uiPriority w:val="0"/>
    <w:pPr>
      <w:spacing w:before="50" w:after="50"/>
      <w:ind w:left="57" w:firstLine="245"/>
    </w:pPr>
  </w:style>
  <w:style w:type="paragraph" w:customStyle="1" w:styleId="1456">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7">
    <w:name w:val="样式 样式 正文文本 + 行距: 2 倍行距 + (中文) 仿宋 左侧:  0.57 字符 首行缩进:  2.45 字符 ..."/>
    <w:basedOn w:val="1201"/>
    <w:autoRedefine/>
    <w:qFormat/>
    <w:uiPriority w:val="0"/>
    <w:pPr>
      <w:tabs>
        <w:tab w:val="left" w:pos="142"/>
      </w:tabs>
      <w:spacing w:before="120"/>
      <w:ind w:left="120" w:leftChars="57" w:right="119" w:firstLine="588" w:firstLineChars="245"/>
    </w:pPr>
    <w:rPr>
      <w:rFonts w:ascii="仿宋" w:hAnsi="仿宋" w:eastAsia="仿宋"/>
    </w:rPr>
  </w:style>
  <w:style w:type="paragraph" w:customStyle="1" w:styleId="1458">
    <w:name w:val="样式 样式 仿宋_GB2312 (符号) 宋体 四号 黑色 行距: 1.5 倍行距 首行缩进:  2 字符 + 首行缩进:  2..."/>
    <w:basedOn w:val="1459"/>
    <w:autoRedefine/>
    <w:qFormat/>
    <w:uiPriority w:val="0"/>
    <w:pPr>
      <w:spacing w:before="50" w:after="50"/>
      <w:ind w:firstLine="200"/>
    </w:pPr>
  </w:style>
  <w:style w:type="paragraph" w:customStyle="1" w:styleId="1459">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0">
    <w:name w:val="样式 样式 样式 正文文本 + 行距: 2 倍行距1 + 首行缩进:  2 字符 段前: 0.5 行 段后: 0.5 行1 + ..."/>
    <w:basedOn w:val="1461"/>
    <w:autoRedefine/>
    <w:qFormat/>
    <w:uiPriority w:val="0"/>
    <w:pPr>
      <w:tabs>
        <w:tab w:val="left" w:pos="851"/>
        <w:tab w:val="left" w:pos="993"/>
      </w:tabs>
    </w:pPr>
  </w:style>
  <w:style w:type="paragraph" w:customStyle="1" w:styleId="1461">
    <w:name w:val="样式 样式 正文文本 + 行距: 2 倍行距1 + 首行缩进:  2 字符 段前: 0.5 行 段后: 0.5 行1"/>
    <w:basedOn w:val="1411"/>
    <w:autoRedefine/>
    <w:qFormat/>
    <w:uiPriority w:val="0"/>
  </w:style>
  <w:style w:type="paragraph" w:customStyle="1" w:styleId="1462">
    <w:name w:val="样式 标题 2 + 黑体"/>
    <w:basedOn w:val="4"/>
    <w:autoRedefine/>
    <w:qFormat/>
    <w:uiPriority w:val="0"/>
    <w:pPr>
      <w:tabs>
        <w:tab w:val="left" w:pos="576"/>
        <w:tab w:val="left" w:pos="840"/>
      </w:tabs>
      <w:spacing w:beforeLines="50" w:afterLines="50" w:line="360" w:lineRule="auto"/>
      <w:ind w:left="578" w:hanging="578"/>
    </w:pPr>
    <w:rPr>
      <w:rFonts w:ascii="黑体" w:hAnsi="黑体" w:cs="Arial"/>
      <w:b w:val="0"/>
      <w:sz w:val="28"/>
    </w:rPr>
  </w:style>
  <w:style w:type="paragraph" w:customStyle="1" w:styleId="1463">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4">
    <w:name w:val="样式 样式 样式 样式 正文文本 + 行距: 2 倍行距 + 左侧:  0.57 字符 首行缩进:  2.45 字符 段前: 0...4"/>
    <w:basedOn w:val="1465"/>
    <w:autoRedefine/>
    <w:qFormat/>
    <w:uiPriority w:val="0"/>
    <w:pPr>
      <w:tabs>
        <w:tab w:val="left" w:pos="142"/>
        <w:tab w:val="left" w:pos="851"/>
      </w:tabs>
    </w:pPr>
  </w:style>
  <w:style w:type="paragraph" w:customStyle="1" w:styleId="1465">
    <w:name w:val="样式 样式 样式 正文文本 + 行距: 2 倍行距 + 左侧:  0.57 字符 首行缩进:  2.45 字符 段前: 0.5 ..."/>
    <w:basedOn w:val="1417"/>
    <w:autoRedefine/>
    <w:qFormat/>
    <w:uiPriority w:val="0"/>
  </w:style>
  <w:style w:type="paragraph" w:customStyle="1" w:styleId="1466">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7">
    <w:name w:val="样式 样式 正文文本 + (西文) 华文楷体 行距: 2 倍行距 + 首行缩进:  2 字符"/>
    <w:basedOn w:val="1204"/>
    <w:autoRedefine/>
    <w:qFormat/>
    <w:uiPriority w:val="0"/>
    <w:pPr>
      <w:spacing w:line="300" w:lineRule="auto"/>
      <w:ind w:firstLine="0"/>
    </w:pPr>
  </w:style>
  <w:style w:type="paragraph" w:customStyle="1" w:styleId="1468">
    <w:name w:val="样式 样式 样式 正文文本 + (西文) 华文楷体 行距: 2 倍行距 + 首行缩进:  2 字符 + 首行缩进:  2 字符"/>
    <w:basedOn w:val="1467"/>
    <w:autoRedefine/>
    <w:qFormat/>
    <w:uiPriority w:val="0"/>
    <w:pPr>
      <w:ind w:firstLine="200"/>
    </w:pPr>
  </w:style>
  <w:style w:type="paragraph" w:customStyle="1" w:styleId="1469">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0">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1">
    <w:name w:val="样式 样式 样式 样式 正文文本 + (西文) 华文楷体 行距: 2 倍行距 + 首行缩进:  2 字符 + 首行缩进:  2 ..."/>
    <w:basedOn w:val="1468"/>
    <w:autoRedefine/>
    <w:qFormat/>
    <w:uiPriority w:val="0"/>
  </w:style>
  <w:style w:type="paragraph" w:customStyle="1" w:styleId="1472">
    <w:name w:val="样式 样式 (中文) 仿宋_GB2312 四号 首行缩进:  0.74 厘米 + 首行缩进:  2 字符 段前: 0.5 行..."/>
    <w:basedOn w:val="1473"/>
    <w:autoRedefine/>
    <w:qFormat/>
    <w:uiPriority w:val="0"/>
    <w:pPr>
      <w:spacing w:before="50" w:after="50"/>
      <w:ind w:firstLine="200"/>
    </w:pPr>
  </w:style>
  <w:style w:type="paragraph" w:customStyle="1" w:styleId="1473">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4">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5">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6">
    <w:name w:val="样式 样式 样式 样式 样式 正文文本 + (西文) 华文楷体 行距: 2 倍行距 + 首行缩进:  2 字符 + 首行缩进: ..."/>
    <w:basedOn w:val="1471"/>
    <w:autoRedefine/>
    <w:qFormat/>
    <w:uiPriority w:val="0"/>
  </w:style>
  <w:style w:type="paragraph" w:customStyle="1" w:styleId="1477">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8">
    <w:name w:val="样式 样式 样式 正文文本 + 行距: 2 倍行距 + 左侧:  0.57 字符 首行缩进:  2.45 字符 段前: 0.5 ...3"/>
    <w:basedOn w:val="1417"/>
    <w:autoRedefine/>
    <w:qFormat/>
    <w:uiPriority w:val="0"/>
  </w:style>
  <w:style w:type="paragraph" w:customStyle="1" w:styleId="1479">
    <w:name w:val="样式 样式 样式 样式 正文文本 + 行距: 2 倍行距 + 左侧:  0.57 字符 首行缩进:  2.45 字符 段前: 0..."/>
    <w:basedOn w:val="1465"/>
    <w:autoRedefine/>
    <w:qFormat/>
    <w:uiPriority w:val="0"/>
    <w:pPr>
      <w:ind w:firstLine="186" w:firstLineChars="186"/>
    </w:pPr>
  </w:style>
  <w:style w:type="paragraph" w:customStyle="1" w:styleId="1480">
    <w:name w:val="样式 样式 样式 标题 2heading 4二级2nd levelh22Header 2H2l2Underrubrik1... ..."/>
    <w:basedOn w:val="1436"/>
    <w:autoRedefine/>
    <w:qFormat/>
    <w:uiPriority w:val="0"/>
  </w:style>
  <w:style w:type="paragraph" w:customStyle="1" w:styleId="1481">
    <w:name w:val="样式 样式 样式 样式 样式 正文文本 + 行距: 2 倍行距 + 左侧:  0.57 字符 首行缩进:  2.45 字符 段前..."/>
    <w:basedOn w:val="1479"/>
    <w:autoRedefine/>
    <w:qFormat/>
    <w:uiPriority w:val="0"/>
    <w:pPr>
      <w:spacing w:before="120"/>
      <w:ind w:left="0" w:leftChars="0" w:right="0" w:firstLine="480" w:firstLineChars="200"/>
    </w:pPr>
    <w:rPr>
      <w:rFonts w:eastAsia="仿宋_GB2312"/>
    </w:rPr>
  </w:style>
  <w:style w:type="paragraph" w:customStyle="1" w:styleId="1482">
    <w:name w:val="样式 样式 样式 样式 样式 正文文本 + 行距: 2 倍行距 + 左侧:  0.57 字符 首行缩进:  2.45 字符 段前...2"/>
    <w:basedOn w:val="1483"/>
    <w:autoRedefine/>
    <w:qFormat/>
    <w:uiPriority w:val="0"/>
    <w:pPr>
      <w:tabs>
        <w:tab w:val="left" w:pos="142"/>
        <w:tab w:val="left" w:pos="851"/>
      </w:tabs>
      <w:spacing w:before="120"/>
      <w:ind w:left="120" w:firstLine="480"/>
    </w:pPr>
  </w:style>
  <w:style w:type="paragraph" w:customStyle="1" w:styleId="1483">
    <w:name w:val="样式 样式 样式 样式 正文文本 + 行距: 2 倍行距 + 左侧:  0.57 字符 首行缩进:  2.45 字符 段前: 0...9"/>
    <w:basedOn w:val="1478"/>
    <w:autoRedefine/>
    <w:qFormat/>
    <w:uiPriority w:val="0"/>
    <w:pPr>
      <w:ind w:firstLine="200" w:firstLineChars="200"/>
    </w:pPr>
  </w:style>
  <w:style w:type="paragraph" w:customStyle="1" w:styleId="1484">
    <w:name w:val="样式 样式 样式 样式 样式 样式 正文文本 + 行距: 2 倍行距 + 左侧:  0.57 字符 首行缩进:  2.45 字符..."/>
    <w:basedOn w:val="1481"/>
    <w:autoRedefine/>
    <w:qFormat/>
    <w:uiPriority w:val="0"/>
    <w:pPr>
      <w:spacing w:before="50" w:after="50"/>
      <w:ind w:left="57" w:firstLine="186"/>
    </w:pPr>
  </w:style>
  <w:style w:type="paragraph" w:customStyle="1" w:styleId="1485">
    <w:name w:val="样式 样式 样式 正文文本 + 行距: 2 倍行距 + (中文) 仿宋 左侧:  0.57 字符 首行缩进:  2.45 字符 ..."/>
    <w:basedOn w:val="1457"/>
    <w:autoRedefine/>
    <w:qFormat/>
    <w:uiPriority w:val="0"/>
    <w:pPr>
      <w:spacing w:before="50" w:after="50"/>
      <w:ind w:left="0" w:leftChars="0" w:right="0" w:firstLine="200" w:firstLineChars="200"/>
    </w:pPr>
    <w:rPr>
      <w:rFonts w:eastAsia="仿宋_GB2312"/>
    </w:rPr>
  </w:style>
  <w:style w:type="paragraph" w:customStyle="1" w:styleId="1486">
    <w:name w:val="样式 样式 标题 5第四层条h55l4H5dashdsddFirst BulletHeading 5A标题5B...2 + 段前..."/>
    <w:basedOn w:val="1212"/>
    <w:autoRedefine/>
    <w:qFormat/>
    <w:uiPriority w:val="0"/>
    <w:pPr>
      <w:spacing w:line="300" w:lineRule="auto"/>
      <w:jc w:val="left"/>
    </w:pPr>
    <w:rPr>
      <w:rFonts w:ascii="仿宋_GB2312" w:hAnsi="仿宋_GB2312" w:eastAsia="仿宋_GB2312"/>
      <w:kern w:val="0"/>
    </w:rPr>
  </w:style>
  <w:style w:type="paragraph" w:customStyle="1" w:styleId="1487">
    <w:name w:val="样式 样式 样式 样式 样式 样式 样式 正文文本 + 行距: 2 倍行距 + 左侧:  0.57 字符 首行缩进:  2.45..."/>
    <w:basedOn w:val="1484"/>
    <w:autoRedefine/>
    <w:qFormat/>
    <w:uiPriority w:val="0"/>
    <w:pPr>
      <w:spacing w:before="120" w:after="120"/>
      <w:ind w:left="0" w:firstLine="480"/>
    </w:pPr>
  </w:style>
  <w:style w:type="paragraph" w:customStyle="1" w:styleId="1488">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89">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0">
    <w:name w:val="样式 样式 仿宋 小四 段前: 6 磅 段后: 6 磅 行距: 1.5 倍行距 首行缩进:  2 字符 + 首行缩进:  2 字..."/>
    <w:basedOn w:val="1470"/>
    <w:autoRedefine/>
    <w:qFormat/>
    <w:uiPriority w:val="0"/>
    <w:pPr>
      <w:spacing w:before="50" w:after="50"/>
      <w:ind w:firstLine="482" w:firstLineChars="0"/>
    </w:pPr>
  </w:style>
  <w:style w:type="paragraph" w:customStyle="1" w:styleId="1491">
    <w:name w:val="样式 样式 仿宋_GB2312 四号 段前: 6 磅 段后: 6 磅 行距: 1.5 倍行距 首行缩进:  2.25 字符 + ..."/>
    <w:basedOn w:val="1489"/>
    <w:autoRedefine/>
    <w:qFormat/>
    <w:uiPriority w:val="0"/>
    <w:pPr>
      <w:spacing w:before="50" w:after="50"/>
      <w:ind w:firstLine="225"/>
    </w:pPr>
  </w:style>
  <w:style w:type="paragraph" w:customStyle="1" w:styleId="1492">
    <w:name w:val="样式 正文文本 + 段前: 0.5 行 段后: 0.5 行"/>
    <w:basedOn w:val="33"/>
    <w:autoRedefine/>
    <w:qFormat/>
    <w:uiPriority w:val="0"/>
    <w:pPr>
      <w:tabs>
        <w:tab w:val="left" w:pos="851"/>
      </w:tabs>
      <w:spacing w:beforeLines="50" w:afterLines="50" w:line="360" w:lineRule="auto"/>
      <w:ind w:left="900" w:hanging="420"/>
      <w:jc w:val="left"/>
    </w:pPr>
    <w:rPr>
      <w:rFonts w:ascii="仿宋_GB2312" w:hAnsi="仿宋_GB2312" w:eastAsia="仿宋_GB2312" w:cs="宋体"/>
      <w:kern w:val="0"/>
      <w:sz w:val="24"/>
      <w:szCs w:val="20"/>
    </w:rPr>
  </w:style>
  <w:style w:type="paragraph" w:customStyle="1" w:styleId="1493">
    <w:name w:val="样式 样式 样式 样式 正文文本 + 行距: 2 倍行距 + 左侧:  0.57 字符 首行缩进:  2.45 字符 段前: 0...1"/>
    <w:basedOn w:val="1465"/>
    <w:autoRedefine/>
    <w:qFormat/>
    <w:uiPriority w:val="0"/>
    <w:rPr>
      <w:rFonts w:ascii="仿宋_GB2312" w:hAnsi="仿宋_GB2312"/>
    </w:rPr>
  </w:style>
  <w:style w:type="paragraph" w:customStyle="1" w:styleId="1494">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5">
    <w:name w:val="样式 样式 正文文本 + 行距: 2 倍行距1 + (中文) 仿宋_GB2312 四号"/>
    <w:basedOn w:val="1411"/>
    <w:autoRedefine/>
    <w:qFormat/>
    <w:uiPriority w:val="0"/>
    <w:pPr>
      <w:spacing w:before="50" w:after="50"/>
      <w:ind w:firstLine="200"/>
    </w:pPr>
  </w:style>
  <w:style w:type="paragraph" w:customStyle="1" w:styleId="1496">
    <w:name w:val="样式 正文文本 + 首行缩进:  0 字符"/>
    <w:basedOn w:val="33"/>
    <w:autoRedefine/>
    <w:qFormat/>
    <w:uiPriority w:val="0"/>
    <w:pPr>
      <w:tabs>
        <w:tab w:val="left" w:pos="851"/>
      </w:tabs>
      <w:adjustRightInd w:val="0"/>
      <w:spacing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7">
    <w:name w:val="样式 样式 样式 样式 正文文本 + 行距: 2 倍行距 + 左侧:  0.57 字符 首行缩进:  2.45 字符 段前: 0...2"/>
    <w:basedOn w:val="1465"/>
    <w:autoRedefine/>
    <w:qFormat/>
    <w:uiPriority w:val="0"/>
    <w:rPr>
      <w:rFonts w:ascii="仿宋_GB2312" w:hAnsi="仿宋_GB2312"/>
    </w:rPr>
  </w:style>
  <w:style w:type="paragraph" w:customStyle="1" w:styleId="1498">
    <w:name w:val="样式 样式 正文 + + 首行缩进:  2 字符"/>
    <w:basedOn w:val="1499"/>
    <w:autoRedefine/>
    <w:qFormat/>
    <w:uiPriority w:val="0"/>
    <w:rPr>
      <w:rFonts w:ascii="仿宋_GB2312" w:hAnsi="仿宋_GB2312" w:cs="宋体"/>
    </w:rPr>
  </w:style>
  <w:style w:type="paragraph" w:customStyle="1" w:styleId="1499">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0">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1">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2">
    <w:name w:val="样式 正文文本 + (中文) 仿宋 (符号) 仿宋_GB2312 小四 行距: 2 倍行距 左  0.67 字符 首行..."/>
    <w:basedOn w:val="33"/>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3">
    <w:name w:val="样式 样式 正文文本 + (中文) 仿宋 (符号) 仿宋_GB2312 小四 行距: 2 倍行距 左  0.67 字符 首行....."/>
    <w:basedOn w:val="1502"/>
    <w:autoRedefine/>
    <w:qFormat/>
    <w:uiPriority w:val="0"/>
    <w:pPr>
      <w:ind w:firstLine="425" w:firstLineChars="177"/>
    </w:pPr>
  </w:style>
  <w:style w:type="paragraph" w:customStyle="1" w:styleId="1504">
    <w:name w:val="样式 题注 + 仿宋_GB2312 五号 居中 行距: 1.5 倍行距"/>
    <w:basedOn w:val="23"/>
    <w:autoRedefine/>
    <w:qFormat/>
    <w:uiPriority w:val="0"/>
    <w:pPr>
      <w:spacing w:beforeLines="50" w:afterLines="50" w:line="60" w:lineRule="auto"/>
      <w:jc w:val="center"/>
    </w:pPr>
    <w:rPr>
      <w:rFonts w:ascii="仿宋_GB2312" w:eastAsia="仿宋_GB2312" w:cs="宋体"/>
      <w:sz w:val="21"/>
      <w:szCs w:val="22"/>
    </w:rPr>
  </w:style>
  <w:style w:type="paragraph" w:customStyle="1" w:styleId="1505">
    <w:name w:val="样式 样式 仿宋_GB2312 四号 段前: 6 磅 段后: 6 磅 行距: 1.5 倍行距 + 段前: 0.5 行 段后: ..."/>
    <w:basedOn w:val="1429"/>
    <w:autoRedefine/>
    <w:qFormat/>
    <w:uiPriority w:val="0"/>
    <w:pPr>
      <w:spacing w:before="120" w:after="120"/>
    </w:pPr>
  </w:style>
  <w:style w:type="paragraph" w:customStyle="1" w:styleId="1506">
    <w:name w:val="样式 纯文本表序、表名 + 仿宋_GB2312 四号 两端对齐"/>
    <w:basedOn w:val="43"/>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7">
    <w:name w:val="样式 样式 样式 样式 正文文本 + 行距: 2 倍行距 + 左侧:  0.57 字符 首行缩进:  2.45 字符 段前: 0...3"/>
    <w:basedOn w:val="1465"/>
    <w:autoRedefine/>
    <w:qFormat/>
    <w:uiPriority w:val="0"/>
    <w:pPr>
      <w:ind w:firstLine="200" w:firstLineChars="200"/>
    </w:pPr>
  </w:style>
  <w:style w:type="paragraph" w:customStyle="1" w:styleId="1508">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9">
    <w:name w:val="样式 样式 样式 正文文本 + 行距: 2 倍行距 + 左侧:  0.57 字符 首行缩进:  2.45 字符 段前: 0.5 ...2"/>
    <w:basedOn w:val="1417"/>
    <w:autoRedefine/>
    <w:qFormat/>
    <w:uiPriority w:val="0"/>
  </w:style>
  <w:style w:type="paragraph" w:customStyle="1" w:styleId="1510">
    <w:name w:val="样式 样式 标题 5第四层条h55l4H5dashdsddFirst BulletHeading 5A标题5B... + 段前:..."/>
    <w:basedOn w:val="1226"/>
    <w:autoRedefine/>
    <w:qFormat/>
    <w:uiPriority w:val="0"/>
    <w:pPr>
      <w:spacing w:before="120" w:after="120"/>
      <w:jc w:val="left"/>
    </w:pPr>
    <w:rPr>
      <w:rFonts w:hAnsi="黑体"/>
    </w:rPr>
  </w:style>
  <w:style w:type="paragraph" w:customStyle="1" w:styleId="1511">
    <w:name w:val="样式 样式 样式 样式 正文文本 + 行距: 2 倍行距 + 左侧:  0.57 字符 首行缩进:  2.45 字符 段前: 0...6"/>
    <w:basedOn w:val="1509"/>
    <w:autoRedefine/>
    <w:qFormat/>
    <w:uiPriority w:val="0"/>
  </w:style>
  <w:style w:type="paragraph" w:customStyle="1" w:styleId="1512">
    <w:name w:val="样式 样式 样式 样式 正文文本 + 行距: 2 倍行距 + (中文) 仿宋 + 左侧:  0.57 字符 首行缩进:  2.4..."/>
    <w:basedOn w:val="1455"/>
    <w:autoRedefine/>
    <w:qFormat/>
    <w:uiPriority w:val="0"/>
    <w:pPr>
      <w:spacing w:before="120" w:after="120"/>
      <w:ind w:left="0" w:leftChars="0" w:right="0" w:firstLine="480" w:firstLineChars="200"/>
    </w:pPr>
    <w:rPr>
      <w:rFonts w:eastAsia="仿宋_GB2312"/>
    </w:rPr>
  </w:style>
  <w:style w:type="paragraph" w:customStyle="1" w:styleId="1513">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4">
    <w:name w:val="样式 样式 正文文本 + 行距: 2 倍行距1 + 首行缩进:  2 字符 段前: 0.5 行 段后: 0.5 行"/>
    <w:basedOn w:val="1411"/>
    <w:autoRedefine/>
    <w:qFormat/>
    <w:uiPriority w:val="0"/>
    <w:pPr>
      <w:spacing w:before="50" w:after="50"/>
      <w:ind w:firstLine="200"/>
    </w:pPr>
  </w:style>
  <w:style w:type="paragraph" w:customStyle="1" w:styleId="1515">
    <w:name w:val="样式 样式 样式 样式 正文文本 + 行距: 2 倍行距1 + 首行缩进:  2 字符 段前: 0.5 行 段后: 0.5 行1..."/>
    <w:basedOn w:val="1460"/>
    <w:autoRedefine/>
    <w:qFormat/>
    <w:uiPriority w:val="0"/>
    <w:pPr>
      <w:spacing w:before="50" w:after="50"/>
      <w:ind w:firstLine="200"/>
    </w:pPr>
  </w:style>
  <w:style w:type="paragraph" w:customStyle="1" w:styleId="1516">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7">
    <w:name w:val="样式 样式 样式 标题 5第四层条h55l4H5dashdsddFirst BulletHeading 5A标题5B... + ..."/>
    <w:basedOn w:val="1510"/>
    <w:autoRedefine/>
    <w:qFormat/>
    <w:uiPriority w:val="0"/>
    <w:pPr/>
  </w:style>
  <w:style w:type="paragraph" w:customStyle="1" w:styleId="1518">
    <w:name w:val="样式 标题 8不用8Legal Level 1.1.1.theading 8resume注意框体（A）Level..."/>
    <w:basedOn w:val="10"/>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19">
    <w:name w:val="样式 样式 样式 样式 正文文本 + 行距: 2 倍行距 + 左侧:  0.57 字符 首行缩进:  2.45 字符 段前: 0...7"/>
    <w:basedOn w:val="1478"/>
    <w:autoRedefine/>
    <w:qFormat/>
    <w:uiPriority w:val="0"/>
  </w:style>
  <w:style w:type="paragraph" w:customStyle="1" w:styleId="1520">
    <w:name w:val="样式 样式 样式 样式 正文 + + 首行缩进:  2 字符 + 首行缩进:  2 字符 + 段前: 0.5 行 段后: 0...."/>
    <w:basedOn w:val="1521"/>
    <w:autoRedefine/>
    <w:qFormat/>
    <w:uiPriority w:val="0"/>
    <w:pPr>
      <w:spacing w:before="156" w:after="156"/>
      <w:jc w:val="center"/>
    </w:pPr>
    <w:rPr>
      <w:sz w:val="18"/>
    </w:rPr>
  </w:style>
  <w:style w:type="paragraph" w:customStyle="1" w:styleId="1521">
    <w:name w:val="样式 样式 样式 正文 + + 首行缩进:  2 字符 + 首行缩进:  2 字符"/>
    <w:basedOn w:val="1498"/>
    <w:autoRedefine/>
    <w:qFormat/>
    <w:uiPriority w:val="0"/>
    <w:pPr>
      <w:ind w:firstLine="0" w:firstLineChars="0"/>
    </w:pPr>
    <w:rPr>
      <w:sz w:val="21"/>
    </w:rPr>
  </w:style>
  <w:style w:type="paragraph" w:customStyle="1" w:styleId="1522">
    <w:name w:val="样式 样式 样式 样式 正文文本 + 行距: 2 倍行距 + 首行缩进:  2.45 字符 + 首行缩进:  2.45 字符 +..."/>
    <w:basedOn w:val="1446"/>
    <w:autoRedefine/>
    <w:qFormat/>
    <w:uiPriority w:val="0"/>
  </w:style>
  <w:style w:type="paragraph" w:customStyle="1" w:styleId="1523">
    <w:name w:val="样式 样式 样式 样式 正文文本 + 行距: 2 倍行距 + 左侧:  0.57 字符 首行缩进:  2.45 字符 段前: 0...8"/>
    <w:basedOn w:val="1478"/>
    <w:autoRedefine/>
    <w:qFormat/>
    <w:uiPriority w:val="0"/>
  </w:style>
  <w:style w:type="paragraph" w:customStyle="1" w:styleId="1524">
    <w:name w:val="样式 标题 8不用8Legal Level 1.1.1.theading 8resume注意框体（A）Level...1"/>
    <w:basedOn w:val="10"/>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5">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6">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7">
    <w:name w:val="样式 样式 样式 仿宋 小四 段前: 6 磅 段后: 6 磅 行距: 1.5 倍行距 首行缩进:  2 字符 + 首行缩进:  ..."/>
    <w:basedOn w:val="1490"/>
    <w:autoRedefine/>
    <w:qFormat/>
    <w:uiPriority w:val="0"/>
    <w:pPr>
      <w:spacing w:before="120" w:after="120"/>
      <w:ind w:firstLine="480"/>
    </w:pPr>
  </w:style>
  <w:style w:type="paragraph" w:customStyle="1" w:styleId="1528">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29">
    <w:name w:val="样式 样式 样式 样式 正文文本 + 行距: 2 倍行距 + 左侧:  0.57 字符 首行缩进:  2.45 字符 段前: 0...10"/>
    <w:basedOn w:val="1478"/>
    <w:autoRedefine/>
    <w:qFormat/>
    <w:uiPriority w:val="0"/>
    <w:pPr>
      <w:ind w:left="0" w:leftChars="0" w:right="0" w:firstLine="200" w:firstLineChars="200"/>
    </w:pPr>
  </w:style>
  <w:style w:type="paragraph" w:customStyle="1" w:styleId="1530">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1">
    <w:name w:val="样式 样式 样式 样式 样式 正文文本 + 行距: 2 倍行距 + 左侧:  0.57 字符 首行缩进:  2.45 字符 段前...3"/>
    <w:basedOn w:val="1529"/>
    <w:autoRedefine/>
    <w:qFormat/>
    <w:uiPriority w:val="0"/>
  </w:style>
  <w:style w:type="paragraph" w:customStyle="1" w:styleId="1532">
    <w:name w:val="样式 样式 一级正文 + 仿宋 首行缩进:  0 字符 + 段前: 0.5 行"/>
    <w:basedOn w:val="1450"/>
    <w:autoRedefine/>
    <w:qFormat/>
    <w:uiPriority w:val="0"/>
    <w:pPr>
      <w:spacing w:before="50" w:afterLines="50" w:line="300" w:lineRule="auto"/>
      <w:jc w:val="left"/>
    </w:pPr>
  </w:style>
  <w:style w:type="paragraph" w:customStyle="1" w:styleId="1533">
    <w:name w:val="样式 样式 样式 样式 标题 3三级h33rd levelH3标题 3 Charl3CTsect1.2.33heading 3...."/>
    <w:basedOn w:val="1432"/>
    <w:autoRedefine/>
    <w:qFormat/>
    <w:uiPriority w:val="0"/>
    <w:pPr>
      <w:jc w:val="left"/>
    </w:pPr>
  </w:style>
  <w:style w:type="paragraph" w:customStyle="1" w:styleId="1534">
    <w:name w:val="样式 样式 样式 样式 样式 标题 3三级h33rd levelH3标题 3 Charl3CTsect1.2.33heading..."/>
    <w:basedOn w:val="1533"/>
    <w:autoRedefine/>
    <w:qFormat/>
    <w:uiPriority w:val="0"/>
    <w:pPr>
      <w:ind w:left="566" w:leftChars="0" w:hanging="566" w:hangingChars="188"/>
    </w:pPr>
  </w:style>
  <w:style w:type="paragraph" w:customStyle="1" w:styleId="1535">
    <w:name w:val="样式 列表项目符号 4 + 仿宋 非加粗 首行缩进:  2 字符"/>
    <w:basedOn w:val="17"/>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6">
    <w:name w:val="样式 样式 首行缩进:  2 字符 + 居中 行距: 2 倍行距"/>
    <w:basedOn w:val="449"/>
    <w:autoRedefine/>
    <w:qFormat/>
    <w:uiPriority w:val="0"/>
    <w:pPr>
      <w:widowControl w:val="0"/>
      <w:numPr>
        <w:numId w:val="0"/>
      </w:numPr>
      <w:tabs>
        <w:tab w:val="clear" w:pos="420"/>
      </w:tabs>
      <w:spacing w:beforeLines="5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7">
    <w:name w:val="样式 标题 2Heading 2 HiddenHeading 2 CCBSH2heading 2sect 1.2Un..."/>
    <w:basedOn w:val="4"/>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8">
    <w:name w:val="样式 段前: 6 磅 段后: 6 磅"/>
    <w:basedOn w:val="1"/>
    <w:autoRedefine/>
    <w:qFormat/>
    <w:uiPriority w:val="0"/>
    <w:pPr>
      <w:spacing w:before="120" w:after="120"/>
    </w:pPr>
    <w:rPr>
      <w:rFonts w:ascii="Times New Roman" w:hAnsi="Times New Roman" w:cs="宋体"/>
      <w:szCs w:val="20"/>
    </w:rPr>
  </w:style>
  <w:style w:type="paragraph" w:customStyle="1" w:styleId="1539">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0">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1">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2">
    <w:name w:val="样式 正文文本 + 黑色 段前: 7.8 磅 段后: 7.8 磅"/>
    <w:basedOn w:val="33"/>
    <w:autoRedefine/>
    <w:qFormat/>
    <w:uiPriority w:val="0"/>
    <w:pPr>
      <w:tabs>
        <w:tab w:val="left" w:pos="851"/>
      </w:tabs>
      <w:spacing w:beforeLines="50" w:afterLines="50" w:line="360" w:lineRule="auto"/>
      <w:ind w:left="900" w:hanging="420"/>
      <w:jc w:val="left"/>
    </w:pPr>
    <w:rPr>
      <w:rFonts w:ascii="Times New Roman" w:hAnsi="Times New Roman" w:eastAsia="仿宋_GB2312" w:cs="宋体"/>
      <w:sz w:val="24"/>
      <w:szCs w:val="20"/>
    </w:rPr>
  </w:style>
  <w:style w:type="paragraph" w:customStyle="1" w:styleId="1543">
    <w:name w:val="公文标题3"/>
    <w:basedOn w:val="5"/>
    <w:autoRedefine/>
    <w:qFormat/>
    <w:uiPriority w:val="0"/>
    <w:pPr>
      <w:keepNext w:val="0"/>
      <w:keepLines w:val="0"/>
      <w:tabs>
        <w:tab w:val="left" w:pos="720"/>
      </w:tabs>
      <w:adjustRightInd w:val="0"/>
      <w:snapToGrid w:val="0"/>
      <w:spacing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4">
    <w:name w:val="样式 样式 样式 小四 左侧:  0.74 厘米 行距: 1.5 倍行距1 + 首行缩进:  2 字符 + 段前: 0.5 行..."/>
    <w:basedOn w:val="1433"/>
    <w:autoRedefine/>
    <w:qFormat/>
    <w:uiPriority w:val="0"/>
    <w:pPr>
      <w:ind w:left="420" w:leftChars="100" w:right="210" w:rightChars="100"/>
    </w:pPr>
  </w:style>
  <w:style w:type="paragraph" w:customStyle="1" w:styleId="1545">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6">
    <w:name w:val="五级条标题"/>
    <w:basedOn w:val="1547"/>
    <w:next w:val="1"/>
    <w:autoRedefine/>
    <w:qFormat/>
    <w:uiPriority w:val="0"/>
    <w:pPr>
      <w:tabs>
        <w:tab w:val="left" w:pos="2177"/>
        <w:tab w:val="left" w:pos="3437"/>
      </w:tabs>
    </w:pPr>
  </w:style>
  <w:style w:type="paragraph" w:customStyle="1" w:styleId="1547">
    <w:name w:val="四级条标题"/>
    <w:basedOn w:val="1548"/>
    <w:next w:val="1"/>
    <w:autoRedefine/>
    <w:qFormat/>
    <w:uiPriority w:val="0"/>
    <w:pPr>
      <w:tabs>
        <w:tab w:val="left" w:pos="2177"/>
        <w:tab w:val="left" w:pos="3437"/>
      </w:tabs>
      <w:ind w:left="3437"/>
      <w:outlineLvl w:val="5"/>
    </w:pPr>
  </w:style>
  <w:style w:type="paragraph" w:customStyle="1" w:styleId="1548">
    <w:name w:val="三级条标题"/>
    <w:basedOn w:val="1549"/>
    <w:next w:val="1"/>
    <w:autoRedefine/>
    <w:qFormat/>
    <w:uiPriority w:val="0"/>
    <w:pPr>
      <w:tabs>
        <w:tab w:val="left" w:pos="2177"/>
      </w:tabs>
    </w:pPr>
  </w:style>
  <w:style w:type="paragraph" w:customStyle="1" w:styleId="1549">
    <w:name w:val="二级条标题"/>
    <w:basedOn w:val="1550"/>
    <w:next w:val="1"/>
    <w:autoRedefine/>
    <w:qFormat/>
    <w:uiPriority w:val="0"/>
    <w:pPr>
      <w:tabs>
        <w:tab w:val="left" w:pos="2177"/>
      </w:tabs>
    </w:pPr>
  </w:style>
  <w:style w:type="paragraph" w:customStyle="1" w:styleId="1550">
    <w:name w:val="一级条标题"/>
    <w:basedOn w:val="1551"/>
    <w:next w:val="1"/>
    <w:autoRedefine/>
    <w:qFormat/>
    <w:uiPriority w:val="0"/>
    <w:pPr>
      <w:tabs>
        <w:tab w:val="left" w:pos="2177"/>
      </w:tabs>
      <w:ind w:left="2177" w:hanging="420"/>
      <w:outlineLvl w:val="2"/>
    </w:pPr>
  </w:style>
  <w:style w:type="paragraph" w:customStyle="1" w:styleId="1551">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2">
    <w:name w:val="样式 PI + 黑色 段前: 自动 段后: 自动 行距: 1.5 倍行距 首行缩进:  2 字符"/>
    <w:basedOn w:val="34"/>
    <w:autoRedefine/>
    <w:qFormat/>
    <w:uiPriority w:val="0"/>
    <w:pPr>
      <w:widowControl/>
      <w:spacing w:beforeLines="50" w:afterLines="50" w:line="300" w:lineRule="auto"/>
      <w:ind w:firstLine="480" w:firstLineChars="200"/>
      <w:jc w:val="left"/>
    </w:pPr>
    <w:rPr>
      <w:rFonts w:hAnsi="宋体" w:eastAsia="仿宋_GB2312" w:cs="宋体"/>
      <w:color w:val="000000"/>
      <w:spacing w:val="0"/>
      <w:kern w:val="0"/>
      <w:sz w:val="24"/>
    </w:rPr>
  </w:style>
  <w:style w:type="paragraph" w:customStyle="1" w:styleId="1553">
    <w:name w:val="一、"/>
    <w:basedOn w:val="34"/>
    <w:autoRedefine/>
    <w:qFormat/>
    <w:uiPriority w:val="0"/>
    <w:pPr>
      <w:spacing w:beforeLines="50" w:afterLines="50" w:line="240" w:lineRule="auto"/>
      <w:ind w:firstLine="0"/>
    </w:pPr>
    <w:rPr>
      <w:rFonts w:ascii="Times New Roman" w:hAnsi="Times New Roman" w:eastAsia="仿宋_GB2312"/>
      <w:b/>
      <w:spacing w:val="0"/>
      <w:sz w:val="30"/>
    </w:rPr>
  </w:style>
  <w:style w:type="paragraph" w:customStyle="1" w:styleId="1554">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5">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6">
    <w:name w:val="样式 样式 (西文) Calibri (中文) 仿宋_GB2312 小四 首行缩进:  0.74 厘米 行距: 1.5 倍行距 ..."/>
    <w:basedOn w:val="1557"/>
    <w:autoRedefine/>
    <w:qFormat/>
    <w:uiPriority w:val="0"/>
    <w:pPr>
      <w:spacing w:before="156" w:after="156"/>
    </w:pPr>
  </w:style>
  <w:style w:type="paragraph" w:customStyle="1" w:styleId="1557">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8">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59">
    <w:name w:val="样式 样式 仿宋_GB2312 四号 首行缩进:  0.85 厘米 行距: 2 倍行距1 + Arial 行距: 1.5 倍行距"/>
    <w:basedOn w:val="1358"/>
    <w:autoRedefine/>
    <w:qFormat/>
    <w:uiPriority w:val="0"/>
    <w:pPr>
      <w:spacing w:before="50" w:after="50"/>
      <w:ind w:firstLine="200"/>
    </w:pPr>
    <w:rPr>
      <w:rFonts w:ascii="Arial" w:hAnsi="Arial"/>
    </w:rPr>
  </w:style>
  <w:style w:type="paragraph" w:customStyle="1" w:styleId="1560">
    <w:name w:val="附表"/>
    <w:basedOn w:val="1561"/>
    <w:autoRedefine/>
    <w:qFormat/>
    <w:uiPriority w:val="0"/>
    <w:pPr>
      <w:tabs>
        <w:tab w:val="left" w:pos="360"/>
      </w:tabs>
    </w:pPr>
  </w:style>
  <w:style w:type="paragraph" w:customStyle="1" w:styleId="1561">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2">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3">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4">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5">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6">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7">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8">
    <w:name w:val="样式 标题 5 + 非加粗 行距: 多倍行距 1.57 字行"/>
    <w:basedOn w:val="7"/>
    <w:autoRedefine/>
    <w:qFormat/>
    <w:uiPriority w:val="0"/>
    <w:pPr>
      <w:keepNext w:val="0"/>
      <w:keepLines w:val="0"/>
      <w:tabs>
        <w:tab w:val="clear" w:pos="992"/>
      </w:tabs>
      <w:spacing w:beforeLines="50" w:afterLines="50" w:line="377" w:lineRule="auto"/>
      <w:ind w:left="2299" w:hanging="420"/>
    </w:pPr>
    <w:rPr>
      <w:rFonts w:ascii="Times New Roman" w:hAnsi="Times New Roman" w:eastAsia="黑体"/>
      <w:bCs w:val="0"/>
      <w:szCs w:val="20"/>
    </w:rPr>
  </w:style>
  <w:style w:type="paragraph" w:customStyle="1" w:styleId="1569">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0">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1">
    <w:name w:val="样式 标题 4四级sect 1.2.3.4Ref Heading 1rh1H4Heading sqlh4h41...3"/>
    <w:basedOn w:val="6"/>
    <w:autoRedefine/>
    <w:qFormat/>
    <w:uiPriority w:val="0"/>
    <w:pPr>
      <w:spacing w:beforeLines="50" w:afterLines="50" w:line="360" w:lineRule="auto"/>
    </w:pPr>
    <w:rPr>
      <w:rFonts w:cs="宋体"/>
      <w:b w:val="0"/>
      <w:szCs w:val="20"/>
    </w:rPr>
  </w:style>
  <w:style w:type="paragraph" w:customStyle="1" w:styleId="1572">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3">
    <w:name w:val="样式 题注 + 左 段前: 0.5 行 段后: 0.5 行"/>
    <w:basedOn w:val="23"/>
    <w:autoRedefine/>
    <w:qFormat/>
    <w:uiPriority w:val="0"/>
    <w:pPr>
      <w:keepNext/>
      <w:spacing w:beforeLines="50" w:afterLines="50" w:line="300" w:lineRule="auto"/>
      <w:jc w:val="center"/>
    </w:pPr>
    <w:rPr>
      <w:rFonts w:ascii="仿宋_GB2312" w:hAnsi="Cambria" w:eastAsia="仿宋_GB2312" w:cs="宋体"/>
      <w:sz w:val="21"/>
      <w:szCs w:val="21"/>
    </w:rPr>
  </w:style>
  <w:style w:type="paragraph" w:customStyle="1" w:styleId="1574">
    <w:name w:val="冬1级"/>
    <w:basedOn w:val="1"/>
    <w:next w:val="1"/>
    <w:link w:val="1575"/>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5">
    <w:name w:val="冬1级 字符"/>
    <w:basedOn w:val="134"/>
    <w:link w:val="1574"/>
    <w:autoRedefine/>
    <w:qFormat/>
    <w:uiPriority w:val="0"/>
    <w:rPr>
      <w:rFonts w:ascii="Arial" w:hAnsi="Arial" w:eastAsia="黑体"/>
      <w:b/>
      <w:kern w:val="2"/>
      <w:sz w:val="44"/>
      <w:szCs w:val="36"/>
    </w:rPr>
  </w:style>
  <w:style w:type="paragraph" w:customStyle="1" w:styleId="1576">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8">
    <w:name w:val="样式 样式 样式 首行缩进:  2 字符 + 行距: 2 倍行距 + 行距: 1.5 倍行距"/>
    <w:basedOn w:val="1293"/>
    <w:autoRedefine/>
    <w:qFormat/>
    <w:uiPriority w:val="0"/>
    <w:pPr>
      <w:ind w:firstLine="480"/>
    </w:pPr>
  </w:style>
  <w:style w:type="paragraph" w:customStyle="1" w:styleId="1579">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0">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1">
    <w:name w:val="样式 标题 3H3标题 3 Char Char Char CharLevel 3 Headh3l3CTHeadin..."/>
    <w:basedOn w:val="5"/>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2">
    <w:name w:val="样式8"/>
    <w:basedOn w:val="1"/>
    <w:link w:val="1583"/>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3">
    <w:name w:val="样式8 Char"/>
    <w:link w:val="1582"/>
    <w:autoRedefine/>
    <w:qFormat/>
    <w:uiPriority w:val="0"/>
    <w:rPr>
      <w:rFonts w:ascii="黑体" w:hAnsi="Times New Roman" w:eastAsia="黑体" w:cs="Times New Roman"/>
      <w:kern w:val="2"/>
      <w:sz w:val="28"/>
    </w:rPr>
  </w:style>
  <w:style w:type="paragraph" w:customStyle="1" w:styleId="1584">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5">
    <w:name w:val="样式 标题 3título 3RN paragraph 1h33rd levelH3l3CTheading 3 ..."/>
    <w:basedOn w:val="5"/>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6">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7">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8">
    <w:name w:val="样式 正文首行缩进 2 + 左  0 字符"/>
    <w:basedOn w:val="81"/>
    <w:autoRedefine/>
    <w:qFormat/>
    <w:uiPriority w:val="0"/>
    <w:pPr>
      <w:ind w:firstLine="0" w:firstLineChars="0"/>
    </w:pPr>
    <w:rPr>
      <w:rFonts w:eastAsia="仿宋_GB2312" w:cs="宋体"/>
      <w:sz w:val="24"/>
      <w:szCs w:val="24"/>
    </w:rPr>
  </w:style>
  <w:style w:type="paragraph" w:customStyle="1" w:styleId="1589">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0">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1">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2">
    <w:name w:val="标题1_十一五"/>
    <w:basedOn w:val="3"/>
    <w:autoRedefine/>
    <w:qFormat/>
    <w:uiPriority w:val="0"/>
    <w:pPr>
      <w:keepNext/>
      <w:keepLines/>
      <w:pageBreakBefore/>
      <w:autoSpaceDE/>
      <w:autoSpaceDN/>
      <w:adjustRightInd/>
      <w:spacing w:beforeLines="50" w:afterLines="50" w:line="240" w:lineRule="auto"/>
      <w:ind w:left="210" w:firstLine="200" w:firstLineChars="200"/>
    </w:pPr>
    <w:rPr>
      <w:rFonts w:ascii="Arial" w:hAnsi="Times New Roman" w:eastAsia="黑体"/>
      <w:bCs w:val="0"/>
      <w:kern w:val="44"/>
      <w:sz w:val="48"/>
      <w:szCs w:val="20"/>
    </w:rPr>
  </w:style>
  <w:style w:type="paragraph" w:customStyle="1" w:styleId="1593">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5">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6">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7">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8">
    <w:name w:val="1 Char Char Char Char"/>
    <w:basedOn w:val="1"/>
    <w:autoRedefine/>
    <w:qFormat/>
    <w:uiPriority w:val="0"/>
    <w:rPr>
      <w:rFonts w:ascii="Tahoma" w:hAnsi="Tahoma"/>
      <w:sz w:val="24"/>
      <w:szCs w:val="20"/>
    </w:rPr>
  </w:style>
  <w:style w:type="paragraph" w:customStyle="1" w:styleId="1599">
    <w:name w:val="样式 公文标题2 + 段前: 18 磅 段后: 12 磅"/>
    <w:basedOn w:val="1600"/>
    <w:next w:val="1"/>
    <w:autoRedefine/>
    <w:qFormat/>
    <w:uiPriority w:val="0"/>
    <w:pPr>
      <w:tabs>
        <w:tab w:val="left" w:pos="576"/>
        <w:tab w:val="left" w:pos="1260"/>
      </w:tabs>
      <w:spacing w:before="360" w:after="240" w:line="520" w:lineRule="exact"/>
      <w:ind w:hanging="420"/>
    </w:pPr>
  </w:style>
  <w:style w:type="paragraph" w:customStyle="1" w:styleId="1600">
    <w:name w:val="公文标题2"/>
    <w:basedOn w:val="4"/>
    <w:next w:val="1"/>
    <w:autoRedefine/>
    <w:qFormat/>
    <w:uiPriority w:val="0"/>
    <w:pPr>
      <w:tabs>
        <w:tab w:val="left" w:pos="576"/>
      </w:tabs>
      <w:adjustRightInd w:val="0"/>
      <w:snapToGrid w:val="0"/>
      <w:spacing w:beforeLines="50" w:afterLines="50" w:line="240" w:lineRule="auto"/>
      <w:ind w:firstLine="200" w:firstLineChars="200"/>
      <w:jc w:val="left"/>
    </w:pPr>
    <w:rPr>
      <w:rFonts w:ascii="黑体" w:hAnsi="宋体" w:cs="Arial"/>
      <w:b w:val="0"/>
      <w:bCs w:val="0"/>
      <w:snapToGrid w:val="0"/>
      <w:kern w:val="0"/>
      <w:sz w:val="28"/>
      <w:szCs w:val="20"/>
    </w:rPr>
  </w:style>
  <w:style w:type="paragraph" w:customStyle="1" w:styleId="1601">
    <w:name w:val="样式 标题 3 + Calibri 小四 黑色"/>
    <w:basedOn w:val="5"/>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2">
    <w:name w:val="样式 样式 样式 样式 样式 样式 样式 公文标题3 + 段前: 1 行 段后: 0.5 行 + 段前: 1 行 段后: 0.5..."/>
    <w:basedOn w:val="1"/>
    <w:next w:val="317"/>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3">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4">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6">
    <w:name w:val="公文标题1"/>
    <w:basedOn w:val="3"/>
    <w:next w:val="1"/>
    <w:autoRedefine/>
    <w:qFormat/>
    <w:uiPriority w:val="0"/>
    <w:pPr>
      <w:keepNext/>
      <w:keepLines/>
      <w:pageBreakBefore/>
      <w:autoSpaceDE/>
      <w:autoSpaceDN/>
      <w:snapToGrid w:val="0"/>
      <w:spacing w:beforeLines="50" w:afterLines="50" w:line="600" w:lineRule="exact"/>
      <w:ind w:firstLine="200" w:firstLineChars="200"/>
      <w:jc w:val="left"/>
    </w:pPr>
    <w:rPr>
      <w:rFonts w:ascii="黑体" w:hAnsi="Times New Roman" w:eastAsia="黑体"/>
      <w:bCs w:val="0"/>
      <w:snapToGrid w:val="0"/>
      <w:kern w:val="44"/>
      <w:szCs w:val="20"/>
    </w:rPr>
  </w:style>
  <w:style w:type="paragraph" w:customStyle="1" w:styleId="1607">
    <w:name w:val="正文样式s"/>
    <w:basedOn w:val="1375"/>
    <w:autoRedefine/>
    <w:qFormat/>
    <w:uiPriority w:val="0"/>
    <w:pPr>
      <w:spacing w:line="360" w:lineRule="auto"/>
    </w:pPr>
    <w:rPr>
      <w:rFonts w:ascii="Arial" w:hAnsi="Arial" w:cs="Arial"/>
    </w:rPr>
  </w:style>
  <w:style w:type="paragraph" w:customStyle="1" w:styleId="1608">
    <w:name w:val="样式 正文内容"/>
    <w:basedOn w:val="1095"/>
    <w:autoRedefine/>
    <w:qFormat/>
    <w:uiPriority w:val="0"/>
  </w:style>
  <w:style w:type="paragraph" w:customStyle="1" w:styleId="1609">
    <w:name w:val="样式 标题 5 + 行距: 多倍行距 1.57 字行"/>
    <w:basedOn w:val="7"/>
    <w:autoRedefine/>
    <w:qFormat/>
    <w:uiPriority w:val="0"/>
    <w:pPr>
      <w:keepNext w:val="0"/>
      <w:keepLines w:val="0"/>
      <w:tabs>
        <w:tab w:val="clear" w:pos="992"/>
      </w:tabs>
      <w:spacing w:beforeLines="50" w:afterLines="50" w:line="377" w:lineRule="auto"/>
      <w:ind w:left="2299" w:hanging="420"/>
    </w:pPr>
    <w:rPr>
      <w:rFonts w:ascii="Times New Roman" w:hAnsi="Times New Roman" w:eastAsia="黑体"/>
      <w:bCs w:val="0"/>
      <w:szCs w:val="20"/>
    </w:rPr>
  </w:style>
  <w:style w:type="paragraph" w:customStyle="1" w:styleId="1610">
    <w:name w:val="样式 段 + (符号) 宋体 小四 首行缩进:  2 字符 行距: 1.5 倍行距"/>
    <w:basedOn w:val="432"/>
    <w:autoRedefine/>
    <w:qFormat/>
    <w:uiPriority w:val="0"/>
    <w:pPr>
      <w:spacing w:beforeLines="50" w:afterLines="50" w:line="300" w:lineRule="auto"/>
    </w:pPr>
    <w:rPr>
      <w:rFonts w:hAnsi="宋体" w:eastAsia="仿宋_GB2312" w:cs="宋体"/>
      <w:sz w:val="24"/>
    </w:rPr>
  </w:style>
  <w:style w:type="paragraph" w:customStyle="1" w:styleId="1611">
    <w:name w:val="样式 标题 1 + 黑体 居中"/>
    <w:basedOn w:val="3"/>
    <w:autoRedefine/>
    <w:qFormat/>
    <w:uiPriority w:val="0"/>
    <w:pPr>
      <w:keepNext/>
      <w:keepLines/>
      <w:autoSpaceDE/>
      <w:autoSpaceDN/>
      <w:adjustRightInd/>
      <w:spacing w:beforeLines="50" w:afterLines="50" w:line="576" w:lineRule="auto"/>
      <w:ind w:firstLine="200" w:firstLineChars="200"/>
    </w:pPr>
    <w:rPr>
      <w:rFonts w:ascii="黑体" w:hAnsi="Times New Roman" w:eastAsia="黑体"/>
      <w:bCs w:val="0"/>
      <w:kern w:val="44"/>
      <w:sz w:val="30"/>
      <w:szCs w:val="20"/>
    </w:rPr>
  </w:style>
  <w:style w:type="paragraph" w:customStyle="1" w:styleId="1612">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3">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4">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5">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6">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7">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8">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9">
    <w:name w:val="方案标题3"/>
    <w:basedOn w:val="78"/>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0">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1">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2">
    <w:name w:val="冬3级"/>
    <w:basedOn w:val="1"/>
    <w:next w:val="1"/>
    <w:link w:val="1623"/>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3">
    <w:name w:val="冬3级 Char"/>
    <w:basedOn w:val="134"/>
    <w:link w:val="1622"/>
    <w:autoRedefine/>
    <w:qFormat/>
    <w:uiPriority w:val="0"/>
    <w:rPr>
      <w:rFonts w:ascii="Arial" w:hAnsi="Arial" w:eastAsia="黑体"/>
      <w:kern w:val="2"/>
      <w:sz w:val="30"/>
      <w:szCs w:val="30"/>
    </w:rPr>
  </w:style>
  <w:style w:type="paragraph" w:customStyle="1" w:styleId="1624">
    <w:name w:val="样式 样式 正文首行缩进 2 + 左  0 字符 + 首行缩进:  2 字符"/>
    <w:basedOn w:val="1588"/>
    <w:autoRedefine/>
    <w:qFormat/>
    <w:uiPriority w:val="0"/>
  </w:style>
  <w:style w:type="paragraph" w:customStyle="1" w:styleId="1625">
    <w:name w:val="样式 样式 首行缩进:  0.85 厘米 + 首行缩进:  2 字符 段前: 0.5 行 段后: 0.5 行"/>
    <w:basedOn w:val="392"/>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6">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7">
    <w:name w:val="样式 样式 段 + (符号) 宋体 小四 首行缩进:  2 字符 行距: 1.5 倍行距 + 首行缩进:  2 字符 段前: ..."/>
    <w:basedOn w:val="1610"/>
    <w:autoRedefine/>
    <w:qFormat/>
    <w:uiPriority w:val="0"/>
  </w:style>
  <w:style w:type="paragraph" w:customStyle="1" w:styleId="162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29">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0">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1">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3">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4">
    <w:name w:val="样式 样式 首行缩进:  2 字符 段前: 0.5 行 段后: 0.5 行 行距: 1.5 倍行距1 + 首行缩进:  2 字符..."/>
    <w:basedOn w:val="1603"/>
    <w:autoRedefine/>
    <w:qFormat/>
    <w:uiPriority w:val="0"/>
  </w:style>
  <w:style w:type="paragraph" w:customStyle="1" w:styleId="1635">
    <w:name w:val="封面项目名称1"/>
    <w:basedOn w:val="1572"/>
    <w:next w:val="1572"/>
    <w:autoRedefine/>
    <w:qFormat/>
    <w:uiPriority w:val="0"/>
  </w:style>
  <w:style w:type="paragraph" w:customStyle="1" w:styleId="1636">
    <w:name w:val="样式 样式 段 + (符号) 宋体 小四 首行缩进:  2 字符 行距: 1.5 倍行距 + 首行缩进:  2 字符"/>
    <w:basedOn w:val="1610"/>
    <w:autoRedefine/>
    <w:qFormat/>
    <w:uiPriority w:val="0"/>
  </w:style>
  <w:style w:type="paragraph" w:customStyle="1" w:styleId="1637">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8">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39">
    <w:name w:val="样式 标题 2H2título 2h2RN chapter段2nd levelTitre2l2Header 2..."/>
    <w:basedOn w:val="4"/>
    <w:autoRedefine/>
    <w:qFormat/>
    <w:uiPriority w:val="0"/>
    <w:pPr>
      <w:tabs>
        <w:tab w:val="left" w:pos="576"/>
      </w:tabs>
      <w:spacing w:beforeLines="50" w:afterLines="50" w:line="413" w:lineRule="auto"/>
      <w:ind w:firstLine="200" w:firstLineChars="200"/>
    </w:pPr>
    <w:rPr>
      <w:rFonts w:ascii="宋体" w:hAnsi="宋体" w:eastAsia="宋体" w:cs="Arial"/>
      <w:bCs w:val="0"/>
      <w:sz w:val="28"/>
      <w:szCs w:val="20"/>
    </w:rPr>
  </w:style>
  <w:style w:type="paragraph" w:customStyle="1" w:styleId="1640">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1">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2">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3">
    <w:name w:val="样式 样式 (西文) 宋体 首行缩进:  2 字符 段前: 0.5 行 段后: 0.5 行 行距: 1.5 倍行距 + 首行缩进..."/>
    <w:basedOn w:val="1644"/>
    <w:autoRedefine/>
    <w:qFormat/>
    <w:uiPriority w:val="0"/>
  </w:style>
  <w:style w:type="paragraph" w:customStyle="1" w:styleId="1644">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5">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6">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7">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8">
    <w:name w:val="样式 公文标题3 + 段前: 1 行 段后: 0.5 行"/>
    <w:basedOn w:val="1543"/>
    <w:autoRedefine/>
    <w:qFormat/>
    <w:uiPriority w:val="0"/>
    <w:pPr>
      <w:tabs>
        <w:tab w:val="left" w:pos="1260"/>
      </w:tabs>
      <w:spacing w:beforeLines="50" w:line="312" w:lineRule="auto"/>
      <w:ind w:left="1260" w:right="100" w:rightChars="100" w:hanging="420" w:firstLineChars="0"/>
    </w:pPr>
    <w:rPr>
      <w:b/>
    </w:rPr>
  </w:style>
  <w:style w:type="paragraph" w:customStyle="1" w:styleId="1649">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0">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1">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2">
    <w:name w:val="方案标题1"/>
    <w:basedOn w:val="78"/>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3">
    <w:name w:val="样式 样式 样式 正文首行缩进 2 + 左  0 字符 + 首行缩进:  2 字符 +"/>
    <w:basedOn w:val="1624"/>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4">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5">
    <w:name w:val="方案标题4"/>
    <w:basedOn w:val="78"/>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6">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7">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8">
    <w:name w:val="申报单位样式1"/>
    <w:basedOn w:val="1635"/>
    <w:autoRedefine/>
    <w:qFormat/>
    <w:uiPriority w:val="0"/>
    <w:pPr>
      <w:outlineLvl w:val="9"/>
    </w:pPr>
    <w:rPr>
      <w:snapToGrid w:val="0"/>
      <w:spacing w:val="0"/>
      <w:kern w:val="32"/>
      <w:sz w:val="36"/>
    </w:rPr>
  </w:style>
  <w:style w:type="paragraph" w:customStyle="1" w:styleId="1659">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0">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1">
    <w:name w:val="方案标题2"/>
    <w:basedOn w:val="78"/>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2">
    <w:name w:val="标题4new"/>
    <w:basedOn w:val="5"/>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3">
    <w:name w:val="标题2_十一五"/>
    <w:basedOn w:val="4"/>
    <w:autoRedefine/>
    <w:qFormat/>
    <w:uiPriority w:val="0"/>
    <w:pPr>
      <w:tabs>
        <w:tab w:val="left" w:pos="576"/>
      </w:tabs>
      <w:adjustRightInd w:val="0"/>
      <w:snapToGrid w:val="0"/>
      <w:spacing w:beforeLines="50" w:afterLines="50" w:line="240" w:lineRule="auto"/>
      <w:ind w:left="992" w:hanging="992" w:firstLineChars="200"/>
    </w:pPr>
    <w:rPr>
      <w:rFonts w:hAnsi="Times New Roman" w:cs="Arial"/>
      <w:b w:val="0"/>
      <w:bCs w:val="0"/>
      <w:sz w:val="36"/>
      <w:szCs w:val="20"/>
    </w:rPr>
  </w:style>
  <w:style w:type="paragraph" w:customStyle="1" w:styleId="1664">
    <w:name w:val="封面-日期"/>
    <w:basedOn w:val="71"/>
    <w:autoRedefine/>
    <w:qFormat/>
    <w:uiPriority w:val="0"/>
    <w:pPr>
      <w:widowControl w:val="0"/>
      <w:snapToGrid/>
      <w:spacing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5">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7">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8">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69">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0">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1">
    <w:name w:val="次封面"/>
    <w:basedOn w:val="71"/>
    <w:autoRedefine/>
    <w:qFormat/>
    <w:uiPriority w:val="0"/>
    <w:pPr>
      <w:widowControl w:val="0"/>
      <w:snapToGrid/>
      <w:spacing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2">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3">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4">
    <w:name w:val="样式 标题 4Heading 4.四级标题H4付标题Ref Heading 1rh1Heading sqlPIM..."/>
    <w:basedOn w:val="6"/>
    <w:autoRedefine/>
    <w:qFormat/>
    <w:uiPriority w:val="0"/>
    <w:pPr>
      <w:keepNext w:val="0"/>
      <w:keepLines w:val="0"/>
      <w:tabs>
        <w:tab w:val="left" w:pos="0"/>
      </w:tabs>
      <w:adjustRightInd w:val="0"/>
      <w:snapToGrid w:val="0"/>
      <w:spacing w:beforeLines="100" w:afterLines="50" w:line="400" w:lineRule="exact"/>
      <w:ind w:firstLine="200" w:firstLineChars="200"/>
    </w:pPr>
    <w:rPr>
      <w:rFonts w:eastAsia="宋体"/>
      <w:bCs w:val="0"/>
      <w:sz w:val="30"/>
      <w:szCs w:val="20"/>
    </w:rPr>
  </w:style>
  <w:style w:type="paragraph" w:customStyle="1" w:styleId="1675">
    <w:name w:val="样式 样式 公文标题3 + 段前: 1 行 段后: 0.5 行 + 段前: 0.5 行 段后: 0.5 行"/>
    <w:basedOn w:val="1648"/>
    <w:autoRedefine/>
    <w:qFormat/>
    <w:uiPriority w:val="0"/>
    <w:pPr>
      <w:spacing w:line="288" w:lineRule="auto"/>
    </w:pPr>
  </w:style>
  <w:style w:type="paragraph" w:customStyle="1" w:styleId="1676">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7">
    <w:name w:val="样式 节名 + 首行缩进:  2 字符"/>
    <w:basedOn w:val="1561"/>
    <w:autoRedefine/>
    <w:qFormat/>
    <w:uiPriority w:val="0"/>
  </w:style>
  <w:style w:type="paragraph" w:customStyle="1" w:styleId="1678">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79">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0">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1">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2">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3">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4">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5">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6">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7">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8">
    <w:name w:val="样式 仿宋_GB2312 四号 首行缩进:  2 字符 段前: 0.5 行 段后: 0.5 行1"/>
    <w:basedOn w:val="1"/>
    <w:next w:val="1687"/>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89">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0">
    <w:name w:val="样式 正文 +21"/>
    <w:basedOn w:val="1"/>
    <w:next w:val="1689"/>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1">
    <w:name w:val="样式 标题 7不用H TIMES1Legal Level 1.1.H7•H7PIM 7（1）L7letter ..."/>
    <w:basedOn w:val="9"/>
    <w:autoRedefine/>
    <w:qFormat/>
    <w:uiPriority w:val="0"/>
    <w:pPr>
      <w:numPr>
        <w:ilvl w:val="6"/>
        <w:numId w:val="38"/>
      </w:numPr>
      <w:tabs>
        <w:tab w:val="clear" w:pos="0"/>
      </w:tabs>
      <w:spacing w:beforeLines="50" w:afterLines="50" w:line="300" w:lineRule="auto"/>
      <w:ind w:left="0" w:firstLine="0"/>
    </w:pPr>
    <w:rPr>
      <w:rFonts w:ascii="Times New Roman" w:hAnsi="Times New Roman" w:eastAsia="仿宋_GB2312" w:cs="宋体"/>
      <w:szCs w:val="20"/>
    </w:rPr>
  </w:style>
  <w:style w:type="paragraph" w:customStyle="1" w:styleId="1692">
    <w:name w:val="样式 样式 标题 7不用H TIMES1Legal Level 1.1.H7•H7PIM 7（1）L7letter ... +"/>
    <w:basedOn w:val="1691"/>
    <w:autoRedefine/>
    <w:qFormat/>
    <w:uiPriority w:val="0"/>
    <w:pPr/>
  </w:style>
  <w:style w:type="paragraph" w:customStyle="1" w:styleId="1693">
    <w:name w:val="样式 样式 样式 标题 7不用H TIMES1Legal Level 1.1.H7•H7PIM 7（1）L7letter ......"/>
    <w:basedOn w:val="1692"/>
    <w:autoRedefine/>
    <w:qFormat/>
    <w:uiPriority w:val="0"/>
    <w:pPr/>
  </w:style>
  <w:style w:type="paragraph" w:customStyle="1" w:styleId="1694">
    <w:name w:val="样式 样式 样式 样式 标题 7不用H TIMES1Legal Level 1.1.H7•H7PIM 7（1）L7letter ..."/>
    <w:basedOn w:val="1693"/>
    <w:autoRedefine/>
    <w:qFormat/>
    <w:uiPriority w:val="0"/>
    <w:pPr/>
  </w:style>
  <w:style w:type="paragraph" w:customStyle="1" w:styleId="1695">
    <w:name w:val="样式 标题 6第五层条H6Heading 6ABullet (Single Lines)BOD 4Legal Lev...1"/>
    <w:basedOn w:val="8"/>
    <w:autoRedefine/>
    <w:qFormat/>
    <w:uiPriority w:val="0"/>
    <w:pPr>
      <w:tabs>
        <w:tab w:val="left" w:pos="1152"/>
      </w:tabs>
      <w:spacing w:beforeLines="50" w:afterLines="50" w:line="300" w:lineRule="auto"/>
      <w:ind w:left="3260" w:hanging="1134"/>
    </w:pPr>
    <w:rPr>
      <w:rFonts w:cs="宋体"/>
      <w:szCs w:val="20"/>
    </w:rPr>
  </w:style>
  <w:style w:type="paragraph" w:customStyle="1" w:styleId="1696">
    <w:name w:val="样式 样式 标题 2二级2nd levelh22Header 2H2l2Underrubrik1prop2sect... + 段..."/>
    <w:basedOn w:val="1245"/>
    <w:autoRedefine/>
    <w:qFormat/>
    <w:uiPriority w:val="0"/>
  </w:style>
  <w:style w:type="paragraph" w:customStyle="1" w:styleId="1697">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8">
    <w:name w:val="Char2 Char Char Char Char Char Char Char Char Char Char Char Char Char Char1 Char Char Char Char1 Char Char Char Char Char Char Char Char Char Char Char"/>
    <w:basedOn w:val="6"/>
    <w:next w:val="6"/>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699">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0">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1">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2">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3">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4">
    <w:name w:val="样式 样式 正文 + + 非加粗 首行缩进:  2 字符"/>
    <w:basedOn w:val="1499"/>
    <w:autoRedefine/>
    <w:qFormat/>
    <w:uiPriority w:val="0"/>
    <w:pPr>
      <w:spacing w:before="50" w:after="50"/>
      <w:ind w:firstLine="200"/>
    </w:pPr>
    <w:rPr>
      <w:rFonts w:ascii="仿宋_GB2312" w:hAnsi="仿宋_GB2312" w:cs="宋体"/>
    </w:rPr>
  </w:style>
  <w:style w:type="paragraph" w:customStyle="1" w:styleId="1705">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6">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7">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8">
    <w:name w:val="样式 样式 标题 5第四层条h55l4H5dashdsddFirst BulletHeading 5A标题5B...1 + 段前..."/>
    <w:basedOn w:val="1192"/>
    <w:autoRedefine/>
    <w:qFormat/>
    <w:uiPriority w:val="0"/>
    <w:pPr>
      <w:spacing w:before="156" w:after="156" w:line="300" w:lineRule="auto"/>
    </w:pPr>
    <w:rPr>
      <w:rFonts w:ascii="仿宋_GB2312" w:hAnsi="仿宋_GB2312"/>
      <w:kern w:val="0"/>
      <w:sz w:val="30"/>
    </w:rPr>
  </w:style>
  <w:style w:type="paragraph" w:customStyle="1" w:styleId="1709">
    <w:name w:val="样式 样式 样式 标题 5第四层条h55l4H5dashdsddFirst BulletHeading 5A标题5B...1 +..."/>
    <w:basedOn w:val="1708"/>
    <w:autoRedefine/>
    <w:qFormat/>
    <w:uiPriority w:val="0"/>
    <w:pPr>
      <w:spacing w:before="50" w:after="50"/>
    </w:pPr>
    <w:rPr>
      <w:sz w:val="24"/>
    </w:rPr>
  </w:style>
  <w:style w:type="paragraph" w:customStyle="1" w:styleId="1710">
    <w:name w:val="样式 样式 标题 3三级h33rd levelH3标题 3 Charl3CTsect1.2.33heading 3...2 + ..."/>
    <w:basedOn w:val="1206"/>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1">
    <w:name w:val="样式 样式 标题 3三级h33rd levelH3标题 3 Charl3CTsect1.2.33heading 3... + 段...1"/>
    <w:basedOn w:val="1040"/>
    <w:autoRedefine/>
    <w:qFormat/>
    <w:uiPriority w:val="0"/>
    <w:pPr>
      <w:tabs>
        <w:tab w:val="left" w:pos="1800"/>
      </w:tabs>
      <w:spacing w:before="156" w:after="156" w:line="300" w:lineRule="auto"/>
      <w:jc w:val="left"/>
    </w:pPr>
    <w:rPr>
      <w:rFonts w:ascii="仿宋_GB2312" w:hAnsi="仿宋_GB2312"/>
    </w:rPr>
  </w:style>
  <w:style w:type="paragraph" w:customStyle="1" w:styleId="1712">
    <w:name w:val="样式 标题 3三级h33rd levelH3标题 3 Charl3CTsect1.2.33heading 3...3"/>
    <w:basedOn w:val="5"/>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3">
    <w:name w:val="样式 正文文本缩进 2 + 仿宋_GB2312 (符号) Arial"/>
    <w:basedOn w:val="48"/>
    <w:autoRedefine/>
    <w:qFormat/>
    <w:uiPriority w:val="0"/>
    <w:pPr>
      <w:snapToGrid/>
      <w:spacing w:beforeLines="50" w:afterLines="50" w:line="300" w:lineRule="auto"/>
      <w:ind w:firstLine="0" w:firstLineChars="0"/>
      <w:jc w:val="center"/>
    </w:pPr>
    <w:rPr>
      <w:rFonts w:hAnsi="仿宋_GB2312" w:eastAsia="仿宋_GB2312" w:cs="宋体"/>
      <w:b w:val="0"/>
      <w:bCs w:val="0"/>
      <w:color w:val="auto"/>
      <w:sz w:val="21"/>
    </w:rPr>
  </w:style>
  <w:style w:type="paragraph" w:customStyle="1" w:styleId="1714">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5">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6">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7">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8">
    <w:name w:val="样式 段 + (中文) 仿宋_GB2312 四号 首行缩进:  0 厘米 行距: 1.5 倍行距"/>
    <w:basedOn w:val="432"/>
    <w:autoRedefine/>
    <w:qFormat/>
    <w:uiPriority w:val="0"/>
    <w:pPr>
      <w:spacing w:beforeLines="50" w:afterLines="50" w:line="300" w:lineRule="auto"/>
    </w:pPr>
    <w:rPr>
      <w:rFonts w:eastAsia="仿宋_GB2312" w:cs="宋体"/>
      <w:sz w:val="24"/>
    </w:rPr>
  </w:style>
  <w:style w:type="paragraph" w:customStyle="1" w:styleId="1719">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0">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À¨º???¡À?:1 + (中文) 仿宋_GB2312 四号 黑色"/>
    <w:basedOn w:val="1716"/>
    <w:autoRedefine/>
    <w:qFormat/>
    <w:uiPriority w:val="0"/>
    <w:pPr>
      <w:spacing w:beforeLines="50" w:afterLines="50" w:line="300" w:lineRule="auto"/>
      <w:ind w:firstLine="480" w:firstLineChars="200"/>
    </w:pPr>
    <w:rPr>
      <w:rFonts w:eastAsia="仿宋_GB2312"/>
      <w:color w:val="000000"/>
    </w:rPr>
  </w:style>
  <w:style w:type="paragraph" w:customStyle="1" w:styleId="1722">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3">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4">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5">
    <w:name w:val="样式 标题 6 + (西文) 宋体"/>
    <w:basedOn w:val="8"/>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6">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7">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8">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9">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0">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1">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2">
    <w:name w:val="样式 样式 样式 标题 1一级H1章节章标题 1 CharH11H12H111H13H112PIM 1h1Sect... + 段...1"/>
    <w:basedOn w:val="1147"/>
    <w:autoRedefine/>
    <w:qFormat/>
    <w:uiPriority w:val="0"/>
    <w:pPr>
      <w:spacing w:before="156" w:afterLines="50"/>
      <w:ind w:left="0" w:firstLine="0"/>
    </w:pPr>
    <w:rPr>
      <w:rFonts w:ascii="Arial" w:hAnsi="Arial"/>
    </w:rPr>
  </w:style>
  <w:style w:type="paragraph" w:customStyle="1" w:styleId="1733">
    <w:name w:val="样式 样式 标题 5第四层条h55l4H5dashdsddFirst BulletHeading 5A标题5B... + Ari..."/>
    <w:basedOn w:val="1226"/>
    <w:autoRedefine/>
    <w:qFormat/>
    <w:uiPriority w:val="0"/>
    <w:pPr>
      <w:spacing w:before="156" w:after="156"/>
      <w:ind w:left="0" w:firstLine="0"/>
    </w:pPr>
    <w:rPr>
      <w:rFonts w:ascii="Arial" w:hAnsi="Arial"/>
    </w:rPr>
  </w:style>
  <w:style w:type="paragraph" w:customStyle="1" w:styleId="1734">
    <w:name w:val="样式 样式 样式 仿宋_GB2312 四号 行距: 2 倍行距 首行缩进:  2 字符 + 首行缩进:  2 字符 段前: 0...."/>
    <w:basedOn w:val="1347"/>
    <w:autoRedefine/>
    <w:qFormat/>
    <w:uiPriority w:val="0"/>
    <w:pPr>
      <w:spacing w:before="120" w:after="120"/>
      <w:ind w:firstLine="480"/>
    </w:pPr>
    <w:rPr>
      <w:rFonts w:ascii="Arial" w:hAnsi="Arial"/>
    </w:rPr>
  </w:style>
  <w:style w:type="paragraph" w:customStyle="1" w:styleId="1735">
    <w:name w:val="样式 正文文本 + 自动设置"/>
    <w:basedOn w:val="33"/>
    <w:autoRedefine/>
    <w:qFormat/>
    <w:uiPriority w:val="99"/>
    <w:pPr>
      <w:tabs>
        <w:tab w:val="left" w:pos="851"/>
      </w:tabs>
      <w:spacing w:beforeLines="50" w:afterLines="50" w:line="360" w:lineRule="auto"/>
      <w:ind w:left="900" w:hanging="420"/>
      <w:jc w:val="left"/>
    </w:pPr>
    <w:rPr>
      <w:rFonts w:ascii="仿宋_GB2312" w:hAnsi="Times New Roman" w:eastAsia="仿宋_GB2312" w:cs="Arial"/>
      <w:sz w:val="24"/>
      <w:szCs w:val="21"/>
    </w:rPr>
  </w:style>
  <w:style w:type="paragraph" w:customStyle="1" w:styleId="1736">
    <w:name w:val="样式 正文缩进表正文正文非缩进特点四号缩进ALT+Z段1标题4正文不缩进首行缩进市检方案正文（首行缩进两字..."/>
    <w:basedOn w:val="22"/>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7">
    <w:name w:val="样式 标题 1一级H1章节章H11H12H111H13H112PIM 1h1Section HeadH..."/>
    <w:basedOn w:val="3"/>
    <w:autoRedefine/>
    <w:qFormat/>
    <w:uiPriority w:val="0"/>
    <w:pPr>
      <w:keepNext/>
      <w:keepLines/>
      <w:numPr>
        <w:ilvl w:val="0"/>
        <w:numId w:val="45"/>
      </w:numPr>
      <w:autoSpaceDE/>
      <w:autoSpaceDN/>
      <w:adjustRightInd/>
      <w:spacing w:beforeLines="50" w:afterLines="50"/>
      <w:ind w:left="0" w:firstLine="0"/>
    </w:pPr>
    <w:rPr>
      <w:rFonts w:ascii="Arial" w:hAnsi="Times New Roman" w:eastAsia="黑体" w:cs="宋体"/>
      <w:kern w:val="44"/>
      <w:sz w:val="30"/>
      <w:szCs w:val="20"/>
    </w:rPr>
  </w:style>
  <w:style w:type="paragraph" w:customStyle="1" w:styleId="1738">
    <w:name w:val="样式 正文文本 + 段前: 0.5 行 段后: 0.5 行 首行缩进:  0.83 字符"/>
    <w:basedOn w:val="33"/>
    <w:autoRedefine/>
    <w:qFormat/>
    <w:uiPriority w:val="0"/>
    <w:pPr>
      <w:tabs>
        <w:tab w:val="left" w:pos="851"/>
      </w:tabs>
      <w:spacing w:beforeLines="50" w:afterLines="50" w:line="360" w:lineRule="auto"/>
      <w:ind w:left="900" w:hanging="420"/>
      <w:jc w:val="left"/>
    </w:pPr>
    <w:rPr>
      <w:rFonts w:ascii="仿宋_GB2312" w:hAnsi="Times New Roman" w:eastAsia="仿宋_GB2312" w:cs="宋体"/>
      <w:sz w:val="24"/>
      <w:szCs w:val="20"/>
    </w:rPr>
  </w:style>
  <w:style w:type="paragraph" w:customStyle="1" w:styleId="1739">
    <w:name w:val="样式 标题 3Title三级h33rd levelH3l3CTsect1.2.33heading 3第二层..."/>
    <w:basedOn w:val="5"/>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0">
    <w:name w:val="样式 样式 首行缩进:  2 字符 + 仿宋_GB2312 (符号) 楷体 小四 首行缩进:  2 字符 段前: 6 磅..."/>
    <w:basedOn w:val="449"/>
    <w:autoRedefine/>
    <w:qFormat/>
    <w:uiPriority w:val="0"/>
    <w:pPr>
      <w:widowControl w:val="0"/>
      <w:numPr>
        <w:numId w:val="0"/>
      </w:numPr>
      <w:tabs>
        <w:tab w:val="clear" w:pos="420"/>
      </w:tabs>
      <w:spacing w:beforeLines="50" w:afterLines="50" w:line="360" w:lineRule="auto"/>
      <w:ind w:firstLine="480" w:firstLineChars="200"/>
    </w:pPr>
    <w:rPr>
      <w:rFonts w:ascii="仿宋_GB2312" w:hAnsi="楷体" w:eastAsia="仿宋_GB2312" w:cs="宋体"/>
      <w:bCs w:val="0"/>
      <w:color w:val="auto"/>
      <w:szCs w:val="20"/>
    </w:rPr>
  </w:style>
  <w:style w:type="paragraph" w:customStyle="1" w:styleId="1741">
    <w:name w:val="样式 样式 首行缩进:  2 字符 + Calibri 小四 首行缩进:  2 字符 段前: 6 磅 段后: 18 磅..."/>
    <w:basedOn w:val="449"/>
    <w:autoRedefine/>
    <w:qFormat/>
    <w:uiPriority w:val="0"/>
    <w:pPr>
      <w:widowControl w:val="0"/>
      <w:numPr>
        <w:numId w:val="0"/>
      </w:numPr>
      <w:tabs>
        <w:tab w:val="clear" w:pos="420"/>
      </w:tabs>
      <w:spacing w:beforeLines="50" w:afterLines="50" w:line="300" w:lineRule="auto"/>
      <w:ind w:firstLine="480" w:firstLineChars="200"/>
    </w:pPr>
    <w:rPr>
      <w:rFonts w:ascii="Calibri" w:hAnsi="Calibri" w:eastAsia="仿宋_GB2312" w:cs="宋体"/>
      <w:bCs w:val="0"/>
      <w:color w:val="auto"/>
      <w:szCs w:val="20"/>
    </w:rPr>
  </w:style>
  <w:style w:type="paragraph" w:customStyle="1" w:styleId="1742">
    <w:name w:val="样式 样式 首行缩进:  2 字符 + 左侧:  3.17 厘米 行距: 1.5 倍行距 首行缩进:  0 字符"/>
    <w:basedOn w:val="449"/>
    <w:autoRedefine/>
    <w:qFormat/>
    <w:uiPriority w:val="0"/>
    <w:pPr>
      <w:widowControl w:val="0"/>
      <w:numPr>
        <w:numId w:val="0"/>
      </w:numPr>
      <w:tabs>
        <w:tab w:val="clear" w:pos="420"/>
      </w:tabs>
      <w:spacing w:beforeLines="50" w:afterLines="50" w:line="300" w:lineRule="auto"/>
      <w:jc w:val="center"/>
    </w:pPr>
    <w:rPr>
      <w:rFonts w:ascii="Times New Roman" w:hAnsi="Times New Roman" w:eastAsia="仿宋_GB2312" w:cs="宋体"/>
      <w:bCs w:val="0"/>
      <w:color w:val="auto"/>
      <w:sz w:val="21"/>
      <w:szCs w:val="20"/>
    </w:rPr>
  </w:style>
  <w:style w:type="paragraph" w:customStyle="1" w:styleId="1743">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4">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5">
    <w:name w:val="样式 标题 4四级sect 1.2.3.4Ref Heading 1rh1H4Heading sqlh4h41...4"/>
    <w:basedOn w:val="6"/>
    <w:autoRedefine/>
    <w:qFormat/>
    <w:uiPriority w:val="0"/>
    <w:pPr>
      <w:spacing w:beforeLines="50" w:afterLines="50" w:line="360" w:lineRule="auto"/>
    </w:pPr>
    <w:rPr>
      <w:rFonts w:cs="宋体"/>
      <w:b w:val="0"/>
      <w:szCs w:val="20"/>
    </w:rPr>
  </w:style>
  <w:style w:type="paragraph" w:customStyle="1" w:styleId="1746">
    <w:name w:val="样式 标题 2 + 黑色 行距: 1.5 倍行距"/>
    <w:basedOn w:val="4"/>
    <w:autoRedefine/>
    <w:qFormat/>
    <w:uiPriority w:val="0"/>
    <w:pPr>
      <w:tabs>
        <w:tab w:val="left" w:pos="576"/>
      </w:tabs>
      <w:spacing w:before="0" w:after="0" w:line="300" w:lineRule="auto"/>
    </w:pPr>
    <w:rPr>
      <w:rFonts w:cs="宋体"/>
      <w:b w:val="0"/>
      <w:color w:val="000000"/>
      <w:sz w:val="28"/>
      <w:szCs w:val="20"/>
    </w:rPr>
  </w:style>
  <w:style w:type="paragraph" w:customStyle="1" w:styleId="1747">
    <w:name w:val="样式 标题 4 + 黑色 行距: 1.5 倍行距"/>
    <w:basedOn w:val="6"/>
    <w:autoRedefine/>
    <w:qFormat/>
    <w:uiPriority w:val="0"/>
    <w:pPr>
      <w:spacing w:beforeLines="50" w:afterLines="50" w:line="360" w:lineRule="auto"/>
    </w:pPr>
    <w:rPr>
      <w:rFonts w:cs="宋体"/>
      <w:b w:val="0"/>
      <w:color w:val="000000"/>
      <w:szCs w:val="20"/>
    </w:rPr>
  </w:style>
  <w:style w:type="paragraph" w:customStyle="1" w:styleId="1748">
    <w:name w:val="样式 标题 4 + (西文) 宋体 黑色 字距调整小四"/>
    <w:basedOn w:val="6"/>
    <w:autoRedefine/>
    <w:qFormat/>
    <w:uiPriority w:val="0"/>
    <w:pPr>
      <w:spacing w:beforeLines="50" w:afterLines="50" w:line="360" w:lineRule="auto"/>
    </w:pPr>
    <w:rPr>
      <w:rFonts w:ascii="宋体" w:hAnsi="宋体"/>
      <w:b w:val="0"/>
      <w:color w:val="000000"/>
      <w:kern w:val="24"/>
      <w:szCs w:val="20"/>
    </w:rPr>
  </w:style>
  <w:style w:type="paragraph" w:customStyle="1" w:styleId="1749">
    <w:name w:val="样式 标题 4 + (西文) 宋体 黑色 行距: 1.5 倍行距"/>
    <w:basedOn w:val="6"/>
    <w:autoRedefine/>
    <w:qFormat/>
    <w:uiPriority w:val="0"/>
    <w:pPr>
      <w:spacing w:beforeLines="50" w:afterLines="50" w:line="360" w:lineRule="auto"/>
    </w:pPr>
    <w:rPr>
      <w:rFonts w:ascii="宋体" w:hAnsi="宋体" w:cs="宋体"/>
      <w:b w:val="0"/>
      <w:color w:val="000000"/>
      <w:szCs w:val="20"/>
    </w:rPr>
  </w:style>
  <w:style w:type="paragraph" w:customStyle="1" w:styleId="1750">
    <w:name w:val="样式 标题 4 + Calibri 小四 黑色 行距: 1.5 倍行距"/>
    <w:basedOn w:val="6"/>
    <w:autoRedefine/>
    <w:qFormat/>
    <w:uiPriority w:val="0"/>
    <w:pPr>
      <w:spacing w:beforeLines="50" w:afterLines="50" w:line="360" w:lineRule="auto"/>
    </w:pPr>
    <w:rPr>
      <w:rFonts w:ascii="Calibri" w:cs="宋体"/>
      <w:b w:val="0"/>
      <w:color w:val="000000"/>
      <w:szCs w:val="20"/>
    </w:rPr>
  </w:style>
  <w:style w:type="paragraph" w:customStyle="1" w:styleId="1751">
    <w:name w:val="样式 普通(网站) + (西文) Calibri (中文) 仿宋_GB2312 黑色 行距: 多倍行距 1.6 字行 首..."/>
    <w:basedOn w:val="76"/>
    <w:autoRedefine/>
    <w:qFormat/>
    <w:uiPriority w:val="0"/>
    <w:pPr>
      <w:spacing w:beforeLines="50" w:beforeAutospacing="0" w:afterLines="50" w:afterAutospacing="0" w:line="360" w:lineRule="auto"/>
      <w:ind w:firstLine="200" w:firstLineChars="200"/>
    </w:pPr>
    <w:rPr>
      <w:rFonts w:ascii="Calibri" w:hAnsi="Calibri" w:eastAsia="仿宋_GB2312"/>
      <w:color w:val="000000"/>
      <w:szCs w:val="20"/>
    </w:rPr>
  </w:style>
  <w:style w:type="paragraph" w:customStyle="1" w:styleId="1752">
    <w:name w:val="冬2级"/>
    <w:basedOn w:val="1"/>
    <w:next w:val="1"/>
    <w:link w:val="1753"/>
    <w:autoRedefine/>
    <w:qFormat/>
    <w:uiPriority w:val="0"/>
    <w:pPr>
      <w:widowControl/>
      <w:tabs>
        <w:tab w:val="left" w:pos="709"/>
      </w:tabs>
      <w:spacing w:line="360" w:lineRule="auto"/>
      <w:outlineLvl w:val="1"/>
    </w:pPr>
    <w:rPr>
      <w:rFonts w:ascii="Arial" w:hAnsi="Arial"/>
      <w:b/>
      <w:sz w:val="32"/>
      <w:szCs w:val="32"/>
    </w:rPr>
  </w:style>
  <w:style w:type="character" w:customStyle="1" w:styleId="1753">
    <w:name w:val="冬2级 Char"/>
    <w:basedOn w:val="134"/>
    <w:link w:val="1752"/>
    <w:autoRedefine/>
    <w:qFormat/>
    <w:uiPriority w:val="0"/>
    <w:rPr>
      <w:rFonts w:ascii="Arial" w:hAnsi="Arial" w:eastAsia="宋体" w:cs="Times New Roman"/>
      <w:b/>
      <w:kern w:val="2"/>
      <w:sz w:val="32"/>
      <w:szCs w:val="32"/>
    </w:rPr>
  </w:style>
  <w:style w:type="paragraph" w:customStyle="1" w:styleId="1754">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5">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6">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7">
    <w:name w:val="样式 段 + (西文) Calibri (中文) 仿宋_GB2312 小四 首行缩进:  2 字符 行距: 1.5 倍行距"/>
    <w:basedOn w:val="432"/>
    <w:autoRedefine/>
    <w:qFormat/>
    <w:uiPriority w:val="0"/>
    <w:pPr>
      <w:spacing w:beforeLines="50" w:afterLines="50" w:line="300" w:lineRule="auto"/>
    </w:pPr>
    <w:rPr>
      <w:rFonts w:ascii="Calibri" w:hAnsi="Calibri" w:eastAsia="仿宋_GB2312" w:cs="宋体"/>
      <w:kern w:val="2"/>
      <w:sz w:val="24"/>
    </w:rPr>
  </w:style>
  <w:style w:type="paragraph" w:customStyle="1" w:styleId="1758">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9">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0">
    <w:name w:val="样式 样式 首行缩进:  0.85 厘米 + 首行缩进:  2 字符 段前: 0.5 行 段后: 0.5 行1"/>
    <w:basedOn w:val="392"/>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1">
    <w:name w:val="样式 样式 样式 首行缩进:  0.85 厘米 + 首行缩进:  2 字符 段前: 0.5 行 段后: 0.5 行1 + 首行缩..."/>
    <w:basedOn w:val="1760"/>
    <w:autoRedefine/>
    <w:qFormat/>
    <w:uiPriority w:val="0"/>
  </w:style>
  <w:style w:type="paragraph" w:customStyle="1" w:styleId="1762">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3">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4">
    <w:name w:val="样式 样式 (西文) 宋体 首行缩进:  2 字符 段前: 0.5 行 段后: 0.5 行 行距: 1.5 倍行距 左  0....."/>
    <w:basedOn w:val="1763"/>
    <w:autoRedefine/>
    <w:qFormat/>
    <w:uiPriority w:val="0"/>
    <w:pPr>
      <w:spacing w:before="50" w:after="50"/>
      <w:ind w:left="86" w:firstLine="200"/>
    </w:pPr>
  </w:style>
  <w:style w:type="paragraph" w:customStyle="1" w:styleId="1765">
    <w:name w:val="样式 样式 样式 (西文) 宋体 首行缩进:  2 字符 段前: 0.5 行 段后: 0.5 行 行距: 1.5 倍行距 左  ..."/>
    <w:basedOn w:val="1764"/>
    <w:autoRedefine/>
    <w:qFormat/>
    <w:uiPriority w:val="0"/>
  </w:style>
  <w:style w:type="paragraph" w:customStyle="1" w:styleId="1766">
    <w:name w:val="样式 样式 样式 首行缩进:  0.85 厘米 + 首行缩进:  2 字符 段前: 0.5 行 段后: 0.5 行1 + 首行缩...1"/>
    <w:basedOn w:val="1760"/>
    <w:autoRedefine/>
    <w:qFormat/>
    <w:uiPriority w:val="0"/>
  </w:style>
  <w:style w:type="paragraph" w:customStyle="1" w:styleId="1767">
    <w:name w:val="样式 样式 样式 样式 首行缩进:  0.85 厘米 + 首行缩进:  2 字符 段前: 0.5 行 段后: 0.5 行1 + ...1"/>
    <w:basedOn w:val="1766"/>
    <w:autoRedefine/>
    <w:qFormat/>
    <w:uiPriority w:val="0"/>
  </w:style>
  <w:style w:type="paragraph" w:customStyle="1" w:styleId="1768">
    <w:name w:val="样式 样式 样式 样式 首行缩进:  0.85 厘米 + 首行缩进:  2 字符 段前: 0.5 行 段后: 0.5 行1 + ...2"/>
    <w:basedOn w:val="1766"/>
    <w:autoRedefine/>
    <w:qFormat/>
    <w:uiPriority w:val="0"/>
  </w:style>
  <w:style w:type="paragraph" w:customStyle="1" w:styleId="1769">
    <w:name w:val="样式 样式 样式 样式 首行缩进:  0.85 厘米 + 首行缩进:  2 字符 段前: 0.5 行 段后: 0.5 行1 + ...3"/>
    <w:basedOn w:val="1766"/>
    <w:autoRedefine/>
    <w:qFormat/>
    <w:uiPriority w:val="0"/>
    <w:pPr>
      <w:ind w:firstLine="480"/>
    </w:pPr>
  </w:style>
  <w:style w:type="paragraph" w:customStyle="1" w:styleId="1770">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1">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2">
    <w:name w:val="样式 样式 首行缩进:  0.85 厘米 + 居中 首行缩进:  2 字符 段前: 0.5 行 段后: 0.5 行"/>
    <w:basedOn w:val="392"/>
    <w:autoRedefine/>
    <w:qFormat/>
    <w:uiPriority w:val="0"/>
    <w:pPr>
      <w:spacing w:beforeLines="50" w:afterLines="50" w:line="300" w:lineRule="auto"/>
      <w:jc w:val="center"/>
    </w:pPr>
    <w:rPr>
      <w:rFonts w:ascii="仿宋_GB2312" w:eastAsia="仿宋_GB2312"/>
      <w:sz w:val="21"/>
      <w:szCs w:val="24"/>
    </w:rPr>
  </w:style>
  <w:style w:type="paragraph" w:customStyle="1" w:styleId="1773">
    <w:name w:val="样式 样式 首行缩进:  0.85 厘米 + 段前: 0.5 行 段后: 0.5 行1"/>
    <w:basedOn w:val="392"/>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4">
    <w:name w:val="样式 标题 3Title三级h33rd levelH3标题 3 Charl3CTsect1.2.33hea..."/>
    <w:basedOn w:val="5"/>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5">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6">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7">
    <w:name w:val="样式 正文1 + (符号) 仿宋"/>
    <w:basedOn w:val="544"/>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8">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79">
    <w:name w:val="样式 正文首行缩进 + 仿宋_GB2312 (符号) 宋体 黑色 加宽量  0.25 磅"/>
    <w:basedOn w:val="80"/>
    <w:autoRedefine/>
    <w:qFormat/>
    <w:uiPriority w:val="0"/>
    <w:pPr>
      <w:tabs>
        <w:tab w:val="left" w:pos="851"/>
      </w:tabs>
      <w:spacing w:beforeLines="50"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0">
    <w:name w:val="样式 T - 文档正文 + 仿宋_GB2312 (符号) 宋体 小四 黑色 首行缩进:  2 字符 段前: 0.5 行..."/>
    <w:basedOn w:val="1778"/>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1">
    <w:name w:val="样式 样式 样式 样式 样式 样式 正文文本 + 行距: 2 倍行距 + 左侧:  0.57 字符 首行缩进:  2.45 字符...2"/>
    <w:basedOn w:val="1481"/>
    <w:autoRedefine/>
    <w:qFormat/>
    <w:uiPriority w:val="0"/>
    <w:pPr>
      <w:ind w:firstLine="500"/>
    </w:pPr>
    <w:rPr>
      <w:rFonts w:ascii="仿宋_GB2312" w:hAnsi="Arial"/>
      <w:bCs/>
      <w:color w:val="000000"/>
      <w:spacing w:val="5"/>
    </w:rPr>
  </w:style>
  <w:style w:type="paragraph" w:customStyle="1" w:styleId="1782">
    <w:name w:val="样式 样式 首行缩进:  2 字符 + Calibri 小四 首行缩进:  2 字符 段前: 6 磅 段后: 6 磅 ..."/>
    <w:basedOn w:val="449"/>
    <w:autoRedefine/>
    <w:qFormat/>
    <w:uiPriority w:val="0"/>
    <w:pPr>
      <w:widowControl w:val="0"/>
      <w:numPr>
        <w:numId w:val="0"/>
      </w:numPr>
      <w:tabs>
        <w:tab w:val="clear" w:pos="420"/>
      </w:tabs>
      <w:spacing w:beforeLines="50" w:afterLines="50" w:line="300" w:lineRule="auto"/>
      <w:ind w:firstLine="480" w:firstLineChars="200"/>
    </w:pPr>
    <w:rPr>
      <w:rFonts w:ascii="Calibri" w:hAnsi="Times New Roman" w:eastAsia="仿宋_GB2312" w:cs="宋体"/>
      <w:bCs w:val="0"/>
      <w:color w:val="auto"/>
      <w:szCs w:val="20"/>
    </w:rPr>
  </w:style>
  <w:style w:type="paragraph" w:customStyle="1" w:styleId="1783">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4">
    <w:name w:val="a5"/>
    <w:basedOn w:val="7"/>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5">
    <w:name w:val="TOC 标题1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6">
    <w:name w:val="冬5级"/>
    <w:basedOn w:val="1"/>
    <w:next w:val="1"/>
    <w:link w:val="1787"/>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7">
    <w:name w:val="冬5级 Char"/>
    <w:basedOn w:val="134"/>
    <w:link w:val="1786"/>
    <w:autoRedefine/>
    <w:qFormat/>
    <w:uiPriority w:val="0"/>
    <w:rPr>
      <w:rFonts w:ascii="华文细黑" w:hAnsi="华文细黑" w:eastAsia="黑体"/>
      <w:kern w:val="2"/>
      <w:sz w:val="24"/>
      <w:szCs w:val="22"/>
    </w:rPr>
  </w:style>
  <w:style w:type="paragraph" w:customStyle="1" w:styleId="1788">
    <w:name w:val="冬6级"/>
    <w:basedOn w:val="1"/>
    <w:next w:val="1"/>
    <w:link w:val="1789"/>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89">
    <w:name w:val="冬6级 Char"/>
    <w:basedOn w:val="134"/>
    <w:link w:val="1788"/>
    <w:autoRedefine/>
    <w:qFormat/>
    <w:uiPriority w:val="0"/>
    <w:rPr>
      <w:rFonts w:ascii="华文细黑" w:hAnsi="华文细黑" w:eastAsia="黑体"/>
      <w:kern w:val="2"/>
      <w:sz w:val="24"/>
      <w:szCs w:val="22"/>
    </w:rPr>
  </w:style>
  <w:style w:type="paragraph" w:customStyle="1" w:styleId="1790">
    <w:name w:val="冬7级"/>
    <w:basedOn w:val="1"/>
    <w:next w:val="1"/>
    <w:link w:val="1791"/>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1">
    <w:name w:val="冬7级 Char"/>
    <w:basedOn w:val="134"/>
    <w:link w:val="1790"/>
    <w:autoRedefine/>
    <w:qFormat/>
    <w:uiPriority w:val="0"/>
    <w:rPr>
      <w:rFonts w:ascii="华文细黑" w:hAnsi="华文细黑"/>
      <w:kern w:val="2"/>
      <w:sz w:val="24"/>
      <w:szCs w:val="22"/>
    </w:rPr>
  </w:style>
  <w:style w:type="paragraph" w:customStyle="1" w:styleId="1792">
    <w:name w:val="冬8级"/>
    <w:basedOn w:val="1"/>
    <w:next w:val="1"/>
    <w:link w:val="1793"/>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3">
    <w:name w:val="冬8级 Char"/>
    <w:basedOn w:val="134"/>
    <w:link w:val="1792"/>
    <w:autoRedefine/>
    <w:qFormat/>
    <w:uiPriority w:val="0"/>
    <w:rPr>
      <w:rFonts w:ascii="华文细黑" w:hAnsi="华文细黑"/>
      <w:kern w:val="2"/>
      <w:sz w:val="24"/>
      <w:szCs w:val="22"/>
    </w:rPr>
  </w:style>
  <w:style w:type="paragraph" w:customStyle="1" w:styleId="1794">
    <w:name w:val="冬9级"/>
    <w:basedOn w:val="1"/>
    <w:next w:val="1"/>
    <w:link w:val="1795"/>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5">
    <w:name w:val="冬9级 Char"/>
    <w:basedOn w:val="134"/>
    <w:link w:val="1794"/>
    <w:autoRedefine/>
    <w:qFormat/>
    <w:uiPriority w:val="0"/>
    <w:rPr>
      <w:rFonts w:ascii="华文细黑" w:hAnsi="华文细黑"/>
      <w:kern w:val="2"/>
      <w:sz w:val="24"/>
      <w:szCs w:val="22"/>
    </w:rPr>
  </w:style>
  <w:style w:type="paragraph" w:customStyle="1" w:styleId="1796">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7">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8">
    <w:name w:val="列表编号7"/>
    <w:basedOn w:val="1"/>
    <w:next w:val="1268"/>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799">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0">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1">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2">
    <w:name w:val="1"/>
    <w:basedOn w:val="1"/>
    <w:next w:val="34"/>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3">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4">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5">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7">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8">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09">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0">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1">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2">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3">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4">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5">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6">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7">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8">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19">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0">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1">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3">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4">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5">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7">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8">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0">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4">
    <w:name w:val="TD1级"/>
    <w:basedOn w:val="1"/>
    <w:next w:val="1845"/>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5">
    <w:name w:val="TD正文"/>
    <w:basedOn w:val="1"/>
    <w:link w:val="1846"/>
    <w:autoRedefine/>
    <w:qFormat/>
    <w:uiPriority w:val="0"/>
    <w:pPr>
      <w:spacing w:before="120" w:after="120" w:line="360" w:lineRule="auto"/>
      <w:ind w:firstLine="200" w:firstLineChars="200"/>
      <w:jc w:val="left"/>
    </w:pPr>
    <w:rPr>
      <w:rFonts w:ascii="Arial" w:hAnsi="Arial" w:cs="宋体"/>
      <w:sz w:val="24"/>
    </w:rPr>
  </w:style>
  <w:style w:type="character" w:customStyle="1" w:styleId="1846">
    <w:name w:val="TD正文 字符"/>
    <w:basedOn w:val="134"/>
    <w:link w:val="1845"/>
    <w:autoRedefine/>
    <w:qFormat/>
    <w:uiPriority w:val="0"/>
    <w:rPr>
      <w:rFonts w:ascii="Arial" w:hAnsi="Arial" w:eastAsia="宋体" w:cs="宋体"/>
      <w:kern w:val="2"/>
      <w:sz w:val="24"/>
      <w:szCs w:val="22"/>
    </w:rPr>
  </w:style>
  <w:style w:type="paragraph" w:customStyle="1" w:styleId="1847">
    <w:name w:val="TD2级"/>
    <w:basedOn w:val="1"/>
    <w:next w:val="1845"/>
    <w:link w:val="1848"/>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8">
    <w:name w:val="TD2级 字符"/>
    <w:basedOn w:val="134"/>
    <w:link w:val="1847"/>
    <w:autoRedefine/>
    <w:qFormat/>
    <w:uiPriority w:val="0"/>
    <w:rPr>
      <w:rFonts w:ascii="Arial" w:hAnsi="Arial" w:eastAsia="宋体" w:cs="宋体"/>
      <w:b/>
      <w:kern w:val="2"/>
      <w:sz w:val="30"/>
      <w:szCs w:val="30"/>
    </w:rPr>
  </w:style>
  <w:style w:type="paragraph" w:customStyle="1" w:styleId="1849">
    <w:name w:val="TD表标题"/>
    <w:next w:val="1845"/>
    <w:link w:val="1850"/>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0">
    <w:name w:val="TD表标题 字符"/>
    <w:basedOn w:val="134"/>
    <w:link w:val="1849"/>
    <w:autoRedefine/>
    <w:qFormat/>
    <w:uiPriority w:val="0"/>
    <w:rPr>
      <w:rFonts w:ascii="Arial" w:hAnsi="Arial" w:eastAsia="宋体" w:cs="Times New Roman"/>
      <w:kern w:val="2"/>
      <w:sz w:val="21"/>
      <w:szCs w:val="21"/>
    </w:rPr>
  </w:style>
  <w:style w:type="paragraph" w:customStyle="1" w:styleId="1851">
    <w:name w:val="TD3级"/>
    <w:basedOn w:val="1"/>
    <w:next w:val="1845"/>
    <w:link w:val="1852"/>
    <w:autoRedefine/>
    <w:qFormat/>
    <w:uiPriority w:val="0"/>
    <w:pPr>
      <w:spacing w:before="240" w:after="240" w:line="360" w:lineRule="auto"/>
      <w:jc w:val="left"/>
      <w:outlineLvl w:val="2"/>
    </w:pPr>
    <w:rPr>
      <w:rFonts w:ascii="Arial" w:hAnsi="Arial" w:cs="宋体"/>
      <w:b/>
      <w:sz w:val="24"/>
    </w:rPr>
  </w:style>
  <w:style w:type="character" w:customStyle="1" w:styleId="1852">
    <w:name w:val="TD3级 字符"/>
    <w:basedOn w:val="134"/>
    <w:link w:val="1851"/>
    <w:autoRedefine/>
    <w:qFormat/>
    <w:uiPriority w:val="0"/>
    <w:rPr>
      <w:rFonts w:ascii="Arial" w:hAnsi="Arial" w:eastAsia="宋体" w:cs="宋体"/>
      <w:b/>
      <w:kern w:val="2"/>
      <w:sz w:val="24"/>
      <w:szCs w:val="22"/>
    </w:rPr>
  </w:style>
  <w:style w:type="paragraph" w:customStyle="1" w:styleId="1853">
    <w:name w:val="TD4级"/>
    <w:basedOn w:val="1"/>
    <w:next w:val="1845"/>
    <w:autoRedefine/>
    <w:qFormat/>
    <w:uiPriority w:val="0"/>
    <w:pPr>
      <w:spacing w:before="240" w:after="240" w:line="360" w:lineRule="auto"/>
      <w:jc w:val="left"/>
      <w:outlineLvl w:val="3"/>
    </w:pPr>
    <w:rPr>
      <w:rFonts w:ascii="Arial" w:hAnsi="Arial" w:cs="宋体"/>
      <w:sz w:val="24"/>
    </w:rPr>
  </w:style>
  <w:style w:type="paragraph" w:customStyle="1" w:styleId="1854">
    <w:name w:val="TD5级"/>
    <w:basedOn w:val="1"/>
    <w:next w:val="1845"/>
    <w:autoRedefine/>
    <w:qFormat/>
    <w:uiPriority w:val="0"/>
    <w:pPr>
      <w:spacing w:before="240" w:after="240" w:line="360" w:lineRule="auto"/>
      <w:jc w:val="left"/>
      <w:outlineLvl w:val="4"/>
    </w:pPr>
    <w:rPr>
      <w:rFonts w:ascii="Arial" w:hAnsi="Arial" w:cs="宋体"/>
      <w:sz w:val="24"/>
    </w:rPr>
  </w:style>
  <w:style w:type="paragraph" w:customStyle="1" w:styleId="1855">
    <w:name w:val="TD图标题"/>
    <w:next w:val="1845"/>
    <w:link w:val="1856"/>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6">
    <w:name w:val="TD图标题 字符"/>
    <w:basedOn w:val="134"/>
    <w:link w:val="1855"/>
    <w:autoRedefine/>
    <w:qFormat/>
    <w:uiPriority w:val="0"/>
    <w:rPr>
      <w:rFonts w:ascii="Arial" w:hAnsi="Arial" w:eastAsia="宋体" w:cs="Times New Roman"/>
      <w:kern w:val="2"/>
      <w:sz w:val="21"/>
      <w:szCs w:val="21"/>
    </w:rPr>
  </w:style>
  <w:style w:type="paragraph" w:customStyle="1" w:styleId="1857">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8">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59">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0">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1">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2">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3">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4">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5">
    <w:name w:val="f141"/>
    <w:autoRedefine/>
    <w:qFormat/>
    <w:uiPriority w:val="0"/>
    <w:rPr>
      <w:sz w:val="21"/>
      <w:szCs w:val="21"/>
    </w:rPr>
  </w:style>
  <w:style w:type="character" w:customStyle="1" w:styleId="1866">
    <w:name w:val="p141"/>
    <w:autoRedefine/>
    <w:qFormat/>
    <w:uiPriority w:val="0"/>
    <w:rPr>
      <w:sz w:val="21"/>
      <w:szCs w:val="21"/>
    </w:rPr>
  </w:style>
  <w:style w:type="character" w:customStyle="1" w:styleId="1867">
    <w:name w:val="s10pv000000"/>
    <w:basedOn w:val="134"/>
    <w:autoRedefine/>
    <w:qFormat/>
    <w:uiPriority w:val="0"/>
  </w:style>
  <w:style w:type="paragraph" w:customStyle="1" w:styleId="1868">
    <w:name w:val="样式 标题 4 + 段前: 5 磅 段后: 5 磅 行距: 单倍行距"/>
    <w:basedOn w:val="6"/>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69">
    <w:name w:val="基准标题"/>
    <w:basedOn w:val="33"/>
    <w:next w:val="33"/>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0">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1">
    <w:name w:val="样式 标题 2 + 宋体 五号 非加粗 黑色"/>
    <w:basedOn w:val="4"/>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2">
    <w:name w:val="图"/>
    <w:basedOn w:val="1"/>
    <w:link w:val="1873"/>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3">
    <w:name w:val="图 Char"/>
    <w:link w:val="1872"/>
    <w:autoRedefine/>
    <w:qFormat/>
    <w:uiPriority w:val="0"/>
    <w:rPr>
      <w:rFonts w:ascii="Times New Roman" w:hAnsi="Times New Roman" w:eastAsia="宋体" w:cs="Times New Roman"/>
      <w:snapToGrid w:val="0"/>
      <w:spacing w:val="20"/>
      <w:sz w:val="24"/>
    </w:rPr>
  </w:style>
  <w:style w:type="paragraph" w:customStyle="1" w:styleId="1874">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5">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6">
    <w:name w:val="样式 标题 3h3H3sect1.2.3 + 五号 段前: 6 磅 段后: 6 磅 行距: 单倍行距"/>
    <w:basedOn w:val="5"/>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7">
    <w:name w:val="纯文本 字符1"/>
    <w:basedOn w:val="134"/>
    <w:autoRedefine/>
    <w:qFormat/>
    <w:uiPriority w:val="0"/>
    <w:rPr>
      <w:rFonts w:ascii="宋体" w:hAnsi="Courier New" w:cs="Courier New"/>
      <w:szCs w:val="24"/>
    </w:rPr>
  </w:style>
  <w:style w:type="paragraph" w:customStyle="1" w:styleId="1878">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9">
    <w:name w:val="目录标题1"/>
    <w:basedOn w:val="3"/>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0">
    <w:name w:val="Char Char2 Char"/>
    <w:basedOn w:val="1"/>
    <w:autoRedefine/>
    <w:qFormat/>
    <w:uiPriority w:val="0"/>
    <w:pPr>
      <w:spacing w:line="360" w:lineRule="auto"/>
    </w:pPr>
    <w:rPr>
      <w:rFonts w:ascii="宋体" w:hAnsi="宋体"/>
      <w:b/>
      <w:sz w:val="28"/>
      <w:szCs w:val="28"/>
    </w:rPr>
  </w:style>
  <w:style w:type="paragraph" w:customStyle="1" w:styleId="1881">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3">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4">
    <w:name w:val="p141_0"/>
    <w:autoRedefine/>
    <w:qFormat/>
    <w:uiPriority w:val="0"/>
    <w:rPr>
      <w:rFonts w:ascii="Calibri" w:hAnsi="Calibri"/>
      <w:sz w:val="21"/>
      <w:szCs w:val="21"/>
    </w:rPr>
  </w:style>
  <w:style w:type="paragraph" w:customStyle="1" w:styleId="1885">
    <w:name w:val="Normal_13"/>
    <w:autoRedefine/>
    <w:qFormat/>
    <w:uiPriority w:val="0"/>
    <w:rPr>
      <w:rFonts w:ascii="Times New Roman" w:hAnsi="Times New Roman" w:eastAsia="宋体" w:cs="Times New Roman"/>
      <w:sz w:val="21"/>
      <w:lang w:val="en-US" w:eastAsia="zh-CN" w:bidi="ar-SA"/>
    </w:rPr>
  </w:style>
  <w:style w:type="paragraph" w:customStyle="1" w:styleId="1886">
    <w:name w:val="样式1_1"/>
    <w:basedOn w:val="1"/>
    <w:link w:val="1887"/>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7">
    <w:name w:val="样式1 Char_1"/>
    <w:link w:val="1886"/>
    <w:autoRedefine/>
    <w:qFormat/>
    <w:uiPriority w:val="0"/>
    <w:rPr>
      <w:rFonts w:ascii="宋体" w:hAnsi="Arial" w:eastAsia="宋体" w:cs="Times New Roman"/>
      <w:b/>
      <w:sz w:val="32"/>
    </w:rPr>
  </w:style>
  <w:style w:type="paragraph" w:customStyle="1" w:styleId="1888">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9">
    <w:name w:val="TOC 标题3"/>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0">
    <w:name w:val="表格内容五号"/>
    <w:basedOn w:val="1"/>
    <w:link w:val="1891"/>
    <w:autoRedefine/>
    <w:qFormat/>
    <w:uiPriority w:val="0"/>
    <w:pPr>
      <w:spacing w:line="360" w:lineRule="auto"/>
      <w:jc w:val="center"/>
    </w:pPr>
    <w:rPr>
      <w:rFonts w:ascii="Times New Roman" w:hAnsi="Times New Roman" w:cs="Arial Unicode MS"/>
      <w:kern w:val="0"/>
      <w:sz w:val="24"/>
      <w:szCs w:val="21"/>
    </w:rPr>
  </w:style>
  <w:style w:type="character" w:customStyle="1" w:styleId="1891">
    <w:name w:val="表格内容五号 Char"/>
    <w:link w:val="1890"/>
    <w:autoRedefine/>
    <w:qFormat/>
    <w:uiPriority w:val="0"/>
    <w:rPr>
      <w:rFonts w:ascii="Times New Roman" w:hAnsi="Times New Roman" w:eastAsia="宋体" w:cs="Arial Unicode MS"/>
      <w:sz w:val="24"/>
      <w:szCs w:val="21"/>
    </w:rPr>
  </w:style>
  <w:style w:type="character" w:customStyle="1" w:styleId="1892">
    <w:name w:val="fontstyle01"/>
    <w:basedOn w:val="134"/>
    <w:autoRedefine/>
    <w:qFormat/>
    <w:uiPriority w:val="0"/>
    <w:rPr>
      <w:rFonts w:hint="eastAsia" w:ascii="宋体" w:hAnsi="宋体" w:eastAsia="宋体"/>
      <w:color w:val="000000"/>
      <w:sz w:val="18"/>
      <w:szCs w:val="18"/>
    </w:rPr>
  </w:style>
  <w:style w:type="paragraph" w:customStyle="1" w:styleId="1893">
    <w:name w:val="图1"/>
    <w:basedOn w:val="1"/>
    <w:autoRedefine/>
    <w:qFormat/>
    <w:uiPriority w:val="0"/>
    <w:pPr>
      <w:numPr>
        <w:ilvl w:val="0"/>
        <w:numId w:val="51"/>
      </w:numPr>
      <w:spacing w:line="360" w:lineRule="auto"/>
      <w:ind w:firstLine="0"/>
      <w:jc w:val="center"/>
    </w:pPr>
    <w:rPr>
      <w:b/>
      <w:sz w:val="18"/>
      <w:szCs w:val="18"/>
    </w:rPr>
  </w:style>
  <w:style w:type="paragraph" w:customStyle="1" w:styleId="1894">
    <w:name w:val="正文落款"/>
    <w:basedOn w:val="1"/>
    <w:link w:val="1895"/>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5">
    <w:name w:val="正文落款 Char"/>
    <w:link w:val="1894"/>
    <w:autoRedefine/>
    <w:qFormat/>
    <w:uiPriority w:val="0"/>
    <w:rPr>
      <w:rFonts w:ascii="宋体" w:hAnsi="宋体" w:eastAsia="宋体"/>
      <w:kern w:val="2"/>
      <w:sz w:val="22"/>
      <w:szCs w:val="28"/>
    </w:rPr>
  </w:style>
  <w:style w:type="paragraph" w:customStyle="1" w:styleId="1896">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7">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8">
    <w:name w:val="样式 首行缩进:  2 字符5"/>
    <w:basedOn w:val="1"/>
    <w:link w:val="1899"/>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899">
    <w:name w:val="样式 首行缩进:  2 字符5 Char"/>
    <w:link w:val="1898"/>
    <w:autoRedefine/>
    <w:qFormat/>
    <w:uiPriority w:val="0"/>
    <w:rPr>
      <w:rFonts w:ascii="Times New Roman" w:hAnsi="Times New Roman" w:eastAsia="宋体"/>
      <w:kern w:val="2"/>
      <w:sz w:val="24"/>
    </w:rPr>
  </w:style>
  <w:style w:type="paragraph" w:customStyle="1" w:styleId="1900">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1">
    <w:name w:val="列表段落1"/>
    <w:basedOn w:val="1"/>
    <w:link w:val="1902"/>
    <w:autoRedefine/>
    <w:qFormat/>
    <w:uiPriority w:val="99"/>
    <w:pPr>
      <w:spacing w:before="156" w:after="156" w:line="360" w:lineRule="auto"/>
      <w:ind w:firstLine="420" w:firstLineChars="200"/>
    </w:pPr>
    <w:rPr>
      <w:rFonts w:ascii="宋体" w:hAnsi="宋体" w:cs="宋体"/>
      <w:sz w:val="28"/>
      <w:szCs w:val="24"/>
    </w:rPr>
  </w:style>
  <w:style w:type="character" w:customStyle="1" w:styleId="1902">
    <w:name w:val="列表段落 字符"/>
    <w:link w:val="1901"/>
    <w:autoRedefine/>
    <w:qFormat/>
    <w:uiPriority w:val="34"/>
    <w:rPr>
      <w:rFonts w:ascii="宋体" w:hAnsi="宋体" w:eastAsia="宋体"/>
      <w:kern w:val="2"/>
      <w:sz w:val="28"/>
      <w:szCs w:val="24"/>
    </w:rPr>
  </w:style>
  <w:style w:type="table" w:customStyle="1" w:styleId="1903">
    <w:name w:val="网格型1"/>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04">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5">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6">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7">
    <w:name w:val="样式 标题 4 + 首行缩进:  2 字符"/>
    <w:basedOn w:val="6"/>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8">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09">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0">
    <w:name w:val="TableText"/>
    <w:basedOn w:val="1"/>
    <w:autoRedefine/>
    <w:qFormat/>
    <w:uiPriority w:val="0"/>
    <w:rPr>
      <w:rFonts w:ascii="Times New Roman" w:hAnsi="Times New Roman"/>
      <w:sz w:val="24"/>
      <w:szCs w:val="24"/>
    </w:rPr>
  </w:style>
  <w:style w:type="paragraph" w:customStyle="1" w:styleId="1911">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2">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3">
    <w:name w:val="附言"/>
    <w:basedOn w:val="33"/>
    <w:next w:val="1"/>
    <w:autoRedefine/>
    <w:qFormat/>
    <w:uiPriority w:val="0"/>
    <w:pPr>
      <w:widowControl/>
      <w:spacing w:after="0"/>
      <w:jc w:val="left"/>
    </w:pPr>
    <w:rPr>
      <w:rFonts w:ascii="宋体" w:hAnsi="Times New Roman"/>
      <w:kern w:val="0"/>
      <w:sz w:val="15"/>
      <w:szCs w:val="20"/>
    </w:rPr>
  </w:style>
  <w:style w:type="paragraph" w:customStyle="1" w:styleId="1914">
    <w:name w:val="题注 xuan"/>
    <w:basedOn w:val="23"/>
    <w:autoRedefine/>
    <w:qFormat/>
    <w:uiPriority w:val="0"/>
    <w:pPr>
      <w:spacing w:before="240" w:after="240" w:line="360" w:lineRule="auto"/>
      <w:ind w:left="425"/>
      <w:jc w:val="center"/>
    </w:pPr>
    <w:rPr>
      <w:rFonts w:eastAsia="宋体" w:cs="宋体"/>
    </w:rPr>
  </w:style>
  <w:style w:type="paragraph" w:customStyle="1" w:styleId="1915">
    <w:name w:val="样式 表格正文 + 加粗"/>
    <w:basedOn w:val="454"/>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6">
    <w:name w:val="样式 表格正文 + 加粗1"/>
    <w:basedOn w:val="454"/>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7">
    <w:name w:val="标题 8 字符1"/>
    <w:basedOn w:val="134"/>
    <w:autoRedefine/>
    <w:qFormat/>
    <w:uiPriority w:val="9"/>
    <w:rPr>
      <w:rFonts w:ascii="Arial" w:hAnsi="Arial" w:eastAsia="黑体" w:cs="Times New Roman"/>
      <w:sz w:val="24"/>
      <w:szCs w:val="20"/>
    </w:rPr>
  </w:style>
  <w:style w:type="character" w:customStyle="1" w:styleId="1918">
    <w:name w:val="标题 9 字符1"/>
    <w:basedOn w:val="134"/>
    <w:autoRedefine/>
    <w:qFormat/>
    <w:uiPriority w:val="9"/>
    <w:rPr>
      <w:rFonts w:ascii="Arial" w:hAnsi="Arial" w:eastAsia="黑体" w:cs="Times New Roman"/>
      <w:szCs w:val="20"/>
    </w:rPr>
  </w:style>
  <w:style w:type="character" w:customStyle="1" w:styleId="1919">
    <w:name w:val="标题 字符1"/>
    <w:basedOn w:val="134"/>
    <w:autoRedefine/>
    <w:qFormat/>
    <w:uiPriority w:val="10"/>
    <w:rPr>
      <w:rFonts w:ascii="Arial" w:hAnsi="Arial" w:eastAsia="宋体" w:cs="Times New Roman"/>
      <w:b/>
      <w:kern w:val="0"/>
      <w:sz w:val="36"/>
      <w:szCs w:val="20"/>
    </w:rPr>
  </w:style>
  <w:style w:type="character" w:customStyle="1" w:styleId="1920">
    <w:name w:val="表正文 Char"/>
    <w:basedOn w:val="134"/>
    <w:autoRedefine/>
    <w:qFormat/>
    <w:uiPriority w:val="0"/>
    <w:rPr>
      <w:rFonts w:hint="eastAsia" w:ascii="仿宋_GB2312" w:eastAsia="宋体"/>
      <w:kern w:val="2"/>
      <w:sz w:val="21"/>
      <w:szCs w:val="24"/>
      <w:lang w:val="en-US" w:eastAsia="zh-CN" w:bidi="ar-SA"/>
    </w:rPr>
  </w:style>
  <w:style w:type="character" w:customStyle="1" w:styleId="1921">
    <w:name w:val="样式 Arial"/>
    <w:basedOn w:val="134"/>
    <w:autoRedefine/>
    <w:qFormat/>
    <w:uiPriority w:val="0"/>
    <w:rPr>
      <w:rFonts w:hint="default" w:ascii="Times New Roman" w:hAnsi="Times New Roman" w:cs="Times New Roman"/>
    </w:rPr>
  </w:style>
  <w:style w:type="character" w:customStyle="1" w:styleId="1922">
    <w:name w:val="HTML 预设格式 字符1"/>
    <w:basedOn w:val="134"/>
    <w:autoRedefine/>
    <w:qFormat/>
    <w:uiPriority w:val="0"/>
    <w:rPr>
      <w:rFonts w:ascii="Courier New" w:hAnsi="Courier New" w:eastAsia="宋体" w:cs="Courier New"/>
      <w:sz w:val="20"/>
      <w:szCs w:val="20"/>
    </w:rPr>
  </w:style>
  <w:style w:type="character" w:customStyle="1" w:styleId="1923">
    <w:name w:val="称呼 字符1"/>
    <w:basedOn w:val="134"/>
    <w:autoRedefine/>
    <w:qFormat/>
    <w:uiPriority w:val="0"/>
    <w:rPr>
      <w:kern w:val="2"/>
      <w:sz w:val="21"/>
      <w:szCs w:val="22"/>
    </w:rPr>
  </w:style>
  <w:style w:type="character" w:customStyle="1" w:styleId="1924">
    <w:name w:val="副标题 字符1"/>
    <w:basedOn w:val="134"/>
    <w:autoRedefine/>
    <w:qFormat/>
    <w:uiPriority w:val="11"/>
    <w:rPr>
      <w:rFonts w:ascii="Arial" w:hAnsi="Arial" w:eastAsia="宋体" w:cs="Arial"/>
      <w:b/>
      <w:bCs/>
      <w:kern w:val="28"/>
      <w:sz w:val="32"/>
      <w:szCs w:val="32"/>
    </w:rPr>
  </w:style>
  <w:style w:type="paragraph" w:customStyle="1" w:styleId="1925">
    <w:name w:val="正文首行缩进1"/>
    <w:basedOn w:val="1"/>
    <w:link w:val="1926"/>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6">
    <w:name w:val="正文首行缩进 Char"/>
    <w:basedOn w:val="918"/>
    <w:link w:val="1925"/>
    <w:autoRedefine/>
    <w:qFormat/>
    <w:uiPriority w:val="99"/>
    <w:rPr>
      <w:rFonts w:ascii="Times New Roman" w:hAnsi="Times New Roman" w:eastAsia="宋体" w:cs="Times New Roman"/>
      <w:kern w:val="2"/>
      <w:sz w:val="21"/>
      <w:szCs w:val="21"/>
    </w:rPr>
  </w:style>
  <w:style w:type="character" w:customStyle="1" w:styleId="1927">
    <w:name w:val="正文文本 2 字符1"/>
    <w:basedOn w:val="134"/>
    <w:autoRedefine/>
    <w:qFormat/>
    <w:uiPriority w:val="99"/>
    <w:rPr>
      <w:rFonts w:ascii="Times New Roman" w:hAnsi="Times New Roman" w:eastAsia="宋体" w:cs="Times New Roman"/>
    </w:rPr>
  </w:style>
  <w:style w:type="character" w:customStyle="1" w:styleId="1928">
    <w:name w:val="正文文本缩进 2 字符1"/>
    <w:basedOn w:val="134"/>
    <w:autoRedefine/>
    <w:qFormat/>
    <w:uiPriority w:val="99"/>
    <w:rPr>
      <w:rFonts w:ascii="Times New Roman" w:hAnsi="Times New Roman" w:eastAsia="宋体" w:cs="Times New Roman"/>
    </w:rPr>
  </w:style>
  <w:style w:type="table" w:customStyle="1" w:styleId="1929">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0">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1">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2">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3">
    <w:name w:val="样式 列出段落 + Times New Roman 加粗"/>
    <w:basedOn w:val="1932"/>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4">
    <w:name w:val="标题 9 Char"/>
    <w:basedOn w:val="134"/>
    <w:autoRedefine/>
    <w:qFormat/>
    <w:uiPriority w:val="9"/>
    <w:rPr>
      <w:rFonts w:ascii="Cambria" w:hAnsi="Cambria" w:eastAsia="宋体" w:cs="宋体"/>
      <w:szCs w:val="21"/>
    </w:rPr>
  </w:style>
  <w:style w:type="character" w:customStyle="1" w:styleId="1935">
    <w:name w:val="正文文本 Char"/>
    <w:autoRedefine/>
    <w:qFormat/>
    <w:uiPriority w:val="0"/>
    <w:rPr>
      <w:rFonts w:ascii="仿宋_GB2312" w:eastAsia="仿宋_GB2312" w:cs="Arial"/>
      <w:kern w:val="2"/>
      <w:sz w:val="24"/>
      <w:szCs w:val="21"/>
    </w:rPr>
  </w:style>
  <w:style w:type="character" w:customStyle="1" w:styleId="1936">
    <w:name w:val="题注 Char"/>
    <w:autoRedefine/>
    <w:qFormat/>
    <w:uiPriority w:val="0"/>
    <w:rPr>
      <w:rFonts w:ascii="Arial" w:hAnsi="Arial" w:eastAsia="黑体" w:cs="Arial"/>
      <w:kern w:val="2"/>
      <w:lang w:val="en-US" w:eastAsia="zh-CN" w:bidi="ar-SA"/>
    </w:rPr>
  </w:style>
  <w:style w:type="character" w:customStyle="1" w:styleId="1937">
    <w:name w:val="批注框文本 Char"/>
    <w:autoRedefine/>
    <w:qFormat/>
    <w:uiPriority w:val="0"/>
    <w:rPr>
      <w:rFonts w:eastAsia="宋体"/>
      <w:kern w:val="2"/>
      <w:sz w:val="18"/>
      <w:szCs w:val="18"/>
      <w:lang w:val="en-US" w:eastAsia="zh-CN" w:bidi="ar-SA"/>
    </w:rPr>
  </w:style>
  <w:style w:type="character" w:customStyle="1" w:styleId="1938">
    <w:name w:val="批注文字 Char"/>
    <w:autoRedefine/>
    <w:qFormat/>
    <w:uiPriority w:val="0"/>
    <w:rPr>
      <w:rFonts w:eastAsia="宋体"/>
      <w:kern w:val="2"/>
      <w:sz w:val="21"/>
      <w:szCs w:val="24"/>
      <w:lang w:val="en-US" w:eastAsia="zh-CN" w:bidi="ar-SA"/>
    </w:rPr>
  </w:style>
  <w:style w:type="character" w:customStyle="1" w:styleId="1939">
    <w:name w:val="标题 2 Char1"/>
    <w:autoRedefine/>
    <w:qFormat/>
    <w:uiPriority w:val="0"/>
    <w:rPr>
      <w:rFonts w:ascii="Cambria" w:hAnsi="Cambria" w:eastAsia="宋体" w:cs="Times New Roman"/>
      <w:b/>
      <w:bCs/>
      <w:kern w:val="2"/>
      <w:sz w:val="32"/>
      <w:szCs w:val="32"/>
    </w:rPr>
  </w:style>
  <w:style w:type="character" w:customStyle="1" w:styleId="1940">
    <w:name w:val="标题 5 Char1"/>
    <w:autoRedefine/>
    <w:qFormat/>
    <w:uiPriority w:val="0"/>
    <w:rPr>
      <w:b/>
      <w:bCs/>
      <w:kern w:val="2"/>
      <w:sz w:val="28"/>
      <w:szCs w:val="28"/>
    </w:rPr>
  </w:style>
  <w:style w:type="character" w:customStyle="1" w:styleId="1941">
    <w:name w:val="标题 6 Char1"/>
    <w:autoRedefine/>
    <w:qFormat/>
    <w:uiPriority w:val="0"/>
    <w:rPr>
      <w:rFonts w:ascii="Cambria" w:hAnsi="Cambria" w:eastAsia="宋体" w:cs="Times New Roman"/>
      <w:b/>
      <w:bCs/>
      <w:kern w:val="2"/>
      <w:sz w:val="24"/>
      <w:szCs w:val="24"/>
    </w:rPr>
  </w:style>
  <w:style w:type="character" w:customStyle="1" w:styleId="1942">
    <w:name w:val="标题 7 Char1"/>
    <w:autoRedefine/>
    <w:qFormat/>
    <w:uiPriority w:val="0"/>
    <w:rPr>
      <w:b/>
      <w:bCs/>
      <w:kern w:val="2"/>
      <w:sz w:val="24"/>
      <w:szCs w:val="24"/>
    </w:rPr>
  </w:style>
  <w:style w:type="character" w:customStyle="1" w:styleId="1943">
    <w:name w:val="标题 8 Char1"/>
    <w:autoRedefine/>
    <w:qFormat/>
    <w:uiPriority w:val="0"/>
    <w:rPr>
      <w:rFonts w:ascii="Cambria" w:hAnsi="Cambria" w:eastAsia="宋体" w:cs="Times New Roman"/>
      <w:kern w:val="2"/>
      <w:sz w:val="24"/>
      <w:szCs w:val="24"/>
    </w:rPr>
  </w:style>
  <w:style w:type="character" w:customStyle="1" w:styleId="1944">
    <w:name w:val="标题 9 Char1"/>
    <w:autoRedefine/>
    <w:qFormat/>
    <w:uiPriority w:val="0"/>
    <w:rPr>
      <w:rFonts w:ascii="Cambria" w:hAnsi="Cambria" w:eastAsia="宋体" w:cs="Times New Roman"/>
      <w:kern w:val="2"/>
      <w:sz w:val="21"/>
      <w:szCs w:val="21"/>
    </w:rPr>
  </w:style>
  <w:style w:type="character" w:customStyle="1" w:styleId="1945">
    <w:name w:val="页脚 Char1"/>
    <w:autoRedefine/>
    <w:qFormat/>
    <w:uiPriority w:val="0"/>
    <w:rPr>
      <w:kern w:val="2"/>
      <w:sz w:val="18"/>
      <w:szCs w:val="18"/>
    </w:rPr>
  </w:style>
  <w:style w:type="character" w:customStyle="1" w:styleId="1946">
    <w:name w:val="正文文本缩进 3 Char4"/>
    <w:basedOn w:val="134"/>
    <w:autoRedefine/>
    <w:qFormat/>
    <w:uiPriority w:val="99"/>
    <w:rPr>
      <w:rFonts w:ascii="Calibri" w:hAnsi="Calibri" w:eastAsia="宋体" w:cs="Times New Roman"/>
      <w:sz w:val="16"/>
      <w:szCs w:val="16"/>
    </w:rPr>
  </w:style>
  <w:style w:type="character" w:customStyle="1" w:styleId="1947">
    <w:name w:val="正文文本 2 Char2"/>
    <w:basedOn w:val="134"/>
    <w:autoRedefine/>
    <w:qFormat/>
    <w:uiPriority w:val="99"/>
    <w:rPr>
      <w:rFonts w:ascii="Calibri" w:hAnsi="Calibri" w:eastAsia="宋体" w:cs="Times New Roman"/>
      <w:sz w:val="24"/>
    </w:rPr>
  </w:style>
  <w:style w:type="character" w:customStyle="1" w:styleId="1948">
    <w:name w:val="批注文字 Char2"/>
    <w:basedOn w:val="134"/>
    <w:autoRedefine/>
    <w:qFormat/>
    <w:uiPriority w:val="0"/>
    <w:rPr>
      <w:rFonts w:ascii="Calibri" w:hAnsi="Calibri" w:eastAsia="宋体" w:cs="Times New Roman"/>
      <w:sz w:val="24"/>
    </w:rPr>
  </w:style>
  <w:style w:type="character" w:customStyle="1" w:styleId="1949">
    <w:name w:val="日期 Char1"/>
    <w:basedOn w:val="134"/>
    <w:autoRedefine/>
    <w:qFormat/>
    <w:uiPriority w:val="0"/>
    <w:rPr>
      <w:rFonts w:ascii="Calibri" w:hAnsi="Calibri" w:eastAsia="宋体" w:cs="Times New Roman"/>
      <w:sz w:val="24"/>
    </w:rPr>
  </w:style>
  <w:style w:type="character" w:customStyle="1" w:styleId="1950">
    <w:name w:val="正文文本 Char2"/>
    <w:basedOn w:val="134"/>
    <w:autoRedefine/>
    <w:qFormat/>
    <w:uiPriority w:val="0"/>
    <w:rPr>
      <w:rFonts w:ascii="Calibri" w:hAnsi="Calibri" w:eastAsia="宋体" w:cs="Times New Roman"/>
      <w:sz w:val="24"/>
    </w:rPr>
  </w:style>
  <w:style w:type="character" w:customStyle="1" w:styleId="1951">
    <w:name w:val="正文文本 3 Char1"/>
    <w:basedOn w:val="134"/>
    <w:autoRedefine/>
    <w:qFormat/>
    <w:uiPriority w:val="0"/>
    <w:rPr>
      <w:rFonts w:ascii="Calibri" w:hAnsi="Calibri" w:eastAsia="宋体" w:cs="Times New Roman"/>
      <w:sz w:val="16"/>
      <w:szCs w:val="16"/>
    </w:rPr>
  </w:style>
  <w:style w:type="character" w:customStyle="1" w:styleId="1952">
    <w:name w:val="正文首行缩进 2 Char2"/>
    <w:basedOn w:val="178"/>
    <w:autoRedefine/>
    <w:qFormat/>
    <w:uiPriority w:val="99"/>
    <w:rPr>
      <w:rFonts w:ascii="Calibri" w:hAnsi="Calibri" w:eastAsia="宋体" w:cs="Times New Roman"/>
      <w:spacing w:val="-4"/>
      <w:kern w:val="0"/>
      <w:sz w:val="24"/>
      <w:szCs w:val="24"/>
      <w:lang w:val="en-US" w:eastAsia="zh-CN" w:bidi="ar-SA"/>
    </w:rPr>
  </w:style>
  <w:style w:type="character" w:customStyle="1" w:styleId="1953">
    <w:name w:val="批注主题 Char2"/>
    <w:basedOn w:val="1948"/>
    <w:autoRedefine/>
    <w:qFormat/>
    <w:uiPriority w:val="99"/>
    <w:rPr>
      <w:rFonts w:ascii="Calibri" w:hAnsi="Calibri" w:eastAsia="宋体" w:cs="Times New Roman"/>
      <w:b/>
      <w:bCs/>
      <w:sz w:val="24"/>
    </w:rPr>
  </w:style>
  <w:style w:type="character" w:customStyle="1" w:styleId="1954">
    <w:name w:val="文档结构图 Char2"/>
    <w:basedOn w:val="134"/>
    <w:autoRedefine/>
    <w:qFormat/>
    <w:uiPriority w:val="99"/>
    <w:rPr>
      <w:rFonts w:ascii="宋体" w:hAnsi="Calibri" w:eastAsia="宋体" w:cs="Times New Roman"/>
      <w:sz w:val="18"/>
      <w:szCs w:val="18"/>
    </w:rPr>
  </w:style>
  <w:style w:type="character" w:customStyle="1" w:styleId="1955">
    <w:name w:val="正文首行缩进 Char1"/>
    <w:basedOn w:val="1950"/>
    <w:autoRedefine/>
    <w:qFormat/>
    <w:uiPriority w:val="0"/>
    <w:rPr>
      <w:rFonts w:ascii="Calibri" w:hAnsi="Calibri" w:eastAsia="宋体" w:cs="Times New Roman"/>
      <w:sz w:val="24"/>
    </w:rPr>
  </w:style>
  <w:style w:type="character" w:customStyle="1" w:styleId="1956">
    <w:name w:val="正文文本缩进 2 Char2"/>
    <w:basedOn w:val="134"/>
    <w:autoRedefine/>
    <w:qFormat/>
    <w:uiPriority w:val="99"/>
    <w:rPr>
      <w:rFonts w:ascii="Calibri" w:hAnsi="Calibri" w:eastAsia="宋体" w:cs="Times New Roman"/>
      <w:sz w:val="24"/>
    </w:rPr>
  </w:style>
  <w:style w:type="character" w:customStyle="1" w:styleId="1957">
    <w:name w:val="纯文本 Char3"/>
    <w:basedOn w:val="134"/>
    <w:autoRedefine/>
    <w:qFormat/>
    <w:uiPriority w:val="99"/>
    <w:rPr>
      <w:rFonts w:ascii="宋体" w:hAnsi="Courier New" w:eastAsia="宋体" w:cs="Courier New"/>
      <w:szCs w:val="21"/>
    </w:rPr>
  </w:style>
  <w:style w:type="character" w:customStyle="1" w:styleId="1958">
    <w:name w:val="脚注文本 Char2"/>
    <w:basedOn w:val="134"/>
    <w:autoRedefine/>
    <w:qFormat/>
    <w:uiPriority w:val="99"/>
    <w:rPr>
      <w:rFonts w:ascii="Calibri" w:hAnsi="Calibri" w:eastAsia="宋体" w:cs="Times New Roman"/>
      <w:sz w:val="18"/>
      <w:szCs w:val="18"/>
    </w:rPr>
  </w:style>
  <w:style w:type="character" w:customStyle="1" w:styleId="1959">
    <w:name w:val="批注框文本 Char2"/>
    <w:basedOn w:val="134"/>
    <w:autoRedefine/>
    <w:qFormat/>
    <w:uiPriority w:val="99"/>
    <w:rPr>
      <w:rFonts w:ascii="Calibri" w:hAnsi="Calibri" w:eastAsia="宋体" w:cs="Times New Roman"/>
      <w:sz w:val="18"/>
      <w:szCs w:val="18"/>
    </w:rPr>
  </w:style>
  <w:style w:type="paragraph" w:customStyle="1" w:styleId="1960">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1">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2">
    <w:name w:val="修订11"/>
    <w:autoRedefine/>
    <w:qFormat/>
    <w:uiPriority w:val="99"/>
    <w:rPr>
      <w:rFonts w:ascii="Calibri" w:hAnsi="Calibri" w:eastAsia="宋体" w:cs="Times New Roman"/>
      <w:kern w:val="2"/>
      <w:sz w:val="24"/>
      <w:szCs w:val="22"/>
      <w:lang w:val="en-US" w:eastAsia="zh-CN" w:bidi="ar-SA"/>
    </w:rPr>
  </w:style>
  <w:style w:type="table" w:customStyle="1" w:styleId="1963">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4">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5">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1966">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7">
    <w:name w:val="浅色底纹2"/>
    <w:basedOn w:val="82"/>
    <w:autoRedefine/>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68">
    <w:name w:val="军表格正文"/>
    <w:link w:val="1969"/>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69">
    <w:name w:val="军表格正文 Char"/>
    <w:link w:val="1968"/>
    <w:autoRedefine/>
    <w:qFormat/>
    <w:uiPriority w:val="0"/>
    <w:rPr>
      <w:rFonts w:ascii="Arial" w:hAnsi="Arial" w:eastAsia="微软雅黑"/>
      <w:kern w:val="2"/>
      <w:sz w:val="21"/>
      <w:szCs w:val="18"/>
    </w:rPr>
  </w:style>
  <w:style w:type="paragraph" w:customStyle="1" w:styleId="1970">
    <w:name w:val="军表标题"/>
    <w:next w:val="1"/>
    <w:link w:val="197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1">
    <w:name w:val="军表标题 Char"/>
    <w:basedOn w:val="134"/>
    <w:link w:val="1970"/>
    <w:autoRedefine/>
    <w:qFormat/>
    <w:uiPriority w:val="0"/>
    <w:rPr>
      <w:rFonts w:ascii="Arial" w:hAnsi="Arial" w:eastAsia="宋体" w:cs="Times New Roman"/>
      <w:kern w:val="2"/>
      <w:sz w:val="21"/>
      <w:szCs w:val="21"/>
    </w:rPr>
  </w:style>
  <w:style w:type="paragraph" w:customStyle="1" w:styleId="1972">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3">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4">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5">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6">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77">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78">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79">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0">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val="0"/>
      </w:rPr>
      <w:tcPr>
        <w:shd w:val="clear" w:color="auto" w:fill="BFBFBF"/>
      </w:tcPr>
    </w:tblStylePr>
  </w:style>
  <w:style w:type="character" w:customStyle="1" w:styleId="1981">
    <w:name w:val="日期 Char"/>
    <w:autoRedefine/>
    <w:qFormat/>
    <w:uiPriority w:val="0"/>
    <w:rPr>
      <w:rFonts w:eastAsia="宋体"/>
      <w:kern w:val="2"/>
      <w:sz w:val="28"/>
      <w:lang w:val="en-US" w:eastAsia="zh-CN" w:bidi="ar-SA"/>
    </w:rPr>
  </w:style>
  <w:style w:type="character" w:customStyle="1" w:styleId="1982">
    <w:name w:val="正文缩进 Char"/>
    <w:autoRedefine/>
    <w:qFormat/>
    <w:uiPriority w:val="0"/>
    <w:rPr>
      <w:rFonts w:eastAsia="宋体"/>
      <w:kern w:val="2"/>
      <w:sz w:val="21"/>
      <w:lang w:val="en-US" w:eastAsia="zh-CN" w:bidi="ar-SA"/>
    </w:rPr>
  </w:style>
  <w:style w:type="character" w:customStyle="1" w:styleId="1983">
    <w:name w:val="normal105"/>
    <w:basedOn w:val="134"/>
    <w:autoRedefine/>
    <w:qFormat/>
    <w:uiPriority w:val="0"/>
  </w:style>
  <w:style w:type="character" w:customStyle="1" w:styleId="1984">
    <w:name w:val="正文文本 3 Char"/>
    <w:autoRedefine/>
    <w:qFormat/>
    <w:uiPriority w:val="0"/>
    <w:rPr>
      <w:rFonts w:ascii="Tahoma" w:hAnsi="Tahoma"/>
      <w:kern w:val="2"/>
      <w:sz w:val="16"/>
      <w:szCs w:val="16"/>
    </w:rPr>
  </w:style>
  <w:style w:type="character" w:customStyle="1" w:styleId="1985">
    <w:name w:val="*标题2 Char Char"/>
    <w:link w:val="1986"/>
    <w:autoRedefine/>
    <w:qFormat/>
    <w:uiPriority w:val="0"/>
    <w:rPr>
      <w:rFonts w:ascii="Arial" w:hAnsi="Arial" w:eastAsia="黑体"/>
      <w:b/>
      <w:bCs/>
      <w:sz w:val="30"/>
      <w:szCs w:val="32"/>
    </w:rPr>
  </w:style>
  <w:style w:type="paragraph" w:customStyle="1" w:styleId="1986">
    <w:name w:val="*标题2"/>
    <w:basedOn w:val="4"/>
    <w:next w:val="1"/>
    <w:link w:val="1985"/>
    <w:autoRedefine/>
    <w:qFormat/>
    <w:uiPriority w:val="0"/>
    <w:pPr>
      <w:tabs>
        <w:tab w:val="left" w:pos="1500"/>
      </w:tabs>
      <w:spacing w:before="0" w:after="0" w:line="240" w:lineRule="auto"/>
      <w:ind w:left="996" w:hanging="420"/>
      <w:jc w:val="left"/>
    </w:pPr>
    <w:rPr>
      <w:rFonts w:cs="宋体"/>
      <w:kern w:val="0"/>
      <w:sz w:val="30"/>
    </w:rPr>
  </w:style>
  <w:style w:type="character" w:customStyle="1" w:styleId="1987">
    <w:name w:val="case31"/>
    <w:autoRedefine/>
    <w:qFormat/>
    <w:uiPriority w:val="0"/>
    <w:rPr>
      <w:rFonts w:hint="default"/>
      <w:sz w:val="21"/>
      <w:szCs w:val="21"/>
    </w:rPr>
  </w:style>
  <w:style w:type="paragraph" w:customStyle="1" w:styleId="1988">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89">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0">
    <w:name w:val="样式 正文缩进表正文正文非缩进段1特点ALT+Z水上软件正文不缩进四号特点 Char CharNormal ..."/>
    <w:basedOn w:val="22"/>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1">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2">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3">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5">
    <w:name w:val="办公自动化专用标题"/>
    <w:basedOn w:val="78"/>
    <w:autoRedefine/>
    <w:qFormat/>
    <w:uiPriority w:val="0"/>
    <w:pPr>
      <w:spacing w:line="560" w:lineRule="atLeast"/>
    </w:pPr>
    <w:rPr>
      <w:rFonts w:ascii="宋体"/>
      <w:bCs w:val="0"/>
      <w:sz w:val="44"/>
      <w:szCs w:val="20"/>
      <w:lang w:val="zh-CN"/>
    </w:rPr>
  </w:style>
  <w:style w:type="paragraph" w:customStyle="1" w:styleId="1996">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1997">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1998">
    <w:name w:val="题注5"/>
    <w:basedOn w:val="1"/>
    <w:next w:val="23"/>
    <w:autoRedefine/>
    <w:qFormat/>
    <w:uiPriority w:val="0"/>
    <w:pPr>
      <w:jc w:val="center"/>
    </w:pPr>
    <w:rPr>
      <w:rFonts w:ascii="Times New Roman" w:hAnsi="Times New Roman"/>
      <w:b/>
      <w:color w:val="000000"/>
      <w:sz w:val="24"/>
      <w:szCs w:val="21"/>
    </w:rPr>
  </w:style>
  <w:style w:type="paragraph" w:customStyle="1" w:styleId="1999">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0">
    <w:name w:val="样式 标题 1H1合同标题 + 小三"/>
    <w:basedOn w:val="3"/>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1">
    <w:name w:val="符号列表4"/>
    <w:basedOn w:val="1"/>
    <w:autoRedefine/>
    <w:qFormat/>
    <w:uiPriority w:val="0"/>
    <w:pPr>
      <w:tabs>
        <w:tab w:val="left" w:pos="0"/>
      </w:tabs>
      <w:ind w:hanging="1440"/>
    </w:pPr>
    <w:rPr>
      <w:rFonts w:ascii="Times New Roman" w:hAnsi="Times New Roman"/>
      <w:szCs w:val="24"/>
    </w:rPr>
  </w:style>
  <w:style w:type="paragraph" w:customStyle="1" w:styleId="2002">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3">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4">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5">
    <w:name w:val="编号1"/>
    <w:basedOn w:val="1"/>
    <w:autoRedefine/>
    <w:qFormat/>
    <w:uiPriority w:val="0"/>
    <w:pPr>
      <w:tabs>
        <w:tab w:val="left" w:pos="1260"/>
      </w:tabs>
      <w:ind w:left="1260" w:hanging="420"/>
    </w:pPr>
    <w:rPr>
      <w:rFonts w:ascii="Times New Roman" w:hAnsi="Times New Roman"/>
      <w:szCs w:val="24"/>
    </w:rPr>
  </w:style>
  <w:style w:type="paragraph" w:customStyle="1" w:styleId="2006">
    <w:name w:val="题注4"/>
    <w:basedOn w:val="1"/>
    <w:next w:val="23"/>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07">
    <w:name w:val="NormalCharacter"/>
    <w:autoRedefine/>
    <w:qFormat/>
    <w:uiPriority w:val="0"/>
  </w:style>
  <w:style w:type="character" w:customStyle="1" w:styleId="2008">
    <w:name w:val="样式 图表标题 + 宋体 五号 Char Char"/>
    <w:link w:val="2009"/>
    <w:autoRedefine/>
    <w:qFormat/>
    <w:uiPriority w:val="0"/>
    <w:rPr>
      <w:rFonts w:ascii="Arial" w:hAnsi="Arial"/>
      <w:b/>
      <w:bCs/>
      <w:szCs w:val="18"/>
    </w:rPr>
  </w:style>
  <w:style w:type="paragraph" w:customStyle="1" w:styleId="2009">
    <w:name w:val="样式 图表标题 + 宋体 五号"/>
    <w:basedOn w:val="1"/>
    <w:link w:val="2008"/>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0">
    <w:name w:val="未处理的提及2"/>
    <w:basedOn w:val="134"/>
    <w:autoRedefine/>
    <w:qFormat/>
    <w:uiPriority w:val="0"/>
    <w:rPr>
      <w:color w:val="605E5C"/>
      <w:shd w:val="clear" w:color="auto" w:fill="E1DFDD"/>
    </w:rPr>
  </w:style>
  <w:style w:type="paragraph" w:customStyle="1" w:styleId="2011">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2">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3">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4">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5">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6">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17">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18">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19">
    <w:name w:val="图文编号"/>
    <w:basedOn w:val="1"/>
    <w:link w:val="2020"/>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0">
    <w:name w:val="图文编号 Char"/>
    <w:basedOn w:val="134"/>
    <w:link w:val="2019"/>
    <w:autoRedefine/>
    <w:qFormat/>
    <w:uiPriority w:val="0"/>
    <w:rPr>
      <w:rFonts w:ascii="Arial" w:hAnsi="Arial" w:eastAsia="宋体" w:cs="Times New Roman"/>
      <w:b/>
      <w:kern w:val="2"/>
      <w:sz w:val="21"/>
      <w:szCs w:val="21"/>
    </w:rPr>
  </w:style>
  <w:style w:type="paragraph" w:customStyle="1" w:styleId="2021">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2">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3">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4">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5">
    <w:name w:val="Quote"/>
    <w:basedOn w:val="1"/>
    <w:next w:val="1"/>
    <w:link w:val="2026"/>
    <w:autoRedefine/>
    <w:qFormat/>
    <w:uiPriority w:val="29"/>
    <w:pPr>
      <w:widowControl/>
      <w:spacing w:after="200" w:line="276" w:lineRule="auto"/>
      <w:jc w:val="left"/>
    </w:pPr>
    <w:rPr>
      <w:i/>
      <w:iCs/>
      <w:color w:val="000000"/>
      <w:kern w:val="0"/>
      <w:sz w:val="22"/>
    </w:rPr>
  </w:style>
  <w:style w:type="character" w:customStyle="1" w:styleId="2026">
    <w:name w:val="引用 Char"/>
    <w:basedOn w:val="134"/>
    <w:link w:val="2025"/>
    <w:autoRedefine/>
    <w:qFormat/>
    <w:uiPriority w:val="29"/>
    <w:rPr>
      <w:rFonts w:ascii="Calibri" w:hAnsi="Calibri" w:eastAsia="宋体" w:cs="Times New Roman"/>
      <w:i/>
      <w:iCs/>
      <w:color w:val="000000"/>
      <w:sz w:val="22"/>
      <w:szCs w:val="22"/>
    </w:rPr>
  </w:style>
  <w:style w:type="table" w:customStyle="1" w:styleId="2027">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28">
    <w:name w:val="修订31"/>
    <w:autoRedefine/>
    <w:qFormat/>
    <w:uiPriority w:val="99"/>
    <w:rPr>
      <w:rFonts w:ascii="Times New Roman" w:hAnsi="Times New Roman" w:eastAsia="宋体" w:cs="Times New Roman"/>
      <w:sz w:val="24"/>
      <w:szCs w:val="24"/>
      <w:lang w:val="en-US" w:eastAsia="zh-CN" w:bidi="ar-SA"/>
    </w:rPr>
  </w:style>
  <w:style w:type="character" w:customStyle="1" w:styleId="2029">
    <w:name w:val="未处理的提及22"/>
    <w:basedOn w:val="134"/>
    <w:autoRedefine/>
    <w:qFormat/>
    <w:uiPriority w:val="99"/>
    <w:rPr>
      <w:color w:val="605E5C"/>
      <w:shd w:val="clear" w:color="auto" w:fill="E1DFDD"/>
    </w:rPr>
  </w:style>
  <w:style w:type="paragraph" w:customStyle="1" w:styleId="2030">
    <w:name w:val="修订4"/>
    <w:autoRedefine/>
    <w:qFormat/>
    <w:uiPriority w:val="99"/>
    <w:rPr>
      <w:rFonts w:ascii="Times New Roman" w:hAnsi="Times New Roman" w:eastAsia="宋体" w:cs="Times New Roman"/>
      <w:sz w:val="24"/>
      <w:szCs w:val="24"/>
      <w:lang w:val="en-US" w:eastAsia="zh-CN" w:bidi="ar-SA"/>
    </w:rPr>
  </w:style>
  <w:style w:type="paragraph" w:customStyle="1" w:styleId="2031">
    <w:name w:val="yshT正文"/>
    <w:basedOn w:val="1"/>
    <w:link w:val="2032"/>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2">
    <w:name w:val="yshT正文 字符"/>
    <w:basedOn w:val="134"/>
    <w:link w:val="2031"/>
    <w:autoRedefine/>
    <w:qFormat/>
    <w:uiPriority w:val="0"/>
    <w:rPr>
      <w:rFonts w:ascii="Arial" w:hAnsi="Arial" w:eastAsia="宋体" w:cs="宋体"/>
      <w:kern w:val="2"/>
      <w:sz w:val="24"/>
      <w:szCs w:val="21"/>
    </w:rPr>
  </w:style>
  <w:style w:type="table" w:customStyle="1" w:styleId="2033">
    <w:name w:val="仲裁列表"/>
    <w:basedOn w:val="82"/>
    <w:autoRedefine/>
    <w:qFormat/>
    <w:uiPriority w:val="99"/>
    <w:pPr>
      <w:jc w:val="both"/>
    </w:pPr>
    <w:rPr>
      <w:rFonts w:ascii="Calibri" w:hAnsi="Calibri" w:eastAsia="华文细黑" w:cs="Calibri"/>
      <w:color w:val="000000"/>
    </w:rPr>
    <w:tblPr>
      <w:jc w:val="center"/>
      <w:tblCellMar>
        <w:top w:w="0" w:type="dxa"/>
        <w:left w:w="108" w:type="dxa"/>
        <w:bottom w:w="0" w:type="dxa"/>
        <w:right w:w="108" w:type="dxa"/>
      </w:tblCellMa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4">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5">
    <w:name w:val="fo Char"/>
    <w:basedOn w:val="134"/>
    <w:autoRedefine/>
    <w:qFormat/>
    <w:uiPriority w:val="0"/>
    <w:rPr>
      <w:rFonts w:eastAsia="宋体"/>
      <w:kern w:val="2"/>
      <w:sz w:val="18"/>
      <w:szCs w:val="18"/>
      <w:lang w:val="en-US" w:eastAsia="zh-CN" w:bidi="ar-SA"/>
    </w:rPr>
  </w:style>
  <w:style w:type="paragraph" w:customStyle="1" w:styleId="2036">
    <w:name w:val="表格列头"/>
    <w:basedOn w:val="454"/>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37">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38">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39">
    <w:name w:val="样式 宋体 小五 加粗"/>
    <w:basedOn w:val="134"/>
    <w:autoRedefine/>
    <w:qFormat/>
    <w:uiPriority w:val="0"/>
    <w:rPr>
      <w:rFonts w:ascii="宋体" w:hAnsi="宋体" w:eastAsia="仿宋_GB2312"/>
      <w:bCs/>
      <w:kern w:val="0"/>
      <w:sz w:val="18"/>
    </w:rPr>
  </w:style>
  <w:style w:type="character" w:customStyle="1" w:styleId="2040">
    <w:name w:val="样式 宋体 小五"/>
    <w:basedOn w:val="134"/>
    <w:autoRedefine/>
    <w:qFormat/>
    <w:uiPriority w:val="0"/>
    <w:rPr>
      <w:rFonts w:ascii="宋体" w:hAnsi="宋体" w:eastAsia="仿宋_GB2312"/>
      <w:kern w:val="0"/>
      <w:sz w:val="18"/>
    </w:rPr>
  </w:style>
  <w:style w:type="paragraph" w:customStyle="1" w:styleId="2041">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2">
    <w:name w:val="样式 题注 + 宋体 小五 加粗 居中 首行缩进:  2 字符"/>
    <w:basedOn w:val="23"/>
    <w:autoRedefine/>
    <w:qFormat/>
    <w:uiPriority w:val="0"/>
    <w:pPr>
      <w:spacing w:beforeLines="50" w:afterLines="50" w:line="300" w:lineRule="auto"/>
      <w:ind w:firstLine="420" w:firstLineChars="200"/>
      <w:jc w:val="center"/>
    </w:pPr>
    <w:rPr>
      <w:rFonts w:ascii="宋体" w:hAnsi="宋体" w:eastAsia="宋体" w:cs="宋体"/>
      <w:bCs/>
      <w:sz w:val="21"/>
      <w:szCs w:val="21"/>
    </w:rPr>
  </w:style>
  <w:style w:type="paragraph" w:customStyle="1" w:styleId="2043">
    <w:name w:val="正文-廖"/>
    <w:basedOn w:val="1"/>
    <w:link w:val="2044"/>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4">
    <w:name w:val="正文-廖 Char"/>
    <w:basedOn w:val="134"/>
    <w:link w:val="2043"/>
    <w:autoRedefine/>
    <w:qFormat/>
    <w:uiPriority w:val="0"/>
    <w:rPr>
      <w:rFonts w:ascii="Times New Roman" w:hAnsi="Times New Roman" w:eastAsia="宋体" w:cs="Times New Roman"/>
      <w:kern w:val="2"/>
      <w:sz w:val="24"/>
      <w:szCs w:val="24"/>
    </w:rPr>
  </w:style>
  <w:style w:type="paragraph" w:customStyle="1" w:styleId="2045">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6">
    <w:name w:val="数字样式"/>
    <w:basedOn w:val="1"/>
    <w:link w:val="2047"/>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47">
    <w:name w:val="数字样式 Char"/>
    <w:basedOn w:val="134"/>
    <w:link w:val="2046"/>
    <w:autoRedefine/>
    <w:qFormat/>
    <w:uiPriority w:val="0"/>
    <w:rPr>
      <w:rFonts w:ascii="Times New Roman" w:hAnsi="Times New Roman" w:eastAsia="宋体" w:cs="Times New Roman"/>
      <w:kern w:val="2"/>
      <w:sz w:val="24"/>
      <w:szCs w:val="24"/>
    </w:rPr>
  </w:style>
  <w:style w:type="paragraph" w:customStyle="1" w:styleId="2048">
    <w:name w:val="GZ_Level_1"/>
    <w:basedOn w:val="3"/>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49">
    <w:name w:val="样式 标题 3 + Arial 黑色"/>
    <w:basedOn w:val="21"/>
    <w:next w:val="21"/>
    <w:link w:val="2050"/>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0">
    <w:name w:val="样式 标题 3 + Arial 黑色 Char Char"/>
    <w:link w:val="2049"/>
    <w:autoRedefine/>
    <w:qFormat/>
    <w:uiPriority w:val="0"/>
    <w:rPr>
      <w:rFonts w:ascii="Arial" w:hAnsi="Arial" w:eastAsia="华文细黑" w:cs="Times New Roman"/>
      <w:b/>
      <w:color w:val="000000"/>
      <w:kern w:val="2"/>
      <w:sz w:val="32"/>
      <w:szCs w:val="24"/>
      <w:lang w:val="zh-CN"/>
    </w:rPr>
  </w:style>
  <w:style w:type="paragraph" w:customStyle="1" w:styleId="2051">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2">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3">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4">
    <w:name w:val="short_text1"/>
    <w:autoRedefine/>
    <w:qFormat/>
    <w:uiPriority w:val="0"/>
    <w:rPr>
      <w:sz w:val="29"/>
      <w:szCs w:val="29"/>
    </w:rPr>
  </w:style>
  <w:style w:type="paragraph" w:customStyle="1" w:styleId="2055">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6">
    <w:name w:val="信息系统列表"/>
    <w:basedOn w:val="155"/>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57">
    <w:name w:val="计时记分系统列表"/>
    <w:basedOn w:val="2056"/>
    <w:autoRedefine/>
    <w:qFormat/>
    <w:uiPriority w:val="99"/>
    <w:pPr>
      <w:jc w:val="left"/>
    </w:pPr>
    <w:rPr>
      <w:sz w:val="21"/>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58">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59">
    <w:name w:val="阳"/>
    <w:basedOn w:val="3"/>
    <w:link w:val="2060"/>
    <w:autoRedefine/>
    <w:qFormat/>
    <w:uiPriority w:val="0"/>
    <w:pPr>
      <w:keepLines/>
      <w:shd w:val="clear" w:color="auto" w:fill="00B050"/>
      <w:tabs>
        <w:tab w:val="left" w:pos="960"/>
      </w:tabs>
      <w:autoSpaceDE/>
      <w:autoSpaceDN/>
      <w:snapToGrid w:val="0"/>
      <w:spacing w:beforeLines="100" w:afterLines="100"/>
      <w:ind w:left="960" w:firstLine="200" w:firstLineChars="200"/>
    </w:pPr>
    <w:rPr>
      <w:rFonts w:ascii="宋体" w:hAnsi="宋体" w:eastAsia="华文细黑"/>
      <w:bCs w:val="0"/>
      <w:color w:val="FFFFFF"/>
      <w:kern w:val="44"/>
      <w:sz w:val="44"/>
      <w:szCs w:val="44"/>
    </w:rPr>
  </w:style>
  <w:style w:type="character" w:customStyle="1" w:styleId="2060">
    <w:name w:val="阳 Char"/>
    <w:link w:val="2059"/>
    <w:autoRedefine/>
    <w:qFormat/>
    <w:uiPriority w:val="0"/>
    <w:rPr>
      <w:rFonts w:ascii="宋体" w:hAnsi="宋体" w:eastAsia="华文细黑" w:cs="Times New Roman"/>
      <w:b/>
      <w:color w:val="FFFFFF"/>
      <w:kern w:val="44"/>
      <w:sz w:val="44"/>
      <w:szCs w:val="44"/>
      <w:shd w:val="clear" w:color="auto" w:fill="00B050"/>
    </w:rPr>
  </w:style>
  <w:style w:type="character" w:customStyle="1" w:styleId="2061">
    <w:name w:val="样式1 Char"/>
    <w:autoRedefine/>
    <w:qFormat/>
    <w:uiPriority w:val="0"/>
    <w:rPr>
      <w:rFonts w:eastAsia="华文细黑"/>
      <w:kern w:val="2"/>
      <w:sz w:val="24"/>
      <w:szCs w:val="24"/>
    </w:rPr>
  </w:style>
  <w:style w:type="paragraph" w:customStyle="1" w:styleId="2062">
    <w:name w:val="样式0"/>
    <w:basedOn w:val="1"/>
    <w:link w:val="2063"/>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3">
    <w:name w:val="样式0 Char"/>
    <w:link w:val="2062"/>
    <w:autoRedefine/>
    <w:qFormat/>
    <w:uiPriority w:val="0"/>
    <w:rPr>
      <w:rFonts w:ascii="Times New Roman" w:hAnsi="Times New Roman" w:eastAsia="华文细黑" w:cs="Times New Roman"/>
      <w:kern w:val="2"/>
      <w:sz w:val="24"/>
      <w:szCs w:val="24"/>
    </w:rPr>
  </w:style>
  <w:style w:type="character" w:customStyle="1" w:styleId="2064">
    <w:name w:val="样式5 Char"/>
    <w:autoRedefine/>
    <w:qFormat/>
    <w:uiPriority w:val="0"/>
    <w:rPr>
      <w:rFonts w:ascii="Times New Roman" w:hAnsi="宋体" w:eastAsia="华文细黑" w:cs="Times New Roman"/>
      <w:sz w:val="24"/>
      <w:szCs w:val="24"/>
    </w:rPr>
  </w:style>
  <w:style w:type="paragraph" w:customStyle="1" w:styleId="2065">
    <w:name w:val="冬正文-楷"/>
    <w:basedOn w:val="1"/>
    <w:link w:val="2066"/>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6">
    <w:name w:val="冬正文-楷 Char"/>
    <w:link w:val="2065"/>
    <w:autoRedefine/>
    <w:qFormat/>
    <w:uiPriority w:val="0"/>
    <w:rPr>
      <w:rFonts w:ascii="楷体" w:hAnsi="楷体" w:eastAsia="楷体" w:cs="Times New Roman"/>
      <w:kern w:val="2"/>
      <w:sz w:val="24"/>
      <w:szCs w:val="22"/>
    </w:rPr>
  </w:style>
  <w:style w:type="paragraph" w:customStyle="1" w:styleId="2067">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68">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69">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0">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1">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2">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3">
    <w:name w:val="keyword"/>
    <w:basedOn w:val="134"/>
    <w:autoRedefine/>
    <w:qFormat/>
    <w:uiPriority w:val="0"/>
  </w:style>
  <w:style w:type="character" w:customStyle="1" w:styleId="2074">
    <w:name w:val="页码1"/>
    <w:basedOn w:val="134"/>
    <w:autoRedefine/>
    <w:qFormat/>
    <w:uiPriority w:val="0"/>
  </w:style>
  <w:style w:type="paragraph" w:customStyle="1" w:styleId="2075">
    <w:name w:val="真正 正文"/>
    <w:basedOn w:val="1"/>
    <w:link w:val="2076"/>
    <w:autoRedefine/>
    <w:qFormat/>
    <w:uiPriority w:val="0"/>
    <w:pPr>
      <w:spacing w:before="120" w:after="120" w:line="360" w:lineRule="auto"/>
      <w:ind w:firstLine="420"/>
    </w:pPr>
    <w:rPr>
      <w:rFonts w:ascii="Times New Roman" w:hAnsi="Times New Roman" w:cs="宋体"/>
      <w:sz w:val="24"/>
      <w:szCs w:val="20"/>
    </w:rPr>
  </w:style>
  <w:style w:type="character" w:customStyle="1" w:styleId="2076">
    <w:name w:val="真正 正文 Char"/>
    <w:link w:val="2075"/>
    <w:autoRedefine/>
    <w:qFormat/>
    <w:uiPriority w:val="0"/>
    <w:rPr>
      <w:rFonts w:ascii="Times New Roman" w:hAnsi="Times New Roman" w:eastAsia="宋体"/>
      <w:kern w:val="2"/>
      <w:sz w:val="24"/>
    </w:rPr>
  </w:style>
  <w:style w:type="character" w:customStyle="1" w:styleId="2077">
    <w:name w:val="冬1级 Char"/>
    <w:basedOn w:val="134"/>
    <w:autoRedefine/>
    <w:qFormat/>
    <w:uiPriority w:val="0"/>
    <w:rPr>
      <w:rFonts w:ascii="Arial" w:hAnsi="Arial"/>
      <w:b/>
      <w:sz w:val="36"/>
      <w:szCs w:val="36"/>
    </w:rPr>
  </w:style>
  <w:style w:type="paragraph" w:customStyle="1" w:styleId="2078">
    <w:name w:val="图文居中"/>
    <w:basedOn w:val="1"/>
    <w:next w:val="1"/>
    <w:autoRedefine/>
    <w:qFormat/>
    <w:uiPriority w:val="0"/>
    <w:pPr>
      <w:keepNext/>
      <w:spacing w:before="120" w:after="120"/>
      <w:jc w:val="center"/>
    </w:pPr>
    <w:rPr>
      <w:rFonts w:cs="宋体"/>
    </w:rPr>
  </w:style>
  <w:style w:type="paragraph" w:customStyle="1" w:styleId="2079">
    <w:name w:val="表格居中"/>
    <w:basedOn w:val="454"/>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0">
    <w:name w:val="亚沙表格正文"/>
    <w:basedOn w:val="2081"/>
    <w:autoRedefine/>
    <w:qFormat/>
    <w:uiPriority w:val="0"/>
    <w:rPr>
      <w:rFonts w:ascii="Arial" w:hAnsi="Arial"/>
    </w:rPr>
  </w:style>
  <w:style w:type="paragraph" w:customStyle="1" w:styleId="2081">
    <w:name w:val="亚沙表格格式"/>
    <w:basedOn w:val="454"/>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2">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3">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4">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5">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6">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87">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88">
    <w:name w:val="H0"/>
    <w:autoRedefine/>
    <w:qFormat/>
    <w:uiPriority w:val="0"/>
    <w:pPr>
      <w:jc w:val="both"/>
    </w:pPr>
    <w:rPr>
      <w:rFonts w:ascii="Arial" w:hAnsi="Arial" w:eastAsia="黑体" w:cs="Times New Roman"/>
      <w:b/>
      <w:sz w:val="32"/>
      <w:szCs w:val="32"/>
      <w:lang w:val="en-GB" w:eastAsia="zh-CN" w:bidi="ar-SA"/>
    </w:rPr>
  </w:style>
  <w:style w:type="paragraph" w:customStyle="1" w:styleId="2089">
    <w:name w:val="ysh5级"/>
    <w:basedOn w:val="1"/>
    <w:next w:val="1"/>
    <w:link w:val="2090"/>
    <w:autoRedefine/>
    <w:qFormat/>
    <w:uiPriority w:val="0"/>
    <w:pPr>
      <w:spacing w:before="120" w:after="120" w:line="360" w:lineRule="auto"/>
      <w:jc w:val="left"/>
      <w:outlineLvl w:val="4"/>
    </w:pPr>
    <w:rPr>
      <w:rFonts w:ascii="Arial" w:hAnsi="Arial" w:cs="宋体"/>
      <w:sz w:val="24"/>
      <w:szCs w:val="21"/>
    </w:rPr>
  </w:style>
  <w:style w:type="character" w:customStyle="1" w:styleId="2090">
    <w:name w:val="ysh5级 字符"/>
    <w:basedOn w:val="134"/>
    <w:link w:val="2089"/>
    <w:autoRedefine/>
    <w:qFormat/>
    <w:uiPriority w:val="0"/>
    <w:rPr>
      <w:rFonts w:ascii="Arial" w:hAnsi="Arial" w:eastAsia="宋体" w:cs="宋体"/>
      <w:kern w:val="2"/>
      <w:sz w:val="24"/>
      <w:szCs w:val="21"/>
    </w:rPr>
  </w:style>
  <w:style w:type="paragraph" w:customStyle="1" w:styleId="2091">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2">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3">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4">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6">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7">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098">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09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1">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2">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3">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4">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5">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6">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7">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9">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0">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1">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2">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3">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4">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6">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7">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18">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9">
    <w:name w:val="TOC 标题3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0">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1">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2">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3">
    <w:name w:val="未处理的提及21"/>
    <w:basedOn w:val="134"/>
    <w:autoRedefine/>
    <w:qFormat/>
    <w:uiPriority w:val="99"/>
    <w:rPr>
      <w:color w:val="605E5C"/>
      <w:shd w:val="clear" w:color="auto" w:fill="E1DFDD"/>
    </w:rPr>
  </w:style>
  <w:style w:type="character" w:customStyle="1" w:styleId="2124">
    <w:name w:val="未处理的提及3"/>
    <w:basedOn w:val="134"/>
    <w:autoRedefine/>
    <w:qFormat/>
    <w:uiPriority w:val="0"/>
    <w:rPr>
      <w:color w:val="605E5C"/>
      <w:shd w:val="clear" w:color="auto" w:fill="E1DFDD"/>
    </w:rPr>
  </w:style>
  <w:style w:type="paragraph" w:customStyle="1" w:styleId="2125">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6">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7">
    <w:name w:val="修订5"/>
    <w:autoRedefine/>
    <w:qFormat/>
    <w:uiPriority w:val="99"/>
    <w:rPr>
      <w:rFonts w:ascii="Times New Roman" w:hAnsi="Times New Roman" w:eastAsia="宋体" w:cs="Times New Roman"/>
      <w:sz w:val="24"/>
      <w:szCs w:val="24"/>
      <w:lang w:val="en-US" w:eastAsia="zh-CN" w:bidi="ar-SA"/>
    </w:rPr>
  </w:style>
  <w:style w:type="character" w:customStyle="1" w:styleId="2128">
    <w:name w:val="font01"/>
    <w:basedOn w:val="134"/>
    <w:autoRedefine/>
    <w:qFormat/>
    <w:uiPriority w:val="0"/>
    <w:rPr>
      <w:rFonts w:hint="eastAsia" w:ascii="宋体" w:hAnsi="宋体" w:eastAsia="宋体" w:cs="宋体"/>
      <w:color w:val="FF0000"/>
      <w:sz w:val="22"/>
      <w:szCs w:val="22"/>
      <w:u w:val="none"/>
    </w:rPr>
  </w:style>
  <w:style w:type="paragraph" w:customStyle="1" w:styleId="2129">
    <w:name w:val="列表（符号二级）（绿盟科技）"/>
    <w:basedOn w:val="2130"/>
    <w:autoRedefine/>
    <w:qFormat/>
    <w:uiPriority w:val="0"/>
  </w:style>
  <w:style w:type="paragraph" w:customStyle="1" w:styleId="2130">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1">
    <w:name w:val="未处理的提及4"/>
    <w:basedOn w:val="134"/>
    <w:autoRedefine/>
    <w:qFormat/>
    <w:uiPriority w:val="0"/>
    <w:rPr>
      <w:color w:val="605E5C"/>
      <w:shd w:val="clear" w:color="auto" w:fill="E1DFDD"/>
    </w:rPr>
  </w:style>
  <w:style w:type="paragraph" w:customStyle="1" w:styleId="2132">
    <w:name w:val="TOC 标题4"/>
    <w:basedOn w:val="3"/>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3">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4">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5">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6">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7">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8">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9">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0">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1">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2">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3">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4">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5">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6">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7">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8">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9">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0">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1">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2">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3">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4">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5">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6">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7">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8">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59">
    <w:name w:val="未处理的提及5"/>
    <w:basedOn w:val="134"/>
    <w:autoRedefine/>
    <w:qFormat/>
    <w:uiPriority w:val="0"/>
    <w:rPr>
      <w:color w:val="605E5C"/>
      <w:shd w:val="clear" w:color="auto" w:fill="E1DFDD"/>
    </w:rPr>
  </w:style>
  <w:style w:type="character" w:customStyle="1" w:styleId="2160">
    <w:name w:val="未处理的提及6"/>
    <w:basedOn w:val="134"/>
    <w:autoRedefine/>
    <w:qFormat/>
    <w:uiPriority w:val="0"/>
    <w:rPr>
      <w:color w:val="605E5C"/>
      <w:shd w:val="clear" w:color="auto" w:fill="E1DFDD"/>
    </w:rPr>
  </w:style>
  <w:style w:type="paragraph" w:customStyle="1" w:styleId="2161">
    <w:name w:val="修订6"/>
    <w:autoRedefine/>
    <w:qFormat/>
    <w:uiPriority w:val="99"/>
    <w:rPr>
      <w:rFonts w:ascii="Times New Roman" w:hAnsi="Times New Roman" w:eastAsia="宋体" w:cs="Times New Roman"/>
      <w:sz w:val="24"/>
      <w:szCs w:val="24"/>
      <w:lang w:val="en-US" w:eastAsia="zh-CN" w:bidi="ar-SA"/>
    </w:rPr>
  </w:style>
  <w:style w:type="character" w:customStyle="1" w:styleId="2162">
    <w:name w:val="未处理的提及7"/>
    <w:basedOn w:val="134"/>
    <w:autoRedefine/>
    <w:qFormat/>
    <w:uiPriority w:val="99"/>
    <w:rPr>
      <w:color w:val="605E5C"/>
      <w:shd w:val="clear" w:color="auto" w:fill="E1DFDD"/>
    </w:rPr>
  </w:style>
  <w:style w:type="character" w:customStyle="1" w:styleId="2163">
    <w:name w:val="未处理的提及8"/>
    <w:basedOn w:val="134"/>
    <w:autoRedefine/>
    <w:qFormat/>
    <w:uiPriority w:val="99"/>
    <w:rPr>
      <w:color w:val="605E5C"/>
      <w:shd w:val="clear" w:color="auto" w:fill="E1DFDD"/>
    </w:rPr>
  </w:style>
  <w:style w:type="table" w:customStyle="1" w:styleId="2164">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5">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66">
    <w:name w:val="Other|1"/>
    <w:basedOn w:val="1"/>
    <w:autoRedefine/>
    <w:qFormat/>
    <w:uiPriority w:val="0"/>
    <w:rPr>
      <w:rFonts w:ascii="宋体" w:hAnsi="宋体" w:cs="宋体"/>
      <w:sz w:val="20"/>
      <w:szCs w:val="20"/>
      <w:lang w:val="zh-TW" w:eastAsia="zh-TW" w:bidi="zh-TW"/>
    </w:rPr>
  </w:style>
  <w:style w:type="paragraph" w:customStyle="1" w:styleId="2167">
    <w:name w:val="_Style 49"/>
    <w:basedOn w:val="1"/>
    <w:next w:val="43"/>
    <w:autoRedefine/>
    <w:qFormat/>
    <w:uiPriority w:val="0"/>
    <w:rPr>
      <w:rFonts w:ascii="宋体" w:hAnsi="Courier New"/>
      <w:sz w:val="24"/>
      <w:szCs w:val="20"/>
    </w:rPr>
  </w:style>
  <w:style w:type="character" w:customStyle="1" w:styleId="2168">
    <w:name w:val="宏文本 Char"/>
    <w:basedOn w:val="134"/>
    <w:link w:val="2"/>
    <w:autoRedefine/>
    <w:qFormat/>
    <w:uiPriority w:val="99"/>
    <w:rPr>
      <w:rFonts w:ascii="Courier New" w:hAnsi="Courier New" w:eastAsia="宋体" w:cs="Courier New"/>
      <w:kern w:val="2"/>
      <w:sz w:val="24"/>
      <w:szCs w:val="24"/>
    </w:rPr>
  </w:style>
  <w:style w:type="paragraph" w:customStyle="1" w:styleId="2169">
    <w:name w:val="可研正文"/>
    <w:next w:val="2"/>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0">
    <w:name w:val="纯文本 字符"/>
    <w:autoRedefine/>
    <w:qFormat/>
    <w:uiPriority w:val="0"/>
    <w:rPr>
      <w:rFonts w:ascii="等线" w:hAnsi="Courier New" w:cs="Courier New"/>
    </w:rPr>
  </w:style>
  <w:style w:type="character" w:customStyle="1" w:styleId="2171">
    <w:name w:val="页脚 字符"/>
    <w:autoRedefine/>
    <w:qFormat/>
    <w:uiPriority w:val="99"/>
    <w:rPr>
      <w:rFonts w:ascii="Times New Roman" w:hAnsi="Times New Roman" w:eastAsia="宋体" w:cs="Times New Roman"/>
      <w:sz w:val="18"/>
      <w:szCs w:val="18"/>
    </w:rPr>
  </w:style>
  <w:style w:type="character" w:customStyle="1" w:styleId="2172">
    <w:name w:val="bjh-h3"/>
    <w:basedOn w:val="134"/>
    <w:autoRedefine/>
    <w:qFormat/>
    <w:uiPriority w:val="0"/>
  </w:style>
  <w:style w:type="character" w:customStyle="1" w:styleId="2173">
    <w:name w:val="bjh-p"/>
    <w:basedOn w:val="134"/>
    <w:autoRedefine/>
    <w:qFormat/>
    <w:uiPriority w:val="0"/>
  </w:style>
  <w:style w:type="character" w:customStyle="1" w:styleId="2174">
    <w:name w:val="bjh-strong"/>
    <w:basedOn w:val="134"/>
    <w:autoRedefine/>
    <w:qFormat/>
    <w:uiPriority w:val="0"/>
  </w:style>
  <w:style w:type="character" w:customStyle="1" w:styleId="2175">
    <w:name w:val="bjh-li"/>
    <w:basedOn w:val="134"/>
    <w:autoRedefine/>
    <w:qFormat/>
    <w:uiPriority w:val="0"/>
  </w:style>
  <w:style w:type="paragraph" w:customStyle="1" w:styleId="217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7">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78">
    <w:name w:val="列表段落11"/>
    <w:basedOn w:val="1"/>
    <w:link w:val="2179"/>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79">
    <w:name w:val="列表段落 字符1"/>
    <w:link w:val="2178"/>
    <w:autoRedefine/>
    <w:qFormat/>
    <w:uiPriority w:val="99"/>
    <w:rPr>
      <w:rFonts w:ascii="Times New Roman" w:hAnsi="Times New Roman" w:eastAsia="楷体_GB2312" w:cs="Lucida Sans"/>
      <w:kern w:val="2"/>
      <w:sz w:val="24"/>
      <w:szCs w:val="24"/>
    </w:rPr>
  </w:style>
  <w:style w:type="character" w:customStyle="1" w:styleId="2180">
    <w:name w:val="zbggtop11 style5"/>
    <w:basedOn w:val="134"/>
    <w:autoRedefine/>
    <w:qFormat/>
    <w:uiPriority w:val="0"/>
    <w:rPr>
      <w:rFonts w:ascii="Arial" w:hAnsi="Arial" w:eastAsia="黑体" w:cs="Arial"/>
      <w:snapToGrid/>
      <w:kern w:val="0"/>
      <w:szCs w:val="21"/>
    </w:rPr>
  </w:style>
  <w:style w:type="character" w:customStyle="1" w:styleId="2181">
    <w:name w:val="标准文本 Char Char"/>
    <w:basedOn w:val="134"/>
    <w:autoRedefine/>
    <w:qFormat/>
    <w:uiPriority w:val="0"/>
    <w:rPr>
      <w:rFonts w:hint="eastAsia" w:ascii="宋体" w:hAnsi="宋体" w:eastAsia="宋体" w:cs="宋体"/>
      <w:kern w:val="2"/>
      <w:sz w:val="24"/>
    </w:rPr>
  </w:style>
  <w:style w:type="character" w:customStyle="1" w:styleId="2182">
    <w:name w:val="edui-unclickable"/>
    <w:basedOn w:val="134"/>
    <w:autoRedefine/>
    <w:qFormat/>
    <w:uiPriority w:val="0"/>
    <w:rPr>
      <w:color w:val="808080"/>
    </w:rPr>
  </w:style>
  <w:style w:type="character" w:customStyle="1" w:styleId="2183">
    <w:name w:val="font91"/>
    <w:basedOn w:val="134"/>
    <w:autoRedefine/>
    <w:qFormat/>
    <w:uiPriority w:val="0"/>
    <w:rPr>
      <w:rFonts w:hint="eastAsia" w:ascii="仿宋" w:hAnsi="仿宋" w:eastAsia="仿宋" w:cs="仿宋"/>
      <w:color w:val="000000"/>
      <w:sz w:val="22"/>
      <w:szCs w:val="22"/>
      <w:u w:val="none"/>
    </w:rPr>
  </w:style>
  <w:style w:type="character" w:customStyle="1" w:styleId="2184">
    <w:name w:val="正文缩进 字符1"/>
    <w:basedOn w:val="134"/>
    <w:autoRedefine/>
    <w:qFormat/>
    <w:uiPriority w:val="0"/>
    <w:rPr>
      <w:rFonts w:hint="eastAsia" w:ascii="宋体" w:hAnsi="宋体" w:eastAsia="宋体" w:cs="宋体"/>
      <w:snapToGrid/>
      <w:color w:val="000000"/>
      <w:kern w:val="28"/>
      <w:sz w:val="28"/>
      <w:lang w:val="en-US" w:eastAsia="zh-CN"/>
    </w:rPr>
  </w:style>
  <w:style w:type="character" w:customStyle="1" w:styleId="2185">
    <w:name w:val="edui-clickable2"/>
    <w:basedOn w:val="134"/>
    <w:autoRedefine/>
    <w:qFormat/>
    <w:uiPriority w:val="0"/>
    <w:rPr>
      <w:color w:val="0000FF"/>
      <w:u w:val="single"/>
    </w:rPr>
  </w:style>
  <w:style w:type="character" w:customStyle="1" w:styleId="2186">
    <w:name w:val="样式 正1 + 首行缩进:  2 字符 Char"/>
    <w:basedOn w:val="134"/>
    <w:autoRedefine/>
    <w:qFormat/>
    <w:uiPriority w:val="0"/>
    <w:rPr>
      <w:rFonts w:hint="eastAsia" w:ascii="仿宋_GB2312" w:hAnsi="Times New Roman" w:eastAsia="仿宋_GB2312" w:cs="Times New Roman"/>
      <w:kern w:val="2"/>
      <w:sz w:val="24"/>
      <w:szCs w:val="24"/>
    </w:rPr>
  </w:style>
  <w:style w:type="character" w:customStyle="1" w:styleId="2187">
    <w:name w:val="16"/>
    <w:basedOn w:val="134"/>
    <w:autoRedefine/>
    <w:qFormat/>
    <w:uiPriority w:val="0"/>
    <w:rPr>
      <w:rFonts w:hint="eastAsia" w:ascii="宋体" w:hAnsi="宋体" w:eastAsia="宋体" w:cs="宋体"/>
      <w:color w:val="000000"/>
      <w:sz w:val="20"/>
      <w:szCs w:val="20"/>
    </w:rPr>
  </w:style>
  <w:style w:type="character" w:customStyle="1" w:styleId="2188">
    <w:name w:val="亚运 5级标题 字符"/>
    <w:basedOn w:val="134"/>
    <w:autoRedefine/>
    <w:qFormat/>
    <w:uiPriority w:val="0"/>
    <w:rPr>
      <w:rFonts w:hint="default" w:ascii="Times New Roman" w:hAnsi="Times New Roman" w:eastAsia="宋体" w:cs="Times New Roman"/>
      <w:b/>
      <w:color w:val="000000"/>
      <w:kern w:val="2"/>
      <w:sz w:val="24"/>
      <w:szCs w:val="28"/>
    </w:rPr>
  </w:style>
  <w:style w:type="character" w:customStyle="1" w:styleId="2189">
    <w:name w:val="style91"/>
    <w:basedOn w:val="134"/>
    <w:autoRedefine/>
    <w:qFormat/>
    <w:uiPriority w:val="0"/>
    <w:rPr>
      <w:color w:val="333333"/>
    </w:rPr>
  </w:style>
  <w:style w:type="character" w:customStyle="1" w:styleId="2190">
    <w:name w:val="zbggmain style9"/>
    <w:basedOn w:val="134"/>
    <w:autoRedefine/>
    <w:qFormat/>
    <w:uiPriority w:val="0"/>
  </w:style>
  <w:style w:type="character" w:customStyle="1" w:styleId="2191">
    <w:name w:val="亚运3级标题 字符"/>
    <w:basedOn w:val="134"/>
    <w:autoRedefine/>
    <w:qFormat/>
    <w:uiPriority w:val="0"/>
    <w:rPr>
      <w:rFonts w:hint="eastAsia" w:ascii="黑体" w:hAnsi="宋体" w:eastAsia="仿宋" w:cs="Arial"/>
      <w:bCs/>
      <w:kern w:val="2"/>
      <w:sz w:val="30"/>
      <w:szCs w:val="30"/>
    </w:rPr>
  </w:style>
  <w:style w:type="character" w:customStyle="1" w:styleId="2192">
    <w:name w:val="标书表格字体格式 Char"/>
    <w:basedOn w:val="134"/>
    <w:autoRedefine/>
    <w:qFormat/>
    <w:uiPriority w:val="0"/>
    <w:rPr>
      <w:kern w:val="2"/>
      <w:sz w:val="21"/>
      <w:szCs w:val="24"/>
    </w:rPr>
  </w:style>
  <w:style w:type="character" w:customStyle="1" w:styleId="2193">
    <w:name w:val="标书1 Char1"/>
    <w:basedOn w:val="134"/>
    <w:autoRedefine/>
    <w:qFormat/>
    <w:uiPriority w:val="0"/>
    <w:rPr>
      <w:rFonts w:hint="eastAsia" w:ascii="宋体" w:hAnsi="宋体" w:eastAsia="宋体" w:cs="宋体"/>
      <w:b/>
      <w:kern w:val="44"/>
      <w:sz w:val="44"/>
      <w:szCs w:val="44"/>
      <w:lang w:val="en-US" w:eastAsia="zh-CN"/>
    </w:rPr>
  </w:style>
  <w:style w:type="character" w:customStyle="1" w:styleId="2194">
    <w:name w:val="Char Char1211"/>
    <w:basedOn w:val="134"/>
    <w:autoRedefine/>
    <w:qFormat/>
    <w:uiPriority w:val="0"/>
    <w:rPr>
      <w:rFonts w:hint="eastAsia" w:ascii="仿宋_GB2312" w:eastAsia="仿宋_GB2312" w:cs="仿宋_GB2312"/>
      <w:b/>
      <w:kern w:val="2"/>
      <w:sz w:val="24"/>
      <w:szCs w:val="24"/>
      <w:lang w:val="zh-CN" w:eastAsia="zh-CN"/>
    </w:rPr>
  </w:style>
  <w:style w:type="character" w:customStyle="1" w:styleId="2195">
    <w:name w:val="solutionfonts"/>
    <w:basedOn w:val="134"/>
    <w:autoRedefine/>
    <w:qFormat/>
    <w:uiPriority w:val="0"/>
  </w:style>
  <w:style w:type="character" w:customStyle="1" w:styleId="2196">
    <w:name w:val="交叉引用"/>
    <w:basedOn w:val="134"/>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197">
    <w:name w:val="Ò³Ã¼ Char Char"/>
    <w:basedOn w:val="134"/>
    <w:autoRedefine/>
    <w:qFormat/>
    <w:uiPriority w:val="0"/>
    <w:rPr>
      <w:rFonts w:hint="eastAsia" w:ascii="宋体" w:hAnsi="宋体" w:eastAsia="宋体" w:cs="宋体"/>
      <w:kern w:val="2"/>
      <w:sz w:val="18"/>
      <w:lang w:val="en-US" w:eastAsia="zh-CN"/>
    </w:rPr>
  </w:style>
  <w:style w:type="character" w:customStyle="1" w:styleId="2198">
    <w:name w:val="正文缩 Char"/>
    <w:basedOn w:val="134"/>
    <w:autoRedefine/>
    <w:qFormat/>
    <w:uiPriority w:val="0"/>
    <w:rPr>
      <w:rFonts w:hint="eastAsia" w:ascii="楷体_GB2312" w:eastAsia="楷体_GB2312" w:cs="楷体_GB2312"/>
      <w:kern w:val="2"/>
      <w:sz w:val="24"/>
      <w:szCs w:val="24"/>
    </w:rPr>
  </w:style>
  <w:style w:type="character" w:customStyle="1" w:styleId="2199">
    <w:name w:val="Char Char26"/>
    <w:basedOn w:val="134"/>
    <w:autoRedefine/>
    <w:qFormat/>
    <w:uiPriority w:val="0"/>
    <w:rPr>
      <w:kern w:val="1"/>
      <w:sz w:val="21"/>
      <w:szCs w:val="24"/>
    </w:rPr>
  </w:style>
  <w:style w:type="character" w:customStyle="1" w:styleId="2200">
    <w:name w:val="h4 Char"/>
    <w:basedOn w:val="134"/>
    <w:autoRedefine/>
    <w:qFormat/>
    <w:uiPriority w:val="0"/>
    <w:rPr>
      <w:rFonts w:hint="default" w:ascii="Arial" w:hAnsi="Arial" w:eastAsia="黑体" w:cs="Arial"/>
      <w:b/>
      <w:kern w:val="2"/>
      <w:sz w:val="28"/>
      <w:szCs w:val="28"/>
      <w:lang w:val="zh-CN" w:eastAsia="zh-CN"/>
    </w:rPr>
  </w:style>
  <w:style w:type="character" w:customStyle="1" w:styleId="2201">
    <w:name w:val="样式 宋体"/>
    <w:basedOn w:val="134"/>
    <w:autoRedefine/>
    <w:qFormat/>
    <w:uiPriority w:val="0"/>
    <w:rPr>
      <w:rFonts w:hint="eastAsia" w:ascii="宋体" w:hAnsi="宋体" w:eastAsia="宋体" w:cs="宋体"/>
      <w:sz w:val="24"/>
    </w:rPr>
  </w:style>
  <w:style w:type="character" w:customStyle="1" w:styleId="2202">
    <w:name w:val="表正文 Char3"/>
    <w:basedOn w:val="134"/>
    <w:autoRedefine/>
    <w:qFormat/>
    <w:uiPriority w:val="0"/>
    <w:rPr>
      <w:rFonts w:hint="eastAsia" w:ascii="宋体" w:hAnsi="宋体" w:eastAsia="宋体" w:cs="宋体"/>
    </w:rPr>
  </w:style>
  <w:style w:type="character" w:customStyle="1" w:styleId="2203">
    <w:name w:val="ksfind_class_select1"/>
    <w:basedOn w:val="134"/>
    <w:autoRedefine/>
    <w:qFormat/>
    <w:uiPriority w:val="0"/>
    <w:rPr>
      <w:color w:val="000000"/>
      <w:shd w:val="clear" w:color="auto" w:fill="EFD200"/>
    </w:rPr>
  </w:style>
  <w:style w:type="character" w:customStyle="1" w:styleId="2204">
    <w:name w:val="h Char Char1"/>
    <w:basedOn w:val="134"/>
    <w:autoRedefine/>
    <w:qFormat/>
    <w:uiPriority w:val="0"/>
    <w:rPr>
      <w:rFonts w:hint="eastAsia" w:ascii="宋体" w:hAnsi="宋体" w:eastAsia="宋体" w:cs="宋体"/>
      <w:kern w:val="2"/>
      <w:sz w:val="18"/>
      <w:szCs w:val="18"/>
      <w:lang w:val="en-US" w:eastAsia="zh-CN"/>
    </w:rPr>
  </w:style>
  <w:style w:type="character" w:customStyle="1" w:styleId="2205">
    <w:name w:val="bod1"/>
    <w:basedOn w:val="134"/>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6">
    <w:name w:val="ca-131"/>
    <w:basedOn w:val="134"/>
    <w:autoRedefine/>
    <w:qFormat/>
    <w:uiPriority w:val="0"/>
    <w:rPr>
      <w:rFonts w:hint="eastAsia" w:ascii="仿宋_GB2312" w:eastAsia="仿宋_GB2312" w:cs="仿宋_GB2312"/>
      <w:b/>
      <w:color w:val="000000"/>
      <w:spacing w:val="-20"/>
      <w:sz w:val="24"/>
      <w:szCs w:val="24"/>
    </w:rPr>
  </w:style>
  <w:style w:type="character" w:customStyle="1" w:styleId="2207">
    <w:name w:val="Char Char34"/>
    <w:basedOn w:val="134"/>
    <w:autoRedefine/>
    <w:qFormat/>
    <w:uiPriority w:val="0"/>
    <w:rPr>
      <w:b/>
      <w:kern w:val="1"/>
      <w:sz w:val="28"/>
      <w:szCs w:val="28"/>
    </w:rPr>
  </w:style>
  <w:style w:type="character" w:customStyle="1" w:styleId="2208">
    <w:name w:val="hei16b1"/>
    <w:basedOn w:val="134"/>
    <w:autoRedefine/>
    <w:qFormat/>
    <w:uiPriority w:val="0"/>
    <w:rPr>
      <w:rFonts w:hint="default" w:ascii="Arial" w:hAnsi="Arial" w:cs="Arial"/>
      <w:b/>
      <w:color w:val="000000"/>
      <w:sz w:val="24"/>
      <w:szCs w:val="24"/>
    </w:rPr>
  </w:style>
  <w:style w:type="character" w:customStyle="1" w:styleId="2209">
    <w:name w:val="Char Char311"/>
    <w:basedOn w:val="134"/>
    <w:autoRedefine/>
    <w:qFormat/>
    <w:uiPriority w:val="0"/>
    <w:rPr>
      <w:rFonts w:hint="eastAsia" w:ascii="宋体" w:hAnsi="宋体" w:eastAsia="宋体" w:cs="宋体"/>
      <w:kern w:val="2"/>
      <w:sz w:val="21"/>
      <w:szCs w:val="24"/>
      <w:lang w:val="en-US" w:eastAsia="zh-CN"/>
    </w:rPr>
  </w:style>
  <w:style w:type="character" w:customStyle="1" w:styleId="2210">
    <w:name w:val="Footer-Even Char"/>
    <w:basedOn w:val="134"/>
    <w:autoRedefine/>
    <w:qFormat/>
    <w:uiPriority w:val="0"/>
    <w:rPr>
      <w:rFonts w:hint="eastAsia" w:ascii="宋体" w:hAnsi="宋体" w:eastAsia="宋体" w:cs="宋体"/>
      <w:kern w:val="2"/>
      <w:sz w:val="18"/>
      <w:lang w:val="en-US" w:eastAsia="zh-CN"/>
    </w:rPr>
  </w:style>
  <w:style w:type="character" w:customStyle="1" w:styleId="2211">
    <w:name w:val="哈哈正文 Char Char"/>
    <w:basedOn w:val="134"/>
    <w:autoRedefine/>
    <w:qFormat/>
    <w:uiPriority w:val="0"/>
    <w:rPr>
      <w:rFonts w:hint="eastAsia" w:ascii="宋体" w:hAnsi="宋体" w:eastAsia="宋体" w:cs="宋体"/>
      <w:kern w:val="2"/>
      <w:sz w:val="24"/>
      <w:lang w:val="en-US" w:eastAsia="zh-CN"/>
    </w:rPr>
  </w:style>
  <w:style w:type="character" w:customStyle="1" w:styleId="2212">
    <w:name w:val="DO_NOT_TRANSLATE"/>
    <w:basedOn w:val="134"/>
    <w:autoRedefine/>
    <w:qFormat/>
    <w:uiPriority w:val="0"/>
    <w:rPr>
      <w:rFonts w:hint="default" w:ascii="Courier New" w:hAnsi="Courier New" w:cs="Courier New"/>
      <w:color w:val="800000"/>
      <w:lang w:val="en-US" w:eastAsia="zh-CN"/>
    </w:rPr>
  </w:style>
  <w:style w:type="character" w:customStyle="1" w:styleId="2213">
    <w:name w:val="普通文字 Char3"/>
    <w:basedOn w:val="134"/>
    <w:autoRedefine/>
    <w:qFormat/>
    <w:uiPriority w:val="0"/>
    <w:rPr>
      <w:rFonts w:hint="eastAsia" w:ascii="宋体" w:hAnsi="Courier New" w:eastAsia="宋体" w:cs="宋体"/>
      <w:kern w:val="2"/>
      <w:sz w:val="21"/>
      <w:lang w:val="en-US" w:eastAsia="zh-CN"/>
    </w:rPr>
  </w:style>
  <w:style w:type="character" w:customStyle="1" w:styleId="2214">
    <w:name w:val="param-name"/>
    <w:basedOn w:val="134"/>
    <w:autoRedefine/>
    <w:qFormat/>
    <w:uiPriority w:val="0"/>
    <w:rPr>
      <w:rFonts w:hint="default" w:ascii="Arial" w:hAnsi="Arial" w:eastAsia="黑体" w:cs="Arial"/>
      <w:snapToGrid/>
      <w:kern w:val="0"/>
      <w:szCs w:val="21"/>
    </w:rPr>
  </w:style>
  <w:style w:type="character" w:customStyle="1" w:styleId="2215">
    <w:name w:val="Char Char25"/>
    <w:basedOn w:val="134"/>
    <w:autoRedefine/>
    <w:qFormat/>
    <w:uiPriority w:val="0"/>
    <w:rPr>
      <w:rFonts w:hint="eastAsia" w:ascii="宋体" w:hAnsi="宋体" w:eastAsia="宋体" w:cs="宋体"/>
      <w:kern w:val="1"/>
      <w:sz w:val="24"/>
      <w:lang w:val="zh-CN"/>
    </w:rPr>
  </w:style>
  <w:style w:type="character" w:customStyle="1" w:styleId="2216">
    <w:name w:val="style36"/>
    <w:basedOn w:val="134"/>
    <w:autoRedefine/>
    <w:qFormat/>
    <w:uiPriority w:val="0"/>
    <w:rPr>
      <w:rFonts w:hint="default" w:ascii="Arial" w:hAnsi="Arial" w:eastAsia="黑体" w:cs="Arial"/>
      <w:snapToGrid/>
      <w:kern w:val="0"/>
      <w:szCs w:val="21"/>
    </w:rPr>
  </w:style>
  <w:style w:type="character" w:customStyle="1" w:styleId="2217">
    <w:name w:val="列出段落 Char2"/>
    <w:basedOn w:val="134"/>
    <w:autoRedefine/>
    <w:qFormat/>
    <w:uiPriority w:val="0"/>
    <w:rPr>
      <w:rFonts w:hint="default" w:ascii="Calibri" w:hAnsi="Calibri" w:cs="Calibri"/>
      <w:kern w:val="2"/>
      <w:sz w:val="28"/>
    </w:rPr>
  </w:style>
  <w:style w:type="character" w:customStyle="1" w:styleId="2218">
    <w:name w:val="正文首行缩进 Char Char Char Char Char Char"/>
    <w:basedOn w:val="134"/>
    <w:autoRedefine/>
    <w:qFormat/>
    <w:uiPriority w:val="0"/>
    <w:rPr>
      <w:rFonts w:hint="eastAsia" w:ascii="宋体" w:hAnsi="宋体" w:eastAsia="宋体" w:cs="宋体"/>
      <w:kern w:val="2"/>
      <w:sz w:val="24"/>
      <w:lang w:val="zh-CN"/>
    </w:rPr>
  </w:style>
  <w:style w:type="character" w:customStyle="1" w:styleId="2219">
    <w:name w:val="hui3"/>
    <w:basedOn w:val="134"/>
    <w:autoRedefine/>
    <w:qFormat/>
    <w:uiPriority w:val="0"/>
    <w:rPr>
      <w:color w:val="333333"/>
    </w:rPr>
  </w:style>
  <w:style w:type="character" w:customStyle="1" w:styleId="2220">
    <w:name w:val="正文说明 Char"/>
    <w:basedOn w:val="134"/>
    <w:autoRedefine/>
    <w:qFormat/>
    <w:uiPriority w:val="0"/>
    <w:rPr>
      <w:sz w:val="24"/>
      <w:szCs w:val="24"/>
    </w:rPr>
  </w:style>
  <w:style w:type="character" w:customStyle="1" w:styleId="2221">
    <w:name w:val="dandyren_title1"/>
    <w:basedOn w:val="134"/>
    <w:autoRedefine/>
    <w:qFormat/>
    <w:uiPriority w:val="0"/>
    <w:rPr>
      <w:b/>
      <w:color w:val="FF6633"/>
      <w:sz w:val="18"/>
      <w:szCs w:val="18"/>
    </w:rPr>
  </w:style>
  <w:style w:type="character" w:customStyle="1" w:styleId="2222">
    <w:name w:val="正文首行缩进 Char Char Char Char Char"/>
    <w:basedOn w:val="134"/>
    <w:autoRedefine/>
    <w:qFormat/>
    <w:uiPriority w:val="0"/>
    <w:rPr>
      <w:rFonts w:hint="eastAsia" w:ascii="宋体" w:hAnsi="宋体" w:eastAsia="宋体" w:cs="宋体"/>
      <w:kern w:val="2"/>
      <w:sz w:val="24"/>
      <w:lang w:val="zh-CN"/>
    </w:rPr>
  </w:style>
  <w:style w:type="character" w:customStyle="1" w:styleId="2223">
    <w:name w:val="正文文本 2 字符"/>
    <w:basedOn w:val="134"/>
    <w:autoRedefine/>
    <w:qFormat/>
    <w:uiPriority w:val="0"/>
    <w:rPr>
      <w:rFonts w:hint="default" w:ascii="Times New Roman" w:hAnsi="Times New Roman" w:eastAsia="宋体" w:cs="Times New Roman"/>
      <w:kern w:val="2"/>
      <w:sz w:val="21"/>
      <w:szCs w:val="24"/>
    </w:rPr>
  </w:style>
  <w:style w:type="character" w:customStyle="1" w:styleId="2224">
    <w:name w:val="正文首行缩进两字 Char"/>
    <w:basedOn w:val="134"/>
    <w:autoRedefine/>
    <w:qFormat/>
    <w:uiPriority w:val="0"/>
    <w:rPr>
      <w:sz w:val="24"/>
      <w:szCs w:val="24"/>
      <w:lang w:val="en-US" w:eastAsia="zh-CN"/>
    </w:rPr>
  </w:style>
  <w:style w:type="character" w:customStyle="1" w:styleId="2225">
    <w:name w:val="HTML 预设格式 Char1"/>
    <w:basedOn w:val="134"/>
    <w:autoRedefine/>
    <w:qFormat/>
    <w:uiPriority w:val="0"/>
    <w:rPr>
      <w:rFonts w:hint="default" w:ascii="Courier New" w:hAnsi="Courier New" w:eastAsia="宋体" w:cs="Courier New"/>
      <w:sz w:val="20"/>
      <w:szCs w:val="20"/>
    </w:rPr>
  </w:style>
  <w:style w:type="character" w:customStyle="1" w:styleId="2226">
    <w:name w:val="t21"/>
    <w:basedOn w:val="134"/>
    <w:autoRedefine/>
    <w:qFormat/>
    <w:uiPriority w:val="0"/>
    <w:rPr>
      <w:rFonts w:hint="eastAsia" w:ascii="仿宋_GB2312" w:eastAsia="微软雅黑" w:cs="仿宋_GB2312"/>
      <w:b/>
      <w:kern w:val="2"/>
      <w:sz w:val="23"/>
      <w:szCs w:val="23"/>
      <w:lang w:val="en-US" w:eastAsia="zh-CN"/>
    </w:rPr>
  </w:style>
  <w:style w:type="character" w:customStyle="1" w:styleId="2227">
    <w:name w:val="仿宋正文 Char"/>
    <w:basedOn w:val="134"/>
    <w:autoRedefine/>
    <w:qFormat/>
    <w:uiPriority w:val="0"/>
    <w:rPr>
      <w:rFonts w:hint="eastAsia" w:ascii="仿宋_GB2312" w:eastAsia="仿宋_GB2312" w:cs="仿宋_GB2312"/>
      <w:kern w:val="2"/>
      <w:sz w:val="24"/>
    </w:rPr>
  </w:style>
  <w:style w:type="character" w:customStyle="1" w:styleId="2228">
    <w:name w:val="h Char Char"/>
    <w:basedOn w:val="134"/>
    <w:autoRedefine/>
    <w:qFormat/>
    <w:uiPriority w:val="0"/>
    <w:rPr>
      <w:rFonts w:hint="eastAsia" w:ascii="宋体" w:hAnsi="宋体" w:eastAsia="宋体" w:cs="宋体"/>
      <w:kern w:val="2"/>
      <w:sz w:val="18"/>
      <w:lang w:val="en-US" w:eastAsia="zh-CN"/>
    </w:rPr>
  </w:style>
  <w:style w:type="character" w:customStyle="1" w:styleId="2229">
    <w:name w:val="Font Style82"/>
    <w:basedOn w:val="134"/>
    <w:autoRedefine/>
    <w:qFormat/>
    <w:uiPriority w:val="0"/>
    <w:rPr>
      <w:rFonts w:hint="eastAsia" w:ascii="宋体" w:hAnsi="宋体" w:eastAsia="宋体" w:cs="宋体"/>
      <w:color w:val="000000"/>
      <w:sz w:val="14"/>
      <w:szCs w:val="14"/>
    </w:rPr>
  </w:style>
  <w:style w:type="character" w:customStyle="1" w:styleId="2230">
    <w:name w:val="纯文本 Char Char Char Char Char Char Char Char Char Char Char Char Char Char Char"/>
    <w:basedOn w:val="134"/>
    <w:autoRedefine/>
    <w:qFormat/>
    <w:uiPriority w:val="0"/>
    <w:rPr>
      <w:rFonts w:hint="eastAsia" w:ascii="宋体" w:hAnsi="Courier New" w:eastAsia="宋体" w:cs="Courier New"/>
      <w:snapToGrid/>
      <w:sz w:val="18"/>
      <w:szCs w:val="21"/>
      <w:lang w:val="en-US" w:eastAsia="zh-CN"/>
    </w:rPr>
  </w:style>
  <w:style w:type="character" w:customStyle="1" w:styleId="2231">
    <w:name w:val="图名 Char"/>
    <w:basedOn w:val="134"/>
    <w:autoRedefine/>
    <w:qFormat/>
    <w:uiPriority w:val="0"/>
    <w:rPr>
      <w:rFonts w:hint="default" w:ascii="Arial" w:hAnsi="Arial" w:eastAsia="黑体" w:cs="Arial"/>
      <w:kern w:val="2"/>
      <w:sz w:val="24"/>
      <w:szCs w:val="24"/>
      <w:lang w:val="en-US" w:eastAsia="zh-CN"/>
    </w:rPr>
  </w:style>
  <w:style w:type="character" w:customStyle="1" w:styleId="2232">
    <w:name w:val="Bold"/>
    <w:basedOn w:val="134"/>
    <w:autoRedefine/>
    <w:qFormat/>
    <w:uiPriority w:val="0"/>
    <w:rPr>
      <w:rFonts w:hint="default" w:ascii="Arial" w:hAnsi="Arial" w:eastAsia="黑体" w:cs="Times New Roman"/>
      <w:b/>
      <w:kern w:val="2"/>
      <w:sz w:val="32"/>
      <w:szCs w:val="32"/>
      <w:lang w:val="en-US" w:eastAsia="zh-CN"/>
    </w:rPr>
  </w:style>
  <w:style w:type="character" w:customStyle="1" w:styleId="2233">
    <w:name w:val="Used by Word for text of Help footnotes Char Char"/>
    <w:basedOn w:val="134"/>
    <w:autoRedefine/>
    <w:qFormat/>
    <w:uiPriority w:val="0"/>
    <w:rPr>
      <w:rFonts w:hint="default" w:ascii="Times New Roman" w:hAnsi="Times New Roman" w:eastAsia="宋体" w:cs="Times New Roman"/>
      <w:sz w:val="20"/>
      <w:szCs w:val="20"/>
    </w:rPr>
  </w:style>
  <w:style w:type="character" w:customStyle="1" w:styleId="2234">
    <w:name w:val="shadow11"/>
    <w:basedOn w:val="134"/>
    <w:autoRedefine/>
    <w:qFormat/>
    <w:uiPriority w:val="0"/>
    <w:rPr>
      <w:color w:val="000000"/>
      <w:sz w:val="21"/>
    </w:rPr>
  </w:style>
  <w:style w:type="character" w:customStyle="1" w:styleId="2235">
    <w:name w:val="Char Char312"/>
    <w:basedOn w:val="134"/>
    <w:autoRedefine/>
    <w:qFormat/>
    <w:uiPriority w:val="0"/>
    <w:rPr>
      <w:rFonts w:hint="default" w:ascii="Times New Roman" w:hAnsi="Times New Roman" w:eastAsia="宋体" w:cs="Times New Roman"/>
      <w:b/>
      <w:kern w:val="2"/>
      <w:sz w:val="32"/>
      <w:szCs w:val="24"/>
      <w:lang w:val="en-US" w:eastAsia="zh-CN"/>
    </w:rPr>
  </w:style>
  <w:style w:type="character" w:customStyle="1" w:styleId="2236">
    <w:name w:val="正文缩进 Char3"/>
    <w:basedOn w:val="134"/>
    <w:autoRedefine/>
    <w:qFormat/>
    <w:uiPriority w:val="0"/>
    <w:rPr>
      <w:rFonts w:hint="eastAsia" w:ascii="宋体" w:hAnsi="宋体" w:eastAsia="宋体" w:cs="宋体"/>
      <w:snapToGrid/>
      <w:color w:val="000000"/>
      <w:kern w:val="28"/>
      <w:sz w:val="28"/>
      <w:lang w:val="en-US" w:eastAsia="zh-CN"/>
    </w:rPr>
  </w:style>
  <w:style w:type="character" w:customStyle="1" w:styleId="2237">
    <w:name w:val="Char Char35"/>
    <w:basedOn w:val="134"/>
    <w:autoRedefine/>
    <w:qFormat/>
    <w:uiPriority w:val="0"/>
    <w:rPr>
      <w:rFonts w:hint="default" w:ascii="Arial" w:hAnsi="Arial" w:eastAsia="黑体" w:cs="Arial"/>
      <w:b/>
      <w:kern w:val="1"/>
      <w:sz w:val="28"/>
      <w:szCs w:val="28"/>
      <w:lang w:val="zh-CN"/>
    </w:rPr>
  </w:style>
  <w:style w:type="character" w:customStyle="1" w:styleId="2238">
    <w:name w:val="正文文字缩进 2 Char Char"/>
    <w:basedOn w:val="134"/>
    <w:autoRedefine/>
    <w:qFormat/>
    <w:uiPriority w:val="0"/>
    <w:rPr>
      <w:rFonts w:hint="eastAsia" w:ascii="宋体" w:hAnsi="宋体" w:eastAsia="宋体" w:cs="宋体"/>
      <w:sz w:val="28"/>
    </w:rPr>
  </w:style>
  <w:style w:type="character" w:customStyle="1" w:styleId="2239">
    <w:name w:val="Char Char33"/>
    <w:basedOn w:val="134"/>
    <w:autoRedefine/>
    <w:qFormat/>
    <w:uiPriority w:val="0"/>
    <w:rPr>
      <w:rFonts w:hint="default" w:ascii="Arial" w:hAnsi="Arial" w:eastAsia="黑体" w:cs="Arial"/>
      <w:b/>
      <w:kern w:val="1"/>
      <w:sz w:val="24"/>
      <w:szCs w:val="24"/>
    </w:rPr>
  </w:style>
  <w:style w:type="character" w:customStyle="1" w:styleId="2240">
    <w:name w:val="Char Char16"/>
    <w:basedOn w:val="134"/>
    <w:autoRedefine/>
    <w:qFormat/>
    <w:uiPriority w:val="0"/>
    <w:rPr>
      <w:kern w:val="1"/>
      <w:sz w:val="18"/>
      <w:szCs w:val="18"/>
    </w:rPr>
  </w:style>
  <w:style w:type="character" w:customStyle="1" w:styleId="2241">
    <w:name w:val="正文 项目 Char"/>
    <w:basedOn w:val="134"/>
    <w:autoRedefine/>
    <w:qFormat/>
    <w:uiPriority w:val="0"/>
    <w:rPr>
      <w:rFonts w:hint="eastAsia" w:ascii="仿宋_GB2312" w:hAnsi="仿宋_GB2312" w:eastAsia="仿宋_GB2312" w:cs="仿宋_GB2312"/>
      <w:kern w:val="2"/>
      <w:sz w:val="24"/>
    </w:rPr>
  </w:style>
  <w:style w:type="character" w:customStyle="1" w:styleId="2242">
    <w:name w:val="large1"/>
    <w:basedOn w:val="134"/>
    <w:autoRedefine/>
    <w:qFormat/>
    <w:uiPriority w:val="0"/>
    <w:rPr>
      <w:rFonts w:hint="eastAsia" w:ascii="宋体" w:hAnsi="宋体" w:eastAsia="宋体" w:cs="宋体"/>
      <w:sz w:val="21"/>
      <w:szCs w:val="21"/>
    </w:rPr>
  </w:style>
  <w:style w:type="character" w:customStyle="1" w:styleId="2243">
    <w:name w:val="Char Char212"/>
    <w:basedOn w:val="134"/>
    <w:autoRedefine/>
    <w:qFormat/>
    <w:uiPriority w:val="0"/>
    <w:rPr>
      <w:rFonts w:hint="eastAsia" w:ascii="宋体" w:hAnsi="宋体" w:eastAsia="宋体" w:cs="宋体"/>
      <w:b/>
      <w:kern w:val="2"/>
      <w:sz w:val="21"/>
      <w:szCs w:val="24"/>
      <w:lang w:val="en-US" w:eastAsia="zh-CN"/>
    </w:rPr>
  </w:style>
  <w:style w:type="character" w:customStyle="1" w:styleId="2244">
    <w:name w:val="font71"/>
    <w:basedOn w:val="134"/>
    <w:autoRedefine/>
    <w:qFormat/>
    <w:uiPriority w:val="0"/>
    <w:rPr>
      <w:rFonts w:hint="eastAsia" w:ascii="宋体" w:hAnsi="宋体" w:eastAsia="宋体" w:cs="宋体"/>
      <w:color w:val="000000"/>
      <w:sz w:val="22"/>
      <w:szCs w:val="22"/>
      <w:u w:val="none"/>
    </w:rPr>
  </w:style>
  <w:style w:type="character" w:customStyle="1" w:styleId="2245">
    <w:name w:val="样式 样式 标题 4h4H4Fab-4T5Ref Heading 1rh1Heading sqlsect 1.2.3.... +... Char"/>
    <w:basedOn w:val="134"/>
    <w:autoRedefine/>
    <w:qFormat/>
    <w:uiPriority w:val="0"/>
    <w:rPr>
      <w:rFonts w:hint="eastAsia" w:ascii="微软雅黑" w:hAnsi="微软雅黑" w:eastAsia="微软雅黑" w:cs="微软雅黑"/>
      <w:b/>
      <w:kern w:val="2"/>
      <w:sz w:val="24"/>
      <w:szCs w:val="28"/>
    </w:rPr>
  </w:style>
  <w:style w:type="character" w:customStyle="1" w:styleId="2246">
    <w:name w:val="Char Char37"/>
    <w:basedOn w:val="134"/>
    <w:autoRedefine/>
    <w:qFormat/>
    <w:uiPriority w:val="0"/>
    <w:rPr>
      <w:b/>
      <w:kern w:val="1"/>
      <w:sz w:val="44"/>
      <w:szCs w:val="44"/>
    </w:rPr>
  </w:style>
  <w:style w:type="character" w:customStyle="1" w:styleId="2247">
    <w:name w:val="表格 Char Char"/>
    <w:basedOn w:val="134"/>
    <w:autoRedefine/>
    <w:qFormat/>
    <w:uiPriority w:val="0"/>
    <w:rPr>
      <w:rFonts w:hint="eastAsia" w:ascii="宋体" w:hAnsi="宋体" w:eastAsia="宋体" w:cs="宋体"/>
    </w:rPr>
  </w:style>
  <w:style w:type="character" w:customStyle="1" w:styleId="2248">
    <w:name w:val="font31"/>
    <w:basedOn w:val="134"/>
    <w:autoRedefine/>
    <w:qFormat/>
    <w:uiPriority w:val="0"/>
    <w:rPr>
      <w:rFonts w:hint="eastAsia" w:ascii="仿宋" w:hAnsi="仿宋" w:eastAsia="仿宋" w:cs="仿宋"/>
      <w:color w:val="000000"/>
      <w:sz w:val="20"/>
      <w:szCs w:val="20"/>
      <w:u w:val="none"/>
    </w:rPr>
  </w:style>
  <w:style w:type="character" w:customStyle="1" w:styleId="2249">
    <w:name w:val="Char Char52"/>
    <w:basedOn w:val="134"/>
    <w:autoRedefine/>
    <w:qFormat/>
    <w:uiPriority w:val="0"/>
    <w:rPr>
      <w:rFonts w:hint="eastAsia" w:ascii="宋体" w:hAnsi="Courier New" w:eastAsia="宋体" w:cs="宋体"/>
      <w:kern w:val="2"/>
      <w:sz w:val="21"/>
      <w:lang w:val="en-US" w:eastAsia="zh-CN"/>
    </w:rPr>
  </w:style>
  <w:style w:type="character" w:customStyle="1" w:styleId="2250">
    <w:name w:val="c7 style3"/>
    <w:basedOn w:val="134"/>
    <w:autoRedefine/>
    <w:qFormat/>
    <w:uiPriority w:val="0"/>
  </w:style>
  <w:style w:type="character" w:customStyle="1" w:styleId="2251">
    <w:name w:val="Char Char211"/>
    <w:basedOn w:val="134"/>
    <w:autoRedefine/>
    <w:qFormat/>
    <w:uiPriority w:val="0"/>
    <w:rPr>
      <w:rFonts w:hint="eastAsia" w:ascii="宋体" w:hAnsi="宋体" w:eastAsia="宋体" w:cs="宋体"/>
      <w:b/>
      <w:kern w:val="2"/>
      <w:sz w:val="21"/>
      <w:szCs w:val="24"/>
      <w:lang w:val="en-US" w:eastAsia="zh-CN"/>
    </w:rPr>
  </w:style>
  <w:style w:type="character" w:customStyle="1" w:styleId="2252">
    <w:name w:val="表格非标题文字 Char"/>
    <w:basedOn w:val="134"/>
    <w:autoRedefine/>
    <w:qFormat/>
    <w:uiPriority w:val="0"/>
    <w:rPr>
      <w:rFonts w:hint="default" w:ascii="Futura Bk" w:hAnsi="Futura Bk" w:eastAsia="Futura Bk" w:cs="Futura Bk"/>
      <w:kern w:val="2"/>
      <w:sz w:val="18"/>
      <w:szCs w:val="21"/>
    </w:rPr>
  </w:style>
  <w:style w:type="character" w:customStyle="1" w:styleId="2253">
    <w:name w:val="myp1111"/>
    <w:basedOn w:val="134"/>
    <w:autoRedefine/>
    <w:qFormat/>
    <w:uiPriority w:val="0"/>
    <w:rPr>
      <w:rFonts w:hint="default" w:ascii="ˎ̥" w:hAnsi="ˎ̥" w:eastAsia="ˎ̥" w:cs="ˎ̥"/>
      <w:color w:val="000000"/>
      <w:sz w:val="20"/>
      <w:szCs w:val="20"/>
      <w:u w:val="none"/>
    </w:rPr>
  </w:style>
  <w:style w:type="character" w:customStyle="1" w:styleId="2254">
    <w:name w:val="h Char1"/>
    <w:basedOn w:val="134"/>
    <w:autoRedefine/>
    <w:qFormat/>
    <w:uiPriority w:val="0"/>
    <w:rPr>
      <w:sz w:val="18"/>
      <w:szCs w:val="18"/>
    </w:rPr>
  </w:style>
  <w:style w:type="character" w:customStyle="1" w:styleId="2255">
    <w:name w:val="Comment Text Char"/>
    <w:basedOn w:val="134"/>
    <w:autoRedefine/>
    <w:qFormat/>
    <w:uiPriority w:val="0"/>
    <w:rPr>
      <w:rFonts w:hint="eastAsia" w:ascii="宋体" w:hAnsi="宋体" w:eastAsia="宋体" w:cs="宋体"/>
      <w:kern w:val="2"/>
      <w:sz w:val="24"/>
      <w:lang w:val="en-US" w:eastAsia="zh-CN"/>
    </w:rPr>
  </w:style>
  <w:style w:type="character" w:customStyle="1" w:styleId="2256">
    <w:name w:val="称呼 Char1"/>
    <w:basedOn w:val="134"/>
    <w:autoRedefine/>
    <w:qFormat/>
    <w:uiPriority w:val="0"/>
    <w:rPr>
      <w:rFonts w:hint="default" w:ascii="Times New Roman" w:hAnsi="Times New Roman" w:eastAsia="宋体" w:cs="Times New Roman"/>
      <w:szCs w:val="24"/>
    </w:rPr>
  </w:style>
  <w:style w:type="character" w:customStyle="1" w:styleId="2257">
    <w:name w:val="正文非缩进 Char"/>
    <w:basedOn w:val="134"/>
    <w:autoRedefine/>
    <w:qFormat/>
    <w:uiPriority w:val="0"/>
    <w:rPr>
      <w:rFonts w:hint="eastAsia" w:ascii="宋体" w:hAnsi="宋体" w:eastAsia="宋体" w:cs="宋体"/>
      <w:snapToGrid/>
      <w:color w:val="000000"/>
      <w:kern w:val="28"/>
      <w:sz w:val="28"/>
      <w:lang w:val="en-US" w:eastAsia="zh-CN"/>
    </w:rPr>
  </w:style>
  <w:style w:type="character" w:customStyle="1" w:styleId="2258">
    <w:name w:val="带编号样式 Char"/>
    <w:basedOn w:val="134"/>
    <w:autoRedefine/>
    <w:qFormat/>
    <w:uiPriority w:val="0"/>
    <w:rPr>
      <w:rFonts w:hint="eastAsia" w:ascii="仿宋_GB2312" w:eastAsia="仿宋_GB2312" w:cs="仿宋_GB2312"/>
      <w:color w:val="000000"/>
      <w:sz w:val="24"/>
    </w:rPr>
  </w:style>
  <w:style w:type="character" w:customStyle="1" w:styleId="2259">
    <w:name w:val="此正文 Char"/>
    <w:basedOn w:val="134"/>
    <w:autoRedefine/>
    <w:qFormat/>
    <w:uiPriority w:val="0"/>
    <w:rPr>
      <w:kern w:val="2"/>
      <w:sz w:val="24"/>
      <w:szCs w:val="24"/>
    </w:rPr>
  </w:style>
  <w:style w:type="character" w:customStyle="1" w:styleId="2260">
    <w:name w:val="Char Char28"/>
    <w:basedOn w:val="134"/>
    <w:autoRedefine/>
    <w:qFormat/>
    <w:uiPriority w:val="0"/>
    <w:rPr>
      <w:rFonts w:hint="eastAsia" w:ascii="仿宋_GB2312" w:hAnsi="仿宋_GB2312" w:eastAsia="仿宋_GB2312" w:cs="仿宋_GB2312"/>
      <w:kern w:val="1"/>
      <w:sz w:val="28"/>
    </w:rPr>
  </w:style>
  <w:style w:type="character" w:customStyle="1" w:styleId="2261">
    <w:name w:val="unnamed31"/>
    <w:basedOn w:val="134"/>
    <w:autoRedefine/>
    <w:qFormat/>
    <w:uiPriority w:val="0"/>
    <w:rPr>
      <w:rFonts w:hint="default" w:ascii="Tahoma" w:hAnsi="Tahoma" w:eastAsia="宋体" w:cs="Tahoma"/>
      <w:b/>
      <w:kern w:val="2"/>
      <w:sz w:val="24"/>
      <w:szCs w:val="32"/>
      <w:u w:val="none"/>
      <w:lang w:val="en-US" w:eastAsia="zh-CN"/>
    </w:rPr>
  </w:style>
  <w:style w:type="character" w:customStyle="1" w:styleId="2262">
    <w:name w:val="style1"/>
    <w:basedOn w:val="134"/>
    <w:autoRedefine/>
    <w:qFormat/>
    <w:uiPriority w:val="0"/>
    <w:rPr>
      <w:rFonts w:hint="default" w:ascii="Arial" w:hAnsi="Arial" w:eastAsia="黑体" w:cs="Arial"/>
      <w:snapToGrid/>
      <w:kern w:val="0"/>
      <w:szCs w:val="21"/>
    </w:rPr>
  </w:style>
  <w:style w:type="character" w:customStyle="1" w:styleId="2263">
    <w:name w:val="Char Char20"/>
    <w:basedOn w:val="134"/>
    <w:autoRedefine/>
    <w:qFormat/>
    <w:uiPriority w:val="0"/>
    <w:rPr>
      <w:kern w:val="1"/>
      <w:sz w:val="24"/>
    </w:rPr>
  </w:style>
  <w:style w:type="character" w:customStyle="1" w:styleId="2264">
    <w:name w:val="gray6"/>
    <w:basedOn w:val="134"/>
    <w:autoRedefine/>
    <w:qFormat/>
    <w:uiPriority w:val="0"/>
    <w:rPr>
      <w:rFonts w:hint="default" w:ascii="Arial" w:hAnsi="Arial" w:eastAsia="黑体" w:cs="Arial"/>
      <w:snapToGrid/>
      <w:kern w:val="0"/>
      <w:szCs w:val="21"/>
    </w:rPr>
  </w:style>
  <w:style w:type="character" w:customStyle="1" w:styleId="2265">
    <w:name w:val="标书正文格式 Char"/>
    <w:basedOn w:val="134"/>
    <w:autoRedefine/>
    <w:qFormat/>
    <w:uiPriority w:val="0"/>
    <w:rPr>
      <w:rFonts w:hint="eastAsia" w:ascii="楷体_GB2312" w:eastAsia="楷体_GB2312" w:cs="楷体_GB2312"/>
      <w:kern w:val="2"/>
      <w:sz w:val="24"/>
      <w:szCs w:val="24"/>
    </w:rPr>
  </w:style>
  <w:style w:type="character" w:customStyle="1" w:styleId="2266">
    <w:name w:val="编号，小四 Char"/>
    <w:basedOn w:val="134"/>
    <w:autoRedefine/>
    <w:qFormat/>
    <w:uiPriority w:val="0"/>
    <w:rPr>
      <w:rFonts w:hint="default" w:ascii="Arial" w:hAnsi="Arial" w:cs="Arial"/>
      <w:sz w:val="24"/>
    </w:rPr>
  </w:style>
  <w:style w:type="character" w:customStyle="1" w:styleId="2267">
    <w:name w:val="Item List Char"/>
    <w:basedOn w:val="134"/>
    <w:autoRedefine/>
    <w:qFormat/>
    <w:uiPriority w:val="0"/>
    <w:rPr>
      <w:rFonts w:hint="default" w:ascii="Arial" w:hAnsi="Arial" w:cs="Arial"/>
      <w:bCs/>
      <w:sz w:val="21"/>
      <w:szCs w:val="21"/>
    </w:rPr>
  </w:style>
  <w:style w:type="character" w:customStyle="1" w:styleId="2268">
    <w:name w:val="Char Char82"/>
    <w:basedOn w:val="134"/>
    <w:autoRedefine/>
    <w:qFormat/>
    <w:uiPriority w:val="0"/>
    <w:rPr>
      <w:rFonts w:hint="eastAsia" w:ascii="宋体" w:hAnsi="宋体" w:eastAsia="宋体" w:cs="宋体"/>
      <w:b/>
      <w:sz w:val="24"/>
      <w:lang w:val="en-US" w:eastAsia="zh-CN"/>
    </w:rPr>
  </w:style>
  <w:style w:type="character" w:customStyle="1" w:styleId="2269">
    <w:name w:val="question-title2"/>
    <w:basedOn w:val="134"/>
    <w:autoRedefine/>
    <w:qFormat/>
    <w:uiPriority w:val="0"/>
    <w:rPr>
      <w:rFonts w:hint="default" w:ascii="Arial" w:hAnsi="Arial" w:eastAsia="黑体" w:cs="Arial"/>
      <w:snapToGrid/>
      <w:kern w:val="0"/>
      <w:szCs w:val="21"/>
    </w:rPr>
  </w:style>
  <w:style w:type="character" w:customStyle="1" w:styleId="2270">
    <w:name w:val="Char Char102"/>
    <w:basedOn w:val="134"/>
    <w:autoRedefine/>
    <w:qFormat/>
    <w:uiPriority w:val="0"/>
    <w:rPr>
      <w:rFonts w:hint="eastAsia" w:ascii="宋体" w:hAnsi="宋体" w:eastAsia="宋体" w:cs="宋体"/>
      <w:kern w:val="2"/>
      <w:sz w:val="21"/>
      <w:szCs w:val="24"/>
      <w:lang w:val="en-US" w:eastAsia="zh-CN"/>
    </w:rPr>
  </w:style>
  <w:style w:type="character" w:customStyle="1" w:styleId="2271">
    <w:name w:val="Char Char72"/>
    <w:basedOn w:val="134"/>
    <w:autoRedefine/>
    <w:qFormat/>
    <w:uiPriority w:val="0"/>
    <w:rPr>
      <w:rFonts w:hint="eastAsia" w:ascii="宋体" w:hAnsi="宋体" w:eastAsia="宋体" w:cs="宋体"/>
      <w:kern w:val="2"/>
      <w:sz w:val="21"/>
      <w:szCs w:val="24"/>
      <w:lang w:val="en-US" w:eastAsia="zh-CN"/>
    </w:rPr>
  </w:style>
  <w:style w:type="character" w:customStyle="1" w:styleId="2272">
    <w:name w:val="正文（缩进2汉字） Char"/>
    <w:basedOn w:val="134"/>
    <w:autoRedefine/>
    <w:qFormat/>
    <w:uiPriority w:val="0"/>
    <w:rPr>
      <w:rFonts w:hint="eastAsia" w:ascii="宋体" w:hAnsi="宋体" w:eastAsia="宋体" w:cs="宋体"/>
    </w:rPr>
  </w:style>
  <w:style w:type="character" w:customStyle="1" w:styleId="2273">
    <w:name w:val="md"/>
    <w:basedOn w:val="134"/>
    <w:autoRedefine/>
    <w:qFormat/>
    <w:uiPriority w:val="0"/>
    <w:rPr>
      <w:rFonts w:hint="default" w:ascii="Arial" w:hAnsi="Arial" w:eastAsia="黑体" w:cs="Arial"/>
      <w:snapToGrid/>
      <w:kern w:val="0"/>
      <w:szCs w:val="21"/>
    </w:rPr>
  </w:style>
  <w:style w:type="character" w:customStyle="1" w:styleId="2274">
    <w:name w:val="正文1 Char1"/>
    <w:basedOn w:val="134"/>
    <w:autoRedefine/>
    <w:qFormat/>
    <w:uiPriority w:val="0"/>
    <w:rPr>
      <w:rFonts w:hint="eastAsia" w:ascii="仿宋_GB2312" w:hAnsi="Courier New" w:eastAsia="仿宋_GB2312" w:cs="仿宋_GB2312"/>
      <w:kern w:val="28"/>
      <w:sz w:val="24"/>
      <w:szCs w:val="24"/>
      <w:lang w:val="en-US" w:eastAsia="zh-CN"/>
    </w:rPr>
  </w:style>
  <w:style w:type="character" w:customStyle="1" w:styleId="2275">
    <w:name w:val="FA正文 Char Char"/>
    <w:basedOn w:val="134"/>
    <w:autoRedefine/>
    <w:qFormat/>
    <w:uiPriority w:val="0"/>
    <w:rPr>
      <w:rFonts w:hint="eastAsia" w:ascii="宋体" w:hAnsi="宋体" w:eastAsia="宋体" w:cs="宋体"/>
      <w:kern w:val="2"/>
      <w:sz w:val="24"/>
    </w:rPr>
  </w:style>
  <w:style w:type="character" w:customStyle="1" w:styleId="2276">
    <w:name w:val="H5 Char"/>
    <w:basedOn w:val="134"/>
    <w:autoRedefine/>
    <w:qFormat/>
    <w:uiPriority w:val="0"/>
    <w:rPr>
      <w:b/>
      <w:kern w:val="2"/>
      <w:sz w:val="28"/>
      <w:szCs w:val="28"/>
    </w:rPr>
  </w:style>
  <w:style w:type="character" w:customStyle="1" w:styleId="2277">
    <w:name w:val="纯文本 Char_0"/>
    <w:basedOn w:val="134"/>
    <w:autoRedefine/>
    <w:qFormat/>
    <w:uiPriority w:val="0"/>
    <w:rPr>
      <w:rFonts w:hint="eastAsia" w:ascii="宋体" w:hAnsi="Courier New" w:eastAsia="宋体" w:cs="宋体"/>
      <w:kern w:val="2"/>
      <w:sz w:val="21"/>
      <w:szCs w:val="21"/>
    </w:rPr>
  </w:style>
  <w:style w:type="character" w:customStyle="1" w:styleId="2278">
    <w:name w:val="Body Text(ch) Char Char"/>
    <w:basedOn w:val="134"/>
    <w:autoRedefine/>
    <w:qFormat/>
    <w:uiPriority w:val="0"/>
    <w:rPr>
      <w:rFonts w:hint="eastAsia" w:ascii="宋体" w:hAnsi="宋体" w:eastAsia="宋体" w:cs="宋体"/>
      <w:kern w:val="2"/>
      <w:sz w:val="24"/>
      <w:szCs w:val="21"/>
      <w:lang w:val="zh-CN"/>
    </w:rPr>
  </w:style>
  <w:style w:type="character" w:customStyle="1" w:styleId="2279">
    <w:name w:val="Char Char30"/>
    <w:basedOn w:val="134"/>
    <w:autoRedefine/>
    <w:qFormat/>
    <w:uiPriority w:val="0"/>
    <w:rPr>
      <w:rFonts w:hint="default" w:ascii="Arial" w:hAnsi="Arial" w:eastAsia="黑体" w:cs="Arial"/>
      <w:kern w:val="1"/>
      <w:sz w:val="21"/>
      <w:szCs w:val="21"/>
    </w:rPr>
  </w:style>
  <w:style w:type="character" w:customStyle="1" w:styleId="2280">
    <w:name w:val="标题 2 Char Char"/>
    <w:basedOn w:val="134"/>
    <w:autoRedefine/>
    <w:qFormat/>
    <w:uiPriority w:val="0"/>
    <w:rPr>
      <w:rFonts w:hint="eastAsia" w:ascii="楷体_GB2312" w:hAnsi="Arial" w:eastAsia="楷体_GB2312" w:cs="楷体_GB2312"/>
      <w:b/>
      <w:kern w:val="2"/>
      <w:sz w:val="24"/>
      <w:szCs w:val="32"/>
      <w:lang w:val="en-US" w:eastAsia="zh-CN"/>
    </w:rPr>
  </w:style>
  <w:style w:type="character" w:customStyle="1" w:styleId="2281">
    <w:name w:val="Default Char"/>
    <w:basedOn w:val="134"/>
    <w:autoRedefine/>
    <w:qFormat/>
    <w:uiPriority w:val="0"/>
    <w:rPr>
      <w:rFonts w:hint="eastAsia" w:ascii="仿宋_GB2312" w:hAnsi="Times New Roman" w:eastAsia="仿宋_GB2312" w:cs="仿宋_GB2312"/>
      <w:color w:val="000000"/>
      <w:sz w:val="24"/>
      <w:szCs w:val="24"/>
    </w:rPr>
  </w:style>
  <w:style w:type="character" w:customStyle="1" w:styleId="2282">
    <w:name w:val="Char Char611"/>
    <w:basedOn w:val="134"/>
    <w:autoRedefine/>
    <w:qFormat/>
    <w:uiPriority w:val="0"/>
    <w:rPr>
      <w:rFonts w:hint="eastAsia" w:ascii="宋体" w:hAnsi="宋体" w:eastAsia="宋体" w:cs="宋体"/>
      <w:kern w:val="2"/>
      <w:sz w:val="21"/>
      <w:szCs w:val="24"/>
      <w:lang w:val="en-US" w:eastAsia="zh-CN"/>
    </w:rPr>
  </w:style>
  <w:style w:type="character" w:customStyle="1" w:styleId="2283">
    <w:name w:val="正文首行缩进 Char Char Char Char Char Char1"/>
    <w:basedOn w:val="134"/>
    <w:autoRedefine/>
    <w:qFormat/>
    <w:uiPriority w:val="0"/>
    <w:rPr>
      <w:rFonts w:hint="eastAsia" w:ascii="宋体" w:hAnsi="宋体" w:eastAsia="宋体" w:cs="宋体"/>
      <w:kern w:val="2"/>
      <w:sz w:val="24"/>
      <w:szCs w:val="24"/>
      <w:lang w:val="zh-CN"/>
    </w:rPr>
  </w:style>
  <w:style w:type="character" w:customStyle="1" w:styleId="2284">
    <w:name w:val="Char Char92"/>
    <w:basedOn w:val="134"/>
    <w:autoRedefine/>
    <w:qFormat/>
    <w:uiPriority w:val="0"/>
    <w:rPr>
      <w:rFonts w:hint="default" w:ascii="Times New Roman" w:hAnsi="Times New Roman" w:eastAsia="宋体" w:cs="Times New Roman"/>
      <w:b/>
      <w:kern w:val="2"/>
      <w:sz w:val="32"/>
      <w:szCs w:val="32"/>
      <w:lang w:val="en-US" w:eastAsia="zh-CN"/>
    </w:rPr>
  </w:style>
  <w:style w:type="character" w:customStyle="1" w:styleId="2285">
    <w:name w:val="myp11"/>
    <w:basedOn w:val="134"/>
    <w:autoRedefine/>
    <w:qFormat/>
    <w:uiPriority w:val="0"/>
    <w:rPr>
      <w:rFonts w:hint="eastAsia" w:ascii="仿宋_GB2312" w:eastAsia="微软雅黑" w:cs="仿宋_GB2312"/>
      <w:b/>
      <w:kern w:val="2"/>
      <w:sz w:val="32"/>
      <w:szCs w:val="32"/>
      <w:lang w:val="en-US" w:eastAsia="zh-CN"/>
    </w:rPr>
  </w:style>
  <w:style w:type="character" w:customStyle="1" w:styleId="2286">
    <w:name w:val="普通文字 Char1"/>
    <w:basedOn w:val="134"/>
    <w:autoRedefine/>
    <w:qFormat/>
    <w:uiPriority w:val="0"/>
    <w:rPr>
      <w:rFonts w:hint="eastAsia" w:ascii="宋体" w:hAnsi="Courier New" w:eastAsia="宋体" w:cs="宋体"/>
      <w:kern w:val="2"/>
      <w:sz w:val="21"/>
      <w:lang w:val="en-US" w:eastAsia="zh-CN"/>
    </w:rPr>
  </w:style>
  <w:style w:type="character" w:customStyle="1" w:styleId="2287">
    <w:name w:val="普通文字 Char Char1"/>
    <w:basedOn w:val="134"/>
    <w:autoRedefine/>
    <w:qFormat/>
    <w:uiPriority w:val="0"/>
    <w:rPr>
      <w:rFonts w:hint="eastAsia" w:ascii="宋体" w:hAnsi="Courier New" w:eastAsia="宋体" w:cs="宋体"/>
      <w:kern w:val="2"/>
      <w:sz w:val="21"/>
    </w:rPr>
  </w:style>
  <w:style w:type="character" w:customStyle="1" w:styleId="2288">
    <w:name w:val="font21"/>
    <w:basedOn w:val="134"/>
    <w:autoRedefine/>
    <w:qFormat/>
    <w:uiPriority w:val="0"/>
    <w:rPr>
      <w:rFonts w:hint="eastAsia" w:ascii="宋体" w:hAnsi="宋体" w:eastAsia="宋体" w:cs="宋体"/>
      <w:kern w:val="2"/>
      <w:sz w:val="28"/>
      <w:szCs w:val="28"/>
      <w:lang w:val="en-US" w:eastAsia="zh-CN"/>
    </w:rPr>
  </w:style>
  <w:style w:type="character" w:customStyle="1" w:styleId="2289">
    <w:name w:val="Char Char101"/>
    <w:basedOn w:val="134"/>
    <w:autoRedefine/>
    <w:qFormat/>
    <w:uiPriority w:val="0"/>
    <w:rPr>
      <w:rFonts w:hint="eastAsia" w:ascii="宋体" w:hAnsi="宋体" w:eastAsia="宋体" w:cs="宋体"/>
      <w:kern w:val="2"/>
      <w:sz w:val="21"/>
      <w:szCs w:val="24"/>
      <w:lang w:val="en-US" w:eastAsia="zh-CN"/>
    </w:rPr>
  </w:style>
  <w:style w:type="character" w:customStyle="1" w:styleId="2290">
    <w:name w:val="PI Char1"/>
    <w:basedOn w:val="134"/>
    <w:autoRedefine/>
    <w:qFormat/>
    <w:uiPriority w:val="0"/>
    <w:rPr>
      <w:rFonts w:hint="eastAsia" w:ascii="宋体" w:hAnsi="宋体" w:eastAsia="宋体" w:cs="宋体"/>
      <w:kern w:val="2"/>
      <w:sz w:val="24"/>
      <w:szCs w:val="24"/>
    </w:rPr>
  </w:style>
  <w:style w:type="character" w:customStyle="1" w:styleId="2291">
    <w:name w:val="txt"/>
    <w:basedOn w:val="134"/>
    <w:autoRedefine/>
    <w:qFormat/>
    <w:uiPriority w:val="0"/>
    <w:rPr>
      <w:rFonts w:hint="eastAsia" w:ascii="仿宋_GB2312" w:eastAsia="微软雅黑" w:cs="仿宋_GB2312"/>
      <w:b/>
      <w:kern w:val="2"/>
      <w:sz w:val="32"/>
      <w:szCs w:val="32"/>
      <w:lang w:val="en-US" w:eastAsia="zh-CN"/>
    </w:rPr>
  </w:style>
  <w:style w:type="character" w:customStyle="1" w:styleId="2292">
    <w:name w:val="Char Char27"/>
    <w:basedOn w:val="134"/>
    <w:autoRedefine/>
    <w:qFormat/>
    <w:uiPriority w:val="0"/>
    <w:rPr>
      <w:rFonts w:hint="eastAsia" w:ascii="宋体" w:hAnsi="宋体" w:eastAsia="宋体" w:cs="宋体"/>
      <w:color w:val="000000"/>
      <w:kern w:val="1"/>
      <w:sz w:val="28"/>
      <w:lang w:val="en-US" w:eastAsia="zh-CN"/>
    </w:rPr>
  </w:style>
  <w:style w:type="character" w:customStyle="1" w:styleId="2293">
    <w:name w:val="5正文 Char"/>
    <w:basedOn w:val="134"/>
    <w:autoRedefine/>
    <w:qFormat/>
    <w:uiPriority w:val="0"/>
    <w:rPr>
      <w:rFonts w:hint="eastAsia" w:ascii="仿宋_GB2312" w:hAnsi="微软雅黑" w:eastAsia="仿宋_GB2312" w:cs="仿宋_GB2312"/>
      <w:sz w:val="28"/>
      <w:szCs w:val="21"/>
    </w:rPr>
  </w:style>
  <w:style w:type="character" w:customStyle="1" w:styleId="2294">
    <w:name w:val="Normal Indent Char"/>
    <w:basedOn w:val="134"/>
    <w:autoRedefine/>
    <w:qFormat/>
    <w:uiPriority w:val="0"/>
    <w:rPr>
      <w:rFonts w:hint="default" w:ascii="Calibri" w:hAnsi="Calibri" w:eastAsia="宋体" w:cs="黑体"/>
      <w:snapToGrid/>
      <w:kern w:val="2"/>
      <w:sz w:val="24"/>
      <w:szCs w:val="22"/>
      <w:lang w:val="en-US" w:eastAsia="zh-CN"/>
    </w:rPr>
  </w:style>
  <w:style w:type="character" w:customStyle="1" w:styleId="2295">
    <w:name w:val="gf正文1 Char"/>
    <w:basedOn w:val="134"/>
    <w:autoRedefine/>
    <w:qFormat/>
    <w:uiPriority w:val="0"/>
    <w:rPr>
      <w:rFonts w:hint="eastAsia" w:ascii="宋体" w:hAnsi="宋体" w:eastAsia="宋体" w:cs="宋体"/>
      <w:kern w:val="2"/>
      <w:sz w:val="24"/>
      <w:szCs w:val="24"/>
      <w:lang w:val="en-US" w:eastAsia="zh-CN"/>
    </w:rPr>
  </w:style>
  <w:style w:type="character" w:customStyle="1" w:styleId="2296">
    <w:name w:val="blue1"/>
    <w:basedOn w:val="134"/>
    <w:autoRedefine/>
    <w:qFormat/>
    <w:uiPriority w:val="0"/>
    <w:rPr>
      <w:rFonts w:hint="default" w:ascii="Arial" w:hAnsi="Arial" w:eastAsia="黑体" w:cs="Arial"/>
      <w:snapToGrid/>
      <w:kern w:val="0"/>
      <w:szCs w:val="21"/>
    </w:rPr>
  </w:style>
  <w:style w:type="character" w:customStyle="1" w:styleId="2297">
    <w:name w:val="纯文本 Char Char Char"/>
    <w:basedOn w:val="134"/>
    <w:autoRedefine/>
    <w:qFormat/>
    <w:uiPriority w:val="0"/>
    <w:rPr>
      <w:rFonts w:hint="eastAsia" w:ascii="宋体" w:hAnsi="Courier New" w:eastAsia="宋体" w:cs="宋体"/>
      <w:kern w:val="2"/>
      <w:sz w:val="21"/>
      <w:lang w:val="en-US" w:eastAsia="zh-CN"/>
    </w:rPr>
  </w:style>
  <w:style w:type="character" w:customStyle="1" w:styleId="2298">
    <w:name w:val="U_正文 Char"/>
    <w:basedOn w:val="134"/>
    <w:autoRedefine/>
    <w:qFormat/>
    <w:uiPriority w:val="0"/>
    <w:rPr>
      <w:sz w:val="24"/>
      <w:szCs w:val="24"/>
    </w:rPr>
  </w:style>
  <w:style w:type="character" w:customStyle="1" w:styleId="2299">
    <w:name w:val="Char Char23"/>
    <w:basedOn w:val="134"/>
    <w:autoRedefine/>
    <w:qFormat/>
    <w:uiPriority w:val="0"/>
    <w:rPr>
      <w:color w:val="0000FF"/>
      <w:sz w:val="21"/>
    </w:rPr>
  </w:style>
  <w:style w:type="character" w:customStyle="1" w:styleId="2300">
    <w:name w:val="文本正文 Char Char"/>
    <w:basedOn w:val="134"/>
    <w:autoRedefine/>
    <w:qFormat/>
    <w:uiPriority w:val="0"/>
    <w:rPr>
      <w:sz w:val="24"/>
    </w:rPr>
  </w:style>
  <w:style w:type="character" w:customStyle="1" w:styleId="2301">
    <w:name w:val="Char Char19"/>
    <w:basedOn w:val="134"/>
    <w:autoRedefine/>
    <w:qFormat/>
    <w:uiPriority w:val="0"/>
    <w:rPr>
      <w:rFonts w:hint="eastAsia" w:ascii="宋体" w:hAnsi="宋体" w:eastAsia="宋体" w:cs="宋体"/>
      <w:i/>
      <w:sz w:val="24"/>
      <w:szCs w:val="24"/>
    </w:rPr>
  </w:style>
  <w:style w:type="character" w:customStyle="1" w:styleId="2302">
    <w:name w:val="批注框文本 字符"/>
    <w:basedOn w:val="134"/>
    <w:autoRedefine/>
    <w:qFormat/>
    <w:uiPriority w:val="0"/>
    <w:rPr>
      <w:rFonts w:hint="eastAsia" w:ascii="宋体" w:hAnsi="Times New Roman" w:eastAsia="宋体" w:cs="Times New Roman"/>
      <w:kern w:val="2"/>
      <w:sz w:val="18"/>
      <w:szCs w:val="18"/>
    </w:rPr>
  </w:style>
  <w:style w:type="character" w:customStyle="1" w:styleId="2303">
    <w:name w:val="Char Char18"/>
    <w:basedOn w:val="134"/>
    <w:autoRedefine/>
    <w:qFormat/>
    <w:uiPriority w:val="0"/>
    <w:rPr>
      <w:rFonts w:hint="eastAsia" w:ascii="宋体" w:hAnsi="宋体" w:eastAsia="宋体" w:cs="宋体"/>
      <w:sz w:val="28"/>
    </w:rPr>
  </w:style>
  <w:style w:type="character" w:customStyle="1" w:styleId="2304">
    <w:name w:val="font12gray1"/>
    <w:basedOn w:val="134"/>
    <w:autoRedefine/>
    <w:qFormat/>
    <w:uiPriority w:val="0"/>
    <w:rPr>
      <w:rFonts w:hint="eastAsia" w:ascii="仿宋_GB2312" w:eastAsia="微软雅黑" w:cs="仿宋_GB2312"/>
      <w:b/>
      <w:spacing w:val="300"/>
      <w:kern w:val="2"/>
      <w:sz w:val="18"/>
      <w:szCs w:val="18"/>
      <w:lang w:val="en-US" w:eastAsia="zh-CN"/>
    </w:rPr>
  </w:style>
  <w:style w:type="character" w:customStyle="1" w:styleId="2305">
    <w:name w:val="Heading 2 Hidden Char"/>
    <w:basedOn w:val="134"/>
    <w:autoRedefine/>
    <w:qFormat/>
    <w:uiPriority w:val="0"/>
    <w:rPr>
      <w:rFonts w:hint="eastAsia" w:ascii="仿宋_GB2312" w:eastAsia="仿宋_GB2312" w:cs="仿宋_GB2312"/>
      <w:b/>
      <w:kern w:val="2"/>
      <w:sz w:val="24"/>
      <w:szCs w:val="24"/>
      <w:lang w:val="zh-CN" w:eastAsia="zh-CN"/>
    </w:rPr>
  </w:style>
  <w:style w:type="character" w:customStyle="1" w:styleId="2306">
    <w:name w:val="未用 Char"/>
    <w:basedOn w:val="134"/>
    <w:autoRedefine/>
    <w:qFormat/>
    <w:uiPriority w:val="0"/>
    <w:rPr>
      <w:rFonts w:hint="default" w:ascii="Arial" w:hAnsi="Arial" w:eastAsia="黑体" w:cs="Arial"/>
      <w:kern w:val="2"/>
      <w:sz w:val="21"/>
      <w:szCs w:val="21"/>
      <w:lang w:val="en-US" w:eastAsia="zh-CN"/>
    </w:rPr>
  </w:style>
  <w:style w:type="character" w:customStyle="1" w:styleId="2307">
    <w:name w:val="h3 Char1"/>
    <w:basedOn w:val="134"/>
    <w:autoRedefine/>
    <w:qFormat/>
    <w:uiPriority w:val="0"/>
    <w:rPr>
      <w:rFonts w:hint="eastAsia" w:ascii="宋体" w:hAnsi="宋体" w:eastAsia="宋体" w:cs="宋体"/>
      <w:b/>
      <w:kern w:val="2"/>
      <w:sz w:val="32"/>
      <w:szCs w:val="32"/>
    </w:rPr>
  </w:style>
  <w:style w:type="character" w:customStyle="1" w:styleId="2308">
    <w:name w:val="冯广丽 Char"/>
    <w:basedOn w:val="134"/>
    <w:autoRedefine/>
    <w:qFormat/>
    <w:uiPriority w:val="0"/>
    <w:rPr>
      <w:rFonts w:hint="eastAsia" w:ascii="宋体" w:hAnsi="宋体" w:eastAsia="宋体" w:cs="宋体"/>
      <w:kern w:val="2"/>
      <w:sz w:val="24"/>
      <w:szCs w:val="22"/>
    </w:rPr>
  </w:style>
  <w:style w:type="character" w:customStyle="1" w:styleId="2309">
    <w:name w:val="正文 编号 Char"/>
    <w:basedOn w:val="134"/>
    <w:autoRedefine/>
    <w:qFormat/>
    <w:uiPriority w:val="0"/>
    <w:rPr>
      <w:rFonts w:hint="eastAsia" w:ascii="仿宋_GB2312" w:hAnsi="仿宋_GB2312" w:eastAsia="仿宋_GB2312" w:cs="仿宋_GB2312"/>
      <w:kern w:val="2"/>
      <w:sz w:val="24"/>
    </w:rPr>
  </w:style>
  <w:style w:type="character" w:customStyle="1" w:styleId="2310">
    <w:name w:val="页脚 字符2"/>
    <w:basedOn w:val="134"/>
    <w:autoRedefine/>
    <w:qFormat/>
    <w:uiPriority w:val="0"/>
    <w:rPr>
      <w:kern w:val="2"/>
      <w:sz w:val="18"/>
      <w:szCs w:val="18"/>
    </w:rPr>
  </w:style>
  <w:style w:type="character" w:customStyle="1" w:styleId="2311">
    <w:name w:val="无间隔 字符"/>
    <w:basedOn w:val="134"/>
    <w:autoRedefine/>
    <w:qFormat/>
    <w:uiPriority w:val="0"/>
    <w:rPr>
      <w:rFonts w:hint="default" w:ascii="Times New Roman" w:hAnsi="Times New Roman" w:eastAsia="宋体" w:cs="Times New Roman"/>
      <w:kern w:val="2"/>
      <w:sz w:val="21"/>
      <w:szCs w:val="22"/>
    </w:rPr>
  </w:style>
  <w:style w:type="character" w:customStyle="1" w:styleId="2312">
    <w:name w:val="链接"/>
    <w:basedOn w:val="134"/>
    <w:autoRedefine/>
    <w:qFormat/>
    <w:uiPriority w:val="0"/>
    <w:rPr>
      <w:color w:val="0000FF"/>
      <w:sz w:val="21"/>
      <w:szCs w:val="21"/>
      <w:u w:val="single"/>
    </w:rPr>
  </w:style>
  <w:style w:type="character" w:customStyle="1" w:styleId="2313">
    <w:name w:val="pt141"/>
    <w:basedOn w:val="134"/>
    <w:autoRedefine/>
    <w:qFormat/>
    <w:uiPriority w:val="0"/>
    <w:rPr>
      <w:color w:val="330066"/>
      <w:sz w:val="22"/>
      <w:szCs w:val="22"/>
    </w:rPr>
  </w:style>
  <w:style w:type="character" w:customStyle="1" w:styleId="2314">
    <w:name w:val="签名 Char1"/>
    <w:basedOn w:val="134"/>
    <w:autoRedefine/>
    <w:qFormat/>
    <w:uiPriority w:val="0"/>
    <w:rPr>
      <w:rFonts w:hint="default" w:ascii="Times New Roman" w:hAnsi="Times New Roman" w:eastAsia="宋体" w:cs="Times New Roman"/>
      <w:szCs w:val="24"/>
    </w:rPr>
  </w:style>
  <w:style w:type="character" w:customStyle="1" w:styleId="2315">
    <w:name w:val="页眉 字符2"/>
    <w:basedOn w:val="134"/>
    <w:autoRedefine/>
    <w:qFormat/>
    <w:uiPriority w:val="0"/>
    <w:rPr>
      <w:kern w:val="2"/>
      <w:sz w:val="18"/>
      <w:szCs w:val="18"/>
    </w:rPr>
  </w:style>
  <w:style w:type="character" w:customStyle="1" w:styleId="2316">
    <w:name w:val="Heading 7 Char_b53011f8-9095-430e-8cfa-7244cf942bcf"/>
    <w:basedOn w:val="134"/>
    <w:autoRedefine/>
    <w:qFormat/>
    <w:uiPriority w:val="0"/>
    <w:rPr>
      <w:rFonts w:hint="eastAsia" w:ascii="宋体" w:hAnsi="宋体" w:eastAsia="宋体" w:cs="宋体"/>
      <w:b/>
      <w:kern w:val="2"/>
      <w:sz w:val="24"/>
      <w:szCs w:val="24"/>
      <w:lang w:val="en-US" w:eastAsia="zh-CN"/>
    </w:rPr>
  </w:style>
  <w:style w:type="character" w:customStyle="1" w:styleId="2317">
    <w:name w:val="Ò³Ã¼ Char Char1"/>
    <w:basedOn w:val="134"/>
    <w:autoRedefine/>
    <w:qFormat/>
    <w:uiPriority w:val="0"/>
    <w:rPr>
      <w:rFonts w:hint="eastAsia" w:ascii="宋体" w:hAnsi="宋体" w:eastAsia="宋体" w:cs="宋体"/>
      <w:kern w:val="2"/>
      <w:sz w:val="18"/>
      <w:szCs w:val="18"/>
      <w:lang w:val="en-US" w:eastAsia="zh-CN"/>
    </w:rPr>
  </w:style>
  <w:style w:type="character" w:customStyle="1" w:styleId="2318">
    <w:name w:val="font81"/>
    <w:basedOn w:val="134"/>
    <w:autoRedefine/>
    <w:qFormat/>
    <w:uiPriority w:val="0"/>
    <w:rPr>
      <w:rFonts w:hint="eastAsia" w:ascii="微软雅黑" w:hAnsi="微软雅黑" w:eastAsia="微软雅黑" w:cs="微软雅黑"/>
      <w:color w:val="000000"/>
      <w:sz w:val="20"/>
      <w:szCs w:val="20"/>
      <w:u w:val="none"/>
    </w:rPr>
  </w:style>
  <w:style w:type="character" w:customStyle="1" w:styleId="2319">
    <w:name w:val="HTML 地址 Char1"/>
    <w:basedOn w:val="134"/>
    <w:autoRedefine/>
    <w:qFormat/>
    <w:uiPriority w:val="0"/>
    <w:rPr>
      <w:rFonts w:hint="default" w:ascii="Times New Roman" w:hAnsi="Times New Roman" w:eastAsia="宋体" w:cs="Times New Roman"/>
      <w:i/>
      <w:szCs w:val="24"/>
    </w:rPr>
  </w:style>
  <w:style w:type="character" w:customStyle="1" w:styleId="2320">
    <w:name w:val="Char Char161"/>
    <w:basedOn w:val="134"/>
    <w:autoRedefine/>
    <w:qFormat/>
    <w:uiPriority w:val="0"/>
    <w:rPr>
      <w:rFonts w:hint="eastAsia" w:ascii="宋体" w:hAnsi="宋体" w:eastAsia="宋体" w:cs="宋体"/>
      <w:b/>
      <w:kern w:val="2"/>
      <w:sz w:val="32"/>
      <w:lang w:val="en-US" w:eastAsia="zh-CN"/>
    </w:rPr>
  </w:style>
  <w:style w:type="character" w:customStyle="1" w:styleId="2321">
    <w:name w:val="font51"/>
    <w:basedOn w:val="134"/>
    <w:autoRedefine/>
    <w:qFormat/>
    <w:uiPriority w:val="0"/>
    <w:rPr>
      <w:rFonts w:hint="eastAsia" w:ascii="仿宋" w:hAnsi="仿宋" w:eastAsia="仿宋" w:cs="仿宋"/>
      <w:color w:val="000000"/>
      <w:sz w:val="20"/>
      <w:szCs w:val="20"/>
      <w:u w:val="none"/>
    </w:rPr>
  </w:style>
  <w:style w:type="character" w:customStyle="1" w:styleId="2322">
    <w:name w:val="highlight1"/>
    <w:basedOn w:val="134"/>
    <w:autoRedefine/>
    <w:qFormat/>
    <w:uiPriority w:val="0"/>
    <w:rPr>
      <w:rFonts w:hint="eastAsia" w:ascii="仿宋_GB2312" w:eastAsia="微软雅黑" w:cs="仿宋_GB2312"/>
      <w:b/>
      <w:kern w:val="2"/>
      <w:sz w:val="23"/>
      <w:szCs w:val="23"/>
      <w:lang w:val="en-US" w:eastAsia="zh-CN"/>
    </w:rPr>
  </w:style>
  <w:style w:type="character" w:customStyle="1" w:styleId="2323">
    <w:name w:val="样式3 Char"/>
    <w:basedOn w:val="134"/>
    <w:autoRedefine/>
    <w:qFormat/>
    <w:uiPriority w:val="0"/>
    <w:rPr>
      <w:rFonts w:hint="eastAsia" w:ascii="仿宋_GB2312" w:hAnsi="仿宋" w:eastAsia="仿宋_GB2312" w:cs="仿宋_GB2312"/>
      <w:sz w:val="32"/>
      <w:szCs w:val="30"/>
      <w:lang w:val="zh-CN"/>
    </w:rPr>
  </w:style>
  <w:style w:type="character" w:customStyle="1" w:styleId="2324">
    <w:name w:val="插图说明 Char"/>
    <w:basedOn w:val="134"/>
    <w:autoRedefine/>
    <w:qFormat/>
    <w:uiPriority w:val="0"/>
    <w:rPr>
      <w:rFonts w:hint="eastAsia" w:ascii="黑体" w:hAnsi="宋体" w:eastAsia="黑体" w:cs="黑体"/>
      <w:sz w:val="24"/>
      <w:lang w:val="en-US" w:eastAsia="zh-CN"/>
    </w:rPr>
  </w:style>
  <w:style w:type="character" w:customStyle="1" w:styleId="2325">
    <w:name w:val="message1"/>
    <w:basedOn w:val="134"/>
    <w:autoRedefine/>
    <w:qFormat/>
    <w:uiPriority w:val="0"/>
    <w:rPr>
      <w:rFonts w:hint="default" w:ascii="Tahoma" w:hAnsi="Tahoma" w:eastAsia="Tahoma" w:cs="Tahoma"/>
      <w:sz w:val="18"/>
      <w:szCs w:val="18"/>
    </w:rPr>
  </w:style>
  <w:style w:type="character" w:customStyle="1" w:styleId="2326">
    <w:name w:val="样式 标题 4h4H4Fab-4T5Ref Heading 1rh1Heading sqlsect 1.2.3.... Char"/>
    <w:basedOn w:val="134"/>
    <w:autoRedefine/>
    <w:qFormat/>
    <w:uiPriority w:val="0"/>
    <w:rPr>
      <w:rFonts w:hint="eastAsia" w:ascii="微软雅黑" w:hAnsi="微软雅黑" w:eastAsia="微软雅黑" w:cs="Times New Roman"/>
      <w:b/>
      <w:kern w:val="2"/>
      <w:sz w:val="24"/>
      <w:szCs w:val="28"/>
      <w:lang w:val="zh-CN"/>
    </w:rPr>
  </w:style>
  <w:style w:type="character" w:customStyle="1" w:styleId="2327">
    <w:name w:val="表格名称[858D7CFB-ED40-4347-BF05-701D383B685F]"/>
    <w:basedOn w:val="134"/>
    <w:autoRedefine/>
    <w:qFormat/>
    <w:uiPriority w:val="0"/>
    <w:rPr>
      <w:sz w:val="32"/>
    </w:rPr>
  </w:style>
  <w:style w:type="character" w:customStyle="1" w:styleId="2328">
    <w:name w:val="正文缩进 字符"/>
    <w:basedOn w:val="134"/>
    <w:autoRedefine/>
    <w:qFormat/>
    <w:uiPriority w:val="0"/>
    <w:rPr>
      <w:rFonts w:hint="default" w:ascii="Times New Roman" w:hAnsi="Times New Roman" w:eastAsia="宋体" w:cs="Times New Roman"/>
      <w:kern w:val="2"/>
      <w:sz w:val="21"/>
      <w:szCs w:val="24"/>
    </w:rPr>
  </w:style>
  <w:style w:type="character" w:customStyle="1" w:styleId="2329">
    <w:name w:val="标书1 Char"/>
    <w:basedOn w:val="134"/>
    <w:autoRedefine/>
    <w:qFormat/>
    <w:uiPriority w:val="0"/>
    <w:rPr>
      <w:rFonts w:hint="eastAsia" w:ascii="宋体" w:hAnsi="宋体" w:eastAsia="宋体" w:cs="宋体"/>
      <w:b/>
      <w:kern w:val="44"/>
      <w:sz w:val="44"/>
      <w:szCs w:val="44"/>
      <w:lang w:val="en-US" w:eastAsia="zh-CN"/>
    </w:rPr>
  </w:style>
  <w:style w:type="character" w:customStyle="1" w:styleId="2330">
    <w:name w:val="哈哈正文 Char"/>
    <w:basedOn w:val="134"/>
    <w:autoRedefine/>
    <w:qFormat/>
    <w:uiPriority w:val="0"/>
    <w:rPr>
      <w:rFonts w:hint="eastAsia" w:ascii="宋体" w:hAnsi="宋体" w:eastAsia="宋体" w:cs="宋体"/>
      <w:kern w:val="2"/>
      <w:sz w:val="24"/>
    </w:rPr>
  </w:style>
  <w:style w:type="character" w:customStyle="1" w:styleId="2331">
    <w:name w:val="No Spacing Char"/>
    <w:basedOn w:val="134"/>
    <w:autoRedefine/>
    <w:qFormat/>
    <w:uiPriority w:val="0"/>
    <w:rPr>
      <w:sz w:val="22"/>
      <w:szCs w:val="22"/>
    </w:rPr>
  </w:style>
  <w:style w:type="character" w:customStyle="1" w:styleId="2332">
    <w:name w:val="javascript"/>
    <w:basedOn w:val="134"/>
    <w:autoRedefine/>
    <w:qFormat/>
    <w:uiPriority w:val="0"/>
  </w:style>
  <w:style w:type="character" w:customStyle="1" w:styleId="2333">
    <w:name w:val="冯 Char"/>
    <w:basedOn w:val="134"/>
    <w:autoRedefine/>
    <w:qFormat/>
    <w:uiPriority w:val="0"/>
    <w:rPr>
      <w:rFonts w:hint="eastAsia" w:ascii="宋体" w:hAnsi="宋体" w:eastAsia="宋体" w:cs="宋体"/>
      <w:color w:val="000000"/>
      <w:sz w:val="24"/>
      <w:szCs w:val="24"/>
    </w:rPr>
  </w:style>
  <w:style w:type="character" w:customStyle="1" w:styleId="2334">
    <w:name w:val="正文 项目2 Char"/>
    <w:basedOn w:val="134"/>
    <w:autoRedefine/>
    <w:qFormat/>
    <w:uiPriority w:val="0"/>
    <w:rPr>
      <w:rFonts w:hint="eastAsia" w:ascii="仿宋_GB2312" w:hAnsi="仿宋_GB2312" w:eastAsia="仿宋_GB2312" w:cs="仿宋_GB2312"/>
      <w:kern w:val="2"/>
      <w:sz w:val="24"/>
    </w:rPr>
  </w:style>
  <w:style w:type="character" w:customStyle="1" w:styleId="2335">
    <w:name w:val="Char Char36"/>
    <w:basedOn w:val="134"/>
    <w:autoRedefine/>
    <w:qFormat/>
    <w:uiPriority w:val="0"/>
    <w:rPr>
      <w:rFonts w:hint="eastAsia" w:ascii="仿宋_GB2312" w:hAnsi="仿宋_GB2312" w:eastAsia="仿宋_GB2312" w:cs="Arial"/>
      <w:b/>
      <w:kern w:val="1"/>
      <w:sz w:val="32"/>
      <w:szCs w:val="32"/>
      <w:lang w:val="zh-CN" w:eastAsia="zh-CN"/>
    </w:rPr>
  </w:style>
  <w:style w:type="character" w:customStyle="1" w:styleId="2336">
    <w:name w:val="font41"/>
    <w:basedOn w:val="134"/>
    <w:autoRedefine/>
    <w:qFormat/>
    <w:uiPriority w:val="0"/>
    <w:rPr>
      <w:rFonts w:hint="eastAsia" w:ascii="仿宋_GB2312" w:eastAsia="仿宋_GB2312" w:cs="仿宋_GB2312"/>
      <w:color w:val="000000"/>
      <w:sz w:val="22"/>
      <w:szCs w:val="22"/>
      <w:u w:val="none"/>
    </w:rPr>
  </w:style>
  <w:style w:type="character" w:customStyle="1" w:styleId="2337">
    <w:name w:val="bulletintext1"/>
    <w:basedOn w:val="134"/>
    <w:autoRedefine/>
    <w:qFormat/>
    <w:uiPriority w:val="0"/>
    <w:rPr>
      <w:color w:val="000000"/>
      <w:sz w:val="18"/>
    </w:rPr>
  </w:style>
  <w:style w:type="character" w:customStyle="1" w:styleId="2338">
    <w:name w:val="PI Char"/>
    <w:basedOn w:val="134"/>
    <w:autoRedefine/>
    <w:qFormat/>
    <w:uiPriority w:val="0"/>
    <w:rPr>
      <w:rFonts w:hint="eastAsia" w:ascii="宋体" w:hAnsi="宋体" w:eastAsia="宋体" w:cs="宋体"/>
      <w:kern w:val="2"/>
      <w:sz w:val="24"/>
      <w:szCs w:val="24"/>
      <w:lang w:val="en-US" w:eastAsia="zh-CN"/>
    </w:rPr>
  </w:style>
  <w:style w:type="character" w:customStyle="1" w:styleId="2339">
    <w:name w:val="dectext1"/>
    <w:basedOn w:val="134"/>
    <w:autoRedefine/>
    <w:qFormat/>
    <w:uiPriority w:val="0"/>
    <w:rPr>
      <w:rFonts w:hint="eastAsia" w:ascii="宋体" w:hAnsi="宋体" w:eastAsia="宋体" w:cs="宋体"/>
      <w:color w:val="333333"/>
      <w:sz w:val="21"/>
      <w:szCs w:val="21"/>
      <w:u w:val="none"/>
    </w:rPr>
  </w:style>
  <w:style w:type="character" w:customStyle="1" w:styleId="2340">
    <w:name w:val="gf正文1 Char Char"/>
    <w:basedOn w:val="134"/>
    <w:autoRedefine/>
    <w:qFormat/>
    <w:uiPriority w:val="0"/>
    <w:rPr>
      <w:rFonts w:hint="eastAsia" w:ascii="宋体" w:hAnsi="宋体" w:eastAsia="宋体" w:cs="宋体"/>
      <w:kern w:val="2"/>
      <w:sz w:val="24"/>
      <w:szCs w:val="24"/>
    </w:rPr>
  </w:style>
  <w:style w:type="character" w:customStyle="1" w:styleId="2341">
    <w:name w:val="font61"/>
    <w:basedOn w:val="134"/>
    <w:autoRedefine/>
    <w:qFormat/>
    <w:uiPriority w:val="0"/>
    <w:rPr>
      <w:rFonts w:hint="eastAsia" w:ascii="仿宋" w:hAnsi="仿宋" w:eastAsia="仿宋" w:cs="仿宋"/>
      <w:color w:val="000000"/>
      <w:sz w:val="20"/>
      <w:szCs w:val="20"/>
      <w:u w:val="none"/>
    </w:rPr>
  </w:style>
  <w:style w:type="character" w:customStyle="1" w:styleId="2342">
    <w:name w:val="px14"/>
    <w:basedOn w:val="134"/>
    <w:autoRedefine/>
    <w:qFormat/>
    <w:uiPriority w:val="0"/>
    <w:rPr>
      <w:rFonts w:hint="eastAsia" w:ascii="仿宋_GB2312" w:eastAsia="微软雅黑" w:cs="Times New Roman"/>
      <w:b/>
      <w:kern w:val="2"/>
      <w:sz w:val="32"/>
      <w:szCs w:val="32"/>
      <w:lang w:val="en-US" w:eastAsia="zh-CN"/>
    </w:rPr>
  </w:style>
  <w:style w:type="character" w:customStyle="1" w:styleId="2343">
    <w:name w:val="正文段 Char"/>
    <w:basedOn w:val="134"/>
    <w:autoRedefine/>
    <w:qFormat/>
    <w:uiPriority w:val="0"/>
    <w:rPr>
      <w:sz w:val="24"/>
    </w:rPr>
  </w:style>
  <w:style w:type="character" w:customStyle="1" w:styleId="2344">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5">
    <w:name w:val="首行缩进 Char"/>
    <w:basedOn w:val="134"/>
    <w:autoRedefine/>
    <w:qFormat/>
    <w:uiPriority w:val="0"/>
    <w:rPr>
      <w:rFonts w:hint="eastAsia" w:ascii="宋体" w:hAnsi="宋体" w:eastAsia="宋体" w:cs="宋体"/>
      <w:kern w:val="2"/>
      <w:sz w:val="24"/>
      <w:lang w:val="en-US" w:eastAsia="zh-CN"/>
    </w:rPr>
  </w:style>
  <w:style w:type="character" w:customStyle="1" w:styleId="2346">
    <w:name w:val="Char Char411"/>
    <w:basedOn w:val="134"/>
    <w:autoRedefine/>
    <w:qFormat/>
    <w:uiPriority w:val="0"/>
    <w:rPr>
      <w:rFonts w:hint="eastAsia" w:ascii="宋体" w:hAnsi="宋体" w:eastAsia="宋体" w:cs="宋体"/>
      <w:b/>
      <w:sz w:val="24"/>
      <w:lang w:val="en-US" w:eastAsia="zh-CN"/>
    </w:rPr>
  </w:style>
  <w:style w:type="character" w:customStyle="1" w:styleId="2347">
    <w:name w:val="普通文字 Char1 Char"/>
    <w:basedOn w:val="134"/>
    <w:autoRedefine/>
    <w:qFormat/>
    <w:uiPriority w:val="0"/>
    <w:rPr>
      <w:rFonts w:hint="eastAsia" w:ascii="宋体" w:hAnsi="Courier New" w:eastAsia="宋体" w:cs="宋体"/>
      <w:kern w:val="2"/>
      <w:sz w:val="21"/>
      <w:szCs w:val="24"/>
      <w:lang w:val="en-US" w:eastAsia="zh-CN"/>
    </w:rPr>
  </w:style>
  <w:style w:type="character" w:customStyle="1" w:styleId="2348">
    <w:name w:val="正文（绿盟科技） Char"/>
    <w:basedOn w:val="134"/>
    <w:autoRedefine/>
    <w:qFormat/>
    <w:uiPriority w:val="0"/>
    <w:rPr>
      <w:rFonts w:hint="default" w:ascii="Arial" w:hAnsi="Arial" w:cs="Arial"/>
      <w:sz w:val="21"/>
      <w:szCs w:val="21"/>
    </w:rPr>
  </w:style>
  <w:style w:type="character" w:customStyle="1" w:styleId="2349">
    <w:name w:val="mdeck"/>
    <w:basedOn w:val="134"/>
    <w:autoRedefine/>
    <w:qFormat/>
    <w:uiPriority w:val="0"/>
    <w:rPr>
      <w:rFonts w:hint="eastAsia" w:ascii="仿宋_GB2312" w:eastAsia="微软雅黑" w:cs="仿宋_GB2312"/>
      <w:b/>
      <w:kern w:val="2"/>
      <w:sz w:val="32"/>
      <w:szCs w:val="32"/>
      <w:lang w:val="en-US" w:eastAsia="zh-CN"/>
    </w:rPr>
  </w:style>
  <w:style w:type="character" w:customStyle="1" w:styleId="2350">
    <w:name w:val="Footer-Even Char1"/>
    <w:basedOn w:val="134"/>
    <w:autoRedefine/>
    <w:qFormat/>
    <w:uiPriority w:val="0"/>
    <w:rPr>
      <w:rFonts w:hint="eastAsia" w:ascii="宋体" w:hAnsi="宋体" w:eastAsia="宋体" w:cs="宋体"/>
      <w:kern w:val="2"/>
      <w:sz w:val="18"/>
      <w:szCs w:val="18"/>
      <w:lang w:val="en-US" w:eastAsia="zh-CN"/>
    </w:rPr>
  </w:style>
  <w:style w:type="character" w:customStyle="1" w:styleId="2351">
    <w:name w:val="段落 Char Char"/>
    <w:basedOn w:val="134"/>
    <w:autoRedefine/>
    <w:qFormat/>
    <w:uiPriority w:val="0"/>
    <w:rPr>
      <w:rFonts w:hint="eastAsia" w:ascii="宋体" w:hAnsi="宋体" w:eastAsia="宋体" w:cs="宋体"/>
      <w:sz w:val="24"/>
    </w:rPr>
  </w:style>
  <w:style w:type="character" w:customStyle="1" w:styleId="2352">
    <w:name w:val="Char Char213"/>
    <w:basedOn w:val="134"/>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3">
    <w:name w:val="一级条标题 Char"/>
    <w:basedOn w:val="134"/>
    <w:autoRedefine/>
    <w:qFormat/>
    <w:uiPriority w:val="0"/>
    <w:rPr>
      <w:rFonts w:hint="eastAsia" w:ascii="黑体" w:hAnsi="Times New Roman" w:eastAsia="黑体" w:cs="Times New Roman"/>
      <w:sz w:val="21"/>
    </w:rPr>
  </w:style>
  <w:style w:type="character" w:customStyle="1" w:styleId="2354">
    <w:name w:val="正文缩进 字符2"/>
    <w:basedOn w:val="134"/>
    <w:autoRedefine/>
    <w:qFormat/>
    <w:uiPriority w:val="0"/>
    <w:rPr>
      <w:rFonts w:hint="eastAsia" w:ascii="宋体" w:hAnsi="宋体" w:eastAsia="宋体" w:cs="宋体"/>
      <w:snapToGrid/>
      <w:color w:val="000000"/>
      <w:kern w:val="28"/>
      <w:sz w:val="28"/>
      <w:lang w:val="en-US" w:eastAsia="zh-CN"/>
    </w:rPr>
  </w:style>
  <w:style w:type="character" w:customStyle="1" w:styleId="2355">
    <w:name w:val="Char Char29"/>
    <w:basedOn w:val="134"/>
    <w:autoRedefine/>
    <w:qFormat/>
    <w:uiPriority w:val="0"/>
    <w:rPr>
      <w:rFonts w:hint="default" w:ascii="Arial" w:hAnsi="Arial" w:eastAsia="微软雅黑" w:cs="Arial"/>
      <w:b/>
      <w:kern w:val="1"/>
      <w:sz w:val="44"/>
      <w:szCs w:val="32"/>
      <w:lang w:val="en-US" w:eastAsia="zh-CN"/>
    </w:rPr>
  </w:style>
  <w:style w:type="character" w:customStyle="1" w:styleId="2356">
    <w:name w:val="Heading 1 Char_9b29a0f4-333a-4295-ac91-f328096b31c1"/>
    <w:basedOn w:val="134"/>
    <w:autoRedefine/>
    <w:qFormat/>
    <w:uiPriority w:val="0"/>
    <w:rPr>
      <w:rFonts w:hint="default" w:ascii="Times New Roman" w:hAnsi="Times New Roman" w:eastAsia="黑体" w:cs="Times New Roman"/>
      <w:b/>
      <w:kern w:val="0"/>
      <w:sz w:val="24"/>
      <w:szCs w:val="24"/>
    </w:rPr>
  </w:style>
  <w:style w:type="character" w:customStyle="1" w:styleId="2357">
    <w:name w:val="Used by Word for text of Help footnotes Char Char1"/>
    <w:basedOn w:val="134"/>
    <w:autoRedefine/>
    <w:qFormat/>
    <w:uiPriority w:val="0"/>
    <w:rPr>
      <w:color w:val="0000FF"/>
      <w:sz w:val="21"/>
    </w:rPr>
  </w:style>
  <w:style w:type="character" w:customStyle="1" w:styleId="2358">
    <w:name w:val="Char Char32"/>
    <w:basedOn w:val="134"/>
    <w:autoRedefine/>
    <w:qFormat/>
    <w:uiPriority w:val="0"/>
    <w:rPr>
      <w:b/>
      <w:kern w:val="1"/>
      <w:sz w:val="24"/>
      <w:szCs w:val="24"/>
    </w:rPr>
  </w:style>
  <w:style w:type="character" w:customStyle="1" w:styleId="2359">
    <w:name w:val="H6 Char"/>
    <w:basedOn w:val="134"/>
    <w:autoRedefine/>
    <w:qFormat/>
    <w:uiPriority w:val="0"/>
    <w:rPr>
      <w:rFonts w:hint="default" w:ascii="Arial" w:hAnsi="Arial" w:eastAsia="黑体" w:cs="Arial"/>
      <w:b/>
      <w:kern w:val="2"/>
      <w:sz w:val="24"/>
      <w:szCs w:val="24"/>
    </w:rPr>
  </w:style>
  <w:style w:type="character" w:customStyle="1" w:styleId="2360">
    <w:name w:val="Document Map Char"/>
    <w:basedOn w:val="134"/>
    <w:autoRedefine/>
    <w:qFormat/>
    <w:uiPriority w:val="0"/>
    <w:rPr>
      <w:rFonts w:hint="eastAsia" w:ascii="宋体" w:hAnsi="宋体" w:eastAsia="宋体" w:cs="宋体"/>
      <w:kern w:val="2"/>
      <w:sz w:val="21"/>
      <w:szCs w:val="24"/>
      <w:lang w:val="en-US" w:eastAsia="zh-CN"/>
    </w:rPr>
  </w:style>
  <w:style w:type="character" w:customStyle="1" w:styleId="2361">
    <w:name w:val="Char Char24"/>
    <w:basedOn w:val="134"/>
    <w:autoRedefine/>
    <w:qFormat/>
    <w:uiPriority w:val="0"/>
    <w:rPr>
      <w:kern w:val="1"/>
      <w:sz w:val="21"/>
    </w:rPr>
  </w:style>
  <w:style w:type="character" w:customStyle="1" w:styleId="2362">
    <w:name w:val="3级 Char"/>
    <w:basedOn w:val="134"/>
    <w:autoRedefine/>
    <w:qFormat/>
    <w:uiPriority w:val="0"/>
    <w:rPr>
      <w:rFonts w:hint="eastAsia" w:ascii="宋体" w:hAnsi="宋体" w:eastAsia="宋体" w:cs="宋体"/>
      <w:b/>
      <w:sz w:val="28"/>
    </w:rPr>
  </w:style>
  <w:style w:type="character" w:customStyle="1" w:styleId="2363">
    <w:name w:val="hui"/>
    <w:basedOn w:val="134"/>
    <w:autoRedefine/>
    <w:qFormat/>
    <w:uiPriority w:val="0"/>
    <w:rPr>
      <w:rFonts w:hint="default" w:ascii="Arial" w:hAnsi="Arial" w:eastAsia="黑体" w:cs="Arial"/>
      <w:snapToGrid/>
      <w:kern w:val="0"/>
      <w:szCs w:val="21"/>
    </w:rPr>
  </w:style>
  <w:style w:type="character" w:customStyle="1" w:styleId="2364">
    <w:name w:val="亚运 4级标题 字符"/>
    <w:basedOn w:val="134"/>
    <w:autoRedefine/>
    <w:qFormat/>
    <w:uiPriority w:val="0"/>
    <w:rPr>
      <w:rFonts w:hint="eastAsia" w:ascii="黑体" w:hAnsi="宋体" w:eastAsia="仿宋" w:cs="Times New Roman"/>
      <w:bCs/>
      <w:color w:val="000000"/>
      <w:kern w:val="2"/>
      <w:sz w:val="30"/>
      <w:szCs w:val="30"/>
    </w:rPr>
  </w:style>
  <w:style w:type="character" w:customStyle="1" w:styleId="2365">
    <w:name w:val="正文非缩进 Char3"/>
    <w:basedOn w:val="134"/>
    <w:autoRedefine/>
    <w:qFormat/>
    <w:uiPriority w:val="0"/>
    <w:rPr>
      <w:rFonts w:hint="eastAsia" w:ascii="宋体" w:hAnsi="宋体" w:eastAsia="宋体" w:cs="宋体"/>
      <w:snapToGrid/>
      <w:color w:val="000000"/>
      <w:kern w:val="28"/>
      <w:sz w:val="28"/>
      <w:lang w:val="en-US" w:eastAsia="zh-CN"/>
    </w:rPr>
  </w:style>
  <w:style w:type="paragraph" w:customStyle="1" w:styleId="2366">
    <w:name w:val="亚运 4级标题"/>
    <w:basedOn w:val="6"/>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67">
    <w:name w:val="样式10"/>
    <w:basedOn w:val="544"/>
    <w:link w:val="2369"/>
    <w:autoRedefine/>
    <w:qFormat/>
    <w:uiPriority w:val="0"/>
    <w:pPr>
      <w:shd w:val="clear" w:color="auto" w:fill="auto"/>
      <w:ind w:firstLine="360" w:firstLineChars="200"/>
    </w:pPr>
  </w:style>
  <w:style w:type="paragraph" w:customStyle="1" w:styleId="2368">
    <w:name w:val="样式11"/>
    <w:basedOn w:val="544"/>
    <w:link w:val="2371"/>
    <w:autoRedefine/>
    <w:qFormat/>
    <w:uiPriority w:val="0"/>
    <w:pPr>
      <w:shd w:val="clear" w:color="auto" w:fill="auto"/>
      <w:ind w:firstLine="360" w:firstLineChars="200"/>
    </w:pPr>
  </w:style>
  <w:style w:type="character" w:customStyle="1" w:styleId="2369">
    <w:name w:val="样式10 Char"/>
    <w:basedOn w:val="545"/>
    <w:link w:val="2367"/>
    <w:autoRedefine/>
    <w:qFormat/>
    <w:uiPriority w:val="0"/>
    <w:rPr>
      <w:rFonts w:ascii="Tahoma" w:hAnsi="Tahoma" w:eastAsia="宋体" w:cs="Tahoma"/>
      <w:sz w:val="18"/>
      <w:szCs w:val="24"/>
      <w:shd w:val="clear" w:color="auto" w:fill="000080"/>
    </w:rPr>
  </w:style>
  <w:style w:type="paragraph" w:customStyle="1" w:styleId="2370">
    <w:name w:val="样式12"/>
    <w:basedOn w:val="1901"/>
    <w:link w:val="2372"/>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1">
    <w:name w:val="样式11 Char"/>
    <w:basedOn w:val="545"/>
    <w:link w:val="2368"/>
    <w:autoRedefine/>
    <w:qFormat/>
    <w:uiPriority w:val="0"/>
    <w:rPr>
      <w:rFonts w:ascii="Tahoma" w:hAnsi="Tahoma" w:eastAsia="宋体" w:cs="Tahoma"/>
      <w:sz w:val="18"/>
      <w:szCs w:val="24"/>
      <w:shd w:val="clear" w:color="auto" w:fill="000080"/>
    </w:rPr>
  </w:style>
  <w:style w:type="character" w:customStyle="1" w:styleId="2372">
    <w:name w:val="样式12 Char"/>
    <w:basedOn w:val="1902"/>
    <w:link w:val="2370"/>
    <w:autoRedefine/>
    <w:qFormat/>
    <w:uiPriority w:val="0"/>
    <w:rPr>
      <w:rFonts w:ascii="宋体" w:hAnsi="宋体" w:eastAsia="宋体" w:cs="宋体"/>
      <w:color w:val="000000"/>
      <w:kern w:val="2"/>
      <w:sz w:val="28"/>
      <w:szCs w:val="24"/>
    </w:rPr>
  </w:style>
  <w:style w:type="paragraph" w:customStyle="1" w:styleId="2373">
    <w:name w:val="修订7"/>
    <w:autoRedefine/>
    <w:qFormat/>
    <w:uiPriority w:val="99"/>
    <w:rPr>
      <w:rFonts w:ascii="Calibri" w:hAnsi="Calibri" w:eastAsia="宋体" w:cs="Times New Roman"/>
      <w:kern w:val="2"/>
      <w:sz w:val="21"/>
      <w:szCs w:val="22"/>
      <w:lang w:val="en-US" w:eastAsia="zh-CN" w:bidi="ar-SA"/>
    </w:rPr>
  </w:style>
  <w:style w:type="paragraph" w:customStyle="1" w:styleId="2374">
    <w:name w:val="修订8"/>
    <w:autoRedefine/>
    <w:hidden/>
    <w:semiHidden/>
    <w:qFormat/>
    <w:uiPriority w:val="99"/>
    <w:rPr>
      <w:rFonts w:ascii="Calibri" w:hAnsi="Calibri" w:eastAsia="宋体" w:cs="Times New Roman"/>
      <w:kern w:val="2"/>
      <w:sz w:val="21"/>
      <w:szCs w:val="22"/>
      <w:lang w:val="en-US" w:eastAsia="zh-CN" w:bidi="ar-SA"/>
    </w:rPr>
  </w:style>
  <w:style w:type="paragraph" w:customStyle="1" w:styleId="2375">
    <w:name w:val="彩色列表 - 着色 11"/>
    <w:basedOn w:val="1"/>
    <w:autoRedefine/>
    <w:qFormat/>
    <w:uiPriority w:val="34"/>
    <w:pPr>
      <w:widowControl/>
      <w:ind w:firstLine="420" w:firstLineChars="200"/>
      <w:jc w:val="left"/>
    </w:pPr>
    <w:rPr>
      <w:rFonts w:ascii="Times New Roman" w:hAnsi="Times New Roman"/>
      <w:sz w:val="24"/>
      <w:szCs w:val="24"/>
    </w:rPr>
  </w:style>
  <w:style w:type="paragraph" w:customStyle="1" w:styleId="2376">
    <w:name w:val="修订9"/>
    <w:autoRedefine/>
    <w:hidden/>
    <w:semiHidden/>
    <w:qFormat/>
    <w:uiPriority w:val="99"/>
    <w:rPr>
      <w:rFonts w:ascii="Calibri" w:hAnsi="Calibri" w:eastAsia="宋体" w:cs="Times New Roman"/>
      <w:kern w:val="2"/>
      <w:sz w:val="21"/>
      <w:szCs w:val="22"/>
      <w:lang w:val="en-US" w:eastAsia="zh-CN" w:bidi="ar-SA"/>
    </w:rPr>
  </w:style>
  <w:style w:type="paragraph" w:customStyle="1" w:styleId="2377">
    <w:name w:val="修订10"/>
    <w:autoRedefine/>
    <w:hidden/>
    <w:semiHidden/>
    <w:qFormat/>
    <w:uiPriority w:val="99"/>
    <w:rPr>
      <w:rFonts w:ascii="Calibri" w:hAnsi="Calibri" w:eastAsia="宋体" w:cs="Times New Roman"/>
      <w:kern w:val="2"/>
      <w:sz w:val="21"/>
      <w:szCs w:val="22"/>
      <w:lang w:val="en-US" w:eastAsia="zh-CN" w:bidi="ar-SA"/>
    </w:rPr>
  </w:style>
  <w:style w:type="table" w:customStyle="1" w:styleId="2378">
    <w:name w:val="网格型3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79">
    <w:name w:val="修订12"/>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3075"/>
    <customShpInfo spid="_x0000_s3074"/>
    <customShpInfo spid="_x0000_s3073"/>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3742</Words>
  <Characters>4147</Characters>
  <Lines>272</Lines>
  <Paragraphs>76</Paragraphs>
  <TotalTime>25</TotalTime>
  <ScaleCrop>false</ScaleCrop>
  <LinksUpToDate>false</LinksUpToDate>
  <CharactersWithSpaces>4207</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2025-05-26T08:26:00Z</dcterms:created>
  <dc:creator>ZJ</dc:creator>
  <cp:lastModifiedBy>张捷</cp:lastModifiedBy>
  <cp:lastPrinted>2025-06-20T01:10:00Z</cp:lastPrinted>
  <dcterms:modified xsi:type="dcterms:W3CDTF">2025-06-30T02:38:02Z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E15E69589E1F4CBA8ED8ED047847B046_13</vt:lpwstr>
  </property>
  <property fmtid="{D5CDD505-2E9C-101B-9397-08002B2CF9AE}" pid="4" name="KSOTemplateDocerSaveRecord">
    <vt:lpwstr>eyJoZGlkIjoiOTlhMDVjOWI3ZTc4YTcwMzJhYjJmZjBhNGQwYTIyZDQiLCJ1c2VySWQiOiIzMjIzNjMzODUifQ==</vt:lpwstr>
  </property>
</Properties>
</file>