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关于滨江水务非居民用水信息核对工作公开询价公告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该项目主要内容为上门开展年用水量大于3600立方米以上的非居民用水户信息核对工作进行公开询价，欢迎潜在的合格报价人报名参加报价。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项目编号：BSZC/2024/0519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采购类型：非政府采购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三、项目名称：开展非居民用水信息核对工作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四、项目概况：上门开展非居民用水（约700家）信息核对工作，指导填写杭州市非居民用水户情况调查表。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五、报价人资格要求：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rightChars="0" w:firstLine="48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人是中华人民共和国境内注册的企业独立法人。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rightChars="0"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2）报价人为为有供水服务经验的相关企业。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rightChars="0" w:firstLine="56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人未被列入失信被执行人名单、重大税收违法案件当事人名单、政府采购严重违法失信行为记录名单，信用信息以投标截止日信用中国网站（www.creditchina.gov.cn）、中国政府采购网（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instrText xml:space="preserve">HYPERLINK "http://www.ccgp.gov.cn）公布为准"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www.ccgp.gov.cn）公布为准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六、报价截止时间：2024年5月21日16：00 （北京时间）。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     七、报价文件邮寄地址：杭州市滨江区西兴街道官河路6号（报价文件密封邮寄）。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" w:right="0" w:hanging="419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         八、报价所需资料：法定代表人授权委托书、本单位社保证明(非法人适用）、法定代表人身份证复印件、营业执照复印件、报价函,以上资料必须加盖公章、密封装订，提供资料不全作废标处理。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九、开标地点：杭州市滨江区西兴街道官河路6号（3楼会议室）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    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地点：杭州市滨江区西兴街道官河路6号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联系人：赵艳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联系电话：56033731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附件：滨江水务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instrText xml:space="preserve"> HYPERLINK "http://192.168.11.94:8000/upload/202302/14/202302141744006746.doc" \t "http://192.168.11.94:8000/_blank" </w:instrTex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非居民用水信息核对工作报价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      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                       杭州滨江水务有限公司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                                               2024年5月16日</w:t>
      </w:r>
    </w:p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446" w:firstLineChars="400"/>
        <w:jc w:val="both"/>
        <w:rPr>
          <w:rFonts w:ascii="黑体" w:eastAsia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滨江水务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instrText xml:space="preserve"> HYPERLINK "http://192.168.11.94:8000/upload/202302/14/202302141744006746.doc" \t "http://192.168.11.94:8000/_blank" </w:instrText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非居民用水信息核对工作报价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函</w:t>
      </w:r>
      <w:r>
        <w:rPr>
          <w:rFonts w:hint="eastAsia" w:ascii="黑体" w:eastAsia="黑体"/>
          <w:sz w:val="36"/>
          <w:szCs w:val="36"/>
          <w:lang w:val="en-US" w:eastAsia="zh-CN"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-657225</wp:posOffset>
            </wp:positionV>
            <wp:extent cx="5419090" cy="476250"/>
            <wp:effectExtent l="0" t="0" r="10160" b="0"/>
            <wp:wrapSquare wrapText="bothSides"/>
            <wp:docPr id="1" name="图片 2" descr="4066562001627887652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06656200162788765222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-359"/>
        <w:rPr>
          <w:rFonts w:hint="eastAsia" w:ascii="仿宋" w:hAnsi="仿宋" w:eastAsia="仿宋" w:cs="仿宋"/>
          <w:sz w:val="24"/>
          <w:szCs w:val="32"/>
        </w:rPr>
      </w:pPr>
    </w:p>
    <w:p>
      <w:pPr>
        <w:ind w:right="-359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32"/>
        </w:rPr>
        <w:t>您好！根据我司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32"/>
        </w:rPr>
        <w:t>需要，贵单位如符合下列要求，欢迎报价咨询。具体如下：</w:t>
      </w:r>
    </w:p>
    <w:p>
      <w:pPr>
        <w:tabs>
          <w:tab w:val="left" w:pos="1026"/>
        </w:tabs>
        <w:spacing w:line="360" w:lineRule="auto"/>
        <w:jc w:val="left"/>
        <w:rPr>
          <w:rFonts w:hint="eastAsia" w:ascii="仿宋" w:hAnsi="仿宋" w:eastAsia="仿宋" w:cs="仿宋"/>
          <w:sz w:val="24"/>
          <w:szCs w:val="32"/>
          <w:u w:val="single"/>
        </w:rPr>
      </w:pPr>
      <w:r>
        <w:rPr>
          <w:rFonts w:hint="eastAsia" w:ascii="仿宋" w:hAnsi="仿宋" w:eastAsia="仿宋" w:cs="仿宋"/>
          <w:sz w:val="24"/>
          <w:szCs w:val="32"/>
        </w:rPr>
        <w:t>需  方：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杭州滨江水务有限公司        </w:t>
      </w:r>
      <w:r>
        <w:rPr>
          <w:rFonts w:hint="eastAsia" w:ascii="仿宋" w:hAnsi="仿宋" w:eastAsia="仿宋" w:cs="仿宋"/>
          <w:sz w:val="24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</w:rPr>
        <w:t>供  方：</w:t>
      </w:r>
      <w:r>
        <w:rPr>
          <w:rFonts w:hint="eastAsia" w:ascii="仿宋" w:hAnsi="仿宋" w:eastAsia="仿宋" w:cs="仿宋"/>
          <w:sz w:val="24"/>
          <w:szCs w:val="21"/>
          <w:u w:val="single" w:color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24"/>
          <w:szCs w:val="32"/>
          <w:u w:val="single"/>
        </w:rPr>
      </w:pPr>
      <w:r>
        <w:rPr>
          <w:rFonts w:hint="eastAsia" w:ascii="仿宋" w:hAnsi="仿宋" w:eastAsia="仿宋" w:cs="仿宋"/>
          <w:sz w:val="24"/>
          <w:szCs w:val="32"/>
        </w:rPr>
        <w:t>电  话：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56033731            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</w:rPr>
        <w:t>电  话：</w:t>
      </w:r>
      <w:r>
        <w:rPr>
          <w:rFonts w:hint="eastAsia" w:ascii="仿宋" w:hAnsi="仿宋" w:eastAsia="仿宋" w:cs="仿宋"/>
          <w:sz w:val="24"/>
          <w:szCs w:val="21"/>
          <w:u w:val="single" w:color="auto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 </w:t>
      </w:r>
    </w:p>
    <w:p>
      <w:pPr>
        <w:tabs>
          <w:tab w:val="left" w:pos="1026"/>
        </w:tabs>
        <w:spacing w:line="360" w:lineRule="auto"/>
        <w:jc w:val="lef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经办人：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赵艳 </w:t>
      </w:r>
      <w:r>
        <w:rPr>
          <w:rFonts w:hint="eastAsia" w:ascii="仿宋" w:hAnsi="仿宋" w:eastAsia="仿宋" w:cs="仿宋"/>
          <w:sz w:val="24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经办人：</w:t>
      </w:r>
      <w:r>
        <w:rPr>
          <w:rFonts w:hint="eastAsia" w:ascii="仿宋" w:hAnsi="仿宋" w:eastAsia="仿宋" w:cs="仿宋"/>
          <w:sz w:val="24"/>
          <w:szCs w:val="21"/>
          <w:u w:val="single" w:color="auto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ind w:right="-359" w:firstLine="482" w:firstLineChars="20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right="-359" w:firstLine="482" w:firstLineChars="20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报价内容：</w:t>
      </w:r>
    </w:p>
    <w:tbl>
      <w:tblPr>
        <w:tblStyle w:val="5"/>
        <w:tblW w:w="78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537"/>
        <w:gridCol w:w="4185"/>
        <w:gridCol w:w="12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制定《非居民用水户建立“一户一档”》工作实施方案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理应纳入计划用水管理的非居民清单，按照街道分布、行业类别、用水量大小等关键因子，制定《非居民用水户建立“一户一档”》工作实施方案，合理安排上门调查方案；完善数据上报、核对、反馈流程，确保工作顺利实施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对非居民用水户建立“一户一档”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杭州市城市供水管理条例》、《杭州市城市节约用水管理办法》《关于开展非居民用水户信息核对工作的通知》相关规定和《杭州市非居民用水户情况调查表》填报要求，协助甲方建立非居民用水户用水情况“一户一档”，指导用户填写《杭州市非居民用水户情况调查表》，并整理相关资料。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4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方案合价：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0" w:firstLineChars="0"/>
        <w:rPr>
          <w:rFonts w:hint="eastAsia" w:ascii="仿宋" w:hAnsi="仿宋" w:eastAsia="仿宋" w:cs="仿宋"/>
          <w:b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注：1、</w:t>
      </w:r>
      <w:r>
        <w:rPr>
          <w:rFonts w:hint="eastAsia" w:ascii="仿宋" w:hAnsi="仿宋" w:eastAsia="仿宋" w:cs="仿宋"/>
          <w:b/>
          <w:color w:val="auto"/>
          <w:highlight w:val="none"/>
        </w:rPr>
        <w:t>本项目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包括报价</w:t>
      </w:r>
      <w:r>
        <w:rPr>
          <w:rFonts w:hint="eastAsia" w:ascii="仿宋" w:hAnsi="仿宋" w:eastAsia="仿宋" w:cs="仿宋"/>
          <w:b/>
          <w:color w:val="auto"/>
          <w:highlight w:val="none"/>
          <w:lang w:eastAsia="zh-CN"/>
        </w:rPr>
        <w:t>文件所确定的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color w:val="auto"/>
          <w:highlight w:val="none"/>
          <w:lang w:eastAsia="zh-CN"/>
        </w:rPr>
        <w:t>范围内全部工作内容的价格表现。</w:t>
      </w:r>
    </w:p>
    <w:p>
      <w:pPr>
        <w:numPr>
          <w:ilvl w:val="0"/>
          <w:numId w:val="3"/>
        </w:numPr>
        <w:spacing w:line="360" w:lineRule="auto"/>
        <w:ind w:firstLine="422" w:firstLineChars="200"/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highlight w:val="none"/>
        </w:rPr>
        <w:t>本合同价款方式采用固定合同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/>
          <w:color w:val="auto"/>
          <w:highlight w:val="none"/>
        </w:rPr>
        <w:t>价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22" w:firstLineChars="200"/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>最高限价：本次投标最高限价为9.5万元，高于最高限价的报价均为无效报价。</w:t>
      </w:r>
    </w:p>
    <w:p>
      <w:pPr>
        <w:ind w:right="-359" w:firstLine="482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二、报价人资格要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求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：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1、报价人是中华人民共和国境内注册的企业独立法人。</w:t>
      </w:r>
    </w:p>
    <w:p>
      <w:pPr>
        <w:ind w:right="-359" w:firstLine="480" w:firstLineChars="2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2、报价人为有供水服务经验的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相关企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业。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3、报价人未被列入失信被执行人名单、重大税收违法案件当事人名单、政府采购严重违法失信行为记录名单，信用信息以投标截止日信用中国网站（www.creditchina.gov.cn）、中国政府采购网（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instrText xml:space="preserve">HYPERLINK "http://www.ccgp.gov.cn）公布为准"</w:instrTex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www.ccgp.gov.cn）公布为准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</w:t>
      </w:r>
    </w:p>
    <w:p>
      <w:pPr>
        <w:ind w:right="-359" w:firstLine="482" w:firstLineChars="20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三、报价所需资料：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1、法定代表人授权委托书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2、本单位社保证明(非法人适用）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3、法定代表人身份证复印件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4、营业执照复印件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5、报价函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以上资料必须加盖公章、密封装订，提供资料不全或未提供作废标处理。</w:t>
      </w:r>
    </w:p>
    <w:p>
      <w:pPr>
        <w:ind w:right="-359" w:firstLine="482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结算方式：</w:t>
      </w:r>
    </w:p>
    <w:p>
      <w:pPr>
        <w:ind w:right="-359"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甲方在完成规定清单里的调查任务后，乙方一次性支付甲方费用。</w:t>
      </w:r>
    </w:p>
    <w:p>
      <w:pPr>
        <w:ind w:right="-359" w:firstLine="482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五、评审方法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：</w:t>
      </w:r>
    </w:p>
    <w:p>
      <w:pPr>
        <w:ind w:right="-359"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符合公开询价需求，质量和服务相等且报价最低价确定为中标单位。但当有效报价单位中，最高报价和最低报价之间的差价小于等于5%时或报价相同时，应当采用抽签方式确定中标单位。评审后的有效报价少于三家，本次询价失败。</w:t>
      </w:r>
    </w:p>
    <w:p>
      <w:pPr>
        <w:pStyle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pStyle w:val="9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pStyle w:val="9"/>
        <w:ind w:firstLine="1680" w:firstLineChars="700"/>
        <w:jc w:val="right"/>
        <w:rPr>
          <w:rFonts w:hint="eastAsia" w:ascii="仿宋" w:hAnsi="仿宋" w:eastAsia="仿宋" w:cs="仿宋"/>
          <w:color w:val="auto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32"/>
          <w:lang w:val="en-US" w:eastAsia="zh-CN" w:bidi="ar-SA"/>
        </w:rPr>
        <w:t>询价有效期自2024年5月16日至2024年5月21日止</w:t>
      </w:r>
    </w:p>
    <w:p>
      <w:pPr>
        <w:rPr>
          <w:rFonts w:hint="eastAsia" w:ascii="仿宋" w:hAnsi="仿宋" w:eastAsia="仿宋" w:cs="仿宋"/>
          <w:color w:val="auto"/>
          <w:spacing w:val="0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4B374"/>
    <w:multiLevelType w:val="singleLevel"/>
    <w:tmpl w:val="0BD4B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A14106"/>
    <w:multiLevelType w:val="singleLevel"/>
    <w:tmpl w:val="53A141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C975FA"/>
    <w:multiLevelType w:val="singleLevel"/>
    <w:tmpl w:val="57C975F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jQ4YjhjZWU2NTQ4NTE0MTdhNjZjNjNkYTdkYTcifQ=="/>
  </w:docVars>
  <w:rsids>
    <w:rsidRoot w:val="00000000"/>
    <w:rsid w:val="04C61795"/>
    <w:rsid w:val="058023C4"/>
    <w:rsid w:val="05D221D5"/>
    <w:rsid w:val="0D1C031B"/>
    <w:rsid w:val="0D4815A7"/>
    <w:rsid w:val="13954387"/>
    <w:rsid w:val="139F1B3F"/>
    <w:rsid w:val="14BD163A"/>
    <w:rsid w:val="1C8218F1"/>
    <w:rsid w:val="1D756650"/>
    <w:rsid w:val="21641222"/>
    <w:rsid w:val="22B576F8"/>
    <w:rsid w:val="23DC19AF"/>
    <w:rsid w:val="30837BA6"/>
    <w:rsid w:val="30B8084D"/>
    <w:rsid w:val="390A5E0A"/>
    <w:rsid w:val="393B2D28"/>
    <w:rsid w:val="4090609D"/>
    <w:rsid w:val="41BE745B"/>
    <w:rsid w:val="479A3013"/>
    <w:rsid w:val="4E1F2B62"/>
    <w:rsid w:val="4E234535"/>
    <w:rsid w:val="50DA3F7C"/>
    <w:rsid w:val="5151145D"/>
    <w:rsid w:val="52DD4E28"/>
    <w:rsid w:val="577216B9"/>
    <w:rsid w:val="590E6883"/>
    <w:rsid w:val="5CEB112C"/>
    <w:rsid w:val="5D0E5A34"/>
    <w:rsid w:val="5E7D3BAE"/>
    <w:rsid w:val="5F8F5F86"/>
    <w:rsid w:val="5FD90433"/>
    <w:rsid w:val="604C68D6"/>
    <w:rsid w:val="63C9202B"/>
    <w:rsid w:val="6CF64A51"/>
    <w:rsid w:val="6DD65E52"/>
    <w:rsid w:val="6FCE1C90"/>
    <w:rsid w:val="704E5F65"/>
    <w:rsid w:val="735C6E39"/>
    <w:rsid w:val="73F06482"/>
    <w:rsid w:val="76C275B0"/>
    <w:rsid w:val="76D71AA5"/>
    <w:rsid w:val="7A890316"/>
    <w:rsid w:val="7A8C53F5"/>
    <w:rsid w:val="7BD602BD"/>
    <w:rsid w:val="7CE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00" w:lineRule="auto"/>
      <w:ind w:firstLine="540" w:firstLineChars="257"/>
    </w:pPr>
    <w:rPr>
      <w:rFonts w:hAnsi="宋体"/>
    </w:rPr>
  </w:style>
  <w:style w:type="paragraph" w:styleId="4">
    <w:name w:val="toc 1"/>
    <w:basedOn w:val="1"/>
    <w:next w:val="1"/>
    <w:autoRedefine/>
    <w:unhideWhenUsed/>
    <w:qFormat/>
    <w:uiPriority w:val="39"/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 2"/>
    <w:basedOn w:val="10"/>
    <w:autoRedefine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customStyle="1" w:styleId="10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1431</Words>
  <Characters>1554</Characters>
  <Lines>0</Lines>
  <Paragraphs>0</Paragraphs>
  <TotalTime>40</TotalTime>
  <ScaleCrop>false</ScaleCrop>
  <LinksUpToDate>false</LinksUpToDate>
  <CharactersWithSpaces>1834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2023-04-10T08:36:00Z</dcterms:created>
  <dc:creator>Administrator</dc:creator>
  <cp:lastModifiedBy>孔贞贞</cp:lastModifiedBy>
  <cp:lastPrinted>2024-05-13T01:20:00Z</cp:lastPrinted>
  <dcterms:modified xsi:type="dcterms:W3CDTF">2024-05-16T11:45:14Z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72254B63D05646E08E85F5F9E0D71708_13</vt:lpwstr>
  </property>
</Properties>
</file>