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6D57B4">
      <w:pPr>
        <w:tabs>
          <w:tab w:val="left" w:pos="1134"/>
          <w:tab w:val="left" w:pos="5481"/>
          <w:tab w:val="left" w:pos="5859"/>
        </w:tabs>
        <w:jc w:val="center"/>
        <w:rPr>
          <w:rFonts w:hint="eastAsia" w:ascii="仿宋" w:hAnsi="仿宋" w:eastAsia="仿宋" w:cs="仿宋"/>
          <w:b/>
          <w:bCs/>
          <w:sz w:val="52"/>
          <w:szCs w:val="52"/>
          <w:highlight w:val="none"/>
          <w:lang w:eastAsia="zh-CN"/>
        </w:rPr>
      </w:pPr>
      <w:r>
        <w:rPr>
          <w:rFonts w:hint="eastAsia" w:ascii="仿宋" w:hAnsi="仿宋" w:eastAsia="仿宋" w:cs="仿宋"/>
          <w:b/>
          <w:bCs/>
          <w:sz w:val="52"/>
          <w:szCs w:val="52"/>
          <w:highlight w:val="none"/>
          <w:lang w:eastAsia="zh-CN"/>
        </w:rPr>
        <w:t>第二师某单位2025年度五金日杂采购项目</w:t>
      </w:r>
    </w:p>
    <w:p w14:paraId="04A3383A">
      <w:pPr>
        <w:tabs>
          <w:tab w:val="left" w:pos="1134"/>
          <w:tab w:val="left" w:pos="5481"/>
          <w:tab w:val="left" w:pos="5859"/>
        </w:tabs>
        <w:jc w:val="center"/>
        <w:rPr>
          <w:rFonts w:hint="eastAsia" w:ascii="仿宋" w:hAnsi="仿宋" w:eastAsia="仿宋" w:cs="仿宋"/>
          <w:b/>
          <w:bCs/>
          <w:sz w:val="52"/>
          <w:szCs w:val="52"/>
          <w:highlight w:val="none"/>
        </w:rPr>
      </w:pPr>
    </w:p>
    <w:p w14:paraId="63607206">
      <w:pPr>
        <w:tabs>
          <w:tab w:val="left" w:pos="1134"/>
          <w:tab w:val="left" w:pos="5481"/>
          <w:tab w:val="left" w:pos="5859"/>
        </w:tabs>
        <w:jc w:val="center"/>
        <w:rPr>
          <w:rFonts w:hint="eastAsia" w:ascii="仿宋" w:hAnsi="仿宋" w:eastAsia="仿宋" w:cs="仿宋"/>
          <w:b/>
          <w:bCs/>
          <w:sz w:val="52"/>
          <w:szCs w:val="52"/>
          <w:highlight w:val="none"/>
        </w:rPr>
      </w:pPr>
    </w:p>
    <w:p w14:paraId="1610499C">
      <w:pPr>
        <w:tabs>
          <w:tab w:val="left" w:pos="1134"/>
          <w:tab w:val="left" w:pos="5160"/>
        </w:tabs>
        <w:jc w:val="center"/>
        <w:rPr>
          <w:rFonts w:hint="eastAsia" w:ascii="仿宋" w:hAnsi="仿宋" w:eastAsia="仿宋" w:cs="仿宋"/>
          <w:b/>
          <w:bCs/>
          <w:sz w:val="52"/>
          <w:szCs w:val="52"/>
          <w:highlight w:val="none"/>
        </w:rPr>
      </w:pPr>
      <w:r>
        <w:rPr>
          <w:rFonts w:hint="eastAsia" w:ascii="仿宋" w:hAnsi="仿宋" w:eastAsia="仿宋" w:cs="仿宋"/>
          <w:b/>
          <w:bCs/>
          <w:sz w:val="52"/>
          <w:szCs w:val="52"/>
          <w:highlight w:val="none"/>
        </w:rPr>
        <w:t>竞争性谈判文件</w:t>
      </w:r>
    </w:p>
    <w:p w14:paraId="022AAEDA">
      <w:pPr>
        <w:tabs>
          <w:tab w:val="left" w:pos="1134"/>
          <w:tab w:val="left" w:pos="5160"/>
        </w:tabs>
        <w:jc w:val="center"/>
        <w:rPr>
          <w:rFonts w:hint="eastAsia" w:ascii="仿宋" w:hAnsi="仿宋" w:eastAsia="仿宋" w:cs="仿宋"/>
          <w:b/>
          <w:bCs/>
          <w:sz w:val="44"/>
          <w:szCs w:val="44"/>
          <w:highlight w:val="none"/>
        </w:rPr>
      </w:pPr>
      <w:r>
        <w:rPr>
          <w:rFonts w:hint="eastAsia" w:ascii="仿宋" w:hAnsi="仿宋" w:eastAsia="仿宋" w:cs="仿宋"/>
          <w:b/>
          <w:bCs/>
          <w:sz w:val="44"/>
          <w:szCs w:val="44"/>
          <w:highlight w:val="none"/>
        </w:rPr>
        <w:t>（</w:t>
      </w:r>
      <w:r>
        <w:rPr>
          <w:rFonts w:hint="eastAsia" w:ascii="仿宋" w:hAnsi="仿宋" w:eastAsia="仿宋" w:cs="仿宋"/>
          <w:b/>
          <w:bCs/>
          <w:sz w:val="44"/>
          <w:szCs w:val="44"/>
          <w:highlight w:val="none"/>
          <w:lang w:eastAsia="zh-CN"/>
        </w:rPr>
        <w:t>货物</w:t>
      </w:r>
      <w:r>
        <w:rPr>
          <w:rFonts w:hint="eastAsia" w:ascii="仿宋" w:hAnsi="仿宋" w:eastAsia="仿宋" w:cs="仿宋"/>
          <w:b/>
          <w:bCs/>
          <w:sz w:val="44"/>
          <w:szCs w:val="44"/>
          <w:highlight w:val="none"/>
        </w:rPr>
        <w:t>类）</w:t>
      </w:r>
    </w:p>
    <w:p w14:paraId="0CACB3D3">
      <w:pPr>
        <w:tabs>
          <w:tab w:val="left" w:pos="1134"/>
          <w:tab w:val="left" w:pos="5481"/>
          <w:tab w:val="left" w:pos="5859"/>
        </w:tabs>
        <w:rPr>
          <w:rFonts w:hint="eastAsia" w:ascii="仿宋" w:hAnsi="仿宋" w:eastAsia="仿宋" w:cs="仿宋"/>
          <w:b/>
          <w:highlight w:val="none"/>
        </w:rPr>
      </w:pPr>
      <w:r>
        <w:rPr>
          <w:rFonts w:hint="eastAsia" w:ascii="仿宋" w:hAnsi="仿宋" w:eastAsia="仿宋" w:cs="仿宋"/>
          <w:b/>
          <w:sz w:val="32"/>
          <w:highlight w:val="none"/>
        </w:rPr>
        <w:br w:type="textWrapping"/>
      </w:r>
    </w:p>
    <w:p w14:paraId="794E5701">
      <w:pPr>
        <w:pStyle w:val="15"/>
        <w:ind w:firstLine="1369" w:firstLineChars="426"/>
        <w:jc w:val="left"/>
        <w:rPr>
          <w:rFonts w:hint="eastAsia" w:ascii="仿宋" w:hAnsi="仿宋" w:eastAsia="仿宋" w:cs="仿宋"/>
          <w:b/>
          <w:highlight w:val="none"/>
        </w:rPr>
      </w:pPr>
    </w:p>
    <w:p w14:paraId="69737660">
      <w:pPr>
        <w:pStyle w:val="15"/>
        <w:ind w:firstLine="1369" w:firstLineChars="426"/>
        <w:jc w:val="left"/>
        <w:rPr>
          <w:rFonts w:hint="eastAsia" w:ascii="仿宋" w:hAnsi="仿宋" w:eastAsia="仿宋" w:cs="仿宋"/>
          <w:b/>
          <w:highlight w:val="none"/>
        </w:rPr>
      </w:pPr>
    </w:p>
    <w:p w14:paraId="760BAA7E">
      <w:pPr>
        <w:pStyle w:val="15"/>
        <w:ind w:firstLine="1369" w:firstLineChars="426"/>
        <w:jc w:val="left"/>
        <w:rPr>
          <w:rFonts w:hint="eastAsia" w:ascii="仿宋" w:hAnsi="仿宋" w:eastAsia="仿宋" w:cs="仿宋"/>
          <w:b/>
          <w:highlight w:val="none"/>
        </w:rPr>
      </w:pPr>
    </w:p>
    <w:p w14:paraId="04918671">
      <w:pPr>
        <w:pStyle w:val="15"/>
        <w:ind w:firstLine="1369" w:firstLineChars="426"/>
        <w:jc w:val="left"/>
        <w:rPr>
          <w:rFonts w:hint="eastAsia" w:ascii="仿宋" w:hAnsi="仿宋" w:eastAsia="仿宋" w:cs="仿宋"/>
          <w:b/>
          <w:highlight w:val="none"/>
        </w:rPr>
      </w:pPr>
    </w:p>
    <w:p w14:paraId="28D42860">
      <w:pPr>
        <w:pStyle w:val="15"/>
        <w:ind w:firstLine="0" w:firstLineChars="0"/>
        <w:rPr>
          <w:rFonts w:hint="eastAsia" w:ascii="仿宋" w:hAnsi="仿宋" w:eastAsia="仿宋" w:cs="仿宋"/>
          <w:b/>
          <w:color w:val="auto"/>
          <w:highlight w:val="none"/>
          <w:lang w:eastAsia="zh-CN"/>
        </w:rPr>
      </w:pPr>
      <w:r>
        <w:rPr>
          <w:rFonts w:hint="eastAsia" w:ascii="仿宋" w:hAnsi="仿宋" w:eastAsia="仿宋" w:cs="仿宋"/>
          <w:b/>
          <w:color w:val="auto"/>
          <w:highlight w:val="none"/>
        </w:rPr>
        <w:t>项目名称：</w:t>
      </w:r>
      <w:r>
        <w:rPr>
          <w:rFonts w:hint="eastAsia" w:ascii="仿宋" w:hAnsi="仿宋" w:eastAsia="仿宋" w:cs="仿宋"/>
          <w:b/>
          <w:color w:val="auto"/>
          <w:highlight w:val="none"/>
          <w:lang w:eastAsia="zh-CN"/>
        </w:rPr>
        <w:t>第二师某单位2025年度五金日杂采购项目</w:t>
      </w:r>
    </w:p>
    <w:p w14:paraId="00C559DE">
      <w:pPr>
        <w:pStyle w:val="15"/>
        <w:ind w:firstLine="0" w:firstLineChars="0"/>
        <w:rPr>
          <w:rFonts w:hint="eastAsia" w:ascii="仿宋" w:hAnsi="仿宋" w:eastAsia="仿宋" w:cs="仿宋"/>
          <w:b/>
          <w:color w:val="auto"/>
          <w:highlight w:val="none"/>
          <w:lang w:eastAsia="zh-CN"/>
        </w:rPr>
      </w:pPr>
      <w:r>
        <w:rPr>
          <w:rFonts w:hint="eastAsia" w:ascii="仿宋" w:hAnsi="仿宋" w:eastAsia="仿宋" w:cs="仿宋"/>
          <w:b/>
          <w:color w:val="auto"/>
          <w:highlight w:val="none"/>
        </w:rPr>
        <w:br w:type="textWrapping"/>
      </w:r>
      <w:r>
        <w:rPr>
          <w:rFonts w:hint="eastAsia" w:ascii="仿宋" w:hAnsi="仿宋" w:eastAsia="仿宋" w:cs="仿宋"/>
          <w:b/>
          <w:color w:val="auto"/>
          <w:highlight w:val="none"/>
        </w:rPr>
        <w:t>分包编号：</w:t>
      </w:r>
      <w:r>
        <w:rPr>
          <w:rFonts w:hint="eastAsia" w:ascii="仿宋" w:hAnsi="仿宋" w:eastAsia="仿宋" w:cs="仿宋"/>
          <w:b/>
          <w:color w:val="auto"/>
          <w:highlight w:val="none"/>
          <w:lang w:eastAsia="zh-CN"/>
        </w:rPr>
        <w:t>XJGLZB2025-021</w:t>
      </w:r>
    </w:p>
    <w:p w14:paraId="53FA3CC5">
      <w:pPr>
        <w:pStyle w:val="15"/>
        <w:ind w:firstLine="0" w:firstLineChars="0"/>
        <w:rPr>
          <w:rFonts w:hint="eastAsia" w:ascii="仿宋" w:hAnsi="仿宋" w:eastAsia="仿宋" w:cs="仿宋"/>
          <w:b/>
          <w:color w:val="auto"/>
          <w:highlight w:val="none"/>
          <w:u w:val="single"/>
        </w:rPr>
      </w:pPr>
      <w:r>
        <w:rPr>
          <w:rFonts w:hint="eastAsia" w:ascii="仿宋" w:hAnsi="仿宋" w:eastAsia="仿宋" w:cs="仿宋"/>
          <w:b/>
          <w:color w:val="auto"/>
          <w:highlight w:val="none"/>
        </w:rPr>
        <w:br w:type="textWrapping"/>
      </w:r>
      <w:r>
        <w:rPr>
          <w:rFonts w:hint="eastAsia" w:ascii="仿宋" w:hAnsi="仿宋" w:eastAsia="仿宋" w:cs="仿宋"/>
          <w:b/>
          <w:color w:val="auto"/>
          <w:highlight w:val="none"/>
        </w:rPr>
        <w:t>采购代理机构：新疆国林工程项目管理有限公司</w:t>
      </w:r>
    </w:p>
    <w:p w14:paraId="50D0D801">
      <w:pPr>
        <w:pStyle w:val="15"/>
        <w:ind w:firstLine="0" w:firstLineChars="0"/>
        <w:rPr>
          <w:rFonts w:hint="eastAsia" w:ascii="仿宋" w:hAnsi="仿宋" w:eastAsia="仿宋" w:cs="仿宋"/>
          <w:b/>
          <w:color w:val="auto"/>
          <w:sz w:val="30"/>
          <w:highlight w:val="none"/>
        </w:rPr>
      </w:pPr>
      <w:r>
        <w:rPr>
          <w:rFonts w:hint="eastAsia" w:ascii="仿宋" w:hAnsi="仿宋" w:eastAsia="仿宋" w:cs="仿宋"/>
          <w:b/>
          <w:color w:val="auto"/>
          <w:highlight w:val="none"/>
        </w:rPr>
        <w:br w:type="textWrapping"/>
      </w:r>
      <w:r>
        <w:rPr>
          <w:rFonts w:hint="eastAsia" w:ascii="仿宋" w:hAnsi="仿宋" w:eastAsia="仿宋" w:cs="仿宋"/>
          <w:b/>
          <w:color w:val="auto"/>
          <w:highlight w:val="none"/>
        </w:rPr>
        <w:t>日期：</w:t>
      </w:r>
      <w:bookmarkStart w:id="0" w:name="EBad5fb9b79797401bae5ba8a0a3b3cb20"/>
      <w:r>
        <w:rPr>
          <w:rFonts w:hint="eastAsia" w:ascii="仿宋" w:hAnsi="仿宋" w:eastAsia="仿宋" w:cs="仿宋"/>
          <w:b/>
          <w:color w:val="auto"/>
          <w:highlight w:val="none"/>
        </w:rPr>
        <w:t>20</w:t>
      </w:r>
      <w:r>
        <w:rPr>
          <w:rFonts w:hint="eastAsia" w:ascii="仿宋" w:hAnsi="仿宋" w:eastAsia="仿宋" w:cs="仿宋"/>
          <w:b/>
          <w:color w:val="auto"/>
          <w:highlight w:val="none"/>
          <w:lang w:val="en-US" w:eastAsia="zh-CN"/>
        </w:rPr>
        <w:t>23</w:t>
      </w:r>
      <w:r>
        <w:rPr>
          <w:rFonts w:hint="eastAsia" w:ascii="仿宋" w:hAnsi="仿宋" w:eastAsia="仿宋" w:cs="仿宋"/>
          <w:b/>
          <w:color w:val="auto"/>
          <w:highlight w:val="none"/>
        </w:rPr>
        <w:t>年</w:t>
      </w:r>
      <w:r>
        <w:rPr>
          <w:rFonts w:hint="eastAsia" w:ascii="仿宋" w:hAnsi="仿宋" w:eastAsia="仿宋" w:cs="仿宋"/>
          <w:b/>
          <w:color w:val="auto"/>
          <w:highlight w:val="none"/>
          <w:lang w:val="en-US" w:eastAsia="zh-CN"/>
        </w:rPr>
        <w:t>3</w:t>
      </w:r>
      <w:r>
        <w:rPr>
          <w:rFonts w:hint="eastAsia" w:ascii="仿宋" w:hAnsi="仿宋" w:eastAsia="仿宋" w:cs="仿宋"/>
          <w:b/>
          <w:color w:val="auto"/>
          <w:highlight w:val="none"/>
        </w:rPr>
        <w:t>月</w:t>
      </w:r>
      <w:bookmarkEnd w:id="0"/>
    </w:p>
    <w:p w14:paraId="07AD3BF6">
      <w:pPr>
        <w:spacing w:line="500" w:lineRule="exact"/>
        <w:ind w:left="853" w:hanging="853" w:hangingChars="193"/>
        <w:jc w:val="center"/>
        <w:rPr>
          <w:rFonts w:hint="eastAsia" w:ascii="仿宋" w:hAnsi="仿宋" w:eastAsia="仿宋" w:cs="仿宋"/>
          <w:b/>
          <w:color w:val="000000"/>
          <w:sz w:val="44"/>
          <w:highlight w:val="none"/>
          <w:lang w:val="zh-CN"/>
        </w:rPr>
      </w:pPr>
    </w:p>
    <w:p w14:paraId="6F070539">
      <w:pPr>
        <w:rPr>
          <w:rFonts w:hint="eastAsia" w:ascii="仿宋" w:hAnsi="仿宋" w:eastAsia="仿宋" w:cs="仿宋"/>
          <w:highlight w:val="none"/>
        </w:rPr>
      </w:pPr>
      <w:bookmarkStart w:id="1" w:name="EB236677ffadb74e9dbaba33219af460ec"/>
      <w:r>
        <w:rPr>
          <w:rFonts w:hint="eastAsia" w:ascii="仿宋" w:hAnsi="仿宋" w:eastAsia="仿宋" w:cs="仿宋"/>
          <w:color w:val="000080"/>
          <w:sz w:val="20"/>
          <w:highlight w:val="none"/>
        </w:rPr>
        <w:t xml:space="preserve"> </w:t>
      </w:r>
      <w:bookmarkEnd w:id="1"/>
    </w:p>
    <w:p w14:paraId="3D8476B8">
      <w:pPr>
        <w:spacing w:line="500" w:lineRule="exact"/>
        <w:ind w:left="853" w:hanging="853" w:hangingChars="193"/>
        <w:jc w:val="center"/>
        <w:rPr>
          <w:rFonts w:hint="eastAsia" w:ascii="仿宋" w:hAnsi="仿宋" w:eastAsia="仿宋" w:cs="仿宋"/>
          <w:b/>
          <w:color w:val="000000"/>
          <w:sz w:val="44"/>
          <w:highlight w:val="none"/>
          <w:lang w:val="zh-CN"/>
        </w:rPr>
      </w:pPr>
      <w:r>
        <w:rPr>
          <w:rFonts w:hint="eastAsia" w:ascii="仿宋" w:hAnsi="仿宋" w:eastAsia="仿宋" w:cs="仿宋"/>
          <w:b/>
          <w:color w:val="000000"/>
          <w:sz w:val="44"/>
          <w:highlight w:val="none"/>
          <w:lang w:val="zh-CN"/>
        </w:rPr>
        <w:br w:type="page"/>
      </w:r>
      <w:bookmarkStart w:id="2" w:name="_Toc531075007"/>
      <w:bookmarkStart w:id="3" w:name="_Toc456718476"/>
    </w:p>
    <w:p w14:paraId="0952A3A8">
      <w:pPr>
        <w:spacing w:line="500" w:lineRule="exact"/>
        <w:ind w:left="853" w:hanging="853" w:hangingChars="193"/>
        <w:jc w:val="center"/>
        <w:rPr>
          <w:rFonts w:hint="eastAsia" w:ascii="仿宋" w:hAnsi="仿宋" w:eastAsia="仿宋" w:cs="仿宋"/>
          <w:b/>
          <w:color w:val="000000"/>
          <w:sz w:val="44"/>
          <w:highlight w:val="none"/>
          <w:lang w:val="zh-CN"/>
        </w:rPr>
      </w:pPr>
      <w:r>
        <w:rPr>
          <w:rFonts w:hint="eastAsia" w:ascii="仿宋" w:hAnsi="仿宋" w:eastAsia="仿宋" w:cs="仿宋"/>
          <w:b/>
          <w:color w:val="000000"/>
          <w:sz w:val="44"/>
          <w:highlight w:val="none"/>
          <w:lang w:val="zh-CN"/>
        </w:rPr>
        <w:t>目    录</w:t>
      </w:r>
    </w:p>
    <w:p w14:paraId="1C064C70">
      <w:pPr>
        <w:spacing w:line="500" w:lineRule="exact"/>
        <w:ind w:left="853" w:hanging="853" w:hangingChars="193"/>
        <w:jc w:val="center"/>
        <w:rPr>
          <w:rFonts w:hint="eastAsia" w:ascii="仿宋" w:hAnsi="仿宋" w:eastAsia="仿宋" w:cs="仿宋"/>
          <w:b/>
          <w:color w:val="000000"/>
          <w:sz w:val="44"/>
          <w:highlight w:val="none"/>
          <w:lang w:val="zh-CN"/>
        </w:rPr>
      </w:pPr>
    </w:p>
    <w:p w14:paraId="5F410F3A">
      <w:pPr>
        <w:spacing w:line="500" w:lineRule="exact"/>
        <w:ind w:left="853" w:hanging="853" w:hangingChars="193"/>
        <w:jc w:val="center"/>
        <w:rPr>
          <w:rFonts w:hint="eastAsia" w:ascii="仿宋" w:hAnsi="仿宋" w:eastAsia="仿宋" w:cs="仿宋"/>
          <w:b/>
          <w:color w:val="000000"/>
          <w:sz w:val="44"/>
          <w:highlight w:val="none"/>
          <w:lang w:val="zh-CN"/>
        </w:rPr>
      </w:pPr>
    </w:p>
    <w:p w14:paraId="0E22316B">
      <w:pPr>
        <w:pStyle w:val="23"/>
        <w:tabs>
          <w:tab w:val="left" w:pos="1260"/>
          <w:tab w:val="right" w:leader="dot" w:pos="9436"/>
          <w:tab w:val="clear" w:pos="8222"/>
        </w:tabs>
        <w:spacing w:line="700" w:lineRule="exact"/>
        <w:jc w:val="center"/>
        <w:rPr>
          <w:rFonts w:hint="eastAsia" w:ascii="仿宋" w:hAnsi="仿宋" w:eastAsia="仿宋" w:cs="仿宋"/>
          <w:sz w:val="21"/>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TOC \h \z \u \t "标题 1,1,标题 2,2" </w:instrText>
      </w:r>
      <w:r>
        <w:rPr>
          <w:rFonts w:hint="eastAsia" w:ascii="仿宋" w:hAnsi="仿宋" w:eastAsia="仿宋" w:cs="仿宋"/>
          <w:highlight w:val="none"/>
        </w:rPr>
        <w:fldChar w:fldCharType="separate"/>
      </w:r>
      <w:r>
        <w:rPr>
          <w:rFonts w:hint="eastAsia" w:ascii="仿宋" w:hAnsi="仿宋" w:eastAsia="仿宋" w:cs="仿宋"/>
          <w:highlight w:val="none"/>
        </w:rPr>
        <w:fldChar w:fldCharType="begin"/>
      </w:r>
      <w:r>
        <w:rPr>
          <w:rStyle w:val="38"/>
          <w:rFonts w:hint="eastAsia" w:ascii="仿宋" w:hAnsi="仿宋" w:eastAsia="仿宋" w:cs="仿宋"/>
          <w:highlight w:val="none"/>
        </w:rPr>
        <w:instrText xml:space="preserve"> </w:instrText>
      </w:r>
      <w:r>
        <w:rPr>
          <w:rFonts w:hint="eastAsia" w:ascii="仿宋" w:hAnsi="仿宋" w:eastAsia="仿宋" w:cs="仿宋"/>
          <w:highlight w:val="none"/>
        </w:rPr>
        <w:instrText xml:space="preserve">HYPERLINK \l "_Toc66968005"</w:instrText>
      </w:r>
      <w:r>
        <w:rPr>
          <w:rStyle w:val="38"/>
          <w:rFonts w:hint="eastAsia" w:ascii="仿宋" w:hAnsi="仿宋" w:eastAsia="仿宋" w:cs="仿宋"/>
          <w:highlight w:val="none"/>
        </w:rPr>
        <w:instrText xml:space="preserve"> </w:instrText>
      </w:r>
      <w:r>
        <w:rPr>
          <w:rFonts w:hint="eastAsia" w:ascii="仿宋" w:hAnsi="仿宋" w:eastAsia="仿宋" w:cs="仿宋"/>
          <w:highlight w:val="none"/>
        </w:rPr>
        <w:fldChar w:fldCharType="separate"/>
      </w:r>
      <w:r>
        <w:rPr>
          <w:rStyle w:val="38"/>
          <w:rFonts w:hint="eastAsia" w:ascii="仿宋" w:hAnsi="仿宋" w:eastAsia="仿宋" w:cs="仿宋"/>
          <w:highlight w:val="none"/>
        </w:rPr>
        <w:t>第一章</w:t>
      </w:r>
      <w:r>
        <w:rPr>
          <w:rFonts w:hint="eastAsia" w:ascii="仿宋" w:hAnsi="仿宋" w:eastAsia="仿宋" w:cs="仿宋"/>
          <w:sz w:val="21"/>
          <w:highlight w:val="none"/>
        </w:rPr>
        <w:tab/>
      </w:r>
      <w:r>
        <w:rPr>
          <w:rStyle w:val="38"/>
          <w:rFonts w:hint="eastAsia" w:ascii="仿宋" w:hAnsi="仿宋" w:eastAsia="仿宋" w:cs="仿宋"/>
          <w:highlight w:val="none"/>
        </w:rPr>
        <w:t>谈判公告</w:t>
      </w:r>
      <w:r>
        <w:rPr>
          <w:rFonts w:hint="eastAsia" w:ascii="仿宋" w:hAnsi="仿宋" w:eastAsia="仿宋" w:cs="仿宋"/>
          <w:highlight w:val="none"/>
        </w:rPr>
        <w:t xml:space="preserve"> </w:t>
      </w:r>
      <w:r>
        <w:rPr>
          <w:rFonts w:hint="eastAsia" w:ascii="仿宋" w:hAnsi="仿宋" w:eastAsia="仿宋" w:cs="仿宋"/>
          <w:highlight w:val="none"/>
        </w:rPr>
        <w:fldChar w:fldCharType="end"/>
      </w:r>
    </w:p>
    <w:p w14:paraId="5D8F74F0">
      <w:pPr>
        <w:pStyle w:val="23"/>
        <w:tabs>
          <w:tab w:val="right" w:leader="dot" w:pos="9436"/>
          <w:tab w:val="clear" w:pos="8222"/>
        </w:tabs>
        <w:spacing w:line="700" w:lineRule="exact"/>
        <w:jc w:val="center"/>
        <w:rPr>
          <w:rFonts w:hint="eastAsia" w:ascii="仿宋" w:hAnsi="仿宋" w:eastAsia="仿宋" w:cs="仿宋"/>
          <w:sz w:val="21"/>
          <w:highlight w:val="none"/>
        </w:rPr>
      </w:pPr>
      <w:r>
        <w:rPr>
          <w:rFonts w:hint="eastAsia" w:ascii="仿宋" w:hAnsi="仿宋" w:eastAsia="仿宋" w:cs="仿宋"/>
          <w:highlight w:val="none"/>
        </w:rPr>
        <w:fldChar w:fldCharType="begin"/>
      </w:r>
      <w:r>
        <w:rPr>
          <w:rStyle w:val="38"/>
          <w:rFonts w:hint="eastAsia" w:ascii="仿宋" w:hAnsi="仿宋" w:eastAsia="仿宋" w:cs="仿宋"/>
          <w:highlight w:val="none"/>
        </w:rPr>
        <w:instrText xml:space="preserve"> </w:instrText>
      </w:r>
      <w:r>
        <w:rPr>
          <w:rFonts w:hint="eastAsia" w:ascii="仿宋" w:hAnsi="仿宋" w:eastAsia="仿宋" w:cs="仿宋"/>
          <w:highlight w:val="none"/>
        </w:rPr>
        <w:instrText xml:space="preserve">HYPERLINK \l "_Toc66968006"</w:instrText>
      </w:r>
      <w:r>
        <w:rPr>
          <w:rStyle w:val="38"/>
          <w:rFonts w:hint="eastAsia" w:ascii="仿宋" w:hAnsi="仿宋" w:eastAsia="仿宋" w:cs="仿宋"/>
          <w:highlight w:val="none"/>
        </w:rPr>
        <w:instrText xml:space="preserve"> </w:instrText>
      </w:r>
      <w:r>
        <w:rPr>
          <w:rFonts w:hint="eastAsia" w:ascii="仿宋" w:hAnsi="仿宋" w:eastAsia="仿宋" w:cs="仿宋"/>
          <w:highlight w:val="none"/>
        </w:rPr>
        <w:fldChar w:fldCharType="separate"/>
      </w:r>
      <w:r>
        <w:rPr>
          <w:rStyle w:val="38"/>
          <w:rFonts w:hint="eastAsia" w:ascii="仿宋" w:hAnsi="仿宋" w:eastAsia="仿宋" w:cs="仿宋"/>
          <w:highlight w:val="none"/>
        </w:rPr>
        <w:t>第二章  谈判须知</w:t>
      </w:r>
      <w:r>
        <w:rPr>
          <w:rFonts w:hint="eastAsia" w:ascii="仿宋" w:hAnsi="仿宋" w:eastAsia="仿宋" w:cs="仿宋"/>
          <w:highlight w:val="none"/>
        </w:rPr>
        <w:t xml:space="preserve"> </w:t>
      </w:r>
      <w:r>
        <w:rPr>
          <w:rFonts w:hint="eastAsia" w:ascii="仿宋" w:hAnsi="仿宋" w:eastAsia="仿宋" w:cs="仿宋"/>
          <w:highlight w:val="none"/>
        </w:rPr>
        <w:fldChar w:fldCharType="end"/>
      </w:r>
    </w:p>
    <w:p w14:paraId="1342A060">
      <w:pPr>
        <w:pStyle w:val="23"/>
        <w:tabs>
          <w:tab w:val="right" w:leader="dot" w:pos="9436"/>
          <w:tab w:val="clear" w:pos="8222"/>
        </w:tabs>
        <w:spacing w:line="700" w:lineRule="exact"/>
        <w:jc w:val="center"/>
        <w:rPr>
          <w:rFonts w:hint="eastAsia" w:ascii="仿宋" w:hAnsi="仿宋" w:eastAsia="仿宋" w:cs="仿宋"/>
          <w:sz w:val="21"/>
          <w:highlight w:val="none"/>
        </w:rPr>
      </w:pPr>
      <w:r>
        <w:rPr>
          <w:rFonts w:hint="eastAsia" w:ascii="仿宋" w:hAnsi="仿宋" w:eastAsia="仿宋" w:cs="仿宋"/>
          <w:highlight w:val="none"/>
        </w:rPr>
        <w:fldChar w:fldCharType="begin"/>
      </w:r>
      <w:r>
        <w:rPr>
          <w:rStyle w:val="38"/>
          <w:rFonts w:hint="eastAsia" w:ascii="仿宋" w:hAnsi="仿宋" w:eastAsia="仿宋" w:cs="仿宋"/>
          <w:highlight w:val="none"/>
        </w:rPr>
        <w:instrText xml:space="preserve"> </w:instrText>
      </w:r>
      <w:r>
        <w:rPr>
          <w:rFonts w:hint="eastAsia" w:ascii="仿宋" w:hAnsi="仿宋" w:eastAsia="仿宋" w:cs="仿宋"/>
          <w:highlight w:val="none"/>
        </w:rPr>
        <w:instrText xml:space="preserve">HYPERLINK \l "_Toc66968007"</w:instrText>
      </w:r>
      <w:r>
        <w:rPr>
          <w:rStyle w:val="38"/>
          <w:rFonts w:hint="eastAsia" w:ascii="仿宋" w:hAnsi="仿宋" w:eastAsia="仿宋" w:cs="仿宋"/>
          <w:highlight w:val="none"/>
        </w:rPr>
        <w:instrText xml:space="preserve"> </w:instrText>
      </w:r>
      <w:r>
        <w:rPr>
          <w:rFonts w:hint="eastAsia" w:ascii="仿宋" w:hAnsi="仿宋" w:eastAsia="仿宋" w:cs="仿宋"/>
          <w:highlight w:val="none"/>
        </w:rPr>
        <w:fldChar w:fldCharType="separate"/>
      </w:r>
      <w:r>
        <w:rPr>
          <w:rStyle w:val="38"/>
          <w:rFonts w:hint="eastAsia" w:ascii="仿宋" w:hAnsi="仿宋" w:eastAsia="仿宋" w:cs="仿宋"/>
          <w:highlight w:val="none"/>
        </w:rPr>
        <w:t>第三章  采购要求</w:t>
      </w:r>
      <w:r>
        <w:rPr>
          <w:rFonts w:hint="eastAsia" w:ascii="仿宋" w:hAnsi="仿宋" w:eastAsia="仿宋" w:cs="仿宋"/>
          <w:highlight w:val="none"/>
        </w:rPr>
        <w:t xml:space="preserve"> </w:t>
      </w:r>
      <w:r>
        <w:rPr>
          <w:rFonts w:hint="eastAsia" w:ascii="仿宋" w:hAnsi="仿宋" w:eastAsia="仿宋" w:cs="仿宋"/>
          <w:highlight w:val="none"/>
        </w:rPr>
        <w:fldChar w:fldCharType="end"/>
      </w:r>
    </w:p>
    <w:p w14:paraId="09A0BC6C">
      <w:pPr>
        <w:pStyle w:val="23"/>
        <w:tabs>
          <w:tab w:val="right" w:leader="dot" w:pos="9436"/>
          <w:tab w:val="clear" w:pos="8222"/>
        </w:tabs>
        <w:spacing w:line="700" w:lineRule="exact"/>
        <w:jc w:val="center"/>
        <w:rPr>
          <w:rFonts w:hint="eastAsia" w:ascii="仿宋" w:hAnsi="仿宋" w:eastAsia="仿宋" w:cs="仿宋"/>
          <w:sz w:val="21"/>
          <w:highlight w:val="none"/>
        </w:rPr>
      </w:pPr>
      <w:r>
        <w:rPr>
          <w:rFonts w:hint="eastAsia" w:ascii="仿宋" w:hAnsi="仿宋" w:eastAsia="仿宋" w:cs="仿宋"/>
          <w:highlight w:val="none"/>
        </w:rPr>
        <w:t xml:space="preserve">         </w:t>
      </w:r>
      <w:r>
        <w:rPr>
          <w:rFonts w:hint="eastAsia" w:ascii="仿宋" w:hAnsi="仿宋" w:eastAsia="仿宋" w:cs="仿宋"/>
          <w:highlight w:val="none"/>
        </w:rPr>
        <w:fldChar w:fldCharType="begin"/>
      </w:r>
      <w:r>
        <w:rPr>
          <w:rStyle w:val="38"/>
          <w:rFonts w:hint="eastAsia" w:ascii="仿宋" w:hAnsi="仿宋" w:eastAsia="仿宋" w:cs="仿宋"/>
          <w:highlight w:val="none"/>
        </w:rPr>
        <w:instrText xml:space="preserve"> </w:instrText>
      </w:r>
      <w:r>
        <w:rPr>
          <w:rFonts w:hint="eastAsia" w:ascii="仿宋" w:hAnsi="仿宋" w:eastAsia="仿宋" w:cs="仿宋"/>
          <w:highlight w:val="none"/>
        </w:rPr>
        <w:instrText xml:space="preserve">HYPERLINK \l "_Toc66968008"</w:instrText>
      </w:r>
      <w:r>
        <w:rPr>
          <w:rStyle w:val="38"/>
          <w:rFonts w:hint="eastAsia" w:ascii="仿宋" w:hAnsi="仿宋" w:eastAsia="仿宋" w:cs="仿宋"/>
          <w:highlight w:val="none"/>
        </w:rPr>
        <w:instrText xml:space="preserve"> </w:instrText>
      </w:r>
      <w:r>
        <w:rPr>
          <w:rFonts w:hint="eastAsia" w:ascii="仿宋" w:hAnsi="仿宋" w:eastAsia="仿宋" w:cs="仿宋"/>
          <w:highlight w:val="none"/>
        </w:rPr>
        <w:fldChar w:fldCharType="separate"/>
      </w:r>
      <w:r>
        <w:rPr>
          <w:rStyle w:val="38"/>
          <w:rFonts w:hint="eastAsia" w:ascii="仿宋" w:hAnsi="仿宋" w:eastAsia="仿宋" w:cs="仿宋"/>
          <w:highlight w:val="none"/>
        </w:rPr>
        <w:t>第四章  合同格式及合同条款</w:t>
      </w:r>
      <w:r>
        <w:rPr>
          <w:rFonts w:hint="eastAsia" w:ascii="仿宋" w:hAnsi="仿宋" w:eastAsia="仿宋" w:cs="仿宋"/>
          <w:highlight w:val="none"/>
        </w:rPr>
        <w:t xml:space="preserve"> </w:t>
      </w:r>
      <w:r>
        <w:rPr>
          <w:rFonts w:hint="eastAsia" w:ascii="仿宋" w:hAnsi="仿宋" w:eastAsia="仿宋" w:cs="仿宋"/>
          <w:highlight w:val="none"/>
        </w:rPr>
        <w:fldChar w:fldCharType="end"/>
      </w:r>
    </w:p>
    <w:p w14:paraId="36E356EE">
      <w:pPr>
        <w:pStyle w:val="23"/>
        <w:tabs>
          <w:tab w:val="right" w:leader="dot" w:pos="9436"/>
          <w:tab w:val="clear" w:pos="8222"/>
        </w:tabs>
        <w:spacing w:line="700" w:lineRule="exact"/>
        <w:jc w:val="center"/>
        <w:rPr>
          <w:rFonts w:hint="eastAsia" w:ascii="仿宋" w:hAnsi="仿宋" w:eastAsia="仿宋" w:cs="仿宋"/>
          <w:sz w:val="21"/>
          <w:highlight w:val="none"/>
        </w:rPr>
      </w:pPr>
      <w:r>
        <w:rPr>
          <w:rFonts w:hint="eastAsia" w:ascii="仿宋" w:hAnsi="仿宋" w:eastAsia="仿宋" w:cs="仿宋"/>
          <w:highlight w:val="none"/>
        </w:rPr>
        <w:fldChar w:fldCharType="begin"/>
      </w:r>
      <w:r>
        <w:rPr>
          <w:rStyle w:val="38"/>
          <w:rFonts w:hint="eastAsia" w:ascii="仿宋" w:hAnsi="仿宋" w:eastAsia="仿宋" w:cs="仿宋"/>
          <w:highlight w:val="none"/>
        </w:rPr>
        <w:instrText xml:space="preserve"> </w:instrText>
      </w:r>
      <w:r>
        <w:rPr>
          <w:rFonts w:hint="eastAsia" w:ascii="仿宋" w:hAnsi="仿宋" w:eastAsia="仿宋" w:cs="仿宋"/>
          <w:highlight w:val="none"/>
        </w:rPr>
        <w:instrText xml:space="preserve">HYPERLINK \l "_Toc66968009"</w:instrText>
      </w:r>
      <w:r>
        <w:rPr>
          <w:rStyle w:val="38"/>
          <w:rFonts w:hint="eastAsia" w:ascii="仿宋" w:hAnsi="仿宋" w:eastAsia="仿宋" w:cs="仿宋"/>
          <w:highlight w:val="none"/>
        </w:rPr>
        <w:instrText xml:space="preserve"> </w:instrText>
      </w:r>
      <w:r>
        <w:rPr>
          <w:rFonts w:hint="eastAsia" w:ascii="仿宋" w:hAnsi="仿宋" w:eastAsia="仿宋" w:cs="仿宋"/>
          <w:highlight w:val="none"/>
        </w:rPr>
        <w:fldChar w:fldCharType="separate"/>
      </w:r>
      <w:r>
        <w:rPr>
          <w:rStyle w:val="38"/>
          <w:rFonts w:hint="eastAsia" w:ascii="仿宋" w:hAnsi="仿宋" w:eastAsia="仿宋" w:cs="仿宋"/>
          <w:highlight w:val="none"/>
        </w:rPr>
        <w:t>第五章   评审方法</w:t>
      </w:r>
      <w:r>
        <w:rPr>
          <w:rFonts w:hint="eastAsia" w:ascii="仿宋" w:hAnsi="仿宋" w:eastAsia="仿宋" w:cs="仿宋"/>
          <w:highlight w:val="none"/>
        </w:rPr>
        <w:t xml:space="preserve"> </w:t>
      </w:r>
      <w:r>
        <w:rPr>
          <w:rFonts w:hint="eastAsia" w:ascii="仿宋" w:hAnsi="仿宋" w:eastAsia="仿宋" w:cs="仿宋"/>
          <w:highlight w:val="none"/>
        </w:rPr>
        <w:fldChar w:fldCharType="end"/>
      </w:r>
    </w:p>
    <w:p w14:paraId="1E6EE5CE">
      <w:pPr>
        <w:pStyle w:val="23"/>
        <w:tabs>
          <w:tab w:val="right" w:leader="dot" w:pos="9436"/>
          <w:tab w:val="clear" w:pos="8222"/>
        </w:tabs>
        <w:spacing w:line="700" w:lineRule="exact"/>
        <w:jc w:val="center"/>
        <w:rPr>
          <w:rFonts w:hint="eastAsia" w:ascii="仿宋" w:hAnsi="仿宋" w:eastAsia="仿宋" w:cs="仿宋"/>
          <w:sz w:val="21"/>
          <w:highlight w:val="none"/>
        </w:rPr>
      </w:pPr>
      <w:r>
        <w:rPr>
          <w:rFonts w:hint="eastAsia" w:ascii="仿宋" w:hAnsi="仿宋" w:eastAsia="仿宋" w:cs="仿宋"/>
          <w:highlight w:val="none"/>
        </w:rPr>
        <w:t xml:space="preserve">       </w:t>
      </w:r>
      <w:r>
        <w:rPr>
          <w:rFonts w:hint="eastAsia" w:ascii="仿宋" w:hAnsi="仿宋" w:eastAsia="仿宋" w:cs="仿宋"/>
          <w:highlight w:val="none"/>
        </w:rPr>
        <w:fldChar w:fldCharType="begin"/>
      </w:r>
      <w:r>
        <w:rPr>
          <w:rStyle w:val="38"/>
          <w:rFonts w:hint="eastAsia" w:ascii="仿宋" w:hAnsi="仿宋" w:eastAsia="仿宋" w:cs="仿宋"/>
          <w:highlight w:val="none"/>
        </w:rPr>
        <w:instrText xml:space="preserve"> </w:instrText>
      </w:r>
      <w:r>
        <w:rPr>
          <w:rFonts w:hint="eastAsia" w:ascii="仿宋" w:hAnsi="仿宋" w:eastAsia="仿宋" w:cs="仿宋"/>
          <w:highlight w:val="none"/>
        </w:rPr>
        <w:instrText xml:space="preserve">HYPERLINK \l "_Toc66968010"</w:instrText>
      </w:r>
      <w:r>
        <w:rPr>
          <w:rStyle w:val="38"/>
          <w:rFonts w:hint="eastAsia" w:ascii="仿宋" w:hAnsi="仿宋" w:eastAsia="仿宋" w:cs="仿宋"/>
          <w:highlight w:val="none"/>
        </w:rPr>
        <w:instrText xml:space="preserve"> </w:instrText>
      </w:r>
      <w:r>
        <w:rPr>
          <w:rFonts w:hint="eastAsia" w:ascii="仿宋" w:hAnsi="仿宋" w:eastAsia="仿宋" w:cs="仿宋"/>
          <w:highlight w:val="none"/>
        </w:rPr>
        <w:fldChar w:fldCharType="separate"/>
      </w:r>
      <w:r>
        <w:rPr>
          <w:rStyle w:val="38"/>
          <w:rFonts w:hint="eastAsia" w:ascii="仿宋" w:hAnsi="仿宋" w:eastAsia="仿宋" w:cs="仿宋"/>
          <w:highlight w:val="none"/>
        </w:rPr>
        <w:t>第六章  谈判响应文件格式</w:t>
      </w:r>
      <w:r>
        <w:rPr>
          <w:rFonts w:hint="eastAsia" w:ascii="仿宋" w:hAnsi="仿宋" w:eastAsia="仿宋" w:cs="仿宋"/>
          <w:highlight w:val="none"/>
        </w:rPr>
        <w:t xml:space="preserve"> </w:t>
      </w:r>
      <w:r>
        <w:rPr>
          <w:rFonts w:hint="eastAsia" w:ascii="仿宋" w:hAnsi="仿宋" w:eastAsia="仿宋" w:cs="仿宋"/>
          <w:highlight w:val="none"/>
        </w:rPr>
        <w:fldChar w:fldCharType="end"/>
      </w:r>
    </w:p>
    <w:p w14:paraId="66A91990">
      <w:pPr>
        <w:spacing w:line="700" w:lineRule="exact"/>
        <w:jc w:val="center"/>
        <w:rPr>
          <w:rFonts w:hint="eastAsia" w:ascii="仿宋" w:hAnsi="仿宋" w:eastAsia="仿宋" w:cs="仿宋"/>
          <w:highlight w:val="none"/>
          <w:lang w:val="zh-CN"/>
        </w:rPr>
      </w:pPr>
      <w:r>
        <w:rPr>
          <w:rFonts w:hint="eastAsia" w:ascii="仿宋" w:hAnsi="仿宋" w:eastAsia="仿宋" w:cs="仿宋"/>
          <w:color w:val="000000"/>
          <w:szCs w:val="20"/>
          <w:highlight w:val="none"/>
        </w:rPr>
        <w:fldChar w:fldCharType="end"/>
      </w:r>
    </w:p>
    <w:p w14:paraId="562EC4EF">
      <w:pPr>
        <w:rPr>
          <w:rFonts w:hint="eastAsia" w:ascii="仿宋" w:hAnsi="仿宋" w:eastAsia="仿宋" w:cs="仿宋"/>
          <w:highlight w:val="none"/>
          <w:lang w:val="zh-CN"/>
        </w:rPr>
      </w:pPr>
    </w:p>
    <w:p w14:paraId="6AB5B9BA">
      <w:pPr>
        <w:pStyle w:val="2"/>
        <w:spacing w:before="0" w:after="0" w:line="240" w:lineRule="auto"/>
        <w:ind w:left="0" w:leftChars="0"/>
        <w:rPr>
          <w:rFonts w:hint="eastAsia" w:ascii="仿宋" w:hAnsi="仿宋" w:eastAsia="仿宋" w:cs="仿宋"/>
          <w:color w:val="000000"/>
          <w:szCs w:val="20"/>
          <w:highlight w:val="none"/>
        </w:rPr>
      </w:pPr>
      <w:r>
        <w:rPr>
          <w:rFonts w:hint="eastAsia" w:ascii="仿宋" w:hAnsi="仿宋" w:eastAsia="仿宋" w:cs="仿宋"/>
          <w:color w:val="000000"/>
          <w:szCs w:val="20"/>
          <w:highlight w:val="none"/>
        </w:rPr>
        <w:br w:type="page"/>
      </w:r>
      <w:bookmarkStart w:id="4" w:name="_Toc532543563"/>
      <w:bookmarkStart w:id="5" w:name="_Toc256000000"/>
      <w:r>
        <w:rPr>
          <w:rFonts w:hint="eastAsia" w:ascii="仿宋" w:hAnsi="仿宋" w:eastAsia="仿宋" w:cs="仿宋"/>
          <w:color w:val="000000"/>
          <w:szCs w:val="20"/>
          <w:highlight w:val="none"/>
        </w:rPr>
        <w:t>第一章 竞争性</w:t>
      </w:r>
      <w:bookmarkEnd w:id="2"/>
      <w:bookmarkEnd w:id="4"/>
      <w:r>
        <w:rPr>
          <w:rFonts w:hint="eastAsia" w:ascii="仿宋" w:hAnsi="仿宋" w:eastAsia="仿宋" w:cs="仿宋"/>
          <w:color w:val="000000"/>
          <w:szCs w:val="20"/>
          <w:highlight w:val="none"/>
          <w:lang w:eastAsia="zh-CN"/>
        </w:rPr>
        <w:t>谈判</w:t>
      </w:r>
      <w:r>
        <w:rPr>
          <w:rFonts w:hint="eastAsia" w:ascii="仿宋" w:hAnsi="仿宋" w:eastAsia="仿宋" w:cs="仿宋"/>
          <w:color w:val="000000"/>
          <w:szCs w:val="20"/>
          <w:highlight w:val="none"/>
        </w:rPr>
        <w:t>公告</w:t>
      </w:r>
      <w:bookmarkEnd w:id="5"/>
    </w:p>
    <w:p w14:paraId="2073828E">
      <w:pPr>
        <w:rPr>
          <w:rFonts w:hint="eastAsia" w:ascii="仿宋" w:hAnsi="仿宋" w:eastAsia="仿宋" w:cs="仿宋"/>
          <w:highlight w:val="none"/>
        </w:rPr>
      </w:pPr>
      <w:bookmarkStart w:id="6" w:name="EBc884e50b9a914054b9124fad1c99d853"/>
    </w:p>
    <w:bookmarkEnd w:id="6"/>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02107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22" w:type="dxa"/>
            <w:noWrap w:val="0"/>
            <w:vAlign w:val="top"/>
          </w:tcPr>
          <w:p w14:paraId="1034086F">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left"/>
              <w:textAlignment w:val="auto"/>
              <w:rPr>
                <w:rFonts w:hint="eastAsia" w:ascii="仿宋" w:hAnsi="仿宋" w:eastAsia="仿宋" w:cs="仿宋"/>
                <w:color w:val="auto"/>
                <w:sz w:val="24"/>
                <w:szCs w:val="24"/>
                <w:highlight w:val="none"/>
                <w:lang w:val="en-US" w:eastAsia="zh-CN"/>
              </w:rPr>
            </w:pPr>
            <w:bookmarkStart w:id="7" w:name="_Toc1661"/>
            <w:bookmarkStart w:id="8" w:name="_Toc1785"/>
            <w:bookmarkStart w:id="9" w:name="_Toc155185860"/>
            <w:bookmarkStart w:id="10" w:name="_Toc109900248"/>
            <w:bookmarkStart w:id="11" w:name="_Toc109899829"/>
            <w:bookmarkStart w:id="12" w:name="_Toc140132745"/>
            <w:bookmarkStart w:id="13" w:name="_Toc35393798"/>
            <w:bookmarkStart w:id="14" w:name="_Toc163492812"/>
            <w:bookmarkStart w:id="15" w:name="_Toc35393629"/>
            <w:bookmarkStart w:id="16" w:name="_Toc28359012"/>
            <w:bookmarkStart w:id="17" w:name="_Toc44583628"/>
            <w:bookmarkStart w:id="18" w:name="_Toc109899410"/>
            <w:bookmarkStart w:id="19" w:name="_Toc28359089"/>
            <w:bookmarkStart w:id="20" w:name="_Toc10571"/>
            <w:bookmarkStart w:id="21" w:name="_Toc256000001"/>
            <w:bookmarkStart w:id="22" w:name="_Toc532543564"/>
            <w:bookmarkStart w:id="23" w:name="_Toc531075008"/>
            <w:r>
              <w:rPr>
                <w:rFonts w:hint="eastAsia" w:ascii="仿宋" w:hAnsi="仿宋" w:eastAsia="仿宋" w:cs="仿宋"/>
                <w:color w:val="auto"/>
                <w:sz w:val="24"/>
                <w:szCs w:val="24"/>
                <w:highlight w:val="none"/>
                <w:lang w:val="en-US" w:eastAsia="zh-CN"/>
              </w:rPr>
              <w:t>项目概况：</w:t>
            </w:r>
            <w:bookmarkEnd w:id="7"/>
            <w:bookmarkEnd w:id="8"/>
          </w:p>
          <w:p w14:paraId="3CFF424A">
            <w:pPr>
              <w:spacing w:line="360" w:lineRule="auto"/>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highlight w:val="none"/>
                <w:u w:val="single"/>
                <w:lang w:eastAsia="zh-CN"/>
              </w:rPr>
              <w:t>第二师某单位2025年度五金日杂采购项目</w:t>
            </w:r>
            <w:r>
              <w:rPr>
                <w:rFonts w:hint="eastAsia" w:ascii="仿宋" w:hAnsi="仿宋" w:eastAsia="仿宋" w:cs="仿宋"/>
                <w:i w:val="0"/>
                <w:iCs w:val="0"/>
                <w:color w:val="auto"/>
                <w:kern w:val="2"/>
                <w:sz w:val="24"/>
                <w:szCs w:val="24"/>
                <w:highlight w:val="none"/>
                <w:u w:val="none"/>
                <w:lang w:val="en-US" w:eastAsia="zh-CN" w:bidi="ar-SA"/>
              </w:rPr>
              <w:t>的潜在供应商应在</w:t>
            </w:r>
            <w:r>
              <w:rPr>
                <w:rFonts w:hint="eastAsia" w:ascii="仿宋" w:hAnsi="仿宋" w:eastAsia="仿宋" w:cs="仿宋"/>
                <w:i w:val="0"/>
                <w:iCs w:val="0"/>
                <w:color w:val="auto"/>
                <w:kern w:val="2"/>
                <w:sz w:val="24"/>
                <w:szCs w:val="24"/>
                <w:highlight w:val="none"/>
                <w:u w:val="single"/>
                <w:lang w:val="en-US" w:eastAsia="zh-CN" w:bidi="ar-SA"/>
              </w:rPr>
              <w:t>http://ccgp-bingtuan.gov.cn/（地址）</w:t>
            </w:r>
            <w:r>
              <w:rPr>
                <w:rFonts w:hint="eastAsia" w:ascii="仿宋" w:hAnsi="仿宋" w:eastAsia="仿宋" w:cs="仿宋"/>
                <w:i w:val="0"/>
                <w:iCs w:val="0"/>
                <w:color w:val="auto"/>
                <w:kern w:val="2"/>
                <w:sz w:val="24"/>
                <w:szCs w:val="24"/>
                <w:highlight w:val="none"/>
                <w:u w:val="none"/>
                <w:lang w:val="en-US" w:eastAsia="zh-CN" w:bidi="ar-SA"/>
              </w:rPr>
              <w:t>获取采购文件，并于</w:t>
            </w:r>
            <w:r>
              <w:rPr>
                <w:rFonts w:hint="eastAsia" w:ascii="仿宋" w:hAnsi="仿宋" w:eastAsia="仿宋" w:cs="仿宋"/>
                <w:i w:val="0"/>
                <w:iCs w:val="0"/>
                <w:color w:val="auto"/>
                <w:kern w:val="2"/>
                <w:sz w:val="24"/>
                <w:szCs w:val="24"/>
                <w:highlight w:val="none"/>
                <w:u w:val="single"/>
                <w:lang w:val="en-US" w:eastAsia="zh-CN" w:bidi="ar-SA"/>
              </w:rPr>
              <w:t>2025年4月1日11时30分</w:t>
            </w:r>
            <w:r>
              <w:rPr>
                <w:rFonts w:hint="eastAsia" w:ascii="仿宋" w:hAnsi="仿宋" w:eastAsia="仿宋" w:cs="仿宋"/>
                <w:i w:val="0"/>
                <w:iCs w:val="0"/>
                <w:color w:val="auto"/>
                <w:kern w:val="2"/>
                <w:sz w:val="24"/>
                <w:szCs w:val="24"/>
                <w:highlight w:val="none"/>
                <w:u w:val="none"/>
                <w:lang w:val="en-US" w:eastAsia="zh-CN" w:bidi="ar-SA"/>
              </w:rPr>
              <w:t>（北京时间）前提交响应文件。</w:t>
            </w:r>
          </w:p>
        </w:tc>
      </w:tr>
    </w:tbl>
    <w:p w14:paraId="7D32D53A">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jc w:val="left"/>
        <w:textAlignment w:val="auto"/>
        <w:rPr>
          <w:rFonts w:hint="eastAsia" w:ascii="仿宋" w:hAnsi="仿宋" w:eastAsia="仿宋" w:cs="仿宋"/>
          <w:color w:val="auto"/>
          <w:sz w:val="24"/>
          <w:szCs w:val="24"/>
          <w:highlight w:val="none"/>
          <w:lang w:val="hr-HR"/>
        </w:rPr>
      </w:pPr>
      <w:bookmarkStart w:id="24" w:name="_Toc21835"/>
      <w:r>
        <w:rPr>
          <w:rFonts w:hint="eastAsia" w:ascii="仿宋" w:hAnsi="仿宋" w:eastAsia="仿宋" w:cs="仿宋"/>
          <w:b/>
          <w:bCs/>
          <w:color w:val="auto"/>
          <w:kern w:val="2"/>
          <w:sz w:val="24"/>
          <w:szCs w:val="24"/>
          <w:highlight w:val="none"/>
          <w:lang w:val="hr-HR" w:eastAsia="zh-CN" w:bidi="ar-SA"/>
        </w:rPr>
        <w:t>一、</w:t>
      </w:r>
      <w:r>
        <w:rPr>
          <w:rFonts w:hint="eastAsia" w:ascii="仿宋" w:hAnsi="仿宋" w:eastAsia="仿宋" w:cs="仿宋"/>
          <w:color w:val="auto"/>
          <w:sz w:val="24"/>
          <w:szCs w:val="24"/>
          <w:highlight w:val="none"/>
          <w:lang w:val="hr-HR"/>
        </w:rPr>
        <w:t>项目基本情况</w:t>
      </w:r>
      <w:bookmarkEnd w:id="9"/>
      <w:bookmarkEnd w:id="10"/>
      <w:bookmarkEnd w:id="11"/>
      <w:bookmarkEnd w:id="12"/>
      <w:bookmarkEnd w:id="13"/>
      <w:bookmarkEnd w:id="14"/>
      <w:bookmarkEnd w:id="15"/>
      <w:bookmarkEnd w:id="16"/>
      <w:bookmarkEnd w:id="17"/>
      <w:bookmarkEnd w:id="18"/>
      <w:bookmarkEnd w:id="19"/>
      <w:bookmarkEnd w:id="24"/>
    </w:p>
    <w:p w14:paraId="371DF64F">
      <w:pPr>
        <w:pStyle w:val="179"/>
        <w:spacing w:line="360" w:lineRule="auto"/>
        <w:jc w:val="left"/>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hr-HR"/>
        </w:rPr>
        <w:t>1.项目编号</w:t>
      </w:r>
      <w:r>
        <w:rPr>
          <w:rFonts w:hint="eastAsia" w:ascii="仿宋" w:hAnsi="仿宋" w:eastAsia="仿宋" w:cs="仿宋"/>
          <w:color w:val="auto"/>
          <w:sz w:val="24"/>
          <w:szCs w:val="24"/>
          <w:highlight w:val="none"/>
          <w:lang w:val="hr-HR" w:eastAsia="zh-CN"/>
        </w:rPr>
        <w:t>/包号</w:t>
      </w:r>
      <w:r>
        <w:rPr>
          <w:rFonts w:hint="eastAsia" w:ascii="仿宋" w:hAnsi="仿宋" w:eastAsia="仿宋" w:cs="仿宋"/>
          <w:color w:val="auto"/>
          <w:sz w:val="24"/>
          <w:szCs w:val="24"/>
          <w:highlight w:val="none"/>
          <w:lang w:val="hr-HR"/>
        </w:rPr>
        <w:t>：</w:t>
      </w:r>
      <w:r>
        <w:rPr>
          <w:rFonts w:hint="eastAsia" w:ascii="仿宋" w:hAnsi="仿宋" w:eastAsia="仿宋" w:cs="仿宋"/>
          <w:sz w:val="24"/>
          <w:szCs w:val="24"/>
          <w:highlight w:val="none"/>
          <w:lang w:eastAsia="zh-CN"/>
        </w:rPr>
        <w:t>XJGLZB2025-021</w:t>
      </w:r>
    </w:p>
    <w:p w14:paraId="57C1CEC3">
      <w:pPr>
        <w:pStyle w:val="179"/>
        <w:spacing w:line="360" w:lineRule="auto"/>
        <w:jc w:val="left"/>
        <w:rPr>
          <w:rFonts w:hint="eastAsia" w:ascii="仿宋" w:hAnsi="仿宋" w:eastAsia="仿宋" w:cs="仿宋"/>
          <w:color w:val="auto"/>
          <w:sz w:val="24"/>
          <w:szCs w:val="24"/>
          <w:highlight w:val="none"/>
          <w:lang w:val="hr-HR"/>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hr-HR"/>
        </w:rPr>
        <w:t>.项目名称：</w:t>
      </w:r>
      <w:r>
        <w:rPr>
          <w:rFonts w:hint="eastAsia" w:ascii="仿宋" w:hAnsi="仿宋" w:eastAsia="仿宋" w:cs="仿宋"/>
          <w:sz w:val="24"/>
          <w:szCs w:val="24"/>
          <w:highlight w:val="none"/>
          <w:lang w:eastAsia="zh-CN"/>
        </w:rPr>
        <w:t>第二师某单位2025年度五金日杂采购项目</w:t>
      </w:r>
      <w:r>
        <w:rPr>
          <w:rFonts w:hint="eastAsia" w:ascii="仿宋" w:hAnsi="仿宋" w:eastAsia="仿宋" w:cs="仿宋"/>
          <w:sz w:val="24"/>
          <w:szCs w:val="24"/>
          <w:highlight w:val="none"/>
        </w:rPr>
        <w:t>项目</w:t>
      </w:r>
    </w:p>
    <w:p w14:paraId="40F6EFC8">
      <w:pPr>
        <w:pStyle w:val="179"/>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竞争性谈判</w:t>
      </w:r>
    </w:p>
    <w:p w14:paraId="27AFE866">
      <w:pPr>
        <w:pStyle w:val="179"/>
        <w:spacing w:line="360" w:lineRule="auto"/>
        <w:jc w:val="left"/>
        <w:rPr>
          <w:rFonts w:hint="eastAsia" w:ascii="仿宋" w:hAnsi="仿宋" w:eastAsia="仿宋" w:cs="仿宋"/>
          <w:color w:val="auto"/>
          <w:sz w:val="24"/>
          <w:szCs w:val="24"/>
          <w:highlight w:val="none"/>
          <w:lang w:val="hr-HR"/>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val="hr-HR"/>
        </w:rPr>
        <w:t>.预算金额：</w:t>
      </w:r>
      <w:r>
        <w:rPr>
          <w:rFonts w:hint="eastAsia" w:ascii="仿宋" w:hAnsi="仿宋" w:eastAsia="仿宋" w:cs="仿宋"/>
          <w:sz w:val="24"/>
          <w:szCs w:val="24"/>
          <w:highlight w:val="none"/>
          <w:lang w:val="en-US" w:eastAsia="zh-CN"/>
        </w:rPr>
        <w:t>800000.00元</w:t>
      </w:r>
    </w:p>
    <w:p w14:paraId="482D8FE9">
      <w:pPr>
        <w:pStyle w:val="179"/>
        <w:spacing w:line="360" w:lineRule="auto"/>
        <w:jc w:val="left"/>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rPr>
        <w:t>最高限价</w:t>
      </w:r>
      <w:r>
        <w:rPr>
          <w:rFonts w:hint="eastAsia" w:ascii="仿宋" w:hAnsi="仿宋" w:eastAsia="仿宋" w:cs="仿宋"/>
          <w:color w:val="auto"/>
          <w:sz w:val="24"/>
          <w:szCs w:val="24"/>
          <w:highlight w:val="none"/>
          <w:lang w:val="hr-HR"/>
        </w:rPr>
        <w:t>：</w:t>
      </w:r>
      <w:r>
        <w:rPr>
          <w:rFonts w:hint="eastAsia" w:ascii="仿宋" w:hAnsi="仿宋" w:eastAsia="仿宋" w:cs="仿宋"/>
          <w:sz w:val="24"/>
          <w:szCs w:val="24"/>
          <w:highlight w:val="none"/>
          <w:lang w:val="en-US" w:eastAsia="zh-CN"/>
        </w:rPr>
        <w:t xml:space="preserve">800000.00元  </w:t>
      </w:r>
    </w:p>
    <w:p w14:paraId="7AE57673">
      <w:pPr>
        <w:pStyle w:val="179"/>
        <w:spacing w:line="360" w:lineRule="auto"/>
        <w:jc w:val="left"/>
        <w:rPr>
          <w:rFonts w:hint="default" w:ascii="仿宋" w:hAnsi="仿宋" w:eastAsia="仿宋" w:cs="仿宋"/>
          <w:b/>
          <w:bCs/>
          <w:color w:val="auto"/>
          <w:sz w:val="24"/>
          <w:szCs w:val="24"/>
          <w:highlight w:val="none"/>
          <w:lang w:val="en-US"/>
        </w:rPr>
      </w:pPr>
      <w:r>
        <w:rPr>
          <w:rFonts w:hint="eastAsia" w:ascii="仿宋" w:hAnsi="仿宋" w:eastAsia="仿宋" w:cs="仿宋"/>
          <w:b/>
          <w:bCs/>
          <w:sz w:val="24"/>
          <w:szCs w:val="24"/>
          <w:highlight w:val="none"/>
          <w:lang w:val="en-US" w:eastAsia="zh-CN"/>
        </w:rPr>
        <w:t>注：本项目报价方式为综合单价报价，最高限价为：279389.46元。</w:t>
      </w:r>
    </w:p>
    <w:p w14:paraId="38BCEF15">
      <w:pPr>
        <w:spacing w:line="360" w:lineRule="auto"/>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val="hr-HR"/>
        </w:rPr>
        <w:t>.采购需求</w:t>
      </w:r>
      <w:r>
        <w:rPr>
          <w:rFonts w:hint="eastAsia" w:ascii="仿宋" w:hAnsi="仿宋" w:eastAsia="仿宋" w:cs="仿宋"/>
          <w:color w:val="auto"/>
          <w:sz w:val="24"/>
          <w:szCs w:val="24"/>
          <w:highlight w:val="none"/>
          <w:lang w:val="hr-HR" w:eastAsia="zh-CN"/>
        </w:rPr>
        <w:t>：</w:t>
      </w:r>
      <w:r>
        <w:rPr>
          <w:rFonts w:hint="eastAsia" w:ascii="仿宋" w:hAnsi="仿宋" w:eastAsia="仿宋" w:cs="仿宋"/>
          <w:color w:val="auto"/>
          <w:sz w:val="24"/>
          <w:szCs w:val="24"/>
          <w:highlight w:val="none"/>
          <w:lang w:val="hr-HR"/>
        </w:rPr>
        <w:t>第二师某单位2025年度五金日杂采购</w:t>
      </w:r>
      <w:r>
        <w:rPr>
          <w:rFonts w:hint="eastAsia" w:ascii="仿宋" w:hAnsi="仿宋" w:eastAsia="仿宋" w:cs="仿宋"/>
          <w:color w:val="auto"/>
          <w:sz w:val="24"/>
          <w:szCs w:val="24"/>
          <w:highlight w:val="none"/>
          <w:lang w:val="hr-HR" w:eastAsia="zh-CN"/>
        </w:rPr>
        <w:t>，</w:t>
      </w:r>
      <w:r>
        <w:rPr>
          <w:rFonts w:hint="eastAsia" w:ascii="仿宋" w:hAnsi="仿宋" w:eastAsia="仿宋" w:cs="仿宋"/>
          <w:spacing w:val="-10"/>
          <w:sz w:val="24"/>
          <w:szCs w:val="24"/>
          <w:highlight w:val="none"/>
        </w:rPr>
        <w:t>具体内容详见</w:t>
      </w:r>
      <w:r>
        <w:rPr>
          <w:rFonts w:hint="eastAsia" w:ascii="仿宋" w:hAnsi="仿宋" w:eastAsia="仿宋" w:cs="仿宋"/>
          <w:spacing w:val="-10"/>
          <w:sz w:val="24"/>
          <w:szCs w:val="24"/>
          <w:highlight w:val="none"/>
          <w:lang w:val="en-US" w:eastAsia="zh-CN"/>
        </w:rPr>
        <w:t>谈判</w:t>
      </w:r>
      <w:r>
        <w:rPr>
          <w:rFonts w:hint="eastAsia" w:ascii="仿宋" w:hAnsi="仿宋" w:eastAsia="仿宋" w:cs="仿宋"/>
          <w:spacing w:val="-10"/>
          <w:sz w:val="24"/>
          <w:szCs w:val="24"/>
          <w:highlight w:val="none"/>
        </w:rPr>
        <w:t>文件。</w:t>
      </w:r>
    </w:p>
    <w:p w14:paraId="5A76EE12">
      <w:pPr>
        <w:pStyle w:val="179"/>
        <w:keepNext w:val="0"/>
        <w:keepLines w:val="0"/>
        <w:pageBreakBefore w:val="0"/>
        <w:widowControl w:val="0"/>
        <w:kinsoku/>
        <w:wordWrap w:val="0"/>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.合同履行期限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自合同签订起至2025年12月底或预算金额执行完，合同终止。</w:t>
      </w:r>
    </w:p>
    <w:p w14:paraId="03C14100">
      <w:pPr>
        <w:pStyle w:val="179"/>
        <w:spacing w:line="360" w:lineRule="auto"/>
        <w:jc w:val="left"/>
        <w:rPr>
          <w:rFonts w:hint="eastAsia" w:ascii="仿宋" w:hAnsi="仿宋" w:eastAsia="仿宋" w:cs="仿宋"/>
          <w:color w:val="auto"/>
          <w:sz w:val="24"/>
          <w:szCs w:val="24"/>
          <w:highlight w:val="none"/>
          <w:lang w:val="en-US" w:eastAsia="zh-CN"/>
        </w:rPr>
      </w:pPr>
      <w:bookmarkStart w:id="25" w:name="_Toc35393799"/>
      <w:bookmarkStart w:id="26" w:name="_Toc28359013"/>
      <w:bookmarkStart w:id="27" w:name="_Toc44583629"/>
      <w:bookmarkStart w:id="28" w:name="_Toc35393630"/>
      <w:bookmarkStart w:id="29" w:name="_Toc28359090"/>
      <w:r>
        <w:rPr>
          <w:rFonts w:hint="eastAsia" w:ascii="仿宋" w:hAnsi="仿宋" w:eastAsia="仿宋" w:cs="仿宋"/>
          <w:color w:val="auto"/>
          <w:sz w:val="24"/>
          <w:szCs w:val="24"/>
          <w:highlight w:val="none"/>
          <w:lang w:val="en-US" w:eastAsia="zh-CN"/>
        </w:rPr>
        <w:t>8.</w:t>
      </w:r>
      <w:bookmarkStart w:id="30" w:name="_Hlk162011358"/>
      <w:r>
        <w:rPr>
          <w:rFonts w:hint="eastAsia" w:ascii="仿宋" w:hAnsi="仿宋" w:eastAsia="仿宋" w:cs="仿宋"/>
          <w:color w:val="auto"/>
          <w:sz w:val="24"/>
          <w:szCs w:val="24"/>
          <w:highlight w:val="none"/>
          <w:lang w:val="en-US" w:eastAsia="zh-CN"/>
        </w:rPr>
        <w:t>本项目是否接受联合体：□是</w:t>
      </w:r>
      <w:bookmarkEnd w:id="30"/>
      <w:r>
        <w:rPr>
          <w:rFonts w:hint="eastAsia" w:ascii="仿宋" w:hAnsi="仿宋" w:eastAsia="仿宋" w:cs="仿宋"/>
          <w:color w:val="auto"/>
          <w:sz w:val="24"/>
          <w:szCs w:val="24"/>
          <w:highlight w:val="none"/>
          <w:lang w:val="en-US" w:eastAsia="zh-CN"/>
        </w:rPr>
        <w:t xml:space="preserve">   ☑否</w:t>
      </w:r>
    </w:p>
    <w:p w14:paraId="7D233A0D">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jc w:val="left"/>
        <w:textAlignment w:val="auto"/>
        <w:rPr>
          <w:rFonts w:hint="eastAsia" w:ascii="仿宋" w:hAnsi="仿宋" w:eastAsia="仿宋" w:cs="仿宋"/>
          <w:b/>
          <w:bCs/>
          <w:color w:val="auto"/>
          <w:kern w:val="2"/>
          <w:sz w:val="24"/>
          <w:szCs w:val="24"/>
          <w:highlight w:val="none"/>
          <w:lang w:val="hr-HR" w:eastAsia="zh-CN" w:bidi="ar-SA"/>
        </w:rPr>
      </w:pPr>
      <w:bookmarkStart w:id="31" w:name="_Toc30448"/>
      <w:bookmarkStart w:id="32" w:name="_Toc109900249"/>
      <w:bookmarkStart w:id="33" w:name="_Toc109899411"/>
      <w:bookmarkStart w:id="34" w:name="_Toc140132746"/>
      <w:bookmarkStart w:id="35" w:name="_Toc109899830"/>
      <w:bookmarkStart w:id="36" w:name="_Toc155185861"/>
      <w:bookmarkStart w:id="37" w:name="_Toc163492813"/>
      <w:r>
        <w:rPr>
          <w:rFonts w:hint="eastAsia" w:ascii="仿宋" w:hAnsi="仿宋" w:eastAsia="仿宋" w:cs="仿宋"/>
          <w:b/>
          <w:bCs/>
          <w:color w:val="auto"/>
          <w:kern w:val="2"/>
          <w:sz w:val="24"/>
          <w:szCs w:val="24"/>
          <w:highlight w:val="none"/>
          <w:lang w:val="en-US" w:eastAsia="zh-CN" w:bidi="ar-SA"/>
        </w:rPr>
        <w:t>二、申请人的</w:t>
      </w:r>
      <w:r>
        <w:rPr>
          <w:rFonts w:hint="eastAsia" w:ascii="仿宋" w:hAnsi="仿宋" w:eastAsia="仿宋" w:cs="仿宋"/>
          <w:b/>
          <w:bCs/>
          <w:color w:val="auto"/>
          <w:kern w:val="2"/>
          <w:sz w:val="24"/>
          <w:szCs w:val="24"/>
          <w:highlight w:val="none"/>
          <w:lang w:val="hr-HR" w:eastAsia="zh-CN" w:bidi="ar-SA"/>
        </w:rPr>
        <w:t>资格要求</w:t>
      </w:r>
      <w:bookmarkEnd w:id="25"/>
      <w:bookmarkEnd w:id="26"/>
      <w:bookmarkEnd w:id="27"/>
      <w:bookmarkEnd w:id="28"/>
      <w:bookmarkEnd w:id="29"/>
      <w:bookmarkEnd w:id="31"/>
      <w:bookmarkEnd w:id="32"/>
      <w:bookmarkEnd w:id="33"/>
      <w:bookmarkEnd w:id="34"/>
      <w:bookmarkEnd w:id="35"/>
      <w:bookmarkEnd w:id="36"/>
      <w:bookmarkEnd w:id="37"/>
    </w:p>
    <w:p w14:paraId="5A4EF701">
      <w:pPr>
        <w:ind w:firstLine="480" w:firstLineChars="200"/>
        <w:jc w:val="left"/>
        <w:rPr>
          <w:rFonts w:hint="eastAsia" w:ascii="仿宋" w:hAnsi="仿宋" w:eastAsia="仿宋" w:cs="仿宋"/>
          <w:strike/>
          <w:dstrike w:val="0"/>
          <w:color w:val="auto"/>
          <w:sz w:val="24"/>
          <w:szCs w:val="24"/>
          <w:highlight w:val="none"/>
          <w:lang w:val="en-US" w:eastAsia="zh-CN"/>
        </w:rPr>
      </w:pPr>
      <w:bookmarkStart w:id="38" w:name="_Toc35393800"/>
      <w:bookmarkStart w:id="39" w:name="_Toc28359091"/>
      <w:bookmarkStart w:id="40" w:name="_Toc28359014"/>
      <w:bookmarkStart w:id="41" w:name="_Toc35393631"/>
      <w:bookmarkStart w:id="42" w:name="_Toc44583630"/>
      <w:r>
        <w:rPr>
          <w:rFonts w:hint="eastAsia" w:ascii="仿宋" w:hAnsi="仿宋" w:eastAsia="仿宋" w:cs="仿宋"/>
          <w:color w:val="auto"/>
          <w:sz w:val="24"/>
          <w:szCs w:val="24"/>
          <w:highlight w:val="none"/>
          <w:lang w:val="en-US" w:eastAsia="zh-CN"/>
        </w:rPr>
        <w:t>1. 满足《中华人民共和国政府采购法》第二十二条规定；</w:t>
      </w:r>
    </w:p>
    <w:p w14:paraId="3F4813F3">
      <w:pPr>
        <w:pStyle w:val="129"/>
        <w:numPr>
          <w:ilvl w:val="0"/>
          <w:numId w:val="0"/>
        </w:numPr>
        <w:tabs>
          <w:tab w:val="left" w:pos="1481"/>
          <w:tab w:val="left" w:pos="7680"/>
          <w:tab w:val="left" w:pos="8400"/>
          <w:tab w:val="left" w:pos="8559"/>
        </w:tabs>
        <w:spacing w:before="160" w:after="0" w:line="364" w:lineRule="auto"/>
        <w:ind w:leftChars="200" w:right="-94" w:rightChars="0"/>
        <w:jc w:val="left"/>
        <w:rPr>
          <w:rFonts w:hint="eastAsia" w:ascii="仿宋" w:hAnsi="仿宋" w:eastAsia="仿宋" w:cs="仿宋"/>
          <w:sz w:val="24"/>
          <w:szCs w:val="24"/>
          <w:highlight w:val="none"/>
          <w:lang w:eastAsia="zh-CN"/>
        </w:rPr>
      </w:pPr>
      <w:bookmarkStart w:id="43" w:name="_Hlk89807755"/>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.落实政府采购政策需满足的资格要求：</w:t>
      </w:r>
      <w:r>
        <w:rPr>
          <w:rFonts w:hint="eastAsia" w:ascii="仿宋" w:hAnsi="仿宋" w:eastAsia="仿宋" w:cs="仿宋"/>
          <w:sz w:val="24"/>
          <w:szCs w:val="24"/>
          <w:highlight w:val="none"/>
        </w:rPr>
        <w:t>供应商为小微企业</w:t>
      </w:r>
      <w:r>
        <w:rPr>
          <w:rFonts w:hint="eastAsia" w:ascii="仿宋" w:hAnsi="仿宋" w:eastAsia="仿宋" w:cs="仿宋"/>
          <w:sz w:val="24"/>
          <w:szCs w:val="24"/>
          <w:highlight w:val="none"/>
          <w:lang w:eastAsia="zh-CN"/>
        </w:rPr>
        <w:t>；</w:t>
      </w:r>
    </w:p>
    <w:p w14:paraId="37899B07">
      <w:pPr>
        <w:pStyle w:val="129"/>
        <w:numPr>
          <w:ilvl w:val="0"/>
          <w:numId w:val="0"/>
        </w:numPr>
        <w:tabs>
          <w:tab w:val="left" w:pos="1481"/>
          <w:tab w:val="left" w:pos="7680"/>
          <w:tab w:val="left" w:pos="8400"/>
          <w:tab w:val="left" w:pos="8559"/>
        </w:tabs>
        <w:spacing w:before="160" w:after="0" w:line="364" w:lineRule="auto"/>
        <w:ind w:leftChars="200" w:right="-94" w:rightChars="0"/>
        <w:jc w:val="left"/>
        <w:rPr>
          <w:rFonts w:hint="eastAsia" w:ascii="仿宋" w:hAnsi="仿宋" w:eastAsia="仿宋" w:cs="仿宋"/>
          <w:color w:val="auto"/>
          <w:sz w:val="24"/>
          <w:szCs w:val="24"/>
          <w:highlight w:val="none"/>
          <w:u w:val="none"/>
          <w:lang w:val="en-US" w:eastAsia="zh-CN"/>
        </w:rPr>
      </w:pPr>
      <w:r>
        <w:rPr>
          <w:rFonts w:hint="eastAsia" w:ascii="仿宋" w:hAnsi="仿宋" w:eastAsia="仿宋" w:cs="仿宋"/>
          <w:b/>
          <w:bCs/>
          <w:sz w:val="24"/>
          <w:szCs w:val="24"/>
          <w:highlight w:val="none"/>
          <w:lang w:val="en-US" w:eastAsia="zh-CN"/>
        </w:rPr>
        <w:t>本项目属于工业</w:t>
      </w:r>
      <w:r>
        <w:rPr>
          <w:rFonts w:hint="eastAsia" w:ascii="仿宋" w:hAnsi="仿宋" w:eastAsia="仿宋" w:cs="仿宋"/>
          <w:color w:val="auto"/>
          <w:sz w:val="24"/>
          <w:szCs w:val="24"/>
          <w:highlight w:val="none"/>
          <w:u w:val="none"/>
          <w:lang w:val="en-US" w:eastAsia="zh-CN"/>
        </w:rPr>
        <w:t>。</w:t>
      </w:r>
    </w:p>
    <w:p w14:paraId="35DF2F5D">
      <w:pPr>
        <w:pStyle w:val="129"/>
        <w:numPr>
          <w:ilvl w:val="0"/>
          <w:numId w:val="0"/>
        </w:numPr>
        <w:tabs>
          <w:tab w:val="left" w:pos="1481"/>
          <w:tab w:val="left" w:pos="8400"/>
          <w:tab w:val="left" w:pos="8559"/>
        </w:tabs>
        <w:spacing w:before="160" w:after="0" w:line="360" w:lineRule="auto"/>
        <w:ind w:left="0" w:leftChars="0" w:right="-94" w:rightChars="0" w:firstLine="480" w:firstLineChars="200"/>
        <w:jc w:val="left"/>
        <w:rPr>
          <w:rFonts w:hint="eastAsia" w:ascii="仿宋" w:hAnsi="仿宋" w:eastAsia="仿宋" w:cs="仿宋"/>
          <w:color w:val="auto"/>
          <w:sz w:val="24"/>
          <w:szCs w:val="24"/>
          <w:highlight w:val="none"/>
          <w:u w:val="none"/>
          <w:lang w:val="en-US" w:eastAsia="zh-CN"/>
        </w:rPr>
      </w:pPr>
      <w:r>
        <w:rPr>
          <w:rFonts w:hint="eastAsia" w:ascii="仿宋" w:hAnsi="仿宋" w:eastAsia="仿宋" w:cs="仿宋"/>
          <w:sz w:val="24"/>
          <w:szCs w:val="24"/>
          <w:highlight w:val="none"/>
        </w:rPr>
        <w:t>①、财政部、国家发展改革委、生态环境部、市场监管总局《关于调整优化节能产品、环境标志产品政府采购执行机制的通知》（财库[2019]9号文）；②、财政部、生态环境部《关于印发环境标志产品政府采购品目清单的通知》（财库[2019]18号文）；③、财政部、发展改革委《关于印发节能产品政府采购品目清单的通知》（财库[2019]19号文）；④、根据财政部、工业和信息化部发布的关于印发《政府采购促进中小企业发展管理办法》的通知（财库[2020]46号规定执行）；⑤、财政部、民政部、中国残疾人联合会《关于促进残疾人就业政府采购政策的通知》（财库【2017】141号）;</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eq \o\ac(</w:instrText>
      </w:r>
      <w:r>
        <w:rPr>
          <w:rFonts w:hint="eastAsia" w:ascii="仿宋" w:hAnsi="仿宋" w:eastAsia="仿宋" w:cs="仿宋"/>
          <w:position w:val="-4"/>
          <w:sz w:val="36"/>
          <w:szCs w:val="24"/>
          <w:highlight w:val="none"/>
        </w:rPr>
        <w:instrText xml:space="preserve">○</w:instrText>
      </w:r>
      <w:r>
        <w:rPr>
          <w:rFonts w:hint="eastAsia" w:ascii="仿宋" w:hAnsi="仿宋" w:eastAsia="仿宋" w:cs="仿宋"/>
          <w:position w:val="0"/>
          <w:sz w:val="24"/>
          <w:szCs w:val="24"/>
          <w:highlight w:val="none"/>
        </w:rPr>
        <w:instrText xml:space="preserve">,6)</w:instrTex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 xml:space="preserve"> 财政部、司法部《关于政府采购支持监狱企业发展有关问题的通知》（财库[2014]68号文）。 </w:t>
      </w:r>
    </w:p>
    <w:p w14:paraId="684ACEAC">
      <w:pPr>
        <w:spacing w:line="360" w:lineRule="auto"/>
        <w:ind w:firstLine="480" w:firstLineChars="200"/>
        <w:jc w:val="left"/>
        <w:rPr>
          <w:rFonts w:hint="default" w:ascii="仿宋" w:hAnsi="仿宋" w:eastAsia="仿宋" w:cs="仿宋"/>
          <w:i w:val="0"/>
          <w:iCs w:val="0"/>
          <w:color w:val="auto"/>
          <w:sz w:val="24"/>
          <w:szCs w:val="24"/>
          <w:highlight w:val="none"/>
          <w:u w:val="single"/>
          <w:lang w:val="en-US" w:eastAsia="zh-CN"/>
        </w:rPr>
      </w:pPr>
      <w:r>
        <w:rPr>
          <w:rFonts w:hint="eastAsia" w:ascii="仿宋" w:hAnsi="仿宋" w:eastAsia="仿宋" w:cs="仿宋"/>
          <w:color w:val="auto"/>
          <w:sz w:val="24"/>
          <w:szCs w:val="24"/>
          <w:highlight w:val="none"/>
          <w:u w:val="none"/>
          <w:lang w:val="en-US" w:eastAsia="zh-CN"/>
        </w:rPr>
        <w:t>3.本项目的特定资格要求：</w:t>
      </w:r>
      <w:r>
        <w:rPr>
          <w:rFonts w:hint="eastAsia" w:ascii="仿宋" w:hAnsi="仿宋" w:eastAsia="仿宋" w:cs="仿宋"/>
          <w:sz w:val="24"/>
          <w:szCs w:val="24"/>
          <w:highlight w:val="none"/>
          <w:lang w:val="en-US" w:eastAsia="zh-CN"/>
        </w:rPr>
        <w:t>无</w:t>
      </w:r>
    </w:p>
    <w:p w14:paraId="1F88EF5F">
      <w:pPr>
        <w:pStyle w:val="179"/>
        <w:spacing w:line="36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 其他资格要求：</w:t>
      </w:r>
    </w:p>
    <w:p w14:paraId="1D20DA02">
      <w:pPr>
        <w:pStyle w:val="179"/>
        <w:spacing w:line="360" w:lineRule="auto"/>
        <w:jc w:val="left"/>
        <w:rPr>
          <w:rFonts w:hint="eastAsia" w:ascii="仿宋" w:hAnsi="仿宋" w:eastAsia="仿宋" w:cs="仿宋"/>
          <w:color w:val="auto"/>
          <w:sz w:val="24"/>
          <w:szCs w:val="24"/>
          <w:highlight w:val="none"/>
          <w:lang w:val="hr-HR"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hr-HR"/>
        </w:rPr>
        <w:t>法定代表人或</w:t>
      </w:r>
      <w:r>
        <w:rPr>
          <w:rFonts w:hint="eastAsia" w:ascii="仿宋" w:hAnsi="仿宋" w:eastAsia="仿宋" w:cs="仿宋"/>
          <w:color w:val="auto"/>
          <w:sz w:val="24"/>
          <w:szCs w:val="24"/>
          <w:highlight w:val="none"/>
          <w:lang w:val="en-US" w:eastAsia="zh-CN"/>
        </w:rPr>
        <w:t>单位</w:t>
      </w:r>
      <w:r>
        <w:rPr>
          <w:rFonts w:hint="eastAsia" w:ascii="仿宋" w:hAnsi="仿宋" w:eastAsia="仿宋" w:cs="仿宋"/>
          <w:color w:val="auto"/>
          <w:sz w:val="24"/>
          <w:szCs w:val="24"/>
          <w:highlight w:val="none"/>
          <w:lang w:val="hr-HR"/>
        </w:rPr>
        <w:t>负责人为同一人或者存在</w:t>
      </w:r>
      <w:r>
        <w:rPr>
          <w:rFonts w:hint="eastAsia" w:ascii="仿宋" w:hAnsi="仿宋" w:eastAsia="仿宋" w:cs="仿宋"/>
          <w:color w:val="auto"/>
          <w:sz w:val="24"/>
          <w:szCs w:val="24"/>
          <w:highlight w:val="none"/>
          <w:lang w:val="en-US" w:eastAsia="zh-CN"/>
        </w:rPr>
        <w:t>直接</w:t>
      </w:r>
      <w:r>
        <w:rPr>
          <w:rFonts w:hint="eastAsia" w:ascii="仿宋" w:hAnsi="仿宋" w:eastAsia="仿宋" w:cs="仿宋"/>
          <w:color w:val="auto"/>
          <w:sz w:val="24"/>
          <w:szCs w:val="24"/>
          <w:highlight w:val="none"/>
          <w:lang w:val="hr-HR"/>
        </w:rPr>
        <w:t>控股、管理关系的</w:t>
      </w:r>
      <w:r>
        <w:rPr>
          <w:rFonts w:hint="eastAsia" w:ascii="仿宋" w:hAnsi="仿宋" w:eastAsia="仿宋" w:cs="仿宋"/>
          <w:color w:val="auto"/>
          <w:sz w:val="24"/>
          <w:szCs w:val="24"/>
          <w:highlight w:val="none"/>
          <w:lang w:val="en-US" w:eastAsia="zh-CN"/>
        </w:rPr>
        <w:t>不同供应商</w:t>
      </w:r>
      <w:r>
        <w:rPr>
          <w:rFonts w:hint="eastAsia" w:ascii="仿宋" w:hAnsi="仿宋" w:eastAsia="仿宋" w:cs="仿宋"/>
          <w:color w:val="auto"/>
          <w:sz w:val="24"/>
          <w:szCs w:val="24"/>
          <w:highlight w:val="none"/>
          <w:lang w:val="hr-HR"/>
        </w:rPr>
        <w:t>，不得参加同一合同项下的政府采购活动。</w:t>
      </w:r>
    </w:p>
    <w:p w14:paraId="3F84FB77">
      <w:pPr>
        <w:pStyle w:val="179"/>
        <w:spacing w:line="360" w:lineRule="auto"/>
        <w:jc w:val="left"/>
        <w:rPr>
          <w:rFonts w:hint="eastAsia" w:ascii="仿宋" w:hAnsi="仿宋" w:eastAsia="仿宋" w:cs="仿宋"/>
          <w:color w:val="auto"/>
          <w:sz w:val="24"/>
          <w:szCs w:val="24"/>
          <w:highlight w:val="none"/>
          <w:lang w:val="hr-HR"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hr-HR"/>
        </w:rPr>
        <w:t>除单一来源采购项目外，为采购项目提供整体设计、规范编制或者项目管理、监理、检测等服务的供应商，不得再参加该采购项目的其他采购活动。</w:t>
      </w:r>
    </w:p>
    <w:p w14:paraId="684F4432">
      <w:pPr>
        <w:spacing w:line="360" w:lineRule="auto"/>
        <w:ind w:firstLine="480" w:firstLineChars="200"/>
        <w:jc w:val="left"/>
        <w:rPr>
          <w:rFonts w:hint="eastAsia" w:ascii="仿宋" w:hAnsi="仿宋" w:eastAsia="仿宋" w:cs="仿宋"/>
          <w:i w:val="0"/>
          <w:iCs w:val="0"/>
          <w:color w:val="auto"/>
          <w:sz w:val="24"/>
          <w:szCs w:val="24"/>
          <w:highlight w:val="none"/>
          <w:u w:val="single"/>
          <w:lang w:val="en-US" w:eastAsia="zh-CN"/>
        </w:rPr>
      </w:pPr>
      <w:r>
        <w:rPr>
          <w:rFonts w:hint="eastAsia" w:ascii="仿宋" w:hAnsi="仿宋" w:eastAsia="仿宋" w:cs="仿宋"/>
          <w:color w:val="auto"/>
          <w:sz w:val="24"/>
          <w:szCs w:val="24"/>
          <w:highlight w:val="none"/>
          <w:lang w:val="hr-HR"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hr-HR"/>
        </w:rPr>
        <w:t>供应商的信用行为</w:t>
      </w:r>
      <w:r>
        <w:rPr>
          <w:rFonts w:hint="eastAsia" w:ascii="仿宋" w:hAnsi="仿宋" w:eastAsia="仿宋" w:cs="仿宋"/>
          <w:color w:val="auto"/>
          <w:sz w:val="24"/>
          <w:szCs w:val="24"/>
          <w:highlight w:val="none"/>
          <w:lang w:val="hr-HR" w:eastAsia="zh-CN"/>
        </w:rPr>
        <w:t>：</w:t>
      </w:r>
      <w:r>
        <w:rPr>
          <w:rFonts w:hint="eastAsia" w:ascii="仿宋" w:hAnsi="仿宋" w:eastAsia="仿宋" w:cs="仿宋"/>
          <w:color w:val="auto"/>
          <w:sz w:val="24"/>
          <w:szCs w:val="24"/>
          <w:highlight w:val="none"/>
          <w:lang w:val="hr-HR"/>
        </w:rPr>
        <w:t>在</w:t>
      </w:r>
      <w:r>
        <w:rPr>
          <w:rFonts w:hint="eastAsia" w:ascii="仿宋" w:hAnsi="仿宋" w:eastAsia="仿宋" w:cs="仿宋"/>
          <w:color w:val="auto"/>
          <w:sz w:val="24"/>
          <w:szCs w:val="24"/>
          <w:highlight w:val="none"/>
          <w:lang w:val="en-US" w:eastAsia="zh-CN"/>
        </w:rPr>
        <w:t>资格审查阶段经查询</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eastAsia="zh-CN"/>
        </w:rPr>
        <w:t>未被列入“失信被执行人”、“重大税收违法失信主体”、“政府采购严重违法失信行为记录名单”</w:t>
      </w:r>
      <w:r>
        <w:rPr>
          <w:rFonts w:hint="eastAsia" w:ascii="仿宋" w:hAnsi="仿宋" w:eastAsia="仿宋" w:cs="仿宋"/>
          <w:color w:val="auto"/>
          <w:sz w:val="24"/>
          <w:szCs w:val="24"/>
          <w:highlight w:val="none"/>
          <w:lang w:val="hr-HR"/>
        </w:rPr>
        <w:t>其中之一。如有以上不良信用记录</w:t>
      </w:r>
      <w:r>
        <w:rPr>
          <w:rFonts w:hint="eastAsia" w:ascii="仿宋" w:hAnsi="仿宋" w:eastAsia="仿宋" w:cs="仿宋"/>
          <w:color w:val="auto"/>
          <w:sz w:val="24"/>
          <w:szCs w:val="24"/>
          <w:highlight w:val="none"/>
          <w:lang w:val="en-US" w:eastAsia="zh-CN"/>
        </w:rPr>
        <w:t>之一的，</w:t>
      </w:r>
      <w:r>
        <w:rPr>
          <w:rFonts w:hint="eastAsia" w:ascii="仿宋" w:hAnsi="仿宋" w:eastAsia="仿宋" w:cs="仿宋"/>
          <w:color w:val="auto"/>
          <w:sz w:val="24"/>
          <w:szCs w:val="24"/>
          <w:highlight w:val="none"/>
          <w:lang w:val="hr-HR"/>
        </w:rPr>
        <w:t>其</w:t>
      </w:r>
      <w:r>
        <w:rPr>
          <w:rFonts w:hint="eastAsia" w:ascii="仿宋" w:hAnsi="仿宋" w:eastAsia="仿宋" w:cs="仿宋"/>
          <w:b/>
          <w:bCs/>
          <w:color w:val="auto"/>
          <w:sz w:val="24"/>
          <w:szCs w:val="24"/>
          <w:highlight w:val="none"/>
          <w:lang w:val="en-US" w:eastAsia="zh-CN"/>
        </w:rPr>
        <w:t>响应无效</w:t>
      </w:r>
      <w:r>
        <w:rPr>
          <w:rFonts w:hint="eastAsia" w:ascii="仿宋" w:hAnsi="仿宋" w:eastAsia="仿宋" w:cs="仿宋"/>
          <w:color w:val="auto"/>
          <w:sz w:val="24"/>
          <w:szCs w:val="24"/>
          <w:highlight w:val="none"/>
          <w:lang w:val="hr-HR"/>
        </w:rPr>
        <w:t>。</w:t>
      </w:r>
    </w:p>
    <w:bookmarkEnd w:id="43"/>
    <w:p w14:paraId="3F589324">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jc w:val="left"/>
        <w:textAlignment w:val="auto"/>
        <w:rPr>
          <w:rFonts w:hint="eastAsia" w:ascii="仿宋" w:hAnsi="仿宋" w:eastAsia="仿宋" w:cs="仿宋"/>
          <w:b/>
          <w:bCs/>
          <w:color w:val="auto"/>
          <w:kern w:val="2"/>
          <w:sz w:val="24"/>
          <w:szCs w:val="24"/>
          <w:highlight w:val="none"/>
          <w:lang w:val="hr-HR" w:eastAsia="zh-CN" w:bidi="ar-SA"/>
        </w:rPr>
      </w:pPr>
      <w:bookmarkStart w:id="44" w:name="_Toc109899412"/>
      <w:bookmarkStart w:id="45" w:name="_Toc155185862"/>
      <w:bookmarkStart w:id="46" w:name="_Toc163492814"/>
      <w:bookmarkStart w:id="47" w:name="_Toc109899831"/>
      <w:bookmarkStart w:id="48" w:name="_Toc109900250"/>
      <w:bookmarkStart w:id="49" w:name="_Toc140132747"/>
      <w:bookmarkStart w:id="50" w:name="_Toc18883"/>
      <w:r>
        <w:rPr>
          <w:rFonts w:hint="eastAsia" w:ascii="仿宋" w:hAnsi="仿宋" w:eastAsia="仿宋" w:cs="仿宋"/>
          <w:b/>
          <w:bCs/>
          <w:color w:val="auto"/>
          <w:kern w:val="2"/>
          <w:sz w:val="24"/>
          <w:szCs w:val="24"/>
          <w:highlight w:val="none"/>
          <w:lang w:val="en-US" w:eastAsia="zh-CN" w:bidi="ar-SA"/>
        </w:rPr>
        <w:t>三、</w:t>
      </w:r>
      <w:r>
        <w:rPr>
          <w:rFonts w:hint="eastAsia" w:ascii="仿宋" w:hAnsi="仿宋" w:eastAsia="仿宋" w:cs="仿宋"/>
          <w:b/>
          <w:bCs/>
          <w:color w:val="auto"/>
          <w:kern w:val="2"/>
          <w:sz w:val="24"/>
          <w:szCs w:val="24"/>
          <w:highlight w:val="none"/>
          <w:lang w:val="hr-HR" w:eastAsia="zh-CN" w:bidi="ar-SA"/>
        </w:rPr>
        <w:t>获取</w:t>
      </w:r>
      <w:r>
        <w:rPr>
          <w:rFonts w:hint="eastAsia" w:ascii="仿宋" w:hAnsi="仿宋" w:eastAsia="仿宋" w:cs="仿宋"/>
          <w:b/>
          <w:bCs/>
          <w:color w:val="auto"/>
          <w:kern w:val="2"/>
          <w:sz w:val="24"/>
          <w:szCs w:val="24"/>
          <w:highlight w:val="none"/>
          <w:lang w:val="en-US" w:eastAsia="zh-CN" w:bidi="ar-SA"/>
        </w:rPr>
        <w:t>采购</w:t>
      </w:r>
      <w:r>
        <w:rPr>
          <w:rFonts w:hint="eastAsia" w:ascii="仿宋" w:hAnsi="仿宋" w:eastAsia="仿宋" w:cs="仿宋"/>
          <w:b/>
          <w:bCs/>
          <w:color w:val="auto"/>
          <w:kern w:val="2"/>
          <w:sz w:val="24"/>
          <w:szCs w:val="24"/>
          <w:highlight w:val="none"/>
          <w:lang w:val="hr-HR" w:eastAsia="zh-CN" w:bidi="ar-SA"/>
        </w:rPr>
        <w:t>文件</w:t>
      </w:r>
      <w:bookmarkEnd w:id="38"/>
      <w:bookmarkEnd w:id="39"/>
      <w:bookmarkEnd w:id="40"/>
      <w:bookmarkEnd w:id="41"/>
      <w:bookmarkEnd w:id="42"/>
      <w:bookmarkEnd w:id="44"/>
      <w:bookmarkEnd w:id="45"/>
      <w:bookmarkEnd w:id="46"/>
      <w:bookmarkEnd w:id="47"/>
      <w:bookmarkEnd w:id="48"/>
      <w:bookmarkEnd w:id="49"/>
      <w:bookmarkEnd w:id="50"/>
      <w:r>
        <w:rPr>
          <w:rFonts w:hint="eastAsia" w:ascii="仿宋" w:hAnsi="仿宋" w:eastAsia="仿宋" w:cs="仿宋"/>
          <w:b/>
          <w:bCs/>
          <w:color w:val="auto"/>
          <w:kern w:val="2"/>
          <w:sz w:val="24"/>
          <w:szCs w:val="24"/>
          <w:highlight w:val="none"/>
          <w:lang w:val="hr-HR" w:eastAsia="zh-CN" w:bidi="ar-SA"/>
        </w:rPr>
        <w:t xml:space="preserve"> </w:t>
      </w:r>
    </w:p>
    <w:p w14:paraId="12C29F16">
      <w:pPr>
        <w:pStyle w:val="179"/>
        <w:spacing w:line="360" w:lineRule="auto"/>
        <w:jc w:val="left"/>
        <w:rPr>
          <w:rFonts w:hint="eastAsia" w:ascii="仿宋" w:hAnsi="仿宋" w:eastAsia="仿宋" w:cs="仿宋"/>
          <w:i w:val="0"/>
          <w:iCs w:val="0"/>
          <w:color w:val="auto"/>
          <w:sz w:val="24"/>
          <w:szCs w:val="24"/>
          <w:highlight w:val="none"/>
          <w:u w:val="none"/>
        </w:rPr>
      </w:pPr>
      <w:bookmarkStart w:id="51" w:name="_Hlk130457234"/>
      <w:bookmarkStart w:id="52" w:name="_Toc35393632"/>
      <w:bookmarkStart w:id="53" w:name="_Toc28359092"/>
      <w:bookmarkStart w:id="54" w:name="_Hlk130457261"/>
      <w:bookmarkStart w:id="55" w:name="_Hlk130457327"/>
      <w:bookmarkStart w:id="56" w:name="_Toc28359015"/>
      <w:bookmarkStart w:id="57" w:name="_Toc35393801"/>
      <w:r>
        <w:rPr>
          <w:rFonts w:hint="eastAsia" w:ascii="仿宋" w:hAnsi="仿宋" w:eastAsia="仿宋" w:cs="仿宋"/>
          <w:i w:val="0"/>
          <w:iCs w:val="0"/>
          <w:color w:val="auto"/>
          <w:sz w:val="24"/>
          <w:szCs w:val="24"/>
          <w:highlight w:val="none"/>
          <w:lang w:val="hr-HR"/>
        </w:rPr>
        <w:t>1.时间：</w:t>
      </w:r>
      <w:r>
        <w:rPr>
          <w:rFonts w:hint="eastAsia" w:ascii="仿宋" w:hAnsi="仿宋" w:eastAsia="仿宋" w:cs="仿宋"/>
          <w:i w:val="0"/>
          <w:iCs w:val="0"/>
          <w:color w:val="auto"/>
          <w:sz w:val="24"/>
          <w:szCs w:val="24"/>
          <w:highlight w:val="none"/>
          <w:u w:val="single"/>
          <w:lang w:val="en-US" w:eastAsia="zh-CN"/>
        </w:rPr>
        <w:t>2025</w:t>
      </w:r>
      <w:r>
        <w:rPr>
          <w:rFonts w:hint="eastAsia" w:ascii="仿宋" w:hAnsi="仿宋" w:eastAsia="仿宋" w:cs="仿宋"/>
          <w:i w:val="0"/>
          <w:iCs w:val="0"/>
          <w:color w:val="auto"/>
          <w:sz w:val="24"/>
          <w:szCs w:val="24"/>
          <w:highlight w:val="none"/>
          <w:u w:val="single"/>
        </w:rPr>
        <w:t>年</w:t>
      </w:r>
      <w:r>
        <w:rPr>
          <w:rFonts w:hint="eastAsia" w:ascii="仿宋" w:hAnsi="仿宋" w:eastAsia="仿宋" w:cs="仿宋"/>
          <w:i w:val="0"/>
          <w:iCs w:val="0"/>
          <w:color w:val="auto"/>
          <w:sz w:val="24"/>
          <w:szCs w:val="24"/>
          <w:highlight w:val="none"/>
          <w:u w:val="single"/>
          <w:lang w:val="en-US" w:eastAsia="zh-CN"/>
        </w:rPr>
        <w:t>3</w:t>
      </w:r>
      <w:r>
        <w:rPr>
          <w:rFonts w:hint="eastAsia" w:ascii="仿宋" w:hAnsi="仿宋" w:eastAsia="仿宋" w:cs="仿宋"/>
          <w:i w:val="0"/>
          <w:iCs w:val="0"/>
          <w:color w:val="auto"/>
          <w:sz w:val="24"/>
          <w:szCs w:val="24"/>
          <w:highlight w:val="none"/>
          <w:u w:val="single"/>
        </w:rPr>
        <w:t>月</w:t>
      </w:r>
      <w:r>
        <w:rPr>
          <w:rFonts w:hint="eastAsia" w:ascii="仿宋" w:hAnsi="仿宋" w:eastAsia="仿宋" w:cs="仿宋"/>
          <w:i w:val="0"/>
          <w:iCs w:val="0"/>
          <w:color w:val="auto"/>
          <w:sz w:val="24"/>
          <w:szCs w:val="24"/>
          <w:highlight w:val="none"/>
          <w:u w:val="single"/>
          <w:lang w:val="en-US" w:eastAsia="zh-CN"/>
        </w:rPr>
        <w:t>25</w:t>
      </w:r>
      <w:r>
        <w:rPr>
          <w:rFonts w:hint="eastAsia" w:ascii="仿宋" w:hAnsi="仿宋" w:eastAsia="仿宋" w:cs="仿宋"/>
          <w:i w:val="0"/>
          <w:iCs w:val="0"/>
          <w:color w:val="auto"/>
          <w:sz w:val="24"/>
          <w:szCs w:val="24"/>
          <w:highlight w:val="none"/>
          <w:u w:val="single"/>
        </w:rPr>
        <w:t>日</w:t>
      </w:r>
      <w:r>
        <w:rPr>
          <w:rFonts w:hint="eastAsia" w:ascii="仿宋" w:hAnsi="仿宋" w:eastAsia="仿宋" w:cs="仿宋"/>
          <w:i w:val="0"/>
          <w:iCs w:val="0"/>
          <w:color w:val="auto"/>
          <w:sz w:val="24"/>
          <w:szCs w:val="24"/>
          <w:highlight w:val="none"/>
          <w:u w:val="none"/>
        </w:rPr>
        <w:t>至</w:t>
      </w:r>
      <w:r>
        <w:rPr>
          <w:rFonts w:hint="eastAsia" w:ascii="仿宋" w:hAnsi="仿宋" w:eastAsia="仿宋" w:cs="仿宋"/>
          <w:i w:val="0"/>
          <w:iCs w:val="0"/>
          <w:color w:val="auto"/>
          <w:sz w:val="24"/>
          <w:szCs w:val="24"/>
          <w:highlight w:val="none"/>
          <w:u w:val="single"/>
          <w:lang w:val="en-US" w:eastAsia="zh-CN"/>
        </w:rPr>
        <w:t>2025年3月29日</w:t>
      </w:r>
      <w:r>
        <w:rPr>
          <w:rFonts w:hint="eastAsia" w:ascii="仿宋" w:hAnsi="仿宋" w:eastAsia="仿宋" w:cs="仿宋"/>
          <w:i w:val="0"/>
          <w:iCs w:val="0"/>
          <w:color w:val="auto"/>
          <w:sz w:val="24"/>
          <w:szCs w:val="24"/>
          <w:highlight w:val="none"/>
          <w:u w:val="single"/>
          <w:lang w:eastAsia="zh-CN"/>
        </w:rPr>
        <w:t>【谈判</w:t>
      </w:r>
      <w:r>
        <w:rPr>
          <w:rFonts w:hint="eastAsia" w:ascii="仿宋" w:hAnsi="仿宋" w:eastAsia="仿宋" w:cs="仿宋"/>
          <w:i w:val="0"/>
          <w:iCs w:val="0"/>
          <w:color w:val="auto"/>
          <w:sz w:val="24"/>
          <w:szCs w:val="24"/>
          <w:highlight w:val="none"/>
          <w:u w:val="single"/>
        </w:rPr>
        <w:t>文件的发售期限自开始之日起不得少于</w:t>
      </w:r>
      <w:r>
        <w:rPr>
          <w:rFonts w:hint="eastAsia" w:ascii="仿宋" w:hAnsi="仿宋" w:eastAsia="仿宋" w:cs="仿宋"/>
          <w:i w:val="0"/>
          <w:iCs w:val="0"/>
          <w:color w:val="auto"/>
          <w:sz w:val="24"/>
          <w:szCs w:val="24"/>
          <w:highlight w:val="none"/>
          <w:u w:val="single"/>
          <w:lang w:val="en-US" w:eastAsia="zh-CN"/>
        </w:rPr>
        <w:t>3</w:t>
      </w:r>
      <w:r>
        <w:rPr>
          <w:rFonts w:hint="eastAsia" w:ascii="仿宋" w:hAnsi="仿宋" w:eastAsia="仿宋" w:cs="仿宋"/>
          <w:i w:val="0"/>
          <w:iCs w:val="0"/>
          <w:color w:val="auto"/>
          <w:sz w:val="24"/>
          <w:szCs w:val="24"/>
          <w:highlight w:val="none"/>
          <w:u w:val="single"/>
        </w:rPr>
        <w:t>个工作日</w:t>
      </w:r>
      <w:r>
        <w:rPr>
          <w:rFonts w:hint="eastAsia" w:ascii="仿宋" w:hAnsi="仿宋" w:eastAsia="仿宋" w:cs="仿宋"/>
          <w:i w:val="0"/>
          <w:iCs w:val="0"/>
          <w:color w:val="auto"/>
          <w:sz w:val="24"/>
          <w:szCs w:val="24"/>
          <w:highlight w:val="none"/>
          <w:u w:val="single"/>
          <w:lang w:eastAsia="zh-CN"/>
        </w:rPr>
        <w:t>】</w:t>
      </w:r>
      <w:r>
        <w:rPr>
          <w:rFonts w:hint="eastAsia" w:ascii="仿宋" w:hAnsi="仿宋" w:eastAsia="仿宋" w:cs="仿宋"/>
          <w:i w:val="0"/>
          <w:iCs w:val="0"/>
          <w:color w:val="auto"/>
          <w:sz w:val="24"/>
          <w:szCs w:val="24"/>
          <w:highlight w:val="none"/>
          <w:u w:val="none"/>
        </w:rPr>
        <w:t>，</w:t>
      </w:r>
      <w:bookmarkEnd w:id="51"/>
      <w:r>
        <w:rPr>
          <w:rFonts w:hint="eastAsia" w:ascii="仿宋" w:hAnsi="仿宋" w:eastAsia="仿宋" w:cs="仿宋"/>
          <w:i w:val="0"/>
          <w:iCs w:val="0"/>
          <w:color w:val="auto"/>
          <w:sz w:val="24"/>
          <w:szCs w:val="24"/>
          <w:highlight w:val="none"/>
          <w:u w:val="none"/>
        </w:rPr>
        <w:t>每天上午00:00至</w:t>
      </w:r>
      <w:r>
        <w:rPr>
          <w:rFonts w:hint="eastAsia" w:ascii="仿宋" w:hAnsi="仿宋" w:eastAsia="仿宋" w:cs="仿宋"/>
          <w:i w:val="0"/>
          <w:iCs w:val="0"/>
          <w:color w:val="auto"/>
          <w:sz w:val="24"/>
          <w:szCs w:val="24"/>
          <w:highlight w:val="none"/>
          <w:u w:val="none"/>
          <w:lang w:eastAsia="zh-CN"/>
        </w:rPr>
        <w:t>11:30</w:t>
      </w:r>
      <w:r>
        <w:rPr>
          <w:rFonts w:hint="eastAsia" w:ascii="仿宋" w:hAnsi="仿宋" w:eastAsia="仿宋" w:cs="仿宋"/>
          <w:i w:val="0"/>
          <w:iCs w:val="0"/>
          <w:color w:val="auto"/>
          <w:sz w:val="24"/>
          <w:szCs w:val="24"/>
          <w:highlight w:val="none"/>
          <w:u w:val="none"/>
        </w:rPr>
        <w:t>，下午</w:t>
      </w:r>
      <w:r>
        <w:rPr>
          <w:rFonts w:hint="eastAsia" w:ascii="仿宋" w:hAnsi="仿宋" w:eastAsia="仿宋" w:cs="仿宋"/>
          <w:i w:val="0"/>
          <w:iCs w:val="0"/>
          <w:color w:val="auto"/>
          <w:sz w:val="24"/>
          <w:szCs w:val="24"/>
          <w:highlight w:val="none"/>
          <w:u w:val="none"/>
          <w:lang w:eastAsia="zh-CN"/>
        </w:rPr>
        <w:t>11:30</w:t>
      </w:r>
      <w:r>
        <w:rPr>
          <w:rFonts w:hint="eastAsia" w:ascii="仿宋" w:hAnsi="仿宋" w:eastAsia="仿宋" w:cs="仿宋"/>
          <w:i w:val="0"/>
          <w:iCs w:val="0"/>
          <w:color w:val="auto"/>
          <w:sz w:val="24"/>
          <w:szCs w:val="24"/>
          <w:highlight w:val="none"/>
          <w:u w:val="none"/>
        </w:rPr>
        <w:t>至</w:t>
      </w:r>
      <w:r>
        <w:rPr>
          <w:rFonts w:hint="eastAsia" w:ascii="仿宋" w:hAnsi="仿宋" w:eastAsia="仿宋" w:cs="仿宋"/>
          <w:i w:val="0"/>
          <w:iCs w:val="0"/>
          <w:color w:val="auto"/>
          <w:sz w:val="24"/>
          <w:szCs w:val="24"/>
          <w:highlight w:val="none"/>
          <w:u w:val="none"/>
          <w:lang w:val="en-US" w:eastAsia="zh-CN"/>
        </w:rPr>
        <w:t>23</w:t>
      </w:r>
      <w:r>
        <w:rPr>
          <w:rFonts w:hint="eastAsia" w:ascii="仿宋" w:hAnsi="仿宋" w:eastAsia="仿宋" w:cs="仿宋"/>
          <w:i w:val="0"/>
          <w:iCs w:val="0"/>
          <w:color w:val="auto"/>
          <w:sz w:val="24"/>
          <w:szCs w:val="24"/>
          <w:highlight w:val="none"/>
          <w:u w:val="none"/>
        </w:rPr>
        <w:t>:</w:t>
      </w:r>
      <w:r>
        <w:rPr>
          <w:rFonts w:hint="eastAsia" w:ascii="仿宋" w:hAnsi="仿宋" w:eastAsia="仿宋" w:cs="仿宋"/>
          <w:i w:val="0"/>
          <w:iCs w:val="0"/>
          <w:color w:val="auto"/>
          <w:sz w:val="24"/>
          <w:szCs w:val="24"/>
          <w:highlight w:val="none"/>
          <w:u w:val="none"/>
          <w:lang w:val="en-US" w:eastAsia="zh-CN"/>
        </w:rPr>
        <w:t>59:59</w:t>
      </w:r>
      <w:r>
        <w:rPr>
          <w:rFonts w:hint="eastAsia" w:ascii="仿宋" w:hAnsi="仿宋" w:eastAsia="仿宋" w:cs="仿宋"/>
          <w:i w:val="0"/>
          <w:iCs w:val="0"/>
          <w:color w:val="auto"/>
          <w:sz w:val="24"/>
          <w:szCs w:val="24"/>
          <w:highlight w:val="none"/>
          <w:u w:val="none"/>
        </w:rPr>
        <w:t>（北京时间，法定节假日除外）</w:t>
      </w:r>
    </w:p>
    <w:p w14:paraId="51FB6A74">
      <w:pPr>
        <w:pStyle w:val="179"/>
        <w:spacing w:line="360" w:lineRule="auto"/>
        <w:jc w:val="left"/>
        <w:rPr>
          <w:rFonts w:hint="eastAsia" w:ascii="仿宋" w:hAnsi="仿宋" w:eastAsia="仿宋" w:cs="仿宋"/>
          <w:color w:val="auto"/>
          <w:sz w:val="24"/>
          <w:szCs w:val="24"/>
          <w:highlight w:val="none"/>
          <w:lang w:val="hr-HR"/>
        </w:rPr>
      </w:pPr>
      <w:r>
        <w:rPr>
          <w:rFonts w:hint="eastAsia" w:ascii="仿宋" w:hAnsi="仿宋" w:eastAsia="仿宋" w:cs="仿宋"/>
          <w:color w:val="auto"/>
          <w:sz w:val="24"/>
          <w:szCs w:val="24"/>
          <w:highlight w:val="none"/>
          <w:lang w:val="hr-HR"/>
        </w:rPr>
        <w:t>2.</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lang w:val="hr-HR"/>
        </w:rPr>
        <w:t>：</w:t>
      </w:r>
      <w:bookmarkStart w:id="58" w:name="_Hlk89807779"/>
      <w:r>
        <w:rPr>
          <w:rFonts w:hint="eastAsia" w:ascii="仿宋" w:hAnsi="仿宋" w:eastAsia="仿宋" w:cs="仿宋"/>
          <w:color w:val="auto"/>
          <w:sz w:val="24"/>
          <w:szCs w:val="24"/>
          <w:highlight w:val="none"/>
          <w:lang w:val="en-US"/>
        </w:rPr>
        <w:t>兵团</w:t>
      </w:r>
      <w:r>
        <w:rPr>
          <w:rFonts w:hint="eastAsia" w:ascii="仿宋" w:hAnsi="仿宋" w:eastAsia="仿宋" w:cs="仿宋"/>
          <w:color w:val="auto"/>
          <w:sz w:val="24"/>
          <w:szCs w:val="24"/>
          <w:highlight w:val="none"/>
        </w:rPr>
        <w:t>政府采购</w:t>
      </w:r>
      <w:r>
        <w:rPr>
          <w:rFonts w:hint="eastAsia" w:ascii="仿宋" w:hAnsi="仿宋" w:eastAsia="仿宋" w:cs="仿宋"/>
          <w:color w:val="auto"/>
          <w:sz w:val="24"/>
          <w:szCs w:val="24"/>
          <w:highlight w:val="none"/>
          <w:lang w:val="en-US"/>
        </w:rPr>
        <w:t>电子交易云</w:t>
      </w:r>
      <w:r>
        <w:rPr>
          <w:rFonts w:hint="eastAsia" w:ascii="仿宋" w:hAnsi="仿宋" w:eastAsia="仿宋" w:cs="仿宋"/>
          <w:color w:val="auto"/>
          <w:sz w:val="24"/>
          <w:szCs w:val="24"/>
          <w:highlight w:val="none"/>
        </w:rPr>
        <w:t>平台</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rPr>
        <w:t>网址</w:t>
      </w:r>
      <w:r>
        <w:rPr>
          <w:rFonts w:hint="eastAsia" w:ascii="仿宋" w:hAnsi="仿宋" w:eastAsia="仿宋" w:cs="仿宋"/>
          <w:color w:val="auto"/>
          <w:sz w:val="24"/>
          <w:szCs w:val="24"/>
          <w:highlight w:val="none"/>
          <w:lang w:val="hr-HR"/>
        </w:rPr>
        <w:t>：https://www.zcygov.cn/）</w:t>
      </w:r>
      <w:r>
        <w:rPr>
          <w:rFonts w:hint="eastAsia" w:ascii="仿宋" w:hAnsi="仿宋" w:eastAsia="仿宋" w:cs="仿宋"/>
          <w:color w:val="auto"/>
          <w:sz w:val="24"/>
          <w:szCs w:val="24"/>
          <w:highlight w:val="none"/>
        </w:rPr>
        <w:t>。</w:t>
      </w:r>
      <w:bookmarkEnd w:id="58"/>
    </w:p>
    <w:p w14:paraId="4AED7A8F">
      <w:pPr>
        <w:pStyle w:val="179"/>
        <w:spacing w:line="360" w:lineRule="auto"/>
        <w:jc w:val="left"/>
        <w:rPr>
          <w:rFonts w:hint="eastAsia" w:ascii="仿宋" w:hAnsi="仿宋" w:eastAsia="仿宋" w:cs="仿宋"/>
          <w:color w:val="auto"/>
          <w:sz w:val="24"/>
          <w:szCs w:val="24"/>
          <w:highlight w:val="none"/>
          <w:lang w:val="hr-HR"/>
        </w:rPr>
      </w:pPr>
      <w:r>
        <w:rPr>
          <w:rFonts w:hint="eastAsia" w:ascii="仿宋" w:hAnsi="仿宋" w:eastAsia="仿宋" w:cs="仿宋"/>
          <w:color w:val="auto"/>
          <w:sz w:val="24"/>
          <w:szCs w:val="24"/>
          <w:highlight w:val="none"/>
          <w:lang w:val="hr-HR"/>
        </w:rPr>
        <w:t>3.</w:t>
      </w:r>
      <w:r>
        <w:rPr>
          <w:rFonts w:hint="eastAsia" w:ascii="仿宋" w:hAnsi="仿宋" w:eastAsia="仿宋" w:cs="仿宋"/>
          <w:color w:val="auto"/>
          <w:sz w:val="24"/>
          <w:szCs w:val="24"/>
          <w:highlight w:val="none"/>
        </w:rPr>
        <w:t>方式</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rPr>
        <w:t>供应商登录政采云平台</w:t>
      </w:r>
      <w:r>
        <w:rPr>
          <w:rFonts w:hint="eastAsia" w:ascii="仿宋" w:hAnsi="仿宋" w:eastAsia="仿宋" w:cs="仿宋"/>
          <w:color w:val="auto"/>
          <w:sz w:val="24"/>
          <w:szCs w:val="24"/>
          <w:highlight w:val="none"/>
          <w:lang w:val="hr-HR"/>
        </w:rPr>
        <w:t>https</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lang w:val="hr-HR"/>
        </w:rPr>
        <w:t>//www.zcygov.cn/</w:t>
      </w:r>
      <w:r>
        <w:rPr>
          <w:rFonts w:hint="eastAsia" w:ascii="仿宋" w:hAnsi="仿宋" w:eastAsia="仿宋" w:cs="仿宋"/>
          <w:color w:val="auto"/>
          <w:sz w:val="24"/>
          <w:szCs w:val="24"/>
          <w:highlight w:val="none"/>
          <w:lang w:val="en-US"/>
        </w:rPr>
        <w:t>在线申请</w:t>
      </w:r>
      <w:r>
        <w:rPr>
          <w:rFonts w:hint="eastAsia" w:ascii="仿宋" w:hAnsi="仿宋" w:eastAsia="仿宋" w:cs="仿宋"/>
          <w:color w:val="auto"/>
          <w:sz w:val="24"/>
          <w:szCs w:val="24"/>
          <w:highlight w:val="none"/>
          <w:lang w:val="en-US" w:eastAsia="zh-CN"/>
        </w:rPr>
        <w:t>，免费</w:t>
      </w:r>
      <w:r>
        <w:rPr>
          <w:rFonts w:hint="eastAsia" w:ascii="仿宋" w:hAnsi="仿宋" w:eastAsia="仿宋" w:cs="仿宋"/>
          <w:color w:val="auto"/>
          <w:sz w:val="24"/>
          <w:szCs w:val="24"/>
          <w:highlight w:val="none"/>
          <w:lang w:val="en-US"/>
        </w:rPr>
        <w:t>获取</w:t>
      </w:r>
      <w:r>
        <w:rPr>
          <w:rFonts w:hint="eastAsia" w:ascii="仿宋" w:hAnsi="仿宋" w:eastAsia="仿宋" w:cs="仿宋"/>
          <w:color w:val="auto"/>
          <w:sz w:val="24"/>
          <w:szCs w:val="24"/>
          <w:highlight w:val="none"/>
          <w:lang w:val="en-US" w:eastAsia="zh-CN"/>
        </w:rPr>
        <w:t>电子</w:t>
      </w:r>
      <w:r>
        <w:rPr>
          <w:rFonts w:hint="eastAsia" w:ascii="仿宋" w:hAnsi="仿宋" w:eastAsia="仿宋" w:cs="仿宋"/>
          <w:color w:val="auto"/>
          <w:sz w:val="24"/>
          <w:szCs w:val="24"/>
          <w:highlight w:val="none"/>
          <w:lang w:val="en-US"/>
        </w:rPr>
        <w:t>采购文件</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rPr>
        <w:t>进入</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rPr>
        <w:t>项目采购</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rPr>
        <w:t>应用</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rPr>
        <w:t>在获取采购文件菜单中选择项目</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rPr>
        <w:t>申请获取采购文件</w:t>
      </w:r>
      <w:r>
        <w:rPr>
          <w:rFonts w:hint="eastAsia" w:ascii="仿宋" w:hAnsi="仿宋" w:eastAsia="仿宋" w:cs="仿宋"/>
          <w:color w:val="auto"/>
          <w:sz w:val="24"/>
          <w:szCs w:val="24"/>
          <w:highlight w:val="none"/>
          <w:lang w:val="hr-HR"/>
        </w:rPr>
        <w:t>）</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lang w:val="hr-HR"/>
        </w:rPr>
        <w:t xml:space="preserve"> </w:t>
      </w:r>
    </w:p>
    <w:p w14:paraId="79C9BE82">
      <w:pPr>
        <w:pStyle w:val="179"/>
        <w:spacing w:line="360" w:lineRule="auto"/>
        <w:jc w:val="left"/>
        <w:rPr>
          <w:rFonts w:hint="eastAsia" w:ascii="仿宋" w:hAnsi="仿宋" w:eastAsia="仿宋" w:cs="仿宋"/>
          <w:color w:val="auto"/>
          <w:sz w:val="24"/>
          <w:szCs w:val="24"/>
          <w:highlight w:val="none"/>
          <w:lang w:val="hr-HR"/>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val="en-US"/>
        </w:rPr>
        <w:t>售价：</w:t>
      </w:r>
      <w:r>
        <w:rPr>
          <w:rFonts w:hint="eastAsia" w:ascii="仿宋" w:hAnsi="仿宋" w:eastAsia="仿宋" w:cs="仿宋"/>
          <w:color w:val="auto"/>
          <w:sz w:val="24"/>
          <w:szCs w:val="24"/>
          <w:highlight w:val="none"/>
          <w:lang w:val="en-US" w:eastAsia="zh-CN"/>
        </w:rPr>
        <w:t>0元。</w:t>
      </w:r>
    </w:p>
    <w:bookmarkEnd w:id="52"/>
    <w:bookmarkEnd w:id="53"/>
    <w:bookmarkEnd w:id="54"/>
    <w:bookmarkEnd w:id="55"/>
    <w:bookmarkEnd w:id="56"/>
    <w:bookmarkEnd w:id="57"/>
    <w:p w14:paraId="72CF4ADD">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jc w:val="left"/>
        <w:textAlignment w:val="auto"/>
        <w:rPr>
          <w:rFonts w:hint="eastAsia" w:ascii="仿宋" w:hAnsi="仿宋" w:eastAsia="仿宋" w:cs="仿宋"/>
          <w:b/>
          <w:bCs/>
          <w:color w:val="auto"/>
          <w:kern w:val="2"/>
          <w:sz w:val="24"/>
          <w:szCs w:val="24"/>
          <w:highlight w:val="none"/>
          <w:lang w:val="hr-HR" w:eastAsia="zh-CN" w:bidi="ar-SA"/>
        </w:rPr>
      </w:pPr>
      <w:bookmarkStart w:id="59" w:name="_Toc109900251"/>
      <w:bookmarkStart w:id="60" w:name="_Toc155185863"/>
      <w:bookmarkStart w:id="61" w:name="_Toc163492815"/>
      <w:bookmarkStart w:id="62" w:name="_Toc109899832"/>
      <w:bookmarkStart w:id="63" w:name="_Toc109899413"/>
      <w:bookmarkStart w:id="64" w:name="_Toc140132748"/>
      <w:bookmarkStart w:id="65" w:name="_Toc17463"/>
      <w:r>
        <w:rPr>
          <w:rFonts w:hint="eastAsia" w:ascii="仿宋" w:hAnsi="仿宋" w:eastAsia="仿宋" w:cs="仿宋"/>
          <w:b/>
          <w:bCs/>
          <w:color w:val="auto"/>
          <w:kern w:val="2"/>
          <w:sz w:val="24"/>
          <w:szCs w:val="24"/>
          <w:highlight w:val="none"/>
          <w:lang w:val="en-US" w:eastAsia="zh-CN" w:bidi="ar-SA"/>
        </w:rPr>
        <w:t>四、</w:t>
      </w:r>
      <w:bookmarkEnd w:id="59"/>
      <w:bookmarkEnd w:id="60"/>
      <w:bookmarkEnd w:id="61"/>
      <w:bookmarkEnd w:id="62"/>
      <w:bookmarkEnd w:id="63"/>
      <w:bookmarkEnd w:id="64"/>
      <w:r>
        <w:rPr>
          <w:rFonts w:hint="eastAsia" w:ascii="仿宋" w:hAnsi="仿宋" w:eastAsia="仿宋" w:cs="仿宋"/>
          <w:b/>
          <w:bCs/>
          <w:color w:val="auto"/>
          <w:spacing w:val="-6"/>
          <w:kern w:val="2"/>
          <w:sz w:val="24"/>
          <w:szCs w:val="24"/>
          <w:highlight w:val="none"/>
          <w:lang w:val="hr-HR" w:eastAsia="zh-CN" w:bidi="ar-SA"/>
        </w:rPr>
        <w:t>响应文件提交</w:t>
      </w:r>
      <w:bookmarkEnd w:id="65"/>
    </w:p>
    <w:p w14:paraId="266E71C3">
      <w:pPr>
        <w:pStyle w:val="179"/>
        <w:spacing w:line="360" w:lineRule="auto"/>
        <w:jc w:val="left"/>
        <w:rPr>
          <w:rFonts w:hint="eastAsia" w:ascii="仿宋" w:hAnsi="仿宋" w:eastAsia="仿宋" w:cs="仿宋"/>
          <w:color w:val="auto"/>
          <w:sz w:val="24"/>
          <w:szCs w:val="24"/>
          <w:highlight w:val="none"/>
          <w:lang w:eastAsia="zh-CN"/>
        </w:rPr>
      </w:pPr>
      <w:bookmarkStart w:id="66" w:name="_Hlk130457395"/>
      <w:bookmarkStart w:id="67" w:name="_Toc35393634"/>
      <w:bookmarkStart w:id="68" w:name="_Toc35393803"/>
      <w:bookmarkStart w:id="69" w:name="_Toc28359094"/>
      <w:bookmarkStart w:id="70" w:name="_Toc28359017"/>
      <w:bookmarkStart w:id="71" w:name="_Toc44583633"/>
      <w:r>
        <w:rPr>
          <w:rFonts w:hint="eastAsia" w:ascii="仿宋" w:hAnsi="仿宋" w:eastAsia="仿宋" w:cs="仿宋"/>
          <w:color w:val="auto"/>
          <w:sz w:val="24"/>
          <w:szCs w:val="24"/>
          <w:highlight w:val="none"/>
        </w:rPr>
        <w:t>1.截止时间</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2025年4月8日11时30分</w:t>
      </w:r>
      <w:r>
        <w:rPr>
          <w:rFonts w:hint="eastAsia" w:ascii="仿宋" w:hAnsi="仿宋" w:eastAsia="仿宋" w:cs="仿宋"/>
          <w:color w:val="auto"/>
          <w:sz w:val="24"/>
          <w:szCs w:val="24"/>
          <w:highlight w:val="none"/>
        </w:rPr>
        <w:t>（北京时间）</w:t>
      </w:r>
      <w:r>
        <w:rPr>
          <w:rFonts w:hint="eastAsia" w:ascii="仿宋" w:hAnsi="仿宋" w:eastAsia="仿宋" w:cs="仿宋"/>
          <w:color w:val="auto"/>
          <w:sz w:val="24"/>
          <w:szCs w:val="24"/>
          <w:highlight w:val="none"/>
          <w:lang w:eastAsia="zh-CN"/>
        </w:rPr>
        <w:t>。</w:t>
      </w:r>
    </w:p>
    <w:p w14:paraId="24EB2558">
      <w:pPr>
        <w:pStyle w:val="179"/>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rPr>
        <w:t>地点</w:t>
      </w:r>
      <w:r>
        <w:rPr>
          <w:rFonts w:hint="eastAsia" w:ascii="仿宋" w:hAnsi="仿宋" w:eastAsia="仿宋" w:cs="仿宋"/>
          <w:color w:val="auto"/>
          <w:sz w:val="24"/>
          <w:szCs w:val="24"/>
          <w:highlight w:val="none"/>
        </w:rPr>
        <w:t>：通过</w:t>
      </w:r>
      <w:r>
        <w:rPr>
          <w:rFonts w:hint="eastAsia" w:ascii="仿宋" w:hAnsi="仿宋" w:eastAsia="仿宋" w:cs="仿宋"/>
          <w:color w:val="auto"/>
          <w:sz w:val="24"/>
          <w:szCs w:val="24"/>
          <w:highlight w:val="none"/>
          <w:lang w:val="en-US"/>
        </w:rPr>
        <w:t>政采云平台投标</w:t>
      </w:r>
      <w:r>
        <w:rPr>
          <w:rFonts w:hint="eastAsia" w:ascii="仿宋" w:hAnsi="仿宋" w:eastAsia="仿宋" w:cs="仿宋"/>
          <w:color w:val="auto"/>
          <w:sz w:val="24"/>
          <w:szCs w:val="24"/>
          <w:highlight w:val="none"/>
        </w:rPr>
        <w:t>供应商客户端选择项目分包文件递交页面进行递交（上传）。</w:t>
      </w:r>
    </w:p>
    <w:bookmarkEnd w:id="66"/>
    <w:p w14:paraId="42C62DFC">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jc w:val="left"/>
        <w:textAlignment w:val="auto"/>
        <w:rPr>
          <w:rFonts w:hint="eastAsia" w:ascii="仿宋" w:hAnsi="仿宋" w:eastAsia="仿宋" w:cs="仿宋"/>
          <w:b/>
          <w:bCs/>
          <w:color w:val="auto"/>
          <w:kern w:val="2"/>
          <w:sz w:val="24"/>
          <w:szCs w:val="24"/>
          <w:highlight w:val="none"/>
          <w:lang w:val="en-US" w:eastAsia="zh-CN" w:bidi="ar-SA"/>
        </w:rPr>
      </w:pPr>
      <w:bookmarkStart w:id="72" w:name="_Toc28035"/>
      <w:bookmarkStart w:id="73" w:name="_Toc109899833"/>
      <w:bookmarkStart w:id="74" w:name="_Toc140132749"/>
      <w:bookmarkStart w:id="75" w:name="_Toc163492816"/>
      <w:bookmarkStart w:id="76" w:name="_Toc109899414"/>
      <w:bookmarkStart w:id="77" w:name="_Toc109900252"/>
      <w:bookmarkStart w:id="78" w:name="_Toc155185864"/>
      <w:r>
        <w:rPr>
          <w:rFonts w:hint="eastAsia" w:ascii="仿宋" w:hAnsi="仿宋" w:eastAsia="仿宋" w:cs="仿宋"/>
          <w:b/>
          <w:bCs/>
          <w:color w:val="auto"/>
          <w:kern w:val="2"/>
          <w:sz w:val="24"/>
          <w:szCs w:val="24"/>
          <w:highlight w:val="none"/>
          <w:lang w:val="en-US" w:eastAsia="zh-CN" w:bidi="ar-SA"/>
        </w:rPr>
        <w:t>五、开启</w:t>
      </w:r>
      <w:bookmarkEnd w:id="72"/>
    </w:p>
    <w:p w14:paraId="572A12D2">
      <w:pPr>
        <w:pStyle w:val="179"/>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1.时间：</w:t>
      </w:r>
      <w:r>
        <w:rPr>
          <w:rFonts w:hint="eastAsia" w:ascii="仿宋" w:hAnsi="仿宋" w:eastAsia="仿宋" w:cs="仿宋"/>
          <w:color w:val="auto"/>
          <w:sz w:val="24"/>
          <w:szCs w:val="24"/>
          <w:highlight w:val="none"/>
          <w:u w:val="single"/>
          <w:lang w:val="en-US" w:eastAsia="zh-CN"/>
        </w:rPr>
        <w:t>2025年4月8日11时30分</w:t>
      </w:r>
      <w:r>
        <w:rPr>
          <w:rFonts w:hint="eastAsia" w:ascii="仿宋" w:hAnsi="仿宋" w:eastAsia="仿宋" w:cs="仿宋"/>
          <w:color w:val="auto"/>
          <w:sz w:val="24"/>
          <w:szCs w:val="24"/>
          <w:highlight w:val="none"/>
        </w:rPr>
        <w:t>（北京时间）。</w:t>
      </w:r>
    </w:p>
    <w:p w14:paraId="125DB380">
      <w:pPr>
        <w:pStyle w:val="179"/>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rPr>
        <w:t>地点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rPr>
        <w:t>供应商登录政采云平台https</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lang w:val="en-US"/>
        </w:rPr>
        <w:t>//www.zcygov.cn/，进入“项目采购-开评标管理-右边选择对应项目点击“进入项目”进入开标大厅</w:t>
      </w:r>
      <w:r>
        <w:rPr>
          <w:rFonts w:hint="eastAsia" w:ascii="仿宋" w:hAnsi="仿宋" w:eastAsia="仿宋" w:cs="仿宋"/>
          <w:color w:val="auto"/>
          <w:sz w:val="24"/>
          <w:szCs w:val="24"/>
          <w:highlight w:val="none"/>
        </w:rPr>
        <w:t>。</w:t>
      </w:r>
    </w:p>
    <w:p w14:paraId="5DEC3C7D">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jc w:val="left"/>
        <w:textAlignment w:val="auto"/>
        <w:rPr>
          <w:rFonts w:hint="eastAsia" w:ascii="仿宋" w:hAnsi="仿宋" w:eastAsia="仿宋" w:cs="仿宋"/>
          <w:b/>
          <w:bCs/>
          <w:color w:val="auto"/>
          <w:kern w:val="2"/>
          <w:sz w:val="24"/>
          <w:szCs w:val="24"/>
          <w:highlight w:val="none"/>
          <w:lang w:val="hr-HR" w:eastAsia="zh-CN" w:bidi="ar-SA"/>
        </w:rPr>
      </w:pPr>
      <w:bookmarkStart w:id="79" w:name="_Toc4954"/>
      <w:r>
        <w:rPr>
          <w:rFonts w:hint="eastAsia" w:ascii="仿宋" w:hAnsi="仿宋" w:eastAsia="仿宋" w:cs="仿宋"/>
          <w:b/>
          <w:bCs/>
          <w:color w:val="auto"/>
          <w:kern w:val="2"/>
          <w:sz w:val="24"/>
          <w:szCs w:val="24"/>
          <w:highlight w:val="none"/>
          <w:lang w:val="en-US" w:eastAsia="zh-CN" w:bidi="ar-SA"/>
        </w:rPr>
        <w:t>六、</w:t>
      </w:r>
      <w:r>
        <w:rPr>
          <w:rFonts w:hint="eastAsia" w:ascii="仿宋" w:hAnsi="仿宋" w:eastAsia="仿宋" w:cs="仿宋"/>
          <w:b/>
          <w:bCs/>
          <w:color w:val="auto"/>
          <w:kern w:val="2"/>
          <w:sz w:val="24"/>
          <w:szCs w:val="24"/>
          <w:highlight w:val="none"/>
          <w:lang w:val="hr-HR" w:eastAsia="zh-CN" w:bidi="ar-SA"/>
        </w:rPr>
        <w:t>公告期限</w:t>
      </w:r>
      <w:bookmarkEnd w:id="67"/>
      <w:bookmarkEnd w:id="68"/>
      <w:bookmarkEnd w:id="69"/>
      <w:bookmarkEnd w:id="70"/>
      <w:bookmarkEnd w:id="71"/>
      <w:bookmarkEnd w:id="73"/>
      <w:bookmarkEnd w:id="74"/>
      <w:bookmarkEnd w:id="75"/>
      <w:bookmarkEnd w:id="76"/>
      <w:bookmarkEnd w:id="77"/>
      <w:bookmarkEnd w:id="78"/>
      <w:bookmarkEnd w:id="79"/>
    </w:p>
    <w:p w14:paraId="5CF6D27B">
      <w:pPr>
        <w:pageBreakBefore w:val="0"/>
        <w:kinsoku/>
        <w:wordWrap/>
        <w:overflowPunct/>
        <w:topLinePunct w:val="0"/>
        <w:bidi w:val="0"/>
        <w:snapToGrid w:val="0"/>
        <w:spacing w:line="360" w:lineRule="auto"/>
        <w:ind w:left="0"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自本公告发布之日起3个工作日。</w:t>
      </w:r>
      <w:bookmarkStart w:id="80" w:name="_Toc109899834"/>
      <w:bookmarkStart w:id="81" w:name="_Toc44583634"/>
      <w:bookmarkStart w:id="82" w:name="_Toc163492817"/>
      <w:bookmarkStart w:id="83" w:name="_Toc155185865"/>
      <w:bookmarkStart w:id="84" w:name="_Toc109899415"/>
      <w:bookmarkStart w:id="85" w:name="_Toc109900253"/>
      <w:bookmarkStart w:id="86" w:name="_Toc35393804"/>
      <w:bookmarkStart w:id="87" w:name="_Toc35393635"/>
      <w:bookmarkStart w:id="88" w:name="_Toc140132750"/>
    </w:p>
    <w:p w14:paraId="2E74A617">
      <w:pPr>
        <w:pageBreakBefore w:val="0"/>
        <w:kinsoku/>
        <w:wordWrap/>
        <w:overflowPunct/>
        <w:topLinePunct w:val="0"/>
        <w:bidi w:val="0"/>
        <w:snapToGrid w:val="0"/>
        <w:spacing w:line="360" w:lineRule="auto"/>
        <w:jc w:val="left"/>
        <w:outlineLvl w:val="9"/>
        <w:rPr>
          <w:rFonts w:hint="eastAsia" w:ascii="仿宋" w:hAnsi="仿宋" w:eastAsia="仿宋" w:cs="仿宋"/>
          <w:b w:val="0"/>
          <w:bCs w:val="0"/>
          <w:color w:val="auto"/>
          <w:kern w:val="2"/>
          <w:sz w:val="24"/>
          <w:szCs w:val="24"/>
          <w:highlight w:val="none"/>
          <w:lang w:val="hr-HR" w:eastAsia="zh-CN" w:bidi="ar-SA"/>
        </w:rPr>
      </w:pPr>
      <w:bookmarkStart w:id="89" w:name="_Toc14741"/>
      <w:r>
        <w:rPr>
          <w:rStyle w:val="42"/>
          <w:rFonts w:hint="eastAsia" w:ascii="仿宋" w:hAnsi="仿宋" w:eastAsia="仿宋" w:cs="仿宋"/>
          <w:sz w:val="24"/>
          <w:szCs w:val="24"/>
          <w:highlight w:val="none"/>
          <w:lang w:val="hr-HR" w:eastAsia="zh-CN"/>
        </w:rPr>
        <w:t>七、其他补充事宜</w:t>
      </w:r>
      <w:bookmarkEnd w:id="80"/>
      <w:bookmarkEnd w:id="81"/>
      <w:bookmarkEnd w:id="82"/>
      <w:bookmarkEnd w:id="83"/>
      <w:bookmarkEnd w:id="84"/>
      <w:bookmarkEnd w:id="85"/>
      <w:bookmarkEnd w:id="86"/>
      <w:bookmarkEnd w:id="87"/>
      <w:bookmarkEnd w:id="88"/>
      <w:bookmarkEnd w:id="89"/>
      <w:r>
        <w:rPr>
          <w:rFonts w:hint="eastAsia" w:ascii="仿宋" w:hAnsi="仿宋" w:eastAsia="仿宋" w:cs="仿宋"/>
          <w:b w:val="0"/>
          <w:bCs w:val="0"/>
          <w:i w:val="0"/>
          <w:iCs w:val="0"/>
          <w:color w:val="auto"/>
          <w:kern w:val="2"/>
          <w:sz w:val="24"/>
          <w:szCs w:val="24"/>
          <w:highlight w:val="none"/>
          <w:lang w:val="hr-HR" w:eastAsia="zh-CN" w:bidi="ar-SA"/>
        </w:rPr>
        <w:t>【如政采云平台信息内容更新，按最新内容自行修改】</w:t>
      </w:r>
    </w:p>
    <w:p w14:paraId="4D5B395A">
      <w:pPr>
        <w:widowControl/>
        <w:shd w:val="clear" w:color="auto" w:fill="FFFFFF"/>
        <w:spacing w:line="360" w:lineRule="auto"/>
        <w:ind w:firstLine="480" w:firstLineChars="200"/>
        <w:jc w:val="left"/>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1、本项目实行网上</w:t>
      </w:r>
      <w:r>
        <w:rPr>
          <w:rFonts w:hint="eastAsia" w:ascii="仿宋" w:hAnsi="仿宋" w:eastAsia="仿宋" w:cs="仿宋"/>
          <w:bCs/>
          <w:color w:val="auto"/>
          <w:sz w:val="24"/>
          <w:szCs w:val="24"/>
          <w:highlight w:val="none"/>
          <w:lang w:val="en-US" w:eastAsia="zh-CN"/>
        </w:rPr>
        <w:t>响应</w:t>
      </w:r>
      <w:r>
        <w:rPr>
          <w:rFonts w:hint="eastAsia" w:ascii="仿宋" w:hAnsi="仿宋" w:eastAsia="仿宋" w:cs="仿宋"/>
          <w:bCs/>
          <w:color w:val="auto"/>
          <w:sz w:val="24"/>
          <w:szCs w:val="24"/>
          <w:highlight w:val="none"/>
        </w:rPr>
        <w:t>，采用电子</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文件</w:t>
      </w:r>
      <w:r>
        <w:rPr>
          <w:rFonts w:hint="eastAsia" w:ascii="仿宋" w:hAnsi="仿宋" w:eastAsia="仿宋" w:cs="仿宋"/>
          <w:bCs/>
          <w:color w:val="auto"/>
          <w:sz w:val="24"/>
          <w:szCs w:val="24"/>
          <w:highlight w:val="none"/>
          <w:lang w:eastAsia="zh-CN"/>
        </w:rPr>
        <w:t>。</w:t>
      </w:r>
    </w:p>
    <w:p w14:paraId="26552EEF">
      <w:pPr>
        <w:keepNext w:val="0"/>
        <w:keepLines w:val="0"/>
        <w:pageBreakBefore w:val="0"/>
        <w:widowControl/>
        <w:shd w:val="clear" w:color="auto" w:fill="FFFFFF"/>
        <w:kinsoku/>
        <w:wordWrap w:val="0"/>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各供应商应在开标前应确保成为政采云平台供应商，并完成CA数字证书（符合国密标准）申领。因未注册入库、未办理CA数字证书等原因造成无法投标或投标失败等后果由供应商自行承担。有意向参与兵团区域电子开评标的供应商，可访问兵团政府采购网-办事指南-操作指南-CA证书办理操作指南或点击链接：http://ccgp-bingtuan.gov.cn/site/detail?parentId=189171&amp;articleId=CZ0bD526ZE+CHX5isJvt0w==&amp;utm=site.site-PC-4840.633-pc-websitegroup-secondlevelpage-front.1.2e96d52081d811eebbd67dd2372c0b9a自行进行申领。</w:t>
      </w:r>
    </w:p>
    <w:p w14:paraId="6E410CFB">
      <w:pPr>
        <w:keepNext w:val="0"/>
        <w:keepLines w:val="0"/>
        <w:pageBreakBefore w:val="0"/>
        <w:widowControl/>
        <w:shd w:val="clear" w:color="auto" w:fill="FFFFFF"/>
        <w:kinsoku/>
        <w:wordWrap w:val="0"/>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3、供应商将政采云电子交易客户端下载、安装完成后，可通过账号密码或CA登录客户端进行</w:t>
      </w:r>
      <w:r>
        <w:rPr>
          <w:rFonts w:hint="eastAsia" w:ascii="仿宋" w:hAnsi="仿宋" w:eastAsia="仿宋" w:cs="仿宋"/>
          <w:bCs/>
          <w:color w:val="auto"/>
          <w:sz w:val="24"/>
          <w:szCs w:val="24"/>
          <w:highlight w:val="none"/>
          <w:lang w:val="en-US" w:eastAsia="zh-CN"/>
        </w:rPr>
        <w:t>响应</w:t>
      </w:r>
      <w:r>
        <w:rPr>
          <w:rFonts w:hint="eastAsia" w:ascii="仿宋" w:hAnsi="仿宋" w:eastAsia="仿宋" w:cs="仿宋"/>
          <w:bCs/>
          <w:color w:val="auto"/>
          <w:sz w:val="24"/>
          <w:szCs w:val="24"/>
          <w:highlight w:val="none"/>
        </w:rPr>
        <w:t>文件的制作。在使用政采云投标客户端时，建议使用WIN7（64位）及以上操作系统。客户端请至兵团政府采购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612C4F24">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lang w:val="en-US" w:eastAsia="zh-CN"/>
        </w:rPr>
        <w:t>4、…</w:t>
      </w:r>
    </w:p>
    <w:p w14:paraId="2E4AE395">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jc w:val="left"/>
        <w:textAlignment w:val="auto"/>
        <w:rPr>
          <w:rFonts w:hint="eastAsia" w:ascii="仿宋" w:hAnsi="仿宋" w:eastAsia="仿宋" w:cs="仿宋"/>
          <w:color w:val="auto"/>
          <w:sz w:val="24"/>
          <w:szCs w:val="24"/>
          <w:highlight w:val="none"/>
          <w:lang w:val="hr-HR" w:eastAsia="zh-CN"/>
        </w:rPr>
      </w:pPr>
      <w:bookmarkStart w:id="90" w:name="_Toc18641"/>
      <w:r>
        <w:rPr>
          <w:rFonts w:hint="eastAsia" w:ascii="仿宋" w:hAnsi="仿宋" w:eastAsia="仿宋" w:cs="仿宋"/>
          <w:b/>
          <w:bCs/>
          <w:color w:val="auto"/>
          <w:kern w:val="2"/>
          <w:sz w:val="24"/>
          <w:szCs w:val="24"/>
          <w:highlight w:val="none"/>
          <w:lang w:val="en-US" w:eastAsia="zh-CN" w:bidi="ar-SA"/>
        </w:rPr>
        <w:t>八、</w:t>
      </w:r>
      <w:r>
        <w:rPr>
          <w:rFonts w:hint="eastAsia" w:ascii="仿宋" w:hAnsi="仿宋" w:eastAsia="仿宋" w:cs="仿宋"/>
          <w:b/>
          <w:bCs/>
          <w:color w:val="auto"/>
          <w:kern w:val="2"/>
          <w:sz w:val="24"/>
          <w:szCs w:val="24"/>
          <w:highlight w:val="none"/>
          <w:lang w:val="hr-HR" w:eastAsia="zh-CN" w:bidi="ar-SA"/>
        </w:rPr>
        <w:t>凡对本次采购提出询问，请按以下方式联系</w:t>
      </w:r>
      <w:bookmarkEnd w:id="90"/>
    </w:p>
    <w:p w14:paraId="60D4E181">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bookmarkStart w:id="91" w:name="_Toc28359096"/>
      <w:bookmarkStart w:id="92" w:name="_Toc28359019"/>
      <w:bookmarkStart w:id="93" w:name="_Toc35393806"/>
      <w:bookmarkStart w:id="94" w:name="_Toc35393637"/>
      <w:r>
        <w:rPr>
          <w:rFonts w:hint="eastAsia" w:ascii="仿宋" w:hAnsi="仿宋" w:eastAsia="仿宋" w:cs="仿宋"/>
          <w:color w:val="auto"/>
          <w:sz w:val="24"/>
          <w:szCs w:val="24"/>
          <w:highlight w:val="none"/>
        </w:rPr>
        <w:t>1.采购人信息</w:t>
      </w:r>
      <w:bookmarkEnd w:id="91"/>
      <w:bookmarkEnd w:id="92"/>
      <w:bookmarkEnd w:id="93"/>
      <w:bookmarkEnd w:id="94"/>
    </w:p>
    <w:p w14:paraId="0BD6A667">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r>
        <w:rPr>
          <w:rFonts w:hint="eastAsia" w:ascii="仿宋" w:hAnsi="仿宋" w:eastAsia="仿宋" w:cs="仿宋"/>
          <w:sz w:val="24"/>
          <w:szCs w:val="24"/>
          <w:highlight w:val="none"/>
          <w:lang w:eastAsia="zh-CN"/>
        </w:rPr>
        <w:t>第二师某单位</w:t>
      </w:r>
      <w:r>
        <w:rPr>
          <w:rFonts w:hint="eastAsia" w:ascii="仿宋" w:hAnsi="仿宋" w:eastAsia="仿宋" w:cs="仿宋"/>
          <w:sz w:val="24"/>
          <w:szCs w:val="24"/>
          <w:highlight w:val="none"/>
        </w:rPr>
        <w:t xml:space="preserve"> </w:t>
      </w:r>
    </w:p>
    <w:p w14:paraId="3C34DF43">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sz w:val="24"/>
          <w:szCs w:val="24"/>
          <w:highlight w:val="none"/>
          <w:lang w:eastAsia="zh-CN"/>
        </w:rPr>
        <w:t>第二师铁门关市</w:t>
      </w:r>
    </w:p>
    <w:p w14:paraId="68C7F1C1">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w:t>
      </w:r>
      <w:bookmarkStart w:id="95" w:name="_Hlk46775675"/>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17799725616</w:t>
      </w:r>
    </w:p>
    <w:bookmarkEnd w:id="95"/>
    <w:p w14:paraId="23336DFF">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bookmarkStart w:id="96" w:name="_Toc28359020"/>
      <w:bookmarkStart w:id="97" w:name="_Toc28359097"/>
      <w:bookmarkStart w:id="98" w:name="_Toc35393638"/>
      <w:bookmarkStart w:id="99" w:name="_Toc35393807"/>
      <w:r>
        <w:rPr>
          <w:rFonts w:hint="eastAsia" w:ascii="仿宋" w:hAnsi="仿宋" w:eastAsia="仿宋" w:cs="仿宋"/>
          <w:color w:val="auto"/>
          <w:sz w:val="24"/>
          <w:szCs w:val="24"/>
          <w:highlight w:val="none"/>
        </w:rPr>
        <w:t>2.采购代理机构信息</w:t>
      </w:r>
      <w:bookmarkEnd w:id="96"/>
      <w:bookmarkEnd w:id="97"/>
      <w:bookmarkEnd w:id="98"/>
      <w:bookmarkEnd w:id="99"/>
    </w:p>
    <w:p w14:paraId="2A1FFD34">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r>
        <w:rPr>
          <w:rFonts w:hint="eastAsia" w:ascii="仿宋" w:hAnsi="仿宋" w:eastAsia="仿宋" w:cs="仿宋"/>
          <w:sz w:val="24"/>
          <w:szCs w:val="24"/>
          <w:highlight w:val="none"/>
        </w:rPr>
        <w:t>新疆国林工程项目管理有限公司</w:t>
      </w:r>
    </w:p>
    <w:p w14:paraId="0B65A983">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sz w:val="24"/>
          <w:szCs w:val="24"/>
          <w:highlight w:val="none"/>
        </w:rPr>
        <w:t>铁门关市江南郡</w:t>
      </w:r>
      <w:r>
        <w:rPr>
          <w:rFonts w:hint="eastAsia" w:ascii="仿宋" w:hAnsi="仿宋" w:eastAsia="仿宋" w:cs="仿宋"/>
          <w:sz w:val="24"/>
          <w:szCs w:val="24"/>
          <w:highlight w:val="none"/>
          <w:lang w:eastAsia="zh-CN"/>
        </w:rPr>
        <w:t>2号楼1单元</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01</w:t>
      </w:r>
      <w:r>
        <w:rPr>
          <w:rFonts w:hint="eastAsia" w:ascii="仿宋" w:hAnsi="仿宋" w:eastAsia="仿宋" w:cs="仿宋"/>
          <w:sz w:val="24"/>
          <w:szCs w:val="24"/>
          <w:highlight w:val="none"/>
        </w:rPr>
        <w:t>室</w:t>
      </w:r>
    </w:p>
    <w:p w14:paraId="72F056F9">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w:t>
      </w:r>
      <w:r>
        <w:rPr>
          <w:rFonts w:hint="eastAsia" w:ascii="仿宋" w:hAnsi="仿宋" w:eastAsia="仿宋" w:cs="仿宋"/>
          <w:sz w:val="24"/>
          <w:szCs w:val="24"/>
          <w:highlight w:val="none"/>
          <w:lang w:val="en-US" w:eastAsia="zh-CN"/>
        </w:rPr>
        <w:t>18599266589</w:t>
      </w:r>
    </w:p>
    <w:p w14:paraId="52C57CB3">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lang w:val="en-US" w:eastAsia="zh-CN"/>
        </w:rPr>
      </w:pPr>
      <w:bookmarkStart w:id="100" w:name="_Toc35393808"/>
      <w:bookmarkStart w:id="101" w:name="_Toc35393639"/>
      <w:bookmarkStart w:id="102" w:name="_Toc28359021"/>
      <w:bookmarkStart w:id="103" w:name="_Toc28359098"/>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项目联系方式</w:t>
      </w:r>
    </w:p>
    <w:p w14:paraId="1C024C2A">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联系人：</w:t>
      </w:r>
      <w:r>
        <w:rPr>
          <w:rFonts w:hint="eastAsia" w:ascii="仿宋" w:hAnsi="仿宋" w:eastAsia="仿宋" w:cs="仿宋"/>
          <w:sz w:val="24"/>
          <w:szCs w:val="24"/>
          <w:highlight w:val="none"/>
          <w:lang w:val="en-US" w:eastAsia="zh-CN"/>
        </w:rPr>
        <w:t>苏子涵</w:t>
      </w:r>
    </w:p>
    <w:bookmarkEnd w:id="100"/>
    <w:bookmarkEnd w:id="101"/>
    <w:bookmarkEnd w:id="102"/>
    <w:bookmarkEnd w:id="103"/>
    <w:p w14:paraId="64B23590">
      <w:pPr>
        <w:pStyle w:val="179"/>
        <w:keepNext w:val="0"/>
        <w:keepLines w:val="0"/>
        <w:pageBreakBefore w:val="0"/>
        <w:widowControl w:val="0"/>
        <w:kinsoku/>
        <w:wordWrap w:val="0"/>
        <w:overflowPunct/>
        <w:topLinePunct w:val="0"/>
        <w:autoSpaceDE/>
        <w:autoSpaceDN/>
        <w:bidi w:val="0"/>
        <w:adjustRightInd/>
        <w:snapToGrid/>
        <w:spacing w:line="400" w:lineRule="exact"/>
        <w:ind w:firstLine="482"/>
        <w:jc w:val="left"/>
        <w:textAlignment w:val="auto"/>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lang w:val="en-US" w:eastAsia="zh-CN"/>
        </w:rPr>
        <w:t>电话：</w:t>
      </w:r>
      <w:r>
        <w:rPr>
          <w:rFonts w:hint="eastAsia" w:ascii="仿宋" w:hAnsi="仿宋" w:eastAsia="仿宋" w:cs="仿宋"/>
          <w:sz w:val="24"/>
          <w:szCs w:val="24"/>
          <w:highlight w:val="none"/>
          <w:lang w:val="en-US" w:eastAsia="zh-CN"/>
        </w:rPr>
        <w:t>18599266589</w:t>
      </w:r>
    </w:p>
    <w:p w14:paraId="27A82F95">
      <w:pPr>
        <w:rPr>
          <w:color w:val="auto"/>
          <w:highlight w:val="none"/>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start="1"/>
          <w:cols w:space="720" w:num="1"/>
          <w:docGrid w:type="lines" w:linePitch="312" w:charSpace="0"/>
        </w:sectPr>
      </w:pPr>
    </w:p>
    <w:p w14:paraId="0C2BE120">
      <w:pPr>
        <w:pStyle w:val="2"/>
        <w:spacing w:before="0" w:after="0" w:line="240" w:lineRule="auto"/>
        <w:ind w:left="0" w:leftChars="0"/>
        <w:rPr>
          <w:rFonts w:hint="eastAsia" w:ascii="仿宋" w:hAnsi="仿宋" w:eastAsia="仿宋" w:cs="仿宋"/>
          <w:highlight w:val="none"/>
        </w:rPr>
      </w:pPr>
      <w:r>
        <w:rPr>
          <w:rFonts w:hint="eastAsia" w:ascii="仿宋" w:hAnsi="仿宋" w:eastAsia="仿宋" w:cs="仿宋"/>
          <w:color w:val="000000"/>
          <w:szCs w:val="20"/>
          <w:highlight w:val="none"/>
        </w:rPr>
        <w:t xml:space="preserve">第二章 </w:t>
      </w:r>
      <w:r>
        <w:rPr>
          <w:rFonts w:hint="eastAsia" w:ascii="仿宋" w:hAnsi="仿宋" w:eastAsia="仿宋" w:cs="仿宋"/>
          <w:highlight w:val="none"/>
        </w:rPr>
        <w:t>供应商须知</w:t>
      </w:r>
      <w:bookmarkEnd w:id="20"/>
      <w:bookmarkEnd w:id="21"/>
      <w:bookmarkEnd w:id="22"/>
      <w:bookmarkEnd w:id="23"/>
    </w:p>
    <w:p w14:paraId="05BDC1B2">
      <w:pPr>
        <w:rPr>
          <w:rFonts w:hint="eastAsia" w:ascii="仿宋" w:hAnsi="仿宋" w:eastAsia="仿宋" w:cs="仿宋"/>
          <w:highlight w:val="none"/>
        </w:rPr>
      </w:pPr>
      <w:bookmarkStart w:id="104" w:name="EB99f3ffc62d4744a9abed5da111a780a5"/>
      <w:bookmarkStart w:id="105" w:name="_Toc21720"/>
    </w:p>
    <w:p w14:paraId="6925B870">
      <w:pPr>
        <w:pStyle w:val="145"/>
        <w:spacing w:after="200" w:line="276" w:lineRule="auto"/>
        <w:jc w:val="center"/>
        <w:rPr>
          <w:rFonts w:hint="eastAsia" w:ascii="仿宋" w:hAnsi="仿宋" w:eastAsia="仿宋" w:cs="仿宋"/>
          <w:b/>
          <w:sz w:val="32"/>
          <w:highlight w:val="none"/>
        </w:rPr>
      </w:pPr>
      <w:r>
        <w:rPr>
          <w:rFonts w:hint="eastAsia" w:ascii="仿宋" w:hAnsi="仿宋" w:eastAsia="仿宋" w:cs="仿宋"/>
          <w:b/>
          <w:sz w:val="32"/>
          <w:highlight w:val="none"/>
        </w:rPr>
        <w:t>供应商须知前附表</w:t>
      </w:r>
    </w:p>
    <w:tbl>
      <w:tblPr>
        <w:tblStyle w:val="32"/>
        <w:tblW w:w="9350" w:type="dxa"/>
        <w:tblInd w:w="-386"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17"/>
        <w:gridCol w:w="2397"/>
        <w:gridCol w:w="5836"/>
      </w:tblGrid>
      <w:tr w14:paraId="64853B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blHeader/>
        </w:trPr>
        <w:tc>
          <w:tcPr>
            <w:tcW w:w="1117" w:type="dxa"/>
            <w:noWrap w:val="0"/>
            <w:vAlign w:val="center"/>
          </w:tcPr>
          <w:p w14:paraId="66CB09C5">
            <w:pPr>
              <w:pStyle w:val="145"/>
              <w:adjustRightInd w:val="0"/>
              <w:snapToGrid w:val="0"/>
              <w:spacing w:before="120" w:beforeLines="50" w:after="200" w:line="360" w:lineRule="auto"/>
              <w:jc w:val="center"/>
              <w:rPr>
                <w:rFonts w:hint="eastAsia" w:ascii="仿宋" w:hAnsi="仿宋" w:eastAsia="仿宋" w:cs="仿宋"/>
                <w:b/>
                <w:color w:val="000000"/>
                <w:sz w:val="28"/>
                <w:szCs w:val="28"/>
                <w:highlight w:val="none"/>
              </w:rPr>
            </w:pPr>
            <w:r>
              <w:rPr>
                <w:rFonts w:hint="eastAsia" w:ascii="仿宋" w:hAnsi="仿宋" w:eastAsia="仿宋" w:cs="仿宋"/>
                <w:b/>
                <w:color w:val="000000"/>
                <w:sz w:val="28"/>
                <w:szCs w:val="28"/>
                <w:highlight w:val="none"/>
              </w:rPr>
              <w:t>序列号</w:t>
            </w:r>
          </w:p>
        </w:tc>
        <w:tc>
          <w:tcPr>
            <w:tcW w:w="2397" w:type="dxa"/>
            <w:noWrap w:val="0"/>
            <w:vAlign w:val="center"/>
          </w:tcPr>
          <w:p w14:paraId="4D8928F3">
            <w:pPr>
              <w:pStyle w:val="145"/>
              <w:adjustRightInd w:val="0"/>
              <w:snapToGrid w:val="0"/>
              <w:spacing w:before="120" w:beforeLines="50" w:after="200" w:line="360" w:lineRule="auto"/>
              <w:jc w:val="center"/>
              <w:rPr>
                <w:rFonts w:hint="eastAsia" w:ascii="仿宋" w:hAnsi="仿宋" w:eastAsia="仿宋" w:cs="仿宋"/>
                <w:b/>
                <w:color w:val="000000"/>
                <w:sz w:val="28"/>
                <w:szCs w:val="28"/>
                <w:highlight w:val="none"/>
              </w:rPr>
            </w:pPr>
            <w:r>
              <w:rPr>
                <w:rFonts w:hint="eastAsia" w:ascii="仿宋" w:hAnsi="仿宋" w:eastAsia="仿宋" w:cs="仿宋"/>
                <w:b/>
                <w:color w:val="000000"/>
                <w:sz w:val="28"/>
                <w:szCs w:val="28"/>
                <w:highlight w:val="none"/>
              </w:rPr>
              <w:t>条款名称</w:t>
            </w:r>
          </w:p>
        </w:tc>
        <w:tc>
          <w:tcPr>
            <w:tcW w:w="5836" w:type="dxa"/>
            <w:noWrap w:val="0"/>
            <w:vAlign w:val="center"/>
          </w:tcPr>
          <w:p w14:paraId="204745CA">
            <w:pPr>
              <w:pStyle w:val="145"/>
              <w:adjustRightInd w:val="0"/>
              <w:snapToGrid w:val="0"/>
              <w:spacing w:before="120" w:beforeLines="50" w:after="200" w:line="360" w:lineRule="auto"/>
              <w:jc w:val="center"/>
              <w:rPr>
                <w:rFonts w:hint="eastAsia" w:ascii="仿宋" w:hAnsi="仿宋" w:eastAsia="仿宋" w:cs="仿宋"/>
                <w:b/>
                <w:color w:val="000000"/>
                <w:sz w:val="28"/>
                <w:szCs w:val="28"/>
                <w:highlight w:val="none"/>
              </w:rPr>
            </w:pPr>
            <w:r>
              <w:rPr>
                <w:rFonts w:hint="eastAsia" w:ascii="仿宋" w:hAnsi="仿宋" w:eastAsia="仿宋" w:cs="仿宋"/>
                <w:b/>
                <w:color w:val="000000"/>
                <w:sz w:val="28"/>
                <w:szCs w:val="28"/>
                <w:highlight w:val="none"/>
              </w:rPr>
              <w:t>编列内容规定</w:t>
            </w:r>
          </w:p>
        </w:tc>
      </w:tr>
      <w:tr w14:paraId="65E6F9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1117" w:type="dxa"/>
            <w:noWrap w:val="0"/>
            <w:vAlign w:val="center"/>
          </w:tcPr>
          <w:p w14:paraId="3107BD56">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w:t>
            </w:r>
          </w:p>
        </w:tc>
        <w:tc>
          <w:tcPr>
            <w:tcW w:w="2397" w:type="dxa"/>
            <w:noWrap w:val="0"/>
            <w:vAlign w:val="center"/>
          </w:tcPr>
          <w:p w14:paraId="0718151B">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项目名称</w:t>
            </w:r>
          </w:p>
        </w:tc>
        <w:tc>
          <w:tcPr>
            <w:tcW w:w="5836" w:type="dxa"/>
            <w:noWrap w:val="0"/>
            <w:vAlign w:val="center"/>
          </w:tcPr>
          <w:p w14:paraId="7266774B">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u w:val="single"/>
                <w:lang w:eastAsia="zh-CN"/>
              </w:rPr>
              <w:t>第二师某单位2025年度五金日杂采购项目</w:t>
            </w:r>
            <w:r>
              <w:rPr>
                <w:rFonts w:hint="eastAsia" w:ascii="仿宋" w:hAnsi="仿宋" w:eastAsia="仿宋" w:cs="仿宋"/>
                <w:color w:val="000000"/>
                <w:sz w:val="28"/>
                <w:szCs w:val="28"/>
                <w:highlight w:val="none"/>
                <w:u w:val="single"/>
              </w:rPr>
              <w:t xml:space="preserve">                                   </w:t>
            </w:r>
          </w:p>
        </w:tc>
      </w:tr>
      <w:tr w14:paraId="120CDB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93" w:hRule="atLeast"/>
        </w:trPr>
        <w:tc>
          <w:tcPr>
            <w:tcW w:w="1117" w:type="dxa"/>
            <w:noWrap w:val="0"/>
            <w:vAlign w:val="center"/>
          </w:tcPr>
          <w:p w14:paraId="22B161FF">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2</w:t>
            </w:r>
          </w:p>
        </w:tc>
        <w:tc>
          <w:tcPr>
            <w:tcW w:w="2397" w:type="dxa"/>
            <w:noWrap w:val="0"/>
            <w:vAlign w:val="center"/>
          </w:tcPr>
          <w:p w14:paraId="7F46FA39">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采购人</w:t>
            </w:r>
          </w:p>
        </w:tc>
        <w:tc>
          <w:tcPr>
            <w:tcW w:w="5836" w:type="dxa"/>
            <w:noWrap w:val="0"/>
            <w:vAlign w:val="center"/>
          </w:tcPr>
          <w:p w14:paraId="2570E07C">
            <w:pPr>
              <w:pStyle w:val="145"/>
              <w:adjustRightInd w:val="0"/>
              <w:snapToGrid w:val="0"/>
              <w:spacing w:before="120" w:beforeLines="50" w:after="200" w:line="360" w:lineRule="auto"/>
              <w:jc w:val="left"/>
              <w:rPr>
                <w:rFonts w:ascii="仿宋" w:hAnsi="仿宋" w:eastAsia="仿宋" w:cs="仿宋"/>
                <w:sz w:val="28"/>
                <w:szCs w:val="28"/>
                <w:highlight w:val="none"/>
                <w:u w:val="single"/>
              </w:rPr>
            </w:pPr>
            <w:r>
              <w:rPr>
                <w:rFonts w:hint="eastAsia" w:ascii="仿宋" w:hAnsi="仿宋" w:eastAsia="仿宋" w:cs="仿宋"/>
                <w:color w:val="000000"/>
                <w:sz w:val="28"/>
                <w:szCs w:val="28"/>
                <w:highlight w:val="none"/>
                <w:u w:val="single"/>
              </w:rPr>
              <w:t>名  称：</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u w:val="single"/>
                <w:lang w:eastAsia="zh-CN"/>
              </w:rPr>
              <w:t>第二师某单位</w:t>
            </w:r>
            <w:r>
              <w:rPr>
                <w:rFonts w:hint="eastAsia" w:ascii="仿宋" w:hAnsi="仿宋" w:eastAsia="仿宋" w:cs="仿宋"/>
                <w:sz w:val="28"/>
                <w:szCs w:val="28"/>
                <w:highlight w:val="none"/>
                <w:u w:val="single"/>
              </w:rPr>
              <w:t xml:space="preserve"> </w:t>
            </w:r>
          </w:p>
          <w:p w14:paraId="1753D310">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 xml:space="preserve">地  址： 第二师铁门关市          </w:t>
            </w:r>
          </w:p>
          <w:p w14:paraId="0CFB63F9">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电  话：17799725616</w:t>
            </w:r>
            <w:r>
              <w:rPr>
                <w:rFonts w:hint="eastAsia" w:ascii="仿宋" w:hAnsi="仿宋" w:eastAsia="仿宋" w:cs="仿宋"/>
                <w:color w:val="000000"/>
                <w:sz w:val="28"/>
                <w:szCs w:val="28"/>
                <w:highlight w:val="none"/>
                <w:u w:val="single"/>
                <w:lang w:val="en-US" w:eastAsia="zh-CN"/>
              </w:rPr>
              <w:t xml:space="preserve">   </w:t>
            </w:r>
            <w:r>
              <w:rPr>
                <w:rFonts w:hint="eastAsia" w:ascii="仿宋" w:hAnsi="仿宋" w:eastAsia="仿宋" w:cs="仿宋"/>
                <w:color w:val="000000"/>
                <w:sz w:val="28"/>
                <w:szCs w:val="28"/>
                <w:highlight w:val="none"/>
                <w:u w:val="single"/>
              </w:rPr>
              <w:t xml:space="preserve">           </w:t>
            </w:r>
          </w:p>
          <w:p w14:paraId="60FBE58A">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u w:val="single"/>
              </w:rPr>
              <w:t>联系人：</w:t>
            </w:r>
            <w:r>
              <w:rPr>
                <w:rFonts w:hint="eastAsia" w:ascii="仿宋" w:hAnsi="仿宋" w:eastAsia="仿宋" w:cs="仿宋"/>
                <w:color w:val="000000"/>
                <w:sz w:val="28"/>
                <w:szCs w:val="28"/>
                <w:highlight w:val="none"/>
                <w:u w:val="single"/>
                <w:lang w:eastAsia="zh-CN"/>
              </w:rPr>
              <w:t>江先生</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rPr>
              <w:t xml:space="preserve">              </w:t>
            </w:r>
          </w:p>
        </w:tc>
      </w:tr>
      <w:tr w14:paraId="460274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227" w:hRule="atLeast"/>
        </w:trPr>
        <w:tc>
          <w:tcPr>
            <w:tcW w:w="1117" w:type="dxa"/>
            <w:noWrap w:val="0"/>
            <w:vAlign w:val="center"/>
          </w:tcPr>
          <w:p w14:paraId="41EC3A2D">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3</w:t>
            </w:r>
          </w:p>
        </w:tc>
        <w:tc>
          <w:tcPr>
            <w:tcW w:w="2397" w:type="dxa"/>
            <w:noWrap w:val="0"/>
            <w:vAlign w:val="center"/>
          </w:tcPr>
          <w:p w14:paraId="40178511">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采购代理机构</w:t>
            </w:r>
          </w:p>
        </w:tc>
        <w:tc>
          <w:tcPr>
            <w:tcW w:w="5836" w:type="dxa"/>
            <w:noWrap w:val="0"/>
            <w:vAlign w:val="center"/>
          </w:tcPr>
          <w:p w14:paraId="3E447875">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 xml:space="preserve">名  称： 新疆国林工程项目管理有限公司                           </w:t>
            </w:r>
          </w:p>
          <w:p w14:paraId="0E6F6B85">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 xml:space="preserve">地  址： 第二师铁门关市        </w:t>
            </w:r>
          </w:p>
          <w:p w14:paraId="2E1917FE">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 xml:space="preserve">电  话： 18599266589            </w:t>
            </w:r>
          </w:p>
          <w:p w14:paraId="33AE0B09">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u w:val="single"/>
              </w:rPr>
              <w:t>联系人：</w:t>
            </w:r>
            <w:r>
              <w:rPr>
                <w:rFonts w:hint="eastAsia" w:ascii="仿宋" w:hAnsi="仿宋" w:eastAsia="仿宋" w:cs="宋体"/>
                <w:color w:val="000000"/>
                <w:sz w:val="28"/>
                <w:szCs w:val="28"/>
                <w:highlight w:val="none"/>
                <w:u w:val="single"/>
              </w:rPr>
              <w:t>苏子涵</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rPr>
              <w:t xml:space="preserve">      </w:t>
            </w:r>
          </w:p>
        </w:tc>
      </w:tr>
      <w:tr w14:paraId="0162A8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480" w:hRule="atLeast"/>
        </w:trPr>
        <w:tc>
          <w:tcPr>
            <w:tcW w:w="1117" w:type="dxa"/>
            <w:noWrap w:val="0"/>
            <w:vAlign w:val="center"/>
          </w:tcPr>
          <w:p w14:paraId="3F0C4AE0">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4</w:t>
            </w:r>
          </w:p>
        </w:tc>
        <w:tc>
          <w:tcPr>
            <w:tcW w:w="2397" w:type="dxa"/>
            <w:noWrap w:val="0"/>
            <w:vAlign w:val="center"/>
          </w:tcPr>
          <w:p w14:paraId="5E9C9A7F">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监管部门</w:t>
            </w:r>
          </w:p>
        </w:tc>
        <w:tc>
          <w:tcPr>
            <w:tcW w:w="5836" w:type="dxa"/>
            <w:noWrap w:val="0"/>
            <w:vAlign w:val="center"/>
          </w:tcPr>
          <w:p w14:paraId="466481C2">
            <w:pPr>
              <w:pStyle w:val="145"/>
              <w:adjustRightInd w:val="0"/>
              <w:snapToGrid w:val="0"/>
              <w:spacing w:before="120" w:beforeLines="50"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名称：新疆生产建设兵团财政局</w:t>
            </w:r>
          </w:p>
          <w:p w14:paraId="00C4545F">
            <w:pPr>
              <w:pStyle w:val="145"/>
              <w:adjustRightInd w:val="0"/>
              <w:snapToGrid w:val="0"/>
              <w:spacing w:before="120" w:beforeLines="50"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地址：乌鲁木齐市光明路196 号</w:t>
            </w:r>
          </w:p>
          <w:p w14:paraId="21A6D2F0">
            <w:pPr>
              <w:pStyle w:val="145"/>
              <w:adjustRightInd w:val="0"/>
              <w:snapToGrid w:val="0"/>
              <w:spacing w:before="120" w:beforeLines="50"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联系电话：0991-2890148</w:t>
            </w:r>
          </w:p>
        </w:tc>
      </w:tr>
      <w:tr w14:paraId="3A586D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54" w:hRule="atLeast"/>
        </w:trPr>
        <w:tc>
          <w:tcPr>
            <w:tcW w:w="1117" w:type="dxa"/>
            <w:noWrap w:val="0"/>
            <w:vAlign w:val="center"/>
          </w:tcPr>
          <w:p w14:paraId="4B0AC6CF">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5</w:t>
            </w:r>
          </w:p>
        </w:tc>
        <w:tc>
          <w:tcPr>
            <w:tcW w:w="2397" w:type="dxa"/>
            <w:noWrap w:val="0"/>
            <w:vAlign w:val="center"/>
          </w:tcPr>
          <w:p w14:paraId="6C98E2AB">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项目预算</w:t>
            </w:r>
          </w:p>
        </w:tc>
        <w:tc>
          <w:tcPr>
            <w:tcW w:w="5836" w:type="dxa"/>
            <w:noWrap w:val="0"/>
            <w:vAlign w:val="center"/>
          </w:tcPr>
          <w:p w14:paraId="6EA5150D">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预算：</w:t>
            </w:r>
            <w:r>
              <w:rPr>
                <w:rFonts w:hint="eastAsia" w:ascii="仿宋" w:hAnsi="仿宋" w:eastAsia="仿宋" w:cs="仿宋"/>
                <w:color w:val="000000"/>
                <w:sz w:val="28"/>
                <w:szCs w:val="28"/>
                <w:highlight w:val="none"/>
                <w:u w:val="single"/>
                <w:lang w:eastAsia="zh-CN"/>
              </w:rPr>
              <w:t>800000.00</w:t>
            </w:r>
            <w:r>
              <w:rPr>
                <w:rFonts w:hint="eastAsia" w:ascii="仿宋" w:hAnsi="仿宋" w:eastAsia="仿宋" w:cs="仿宋"/>
                <w:color w:val="000000"/>
                <w:sz w:val="28"/>
                <w:szCs w:val="28"/>
                <w:highlight w:val="none"/>
                <w:u w:val="single"/>
              </w:rPr>
              <w:t>元</w:t>
            </w:r>
          </w:p>
          <w:p w14:paraId="0284333F">
            <w:pPr>
              <w:pStyle w:val="145"/>
              <w:adjustRightInd w:val="0"/>
              <w:snapToGrid w:val="0"/>
              <w:spacing w:before="120" w:beforeLines="50" w:after="200" w:line="360" w:lineRule="auto"/>
              <w:jc w:val="left"/>
              <w:rPr>
                <w:rFonts w:hint="eastAsia" w:ascii="仿宋" w:hAnsi="仿宋" w:eastAsia="仿宋" w:cs="仿宋"/>
                <w:b/>
                <w:bCs/>
                <w:color w:val="000000"/>
                <w:sz w:val="28"/>
                <w:szCs w:val="28"/>
                <w:highlight w:val="none"/>
                <w:u w:val="single"/>
              </w:rPr>
            </w:pPr>
            <w:r>
              <w:rPr>
                <w:rFonts w:hint="eastAsia" w:ascii="仿宋" w:hAnsi="仿宋" w:eastAsia="仿宋" w:cs="仿宋"/>
                <w:b/>
                <w:bCs/>
                <w:color w:val="000000"/>
                <w:sz w:val="28"/>
                <w:szCs w:val="28"/>
                <w:highlight w:val="none"/>
                <w:u w:val="single"/>
                <w:lang w:val="en-US" w:eastAsia="zh-CN"/>
              </w:rPr>
              <w:t>本项目采购单报价，</w:t>
            </w:r>
            <w:r>
              <w:rPr>
                <w:rFonts w:hint="eastAsia" w:ascii="仿宋" w:hAnsi="仿宋" w:eastAsia="仿宋" w:cs="仿宋"/>
                <w:b/>
                <w:bCs/>
                <w:color w:val="000000"/>
                <w:sz w:val="28"/>
                <w:szCs w:val="28"/>
                <w:highlight w:val="none"/>
                <w:u w:val="single"/>
              </w:rPr>
              <w:t>超过</w:t>
            </w:r>
            <w:r>
              <w:rPr>
                <w:rFonts w:hint="eastAsia" w:ascii="仿宋" w:hAnsi="仿宋" w:eastAsia="仿宋" w:cs="仿宋"/>
                <w:b/>
                <w:bCs/>
                <w:color w:val="000000"/>
                <w:sz w:val="28"/>
                <w:szCs w:val="28"/>
                <w:highlight w:val="none"/>
                <w:u w:val="single"/>
                <w:lang w:val="en-US" w:eastAsia="zh-CN"/>
              </w:rPr>
              <w:t>采购清单综合</w:t>
            </w:r>
            <w:r>
              <w:rPr>
                <w:rFonts w:hint="eastAsia" w:ascii="仿宋" w:hAnsi="仿宋" w:eastAsia="仿宋" w:cs="仿宋"/>
                <w:b/>
                <w:bCs/>
                <w:color w:val="000000"/>
                <w:sz w:val="28"/>
                <w:szCs w:val="28"/>
                <w:highlight w:val="none"/>
                <w:u w:val="single"/>
                <w:lang w:eastAsia="zh-CN"/>
              </w:rPr>
              <w:t>单价</w:t>
            </w:r>
            <w:r>
              <w:rPr>
                <w:rFonts w:hint="eastAsia" w:ascii="仿宋" w:hAnsi="仿宋" w:eastAsia="仿宋" w:cs="仿宋"/>
                <w:b/>
                <w:bCs/>
                <w:color w:val="000000"/>
                <w:sz w:val="28"/>
                <w:szCs w:val="28"/>
                <w:highlight w:val="none"/>
                <w:u w:val="single"/>
              </w:rPr>
              <w:t>的按无效投标处理。</w:t>
            </w:r>
          </w:p>
          <w:p w14:paraId="6A5E5634">
            <w:pPr>
              <w:pStyle w:val="145"/>
              <w:adjustRightInd w:val="0"/>
              <w:snapToGrid w:val="0"/>
              <w:spacing w:before="120" w:beforeLines="50" w:after="200" w:line="360" w:lineRule="auto"/>
              <w:jc w:val="left"/>
              <w:rPr>
                <w:rFonts w:hint="default" w:ascii="仿宋" w:hAnsi="仿宋" w:eastAsia="仿宋" w:cs="仿宋"/>
                <w:color w:val="000000"/>
                <w:sz w:val="28"/>
                <w:szCs w:val="28"/>
                <w:highlight w:val="none"/>
                <w:u w:val="single"/>
                <w:lang w:val="en-US" w:eastAsia="zh-CN"/>
              </w:rPr>
            </w:pPr>
            <w:r>
              <w:rPr>
                <w:rFonts w:hint="eastAsia" w:ascii="仿宋" w:hAnsi="仿宋" w:eastAsia="仿宋" w:cs="仿宋"/>
                <w:color w:val="000000"/>
                <w:sz w:val="28"/>
                <w:szCs w:val="28"/>
                <w:highlight w:val="none"/>
                <w:u w:val="single"/>
                <w:lang w:eastAsia="zh-CN"/>
              </w:rPr>
              <w:t>综合单价控制价：</w:t>
            </w:r>
            <w:r>
              <w:rPr>
                <w:rFonts w:hint="eastAsia" w:ascii="仿宋" w:hAnsi="仿宋" w:eastAsia="仿宋" w:cs="仿宋"/>
                <w:color w:val="000000"/>
                <w:sz w:val="28"/>
                <w:szCs w:val="28"/>
                <w:highlight w:val="none"/>
                <w:u w:val="single"/>
                <w:lang w:val="en-US" w:eastAsia="zh-CN"/>
              </w:rPr>
              <w:t>279389.46.00元</w:t>
            </w:r>
          </w:p>
        </w:tc>
      </w:tr>
      <w:tr w14:paraId="3F073F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87" w:hRule="atLeast"/>
        </w:trPr>
        <w:tc>
          <w:tcPr>
            <w:tcW w:w="1117" w:type="dxa"/>
            <w:noWrap w:val="0"/>
            <w:vAlign w:val="center"/>
          </w:tcPr>
          <w:p w14:paraId="782C0A15">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6</w:t>
            </w:r>
          </w:p>
        </w:tc>
        <w:tc>
          <w:tcPr>
            <w:tcW w:w="2397" w:type="dxa"/>
            <w:noWrap w:val="0"/>
            <w:vAlign w:val="center"/>
          </w:tcPr>
          <w:p w14:paraId="17D233D0">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供应商资格条件</w:t>
            </w:r>
          </w:p>
        </w:tc>
        <w:tc>
          <w:tcPr>
            <w:tcW w:w="5836" w:type="dxa"/>
            <w:noWrap w:val="0"/>
            <w:vAlign w:val="center"/>
          </w:tcPr>
          <w:p w14:paraId="160035B4">
            <w:pPr>
              <w:pStyle w:val="28"/>
              <w:spacing w:before="75" w:beforeAutospacing="0" w:after="75" w:afterAutospacing="0" w:line="300" w:lineRule="atLeast"/>
              <w:rPr>
                <w:rFonts w:hint="eastAsia" w:ascii="仿宋" w:hAnsi="仿宋" w:eastAsia="仿宋" w:cs="仿宋"/>
                <w:highlight w:val="none"/>
              </w:rPr>
            </w:pPr>
            <w:r>
              <w:rPr>
                <w:rFonts w:hint="eastAsia" w:ascii="仿宋" w:hAnsi="仿宋" w:eastAsia="仿宋" w:cs="仿宋"/>
                <w:color w:val="000000"/>
                <w:sz w:val="27"/>
                <w:szCs w:val="27"/>
                <w:highlight w:val="none"/>
              </w:rPr>
              <w:t>1.满足《中华人民共和国政府采购法》第二十二条规定；</w:t>
            </w:r>
          </w:p>
          <w:p w14:paraId="352480DB">
            <w:pPr>
              <w:pStyle w:val="28"/>
              <w:spacing w:before="75" w:beforeAutospacing="0" w:after="75" w:afterAutospacing="0" w:line="300" w:lineRule="atLeast"/>
              <w:rPr>
                <w:rFonts w:hint="eastAsia" w:ascii="仿宋" w:hAnsi="仿宋" w:eastAsia="仿宋" w:cs="仿宋"/>
                <w:b/>
                <w:bCs/>
                <w:color w:val="000000"/>
                <w:kern w:val="2"/>
                <w:sz w:val="28"/>
                <w:szCs w:val="28"/>
                <w:highlight w:val="none"/>
              </w:rPr>
            </w:pPr>
            <w:r>
              <w:rPr>
                <w:rFonts w:hint="eastAsia" w:ascii="仿宋" w:hAnsi="仿宋" w:eastAsia="仿宋" w:cs="仿宋"/>
                <w:color w:val="000000"/>
                <w:kern w:val="2"/>
                <w:sz w:val="28"/>
                <w:szCs w:val="28"/>
                <w:highlight w:val="none"/>
              </w:rPr>
              <w:t>2.落实政府采购政策需满足的资格要求</w:t>
            </w:r>
            <w:r>
              <w:rPr>
                <w:rFonts w:hint="eastAsia" w:ascii="仿宋" w:hAnsi="仿宋" w:eastAsia="仿宋" w:cs="仿宋"/>
                <w:b/>
                <w:bCs/>
                <w:color w:val="000000"/>
                <w:kern w:val="2"/>
                <w:sz w:val="28"/>
                <w:szCs w:val="28"/>
                <w:highlight w:val="none"/>
              </w:rPr>
              <w:t>：供应商为小微企业</w:t>
            </w:r>
          </w:p>
          <w:p w14:paraId="0BC2B8C2">
            <w:pPr>
              <w:pStyle w:val="129"/>
              <w:numPr>
                <w:ilvl w:val="0"/>
                <w:numId w:val="0"/>
              </w:numPr>
              <w:tabs>
                <w:tab w:val="left" w:pos="1481"/>
                <w:tab w:val="left" w:pos="8400"/>
                <w:tab w:val="left" w:pos="8559"/>
              </w:tabs>
              <w:spacing w:before="160" w:after="0" w:line="360" w:lineRule="auto"/>
              <w:ind w:left="0" w:leftChars="0" w:right="-94" w:rightChars="0" w:firstLine="560" w:firstLineChars="200"/>
              <w:jc w:val="left"/>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000000"/>
                <w:kern w:val="2"/>
                <w:sz w:val="28"/>
                <w:szCs w:val="28"/>
                <w:highlight w:val="none"/>
              </w:rPr>
              <w:t>（</w:t>
            </w:r>
            <w:r>
              <w:rPr>
                <w:rFonts w:hint="eastAsia" w:ascii="仿宋" w:hAnsi="仿宋" w:eastAsia="仿宋" w:cs="仿宋"/>
                <w:sz w:val="24"/>
                <w:szCs w:val="24"/>
                <w:highlight w:val="none"/>
              </w:rPr>
              <w:t>①、财政部、国家发展改革委、生态环境部、市场监管总局《关于调整优化节能产品、环境标志产品政府采购执行机制的通知》（财库[2019]9号文）；②、财政部、生态环境部《关于印发环境标志产品政府采购品目清单的通知》（财库[2019]18号文）；③、财政部、发展改革委《关于印发节能产品政府采购品目清单的通知》（财库[2019]19号文）；④、根据财政部、工业和信息化部发布的关于印发《政府采购促进中小企业发展管理办法》的通知（财库[2020]46号规定执行）；⑤、财政部、民政部、中国残疾人联合会《关于促进残疾人就业政府采购政策的通知》（财库【2017】141号）;</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eq \o\ac(</w:instrText>
            </w:r>
            <w:r>
              <w:rPr>
                <w:rFonts w:hint="eastAsia" w:ascii="仿宋" w:hAnsi="仿宋" w:eastAsia="仿宋" w:cs="仿宋"/>
                <w:position w:val="-4"/>
                <w:sz w:val="36"/>
                <w:szCs w:val="24"/>
                <w:highlight w:val="none"/>
              </w:rPr>
              <w:instrText xml:space="preserve">○</w:instrText>
            </w:r>
            <w:r>
              <w:rPr>
                <w:rFonts w:hint="eastAsia" w:ascii="仿宋" w:hAnsi="仿宋" w:eastAsia="仿宋" w:cs="仿宋"/>
                <w:position w:val="0"/>
                <w:sz w:val="24"/>
                <w:szCs w:val="24"/>
                <w:highlight w:val="none"/>
              </w:rPr>
              <w:instrText xml:space="preserve">,6)</w:instrTex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 xml:space="preserve"> 财政部、司法部《关于政府采购支持监狱企业发展有关问题的通知》（财库[2014]68号文）。 </w:t>
            </w:r>
          </w:p>
          <w:p w14:paraId="7C381D6A">
            <w:pPr>
              <w:pStyle w:val="28"/>
              <w:spacing w:before="75" w:beforeAutospacing="0" w:after="75" w:afterAutospacing="0" w:line="300" w:lineRule="atLeast"/>
              <w:rPr>
                <w:rFonts w:hint="eastAsia" w:ascii="仿宋" w:hAnsi="仿宋" w:eastAsia="仿宋" w:cs="仿宋"/>
                <w:color w:val="000000"/>
                <w:sz w:val="28"/>
                <w:szCs w:val="28"/>
                <w:highlight w:val="none"/>
                <w:u w:val="single"/>
                <w:lang w:val="en-US" w:eastAsia="zh-CN"/>
              </w:rPr>
            </w:pPr>
            <w:r>
              <w:rPr>
                <w:rFonts w:hint="eastAsia" w:ascii="仿宋" w:hAnsi="仿宋" w:eastAsia="仿宋" w:cs="仿宋"/>
                <w:color w:val="000000"/>
                <w:sz w:val="27"/>
                <w:szCs w:val="27"/>
                <w:highlight w:val="none"/>
              </w:rPr>
              <w:t>3.本项目的特定资格要求：</w:t>
            </w:r>
            <w:r>
              <w:rPr>
                <w:rFonts w:hint="eastAsia" w:ascii="仿宋" w:hAnsi="仿宋" w:eastAsia="仿宋" w:cs="仿宋"/>
                <w:color w:val="000000"/>
                <w:sz w:val="27"/>
                <w:szCs w:val="27"/>
                <w:highlight w:val="none"/>
                <w:lang w:val="en-US" w:eastAsia="zh-CN"/>
              </w:rPr>
              <w:t>无</w:t>
            </w:r>
          </w:p>
        </w:tc>
      </w:tr>
      <w:tr w14:paraId="706A91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117" w:type="dxa"/>
            <w:noWrap w:val="0"/>
            <w:vAlign w:val="center"/>
          </w:tcPr>
          <w:p w14:paraId="3EC5620B">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7</w:t>
            </w:r>
          </w:p>
        </w:tc>
        <w:tc>
          <w:tcPr>
            <w:tcW w:w="2397" w:type="dxa"/>
            <w:noWrap w:val="0"/>
            <w:vAlign w:val="center"/>
          </w:tcPr>
          <w:p w14:paraId="4C7F6ED6">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 xml:space="preserve">联合体投标    </w:t>
            </w:r>
          </w:p>
        </w:tc>
        <w:tc>
          <w:tcPr>
            <w:tcW w:w="5836" w:type="dxa"/>
            <w:noWrap w:val="0"/>
            <w:vAlign w:val="center"/>
          </w:tcPr>
          <w:p w14:paraId="5E2F7B05">
            <w:pPr>
              <w:pStyle w:val="145"/>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 xml:space="preserve">☑不接受 </w:t>
            </w:r>
          </w:p>
          <w:p w14:paraId="485969A2">
            <w:pPr>
              <w:pStyle w:val="145"/>
              <w:adjustRightInd w:val="0"/>
              <w:snapToGrid w:val="0"/>
              <w:spacing w:before="120" w:beforeLines="50"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rPr>
              <w:t>□接受</w:t>
            </w:r>
          </w:p>
        </w:tc>
      </w:tr>
      <w:tr w14:paraId="3B164B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1117" w:type="dxa"/>
            <w:noWrap w:val="0"/>
            <w:vAlign w:val="center"/>
          </w:tcPr>
          <w:p w14:paraId="72954007">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8</w:t>
            </w:r>
          </w:p>
        </w:tc>
        <w:tc>
          <w:tcPr>
            <w:tcW w:w="2397" w:type="dxa"/>
            <w:noWrap w:val="0"/>
            <w:vAlign w:val="center"/>
          </w:tcPr>
          <w:p w14:paraId="17462AE3">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备选方案</w:t>
            </w:r>
          </w:p>
        </w:tc>
        <w:tc>
          <w:tcPr>
            <w:tcW w:w="5836" w:type="dxa"/>
            <w:noWrap w:val="0"/>
            <w:vAlign w:val="center"/>
          </w:tcPr>
          <w:p w14:paraId="57F52266">
            <w:pPr>
              <w:pStyle w:val="145"/>
              <w:adjustRightInd w:val="0"/>
              <w:snapToGrid w:val="0"/>
              <w:spacing w:before="120" w:beforeLines="50" w:after="200" w:line="276"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 xml:space="preserve">☑ 不接受            </w:t>
            </w:r>
          </w:p>
          <w:p w14:paraId="3FAF2B46">
            <w:pPr>
              <w:pStyle w:val="145"/>
              <w:adjustRightInd w:val="0"/>
              <w:snapToGrid w:val="0"/>
              <w:spacing w:before="120" w:beforeLines="50" w:after="200" w:line="276"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rPr>
              <w:t>□ 接受</w:t>
            </w:r>
          </w:p>
        </w:tc>
      </w:tr>
      <w:tr w14:paraId="60BD0D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1117" w:type="dxa"/>
            <w:noWrap w:val="0"/>
            <w:vAlign w:val="center"/>
          </w:tcPr>
          <w:p w14:paraId="27848FC2">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9</w:t>
            </w:r>
          </w:p>
        </w:tc>
        <w:tc>
          <w:tcPr>
            <w:tcW w:w="2397" w:type="dxa"/>
            <w:noWrap w:val="0"/>
            <w:vAlign w:val="center"/>
          </w:tcPr>
          <w:p w14:paraId="0071059E">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信息公告媒体</w:t>
            </w:r>
          </w:p>
        </w:tc>
        <w:tc>
          <w:tcPr>
            <w:tcW w:w="5836" w:type="dxa"/>
            <w:noWrap w:val="0"/>
            <w:vAlign w:val="center"/>
          </w:tcPr>
          <w:p w14:paraId="4F881F68">
            <w:pPr>
              <w:pStyle w:val="145"/>
              <w:adjustRightInd w:val="0"/>
              <w:snapToGrid w:val="0"/>
              <w:spacing w:before="120" w:beforeLines="50" w:after="200" w:line="360"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新疆生产建设兵团政府采购网http://ccgp-bingtuan.gov.cn</w:t>
            </w:r>
          </w:p>
        </w:tc>
      </w:tr>
      <w:tr w14:paraId="51CF78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58" w:hRule="atLeast"/>
        </w:trPr>
        <w:tc>
          <w:tcPr>
            <w:tcW w:w="1117" w:type="dxa"/>
            <w:noWrap w:val="0"/>
            <w:vAlign w:val="center"/>
          </w:tcPr>
          <w:p w14:paraId="5C61860F">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10</w:t>
            </w:r>
          </w:p>
        </w:tc>
        <w:tc>
          <w:tcPr>
            <w:tcW w:w="2397" w:type="dxa"/>
            <w:noWrap w:val="0"/>
            <w:vAlign w:val="center"/>
          </w:tcPr>
          <w:p w14:paraId="140AA0CC">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响应文件递交截止时间</w:t>
            </w:r>
          </w:p>
        </w:tc>
        <w:tc>
          <w:tcPr>
            <w:tcW w:w="5836" w:type="dxa"/>
            <w:noWrap w:val="0"/>
            <w:vAlign w:val="center"/>
          </w:tcPr>
          <w:p w14:paraId="57A9388F">
            <w:pPr>
              <w:pStyle w:val="88"/>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u w:val="single"/>
                <w:lang w:eastAsia="zh-CN"/>
              </w:rPr>
              <w:t>2025年</w:t>
            </w:r>
            <w:r>
              <w:rPr>
                <w:rFonts w:hint="eastAsia" w:ascii="仿宋" w:hAnsi="仿宋" w:eastAsia="仿宋" w:cs="仿宋"/>
                <w:color w:val="000000"/>
                <w:sz w:val="28"/>
                <w:szCs w:val="28"/>
                <w:highlight w:val="none"/>
                <w:u w:val="single"/>
                <w:lang w:val="en-US" w:eastAsia="zh-CN"/>
              </w:rPr>
              <w:t>4</w:t>
            </w:r>
            <w:r>
              <w:rPr>
                <w:rFonts w:hint="eastAsia" w:ascii="仿宋" w:hAnsi="仿宋" w:eastAsia="仿宋" w:cs="仿宋"/>
                <w:color w:val="000000"/>
                <w:sz w:val="28"/>
                <w:szCs w:val="28"/>
                <w:highlight w:val="none"/>
                <w:u w:val="single"/>
                <w:lang w:eastAsia="zh-CN"/>
              </w:rPr>
              <w:t>月</w:t>
            </w:r>
            <w:r>
              <w:rPr>
                <w:rFonts w:hint="eastAsia" w:ascii="仿宋" w:hAnsi="仿宋" w:eastAsia="仿宋" w:cs="仿宋"/>
                <w:color w:val="000000"/>
                <w:sz w:val="28"/>
                <w:szCs w:val="28"/>
                <w:highlight w:val="none"/>
                <w:u w:val="single"/>
                <w:lang w:val="en-US" w:eastAsia="zh-CN"/>
              </w:rPr>
              <w:t>8</w:t>
            </w:r>
            <w:bookmarkStart w:id="123" w:name="_GoBack"/>
            <w:bookmarkEnd w:id="123"/>
            <w:r>
              <w:rPr>
                <w:rFonts w:hint="eastAsia" w:ascii="仿宋" w:hAnsi="仿宋" w:eastAsia="仿宋" w:cs="仿宋"/>
                <w:color w:val="000000"/>
                <w:sz w:val="28"/>
                <w:szCs w:val="28"/>
                <w:highlight w:val="none"/>
                <w:u w:val="single"/>
                <w:lang w:eastAsia="zh-CN"/>
              </w:rPr>
              <w:t>日</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u w:val="single"/>
                <w:lang w:eastAsia="zh-CN"/>
              </w:rPr>
              <w:t>11:30</w:t>
            </w:r>
            <w:r>
              <w:rPr>
                <w:rFonts w:hint="eastAsia" w:ascii="仿宋" w:hAnsi="仿宋" w:eastAsia="仿宋" w:cs="仿宋"/>
                <w:color w:val="000000"/>
                <w:sz w:val="28"/>
                <w:szCs w:val="28"/>
                <w:highlight w:val="none"/>
                <w:u w:val="single"/>
              </w:rPr>
              <w:t>（</w:t>
            </w:r>
            <w:r>
              <w:rPr>
                <w:rFonts w:hint="eastAsia" w:ascii="仿宋" w:hAnsi="仿宋" w:eastAsia="仿宋" w:cs="仿宋"/>
                <w:color w:val="000000"/>
                <w:sz w:val="28"/>
                <w:szCs w:val="28"/>
                <w:highlight w:val="none"/>
              </w:rPr>
              <w:t>北京时间）</w:t>
            </w:r>
          </w:p>
        </w:tc>
      </w:tr>
      <w:tr w14:paraId="5F3BC5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80" w:hRule="atLeast"/>
        </w:trPr>
        <w:tc>
          <w:tcPr>
            <w:tcW w:w="1117" w:type="dxa"/>
            <w:noWrap w:val="0"/>
            <w:vAlign w:val="center"/>
          </w:tcPr>
          <w:p w14:paraId="7F508226">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11</w:t>
            </w:r>
          </w:p>
        </w:tc>
        <w:tc>
          <w:tcPr>
            <w:tcW w:w="2397" w:type="dxa"/>
            <w:noWrap w:val="0"/>
            <w:vAlign w:val="center"/>
          </w:tcPr>
          <w:p w14:paraId="0EAD07CB">
            <w:pPr>
              <w:pStyle w:val="145"/>
              <w:spacing w:after="200" w:line="276"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谈判时间、地点</w:t>
            </w:r>
          </w:p>
        </w:tc>
        <w:tc>
          <w:tcPr>
            <w:tcW w:w="5836" w:type="dxa"/>
            <w:noWrap w:val="0"/>
            <w:vAlign w:val="center"/>
          </w:tcPr>
          <w:p w14:paraId="10560633">
            <w:pPr>
              <w:pStyle w:val="145"/>
              <w:widowControl/>
              <w:adjustRightInd w:val="0"/>
              <w:snapToGrid w:val="0"/>
              <w:spacing w:before="120" w:beforeLines="50" w:after="200" w:line="320" w:lineRule="exac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☑采用不见面开标：</w:t>
            </w:r>
          </w:p>
          <w:p w14:paraId="59AD9581">
            <w:pPr>
              <w:pStyle w:val="145"/>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谈判时间：</w:t>
            </w:r>
            <w:r>
              <w:rPr>
                <w:rFonts w:hint="eastAsia" w:ascii="仿宋" w:hAnsi="仿宋" w:eastAsia="仿宋" w:cs="仿宋"/>
                <w:color w:val="000000"/>
                <w:sz w:val="28"/>
                <w:szCs w:val="28"/>
                <w:highlight w:val="none"/>
                <w:u w:val="single"/>
                <w:lang w:eastAsia="zh-CN"/>
              </w:rPr>
              <w:t>2025年</w:t>
            </w:r>
            <w:r>
              <w:rPr>
                <w:rFonts w:hint="eastAsia" w:ascii="仿宋" w:hAnsi="仿宋" w:eastAsia="仿宋" w:cs="仿宋"/>
                <w:color w:val="000000"/>
                <w:sz w:val="28"/>
                <w:szCs w:val="28"/>
                <w:highlight w:val="none"/>
                <w:u w:val="single"/>
                <w:lang w:val="en-US" w:eastAsia="zh-CN"/>
              </w:rPr>
              <w:t>4</w:t>
            </w:r>
            <w:r>
              <w:rPr>
                <w:rFonts w:hint="eastAsia" w:ascii="仿宋" w:hAnsi="仿宋" w:eastAsia="仿宋" w:cs="仿宋"/>
                <w:color w:val="000000"/>
                <w:sz w:val="28"/>
                <w:szCs w:val="28"/>
                <w:highlight w:val="none"/>
                <w:u w:val="single"/>
                <w:lang w:eastAsia="zh-CN"/>
              </w:rPr>
              <w:t>月</w:t>
            </w:r>
            <w:r>
              <w:rPr>
                <w:rFonts w:hint="eastAsia" w:ascii="仿宋" w:hAnsi="仿宋" w:eastAsia="仿宋" w:cs="仿宋"/>
                <w:color w:val="000000"/>
                <w:sz w:val="28"/>
                <w:szCs w:val="28"/>
                <w:highlight w:val="none"/>
                <w:u w:val="single"/>
                <w:lang w:val="en-US" w:eastAsia="zh-CN"/>
              </w:rPr>
              <w:t>8</w:t>
            </w:r>
            <w:r>
              <w:rPr>
                <w:rFonts w:hint="eastAsia" w:ascii="仿宋" w:hAnsi="仿宋" w:eastAsia="仿宋" w:cs="仿宋"/>
                <w:color w:val="000000"/>
                <w:sz w:val="28"/>
                <w:szCs w:val="28"/>
                <w:highlight w:val="none"/>
                <w:u w:val="single"/>
                <w:lang w:eastAsia="zh-CN"/>
              </w:rPr>
              <w:t>日</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u w:val="single"/>
                <w:lang w:eastAsia="zh-CN"/>
              </w:rPr>
              <w:t>11:30</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rPr>
              <w:t>（北京时间）</w:t>
            </w:r>
          </w:p>
          <w:p w14:paraId="6998ADA8">
            <w:pPr>
              <w:pStyle w:val="28"/>
              <w:spacing w:before="75" w:beforeAutospacing="0" w:after="75" w:afterAutospacing="0" w:line="300" w:lineRule="atLeast"/>
              <w:rPr>
                <w:rFonts w:hint="eastAsia" w:ascii="仿宋" w:hAnsi="仿宋" w:eastAsia="仿宋" w:cs="仿宋"/>
                <w:highlight w:val="none"/>
              </w:rPr>
            </w:pPr>
            <w:r>
              <w:rPr>
                <w:rFonts w:hint="eastAsia" w:ascii="仿宋" w:hAnsi="仿宋" w:eastAsia="仿宋" w:cs="仿宋"/>
                <w:color w:val="000000"/>
                <w:sz w:val="28"/>
                <w:szCs w:val="28"/>
                <w:highlight w:val="none"/>
              </w:rPr>
              <w:t>谈判地点：</w:t>
            </w:r>
            <w:r>
              <w:rPr>
                <w:rFonts w:hint="eastAsia" w:ascii="仿宋" w:hAnsi="仿宋" w:eastAsia="仿宋" w:cs="仿宋"/>
                <w:color w:val="000000"/>
                <w:sz w:val="27"/>
                <w:szCs w:val="27"/>
                <w:highlight w:val="none"/>
              </w:rPr>
              <w:t>政采云远程不见面开标大厅（本项目采用远程不见面交易的模式。开标当日，投标人无需到达开标现场，仅需在任意地点登录政采云平台（https://www.zcygov.cn）不见面开标系统（进入“项目采购”应用，在开标评标菜单中选择进入开标大厅）或点击链接https://www.zcygov.cn/bidding-entrust/#/bidFile/upload/list完成远程解密、提疑澄清、开标唱标、结果公布等交互环节。）</w:t>
            </w:r>
          </w:p>
          <w:p w14:paraId="396691E7">
            <w:pPr>
              <w:pStyle w:val="145"/>
              <w:spacing w:after="200" w:line="360" w:lineRule="auto"/>
              <w:rPr>
                <w:rFonts w:hint="eastAsia" w:ascii="仿宋" w:hAnsi="仿宋" w:eastAsia="仿宋" w:cs="仿宋"/>
                <w:color w:val="FF0000"/>
                <w:sz w:val="24"/>
                <w:highlight w:val="none"/>
                <w:u w:val="single"/>
              </w:rPr>
            </w:pPr>
            <w:r>
              <w:rPr>
                <w:rFonts w:hint="eastAsia" w:ascii="仿宋" w:hAnsi="仿宋" w:eastAsia="仿宋" w:cs="仿宋"/>
                <w:sz w:val="28"/>
                <w:highlight w:val="none"/>
              </w:rPr>
              <w:t>关于能否延长解密时间的约定：</w:t>
            </w:r>
            <w:r>
              <w:rPr>
                <w:rFonts w:hint="eastAsia" w:ascii="仿宋" w:hAnsi="仿宋" w:eastAsia="仿宋" w:cs="仿宋"/>
                <w:sz w:val="28"/>
                <w:highlight w:val="none"/>
                <w:u w:val="single"/>
              </w:rPr>
              <w:t>开标现场若发现默认解密时长不足，由采购人决定是否延长解密时长。</w:t>
            </w:r>
          </w:p>
        </w:tc>
      </w:tr>
      <w:tr w14:paraId="137250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trPr>
        <w:tc>
          <w:tcPr>
            <w:tcW w:w="1117" w:type="dxa"/>
            <w:noWrap w:val="0"/>
            <w:vAlign w:val="center"/>
          </w:tcPr>
          <w:p w14:paraId="7649F6FB">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p>
          <w:p w14:paraId="433CA115">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p>
          <w:p w14:paraId="54640C36">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p>
          <w:p w14:paraId="093F3AF0">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12</w:t>
            </w:r>
          </w:p>
        </w:tc>
        <w:tc>
          <w:tcPr>
            <w:tcW w:w="2397" w:type="dxa"/>
            <w:noWrap w:val="0"/>
            <w:vAlign w:val="center"/>
          </w:tcPr>
          <w:p w14:paraId="711D47C1">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p>
          <w:p w14:paraId="3F302334">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p>
          <w:p w14:paraId="19CBFD98">
            <w:pPr>
              <w:pStyle w:val="145"/>
              <w:adjustRightInd w:val="0"/>
              <w:snapToGrid w:val="0"/>
              <w:spacing w:before="120" w:beforeLines="50" w:after="200" w:line="360" w:lineRule="auto"/>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谈判小组的组建及评审专家的确定方式</w:t>
            </w:r>
          </w:p>
        </w:tc>
        <w:tc>
          <w:tcPr>
            <w:tcW w:w="5836" w:type="dxa"/>
            <w:noWrap w:val="0"/>
            <w:vAlign w:val="center"/>
          </w:tcPr>
          <w:p w14:paraId="6C1CEDF4">
            <w:pPr>
              <w:pStyle w:val="145"/>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招标采购单位依法组建谈判小组共</w:t>
            </w:r>
            <w:r>
              <w:rPr>
                <w:rFonts w:hint="eastAsia" w:ascii="仿宋" w:hAnsi="仿宋" w:eastAsia="仿宋" w:cs="仿宋"/>
                <w:color w:val="000000"/>
                <w:sz w:val="28"/>
                <w:szCs w:val="28"/>
                <w:highlight w:val="none"/>
                <w:u w:val="single"/>
              </w:rPr>
              <w:t>3</w:t>
            </w:r>
            <w:r>
              <w:rPr>
                <w:rFonts w:hint="eastAsia" w:ascii="仿宋" w:hAnsi="仿宋" w:eastAsia="仿宋" w:cs="仿宋"/>
                <w:color w:val="000000"/>
                <w:sz w:val="28"/>
                <w:szCs w:val="28"/>
                <w:highlight w:val="none"/>
              </w:rPr>
              <w:t>人组成，其中采购人代表</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u w:val="single"/>
                <w:lang w:val="en-US" w:eastAsia="zh-CN"/>
              </w:rPr>
              <w:t>0</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rPr>
              <w:t>人和专家评委</w:t>
            </w:r>
            <w:r>
              <w:rPr>
                <w:rFonts w:hint="eastAsia" w:ascii="仿宋" w:hAnsi="仿宋" w:eastAsia="仿宋" w:cs="仿宋"/>
                <w:color w:val="000000"/>
                <w:sz w:val="28"/>
                <w:szCs w:val="28"/>
                <w:highlight w:val="none"/>
                <w:u w:val="single"/>
                <w:lang w:val="en-US" w:eastAsia="zh-CN"/>
              </w:rPr>
              <w:t>3</w:t>
            </w:r>
            <w:r>
              <w:rPr>
                <w:rFonts w:hint="eastAsia" w:ascii="仿宋" w:hAnsi="仿宋" w:eastAsia="仿宋" w:cs="仿宋"/>
                <w:color w:val="000000"/>
                <w:sz w:val="28"/>
                <w:szCs w:val="28"/>
                <w:highlight w:val="none"/>
                <w:u w:val="single"/>
              </w:rPr>
              <w:t>_</w:t>
            </w:r>
            <w:r>
              <w:rPr>
                <w:rFonts w:hint="eastAsia" w:ascii="仿宋" w:hAnsi="仿宋" w:eastAsia="仿宋" w:cs="仿宋"/>
                <w:color w:val="000000"/>
                <w:sz w:val="28"/>
                <w:szCs w:val="28"/>
                <w:highlight w:val="none"/>
              </w:rPr>
              <w:t>人。</w:t>
            </w:r>
          </w:p>
          <w:p w14:paraId="05CA2823">
            <w:pPr>
              <w:pStyle w:val="145"/>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小组确定方式：</w:t>
            </w:r>
          </w:p>
          <w:p w14:paraId="081B5A74">
            <w:pPr>
              <w:pStyle w:val="145"/>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 xml:space="preserve">☑兵团政府采购网专家库随机抽取 </w:t>
            </w:r>
          </w:p>
          <w:p w14:paraId="1A5CBD16">
            <w:pPr>
              <w:pStyle w:val="145"/>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□其他方式：</w:t>
            </w:r>
          </w:p>
          <w:p w14:paraId="72693FE4">
            <w:pPr>
              <w:pStyle w:val="145"/>
              <w:adjustRightInd w:val="0"/>
              <w:snapToGrid w:val="0"/>
              <w:spacing w:before="120" w:beforeLines="50"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u w:val="single"/>
              </w:rPr>
              <w:t xml:space="preserve">                                    </w:t>
            </w:r>
          </w:p>
        </w:tc>
      </w:tr>
      <w:tr w14:paraId="0E7433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1117" w:type="dxa"/>
            <w:noWrap w:val="0"/>
            <w:vAlign w:val="center"/>
          </w:tcPr>
          <w:p w14:paraId="6BE885F1">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13</w:t>
            </w:r>
          </w:p>
        </w:tc>
        <w:tc>
          <w:tcPr>
            <w:tcW w:w="2397" w:type="dxa"/>
            <w:noWrap w:val="0"/>
            <w:vAlign w:val="center"/>
          </w:tcPr>
          <w:p w14:paraId="6C7A084F">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评审办法</w:t>
            </w:r>
          </w:p>
        </w:tc>
        <w:tc>
          <w:tcPr>
            <w:tcW w:w="5836" w:type="dxa"/>
            <w:noWrap w:val="0"/>
            <w:vAlign w:val="center"/>
          </w:tcPr>
          <w:p w14:paraId="38D8D4BA">
            <w:pPr>
              <w:pStyle w:val="145"/>
              <w:spacing w:after="200" w:line="500" w:lineRule="exact"/>
              <w:ind w:left="606" w:leftChars="1" w:hanging="604" w:hangingChars="216"/>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二次报价最低评标价法</w:t>
            </w:r>
          </w:p>
        </w:tc>
      </w:tr>
      <w:tr w14:paraId="015A15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8" w:hRule="atLeast"/>
        </w:trPr>
        <w:tc>
          <w:tcPr>
            <w:tcW w:w="1117" w:type="dxa"/>
            <w:noWrap w:val="0"/>
            <w:vAlign w:val="center"/>
          </w:tcPr>
          <w:p w14:paraId="071F021D">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14</w:t>
            </w:r>
          </w:p>
        </w:tc>
        <w:tc>
          <w:tcPr>
            <w:tcW w:w="2397" w:type="dxa"/>
            <w:noWrap w:val="0"/>
            <w:vAlign w:val="center"/>
          </w:tcPr>
          <w:p w14:paraId="57858B4D">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谈判有效期</w:t>
            </w:r>
          </w:p>
        </w:tc>
        <w:tc>
          <w:tcPr>
            <w:tcW w:w="5836" w:type="dxa"/>
            <w:noWrap w:val="0"/>
            <w:vAlign w:val="center"/>
          </w:tcPr>
          <w:p w14:paraId="45E14207">
            <w:pPr>
              <w:pStyle w:val="145"/>
              <w:adjustRightInd w:val="0"/>
              <w:snapToGrid w:val="0"/>
              <w:spacing w:before="120" w:beforeLines="50" w:after="200" w:line="360" w:lineRule="auto"/>
              <w:rPr>
                <w:rFonts w:hint="eastAsia" w:ascii="仿宋" w:hAnsi="仿宋" w:eastAsia="仿宋" w:cs="仿宋"/>
                <w:bCs/>
                <w:color w:val="000000"/>
                <w:sz w:val="28"/>
                <w:szCs w:val="28"/>
                <w:highlight w:val="none"/>
              </w:rPr>
            </w:pPr>
            <w:r>
              <w:rPr>
                <w:rFonts w:hint="eastAsia" w:ascii="仿宋" w:hAnsi="仿宋" w:eastAsia="仿宋" w:cs="仿宋"/>
                <w:color w:val="000000"/>
                <w:sz w:val="28"/>
                <w:szCs w:val="28"/>
                <w:highlight w:val="none"/>
              </w:rPr>
              <w:t xml:space="preserve"> </w:t>
            </w:r>
            <w:r>
              <w:rPr>
                <w:rFonts w:hint="eastAsia" w:ascii="仿宋" w:hAnsi="仿宋" w:eastAsia="仿宋" w:cs="仿宋"/>
                <w:color w:val="000000"/>
                <w:sz w:val="28"/>
                <w:szCs w:val="28"/>
                <w:highlight w:val="none"/>
                <w:u w:val="single"/>
              </w:rPr>
              <w:t xml:space="preserve"> 90  </w:t>
            </w:r>
            <w:r>
              <w:rPr>
                <w:rFonts w:hint="eastAsia" w:ascii="仿宋" w:hAnsi="仿宋" w:eastAsia="仿宋" w:cs="仿宋"/>
                <w:color w:val="000000"/>
                <w:sz w:val="28"/>
                <w:szCs w:val="28"/>
                <w:highlight w:val="none"/>
              </w:rPr>
              <w:t>日（日历日）</w:t>
            </w:r>
          </w:p>
        </w:tc>
      </w:tr>
      <w:tr w14:paraId="731748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3FF29FB3">
            <w:pPr>
              <w:pStyle w:val="145"/>
              <w:adjustRightInd w:val="0"/>
              <w:snapToGrid w:val="0"/>
              <w:spacing w:before="120" w:beforeLines="50" w:after="200" w:line="360" w:lineRule="auto"/>
              <w:rPr>
                <w:rFonts w:hint="eastAsia" w:ascii="仿宋" w:hAnsi="仿宋" w:eastAsia="仿宋" w:cs="仿宋"/>
                <w:b/>
                <w:bCs/>
                <w:color w:val="000000"/>
                <w:sz w:val="28"/>
                <w:szCs w:val="28"/>
                <w:highlight w:val="none"/>
              </w:rPr>
            </w:pPr>
          </w:p>
          <w:p w14:paraId="7FEEB08A">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15</w:t>
            </w:r>
          </w:p>
        </w:tc>
        <w:tc>
          <w:tcPr>
            <w:tcW w:w="2397" w:type="dxa"/>
            <w:noWrap w:val="0"/>
            <w:vAlign w:val="center"/>
          </w:tcPr>
          <w:p w14:paraId="7ED8D464">
            <w:pPr>
              <w:pStyle w:val="145"/>
              <w:adjustRightInd w:val="0"/>
              <w:snapToGrid w:val="0"/>
              <w:spacing w:before="120" w:beforeLines="50" w:after="200" w:line="360" w:lineRule="auto"/>
              <w:rPr>
                <w:rFonts w:hint="eastAsia" w:ascii="仿宋" w:hAnsi="仿宋" w:eastAsia="仿宋" w:cs="仿宋"/>
                <w:b/>
                <w:bCs/>
                <w:color w:val="000000"/>
                <w:sz w:val="28"/>
                <w:szCs w:val="28"/>
                <w:highlight w:val="none"/>
              </w:rPr>
            </w:pPr>
          </w:p>
          <w:p w14:paraId="73A713FD">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投标文件份数</w:t>
            </w:r>
          </w:p>
        </w:tc>
        <w:tc>
          <w:tcPr>
            <w:tcW w:w="5836" w:type="dxa"/>
            <w:noWrap w:val="0"/>
            <w:vAlign w:val="center"/>
          </w:tcPr>
          <w:p w14:paraId="33103273">
            <w:pPr>
              <w:pStyle w:val="145"/>
              <w:widowControl/>
              <w:autoSpaceDE w:val="0"/>
              <w:autoSpaceDN w:val="0"/>
              <w:spacing w:after="200" w:line="36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☑采用不见面开标：</w:t>
            </w:r>
          </w:p>
          <w:p w14:paraId="10F812C4">
            <w:pPr>
              <w:pStyle w:val="145"/>
              <w:spacing w:after="200" w:line="500" w:lineRule="exact"/>
              <w:ind w:left="606" w:leftChars="1" w:hanging="604" w:hangingChars="216"/>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本项目实行网上投标，采用电子投标文件</w:t>
            </w:r>
          </w:p>
          <w:p w14:paraId="0FDF17F4">
            <w:pPr>
              <w:pStyle w:val="145"/>
              <w:spacing w:after="200" w:line="500" w:lineRule="exact"/>
              <w:ind w:left="0" w:leftChars="0" w:firstLine="30" w:firstLineChars="11"/>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供应商需提供纸质版投标文件一正一副，电子版文件一份（U盘）</w:t>
            </w:r>
          </w:p>
        </w:tc>
      </w:tr>
      <w:tr w14:paraId="5716A4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19" w:hRule="atLeast"/>
        </w:trPr>
        <w:tc>
          <w:tcPr>
            <w:tcW w:w="1117" w:type="dxa"/>
            <w:noWrap w:val="0"/>
            <w:vAlign w:val="center"/>
          </w:tcPr>
          <w:p w14:paraId="535F0EA9">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16</w:t>
            </w:r>
          </w:p>
        </w:tc>
        <w:tc>
          <w:tcPr>
            <w:tcW w:w="2397" w:type="dxa"/>
            <w:noWrap w:val="0"/>
            <w:vAlign w:val="center"/>
          </w:tcPr>
          <w:p w14:paraId="645057AC">
            <w:pPr>
              <w:pStyle w:val="145"/>
              <w:spacing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是否允许投报进口产品</w:t>
            </w:r>
          </w:p>
        </w:tc>
        <w:tc>
          <w:tcPr>
            <w:tcW w:w="5836" w:type="dxa"/>
            <w:noWrap w:val="0"/>
            <w:vAlign w:val="center"/>
          </w:tcPr>
          <w:p w14:paraId="7F0A19AE">
            <w:pPr>
              <w:pStyle w:val="145"/>
              <w:autoSpaceDE w:val="0"/>
              <w:autoSpaceDN w:val="0"/>
              <w:adjustRightInd w:val="0"/>
              <w:spacing w:after="200" w:line="360" w:lineRule="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 xml:space="preserve">□是               </w:t>
            </w:r>
          </w:p>
          <w:p w14:paraId="6FB72522">
            <w:pPr>
              <w:pStyle w:val="145"/>
              <w:autoSpaceDE w:val="0"/>
              <w:autoSpaceDN w:val="0"/>
              <w:adjustRightInd w:val="0"/>
              <w:spacing w:after="200" w:line="360" w:lineRule="auto"/>
              <w:rPr>
                <w:rFonts w:hint="eastAsia" w:ascii="仿宋" w:hAnsi="仿宋" w:eastAsia="仿宋" w:cs="仿宋"/>
                <w:color w:val="000000"/>
                <w:kern w:val="0"/>
                <w:sz w:val="28"/>
                <w:szCs w:val="28"/>
                <w:highlight w:val="none"/>
                <w:u w:val="single"/>
              </w:rPr>
            </w:pPr>
            <w:r>
              <w:rPr>
                <w:rFonts w:hint="eastAsia" w:ascii="仿宋" w:hAnsi="仿宋" w:eastAsia="仿宋" w:cs="仿宋"/>
                <w:color w:val="000000"/>
                <w:kern w:val="0"/>
                <w:sz w:val="28"/>
                <w:szCs w:val="28"/>
                <w:highlight w:val="none"/>
              </w:rPr>
              <w:t>☑否</w:t>
            </w:r>
          </w:p>
        </w:tc>
      </w:tr>
      <w:tr w14:paraId="420311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60403227">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17</w:t>
            </w:r>
          </w:p>
        </w:tc>
        <w:tc>
          <w:tcPr>
            <w:tcW w:w="2397" w:type="dxa"/>
            <w:noWrap w:val="0"/>
            <w:vAlign w:val="center"/>
          </w:tcPr>
          <w:p w14:paraId="6801F21D">
            <w:pPr>
              <w:pStyle w:val="145"/>
              <w:spacing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踏勘现场</w:t>
            </w:r>
          </w:p>
        </w:tc>
        <w:tc>
          <w:tcPr>
            <w:tcW w:w="5836" w:type="dxa"/>
            <w:noWrap w:val="0"/>
            <w:vAlign w:val="center"/>
          </w:tcPr>
          <w:p w14:paraId="3D2600AB">
            <w:pPr>
              <w:pStyle w:val="145"/>
              <w:autoSpaceDE w:val="0"/>
              <w:autoSpaceDN w:val="0"/>
              <w:adjustRightInd w:val="0"/>
              <w:spacing w:after="200" w:line="360" w:lineRule="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☑自行踏勘。</w:t>
            </w:r>
          </w:p>
          <w:p w14:paraId="0227F815">
            <w:pPr>
              <w:pStyle w:val="145"/>
              <w:autoSpaceDE w:val="0"/>
              <w:autoSpaceDN w:val="0"/>
              <w:adjustRightInd w:val="0"/>
              <w:spacing w:after="200" w:line="360" w:lineRule="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□统一组织。</w:t>
            </w:r>
          </w:p>
          <w:p w14:paraId="16AE29C4">
            <w:pPr>
              <w:pStyle w:val="145"/>
              <w:autoSpaceDE w:val="0"/>
              <w:autoSpaceDN w:val="0"/>
              <w:adjustRightInd w:val="0"/>
              <w:spacing w:after="200" w:line="360" w:lineRule="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联系人：</w:t>
            </w:r>
            <w:r>
              <w:rPr>
                <w:rFonts w:hint="eastAsia" w:ascii="仿宋" w:hAnsi="仿宋" w:eastAsia="仿宋" w:cs="仿宋"/>
                <w:color w:val="000000"/>
                <w:sz w:val="28"/>
                <w:szCs w:val="28"/>
                <w:highlight w:val="none"/>
                <w:u w:val="single"/>
              </w:rPr>
              <w:t xml:space="preserve">     /     </w:t>
            </w:r>
            <w:r>
              <w:rPr>
                <w:rFonts w:hint="eastAsia" w:ascii="仿宋" w:hAnsi="仿宋" w:eastAsia="仿宋" w:cs="仿宋"/>
                <w:color w:val="000000"/>
                <w:kern w:val="0"/>
                <w:sz w:val="28"/>
                <w:szCs w:val="28"/>
                <w:highlight w:val="none"/>
              </w:rPr>
              <w:t xml:space="preserve"> 联系电话：</w:t>
            </w:r>
            <w:r>
              <w:rPr>
                <w:rFonts w:hint="eastAsia" w:ascii="仿宋" w:hAnsi="仿宋" w:eastAsia="仿宋" w:cs="仿宋"/>
                <w:color w:val="000000"/>
                <w:sz w:val="28"/>
                <w:szCs w:val="28"/>
                <w:highlight w:val="none"/>
                <w:u w:val="single"/>
              </w:rPr>
              <w:t xml:space="preserve">   /              </w:t>
            </w:r>
            <w:r>
              <w:rPr>
                <w:rFonts w:hint="eastAsia" w:ascii="仿宋" w:hAnsi="仿宋" w:eastAsia="仿宋" w:cs="仿宋"/>
                <w:color w:val="000000"/>
                <w:sz w:val="28"/>
                <w:szCs w:val="28"/>
                <w:highlight w:val="none"/>
              </w:rPr>
              <w:t xml:space="preserve"> </w:t>
            </w:r>
          </w:p>
          <w:p w14:paraId="194D3B9D">
            <w:pPr>
              <w:pStyle w:val="145"/>
              <w:autoSpaceDE w:val="0"/>
              <w:autoSpaceDN w:val="0"/>
              <w:adjustRightInd w:val="0"/>
              <w:spacing w:after="200" w:line="360" w:lineRule="auto"/>
              <w:rPr>
                <w:rFonts w:hint="eastAsia" w:ascii="仿宋" w:hAnsi="仿宋" w:eastAsia="仿宋" w:cs="仿宋"/>
                <w:color w:val="000000"/>
                <w:sz w:val="28"/>
                <w:szCs w:val="28"/>
                <w:highlight w:val="none"/>
              </w:rPr>
            </w:pPr>
            <w:r>
              <w:rPr>
                <w:rFonts w:hint="eastAsia" w:ascii="仿宋" w:hAnsi="仿宋" w:eastAsia="仿宋" w:cs="仿宋"/>
                <w:color w:val="000000"/>
                <w:kern w:val="0"/>
                <w:sz w:val="28"/>
                <w:szCs w:val="28"/>
                <w:highlight w:val="none"/>
              </w:rPr>
              <w:t>踏勘时间：</w:t>
            </w:r>
            <w:r>
              <w:rPr>
                <w:rFonts w:hint="eastAsia" w:ascii="仿宋" w:hAnsi="仿宋" w:eastAsia="仿宋" w:cs="仿宋"/>
                <w:color w:val="000000"/>
                <w:sz w:val="28"/>
                <w:szCs w:val="28"/>
                <w:highlight w:val="none"/>
                <w:u w:val="single"/>
              </w:rPr>
              <w:t xml:space="preserve">   /     </w:t>
            </w:r>
            <w:r>
              <w:rPr>
                <w:rFonts w:hint="eastAsia" w:ascii="仿宋" w:hAnsi="仿宋" w:eastAsia="仿宋" w:cs="仿宋"/>
                <w:color w:val="000000"/>
                <w:kern w:val="0"/>
                <w:sz w:val="28"/>
                <w:szCs w:val="28"/>
                <w:highlight w:val="none"/>
              </w:rPr>
              <w:t xml:space="preserve"> 踏勘地点：</w:t>
            </w:r>
            <w:r>
              <w:rPr>
                <w:rFonts w:hint="eastAsia" w:ascii="仿宋" w:hAnsi="仿宋" w:eastAsia="仿宋" w:cs="仿宋"/>
                <w:color w:val="000000"/>
                <w:sz w:val="28"/>
                <w:szCs w:val="28"/>
                <w:highlight w:val="none"/>
                <w:u w:val="single"/>
              </w:rPr>
              <w:t xml:space="preserve">   /              </w:t>
            </w:r>
            <w:r>
              <w:rPr>
                <w:rFonts w:hint="eastAsia" w:ascii="仿宋" w:hAnsi="仿宋" w:eastAsia="仿宋" w:cs="仿宋"/>
                <w:color w:val="000000"/>
                <w:sz w:val="28"/>
                <w:szCs w:val="28"/>
                <w:highlight w:val="none"/>
              </w:rPr>
              <w:t xml:space="preserve"> </w:t>
            </w:r>
            <w:r>
              <w:rPr>
                <w:rFonts w:hint="eastAsia" w:ascii="仿宋" w:hAnsi="仿宋" w:eastAsia="仿宋" w:cs="仿宋"/>
                <w:color w:val="000000"/>
                <w:kern w:val="0"/>
                <w:sz w:val="28"/>
                <w:szCs w:val="28"/>
                <w:highlight w:val="none"/>
              </w:rPr>
              <w:t xml:space="preserve"> </w:t>
            </w:r>
          </w:p>
        </w:tc>
      </w:tr>
      <w:tr w14:paraId="68C4D4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403DBFD2">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18</w:t>
            </w:r>
          </w:p>
        </w:tc>
        <w:tc>
          <w:tcPr>
            <w:tcW w:w="2397" w:type="dxa"/>
            <w:noWrap w:val="0"/>
            <w:vAlign w:val="center"/>
          </w:tcPr>
          <w:p w14:paraId="18FC1218">
            <w:pPr>
              <w:pStyle w:val="145"/>
              <w:spacing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kern w:val="0"/>
                <w:sz w:val="28"/>
                <w:szCs w:val="28"/>
                <w:highlight w:val="none"/>
              </w:rPr>
              <w:t>节能、环保要求</w:t>
            </w:r>
          </w:p>
        </w:tc>
        <w:tc>
          <w:tcPr>
            <w:tcW w:w="5836" w:type="dxa"/>
            <w:noWrap w:val="0"/>
            <w:vAlign w:val="center"/>
          </w:tcPr>
          <w:p w14:paraId="4A956C9A">
            <w:pPr>
              <w:pStyle w:val="178"/>
              <w:spacing w:after="200" w:line="360" w:lineRule="auto"/>
              <w:rPr>
                <w:rFonts w:hint="eastAsia" w:ascii="仿宋" w:hAnsi="仿宋" w:eastAsia="仿宋" w:cs="宋体"/>
                <w:color w:val="000000"/>
                <w:kern w:val="0"/>
                <w:sz w:val="28"/>
                <w:szCs w:val="28"/>
                <w:highlight w:val="none"/>
              </w:rPr>
            </w:pPr>
            <w:r>
              <w:rPr>
                <w:rFonts w:hint="eastAsia" w:ascii="仿宋" w:hAnsi="仿宋" w:eastAsia="仿宋" w:cs="宋体"/>
                <w:color w:val="000000"/>
                <w:kern w:val="0"/>
                <w:sz w:val="28"/>
                <w:szCs w:val="28"/>
                <w:highlight w:val="none"/>
              </w:rPr>
              <w:t>1、《关于印发《节能产品政府采购实施意见》的通知》（财库【2004】185号文）；</w:t>
            </w:r>
          </w:p>
          <w:p w14:paraId="11BE2522">
            <w:pPr>
              <w:pStyle w:val="178"/>
              <w:spacing w:after="200" w:line="360" w:lineRule="auto"/>
              <w:rPr>
                <w:rFonts w:hint="eastAsia" w:ascii="仿宋" w:hAnsi="仿宋" w:eastAsia="仿宋" w:cs="宋体"/>
                <w:color w:val="000000"/>
                <w:kern w:val="0"/>
                <w:sz w:val="28"/>
                <w:szCs w:val="28"/>
                <w:highlight w:val="none"/>
              </w:rPr>
            </w:pPr>
            <w:r>
              <w:rPr>
                <w:rFonts w:hint="eastAsia" w:ascii="仿宋" w:hAnsi="仿宋" w:eastAsia="仿宋" w:cs="宋体"/>
                <w:color w:val="000000"/>
                <w:kern w:val="0"/>
                <w:sz w:val="28"/>
                <w:szCs w:val="28"/>
                <w:highlight w:val="none"/>
              </w:rPr>
              <w:t>2、《财政部、环保总局关于环境标志产品政府采购实施的意见》（财库【2006】90号文）；</w:t>
            </w:r>
          </w:p>
          <w:p w14:paraId="06907D61">
            <w:pPr>
              <w:pStyle w:val="145"/>
              <w:spacing w:after="200" w:line="360" w:lineRule="auto"/>
              <w:rPr>
                <w:rFonts w:hint="eastAsia" w:ascii="仿宋" w:hAnsi="仿宋" w:eastAsia="仿宋" w:cs="仿宋"/>
                <w:color w:val="000000"/>
                <w:sz w:val="28"/>
                <w:szCs w:val="28"/>
                <w:highlight w:val="none"/>
              </w:rPr>
            </w:pPr>
            <w:r>
              <w:rPr>
                <w:rFonts w:hint="eastAsia" w:ascii="仿宋" w:hAnsi="仿宋" w:eastAsia="仿宋" w:cs="宋体"/>
                <w:color w:val="000000"/>
                <w:kern w:val="0"/>
                <w:sz w:val="28"/>
                <w:szCs w:val="28"/>
                <w:highlight w:val="none"/>
              </w:rPr>
              <w:t>3、《关于促进残疾人就业政府采购政策的通知》（财库【2017】141号）</w:t>
            </w:r>
          </w:p>
        </w:tc>
      </w:tr>
      <w:tr w14:paraId="5A3B42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061F2369">
            <w:pPr>
              <w:pStyle w:val="145"/>
              <w:adjustRightInd w:val="0"/>
              <w:snapToGrid w:val="0"/>
              <w:spacing w:before="120" w:beforeLines="50" w:after="200" w:line="360" w:lineRule="auto"/>
              <w:jc w:val="center"/>
              <w:rPr>
                <w:rFonts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19</w:t>
            </w:r>
          </w:p>
        </w:tc>
        <w:tc>
          <w:tcPr>
            <w:tcW w:w="2397" w:type="dxa"/>
            <w:noWrap w:val="0"/>
            <w:vAlign w:val="center"/>
          </w:tcPr>
          <w:p w14:paraId="5DF88A23">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代理服务费</w:t>
            </w:r>
          </w:p>
        </w:tc>
        <w:tc>
          <w:tcPr>
            <w:tcW w:w="5836" w:type="dxa"/>
            <w:noWrap w:val="0"/>
            <w:vAlign w:val="center"/>
          </w:tcPr>
          <w:p w14:paraId="1683ACC5">
            <w:pPr>
              <w:pStyle w:val="92"/>
              <w:spacing w:before="120" w:after="120" w:line="360" w:lineRule="auto"/>
              <w:rPr>
                <w:rFonts w:hint="eastAsia" w:ascii="仿宋" w:hAnsi="仿宋" w:eastAsia="仿宋" w:cs="宋体"/>
                <w:color w:val="393939"/>
                <w:kern w:val="0"/>
                <w:sz w:val="28"/>
                <w:szCs w:val="28"/>
                <w:highlight w:val="none"/>
              </w:rPr>
            </w:pPr>
            <w:r>
              <w:rPr>
                <w:rFonts w:hint="eastAsia" w:ascii="仿宋" w:hAnsi="仿宋" w:eastAsia="仿宋" w:cs="宋体"/>
                <w:color w:val="000000"/>
                <w:sz w:val="28"/>
                <w:szCs w:val="28"/>
                <w:highlight w:val="none"/>
              </w:rPr>
              <w:t xml:space="preserve"> </w:t>
            </w:r>
            <w:r>
              <w:rPr>
                <w:rFonts w:hint="eastAsia" w:ascii="仿宋" w:hAnsi="MS Mincho" w:eastAsia="MS Mincho" w:cs="MS Mincho"/>
                <w:color w:val="000000"/>
                <w:sz w:val="28"/>
                <w:szCs w:val="28"/>
                <w:highlight w:val="none"/>
              </w:rPr>
              <w:t>☑</w:t>
            </w:r>
            <w:r>
              <w:rPr>
                <w:rFonts w:ascii="仿宋" w:hAnsi="仿宋" w:eastAsia="仿宋" w:cs="宋体"/>
                <w:color w:val="000000"/>
                <w:sz w:val="28"/>
                <w:szCs w:val="28"/>
                <w:highlight w:val="none"/>
              </w:rPr>
              <w:t xml:space="preserve"> </w:t>
            </w:r>
            <w:r>
              <w:rPr>
                <w:rFonts w:hint="eastAsia" w:ascii="仿宋" w:hAnsi="仿宋" w:eastAsia="仿宋" w:cs="宋体"/>
                <w:color w:val="393939"/>
                <w:kern w:val="0"/>
                <w:sz w:val="28"/>
                <w:szCs w:val="28"/>
                <w:highlight w:val="none"/>
              </w:rPr>
              <w:t>交纳。</w:t>
            </w:r>
          </w:p>
          <w:p w14:paraId="1EA45831">
            <w:pPr>
              <w:pStyle w:val="92"/>
              <w:spacing w:after="200" w:line="360" w:lineRule="auto"/>
              <w:rPr>
                <w:rFonts w:hint="eastAsia" w:ascii="仿宋" w:hAnsi="仿宋" w:eastAsia="仿宋" w:cs="宋体"/>
                <w:color w:val="000000"/>
                <w:kern w:val="0"/>
                <w:sz w:val="28"/>
                <w:szCs w:val="28"/>
                <w:highlight w:val="none"/>
              </w:rPr>
            </w:pPr>
            <w:r>
              <w:rPr>
                <w:rFonts w:hint="eastAsia" w:ascii="仿宋" w:hAnsi="仿宋" w:eastAsia="仿宋" w:cs="宋体"/>
                <w:color w:val="000000"/>
                <w:kern w:val="0"/>
                <w:sz w:val="28"/>
                <w:szCs w:val="28"/>
                <w:highlight w:val="none"/>
              </w:rPr>
              <w:t>交纳时间：</w:t>
            </w:r>
            <w:r>
              <w:rPr>
                <w:rFonts w:hint="eastAsia" w:ascii="仿宋" w:hAnsi="仿宋" w:eastAsia="仿宋" w:cs="宋体"/>
                <w:color w:val="000000"/>
                <w:kern w:val="0"/>
                <w:sz w:val="28"/>
                <w:szCs w:val="28"/>
                <w:highlight w:val="none"/>
                <w:u w:val="single"/>
              </w:rPr>
              <w:t>中标公示公示期结束，中标单位办理成交通知书时</w:t>
            </w:r>
            <w:r>
              <w:rPr>
                <w:rFonts w:hint="eastAsia" w:ascii="仿宋" w:hAnsi="仿宋" w:eastAsia="仿宋" w:cs="宋体"/>
                <w:color w:val="000000"/>
                <w:kern w:val="0"/>
                <w:sz w:val="28"/>
                <w:szCs w:val="28"/>
                <w:highlight w:val="none"/>
              </w:rPr>
              <w:t xml:space="preserve">。    </w:t>
            </w:r>
          </w:p>
          <w:p w14:paraId="6B31C61A">
            <w:pPr>
              <w:pStyle w:val="92"/>
              <w:spacing w:after="200" w:line="360" w:lineRule="auto"/>
              <w:rPr>
                <w:rFonts w:hint="eastAsia" w:ascii="仿宋" w:hAnsi="仿宋" w:eastAsia="仿宋" w:cs="宋体"/>
                <w:color w:val="000000"/>
                <w:kern w:val="0"/>
                <w:sz w:val="28"/>
                <w:szCs w:val="28"/>
                <w:highlight w:val="none"/>
                <w:u w:val="single"/>
              </w:rPr>
            </w:pPr>
            <w:r>
              <w:rPr>
                <w:rFonts w:hint="eastAsia" w:ascii="仿宋" w:hAnsi="仿宋" w:eastAsia="仿宋" w:cs="宋体"/>
                <w:color w:val="000000"/>
                <w:kern w:val="0"/>
                <w:sz w:val="28"/>
                <w:szCs w:val="28"/>
                <w:highlight w:val="none"/>
              </w:rPr>
              <w:t>交纳金额：</w:t>
            </w:r>
            <w:r>
              <w:rPr>
                <w:rFonts w:hint="eastAsia" w:ascii="仿宋" w:hAnsi="仿宋" w:eastAsia="仿宋" w:cs="宋体"/>
                <w:color w:val="000000"/>
                <w:kern w:val="0"/>
                <w:sz w:val="28"/>
                <w:szCs w:val="28"/>
                <w:highlight w:val="none"/>
                <w:u w:val="single"/>
              </w:rPr>
              <w:t>参照计发改价格【2011】534号、发改办价格[2003]857号文件《关于招标代理服务收费有关问题的通知》”收取，代理服务费及开、评标过程中的其他相关费用由中标（成交）单位承担。</w:t>
            </w:r>
          </w:p>
          <w:p w14:paraId="1633A296">
            <w:pPr>
              <w:pStyle w:val="92"/>
              <w:spacing w:after="200" w:line="360" w:lineRule="auto"/>
              <w:rPr>
                <w:rFonts w:hint="eastAsia" w:ascii="仿宋" w:hAnsi="仿宋" w:eastAsia="仿宋" w:cs="宋体"/>
                <w:color w:val="000000"/>
                <w:kern w:val="0"/>
                <w:sz w:val="28"/>
                <w:szCs w:val="28"/>
                <w:highlight w:val="none"/>
                <w:u w:val="single"/>
              </w:rPr>
            </w:pPr>
            <w:r>
              <w:rPr>
                <w:rFonts w:hint="eastAsia" w:ascii="仿宋" w:hAnsi="仿宋" w:eastAsia="仿宋" w:cs="宋体"/>
                <w:color w:val="000000"/>
                <w:kern w:val="0"/>
                <w:sz w:val="28"/>
                <w:szCs w:val="28"/>
                <w:highlight w:val="none"/>
              </w:rPr>
              <w:t>收款单位：</w:t>
            </w:r>
            <w:r>
              <w:rPr>
                <w:rFonts w:hint="eastAsia" w:ascii="仿宋" w:hAnsi="仿宋" w:eastAsia="仿宋" w:cs="宋体"/>
                <w:color w:val="000000"/>
                <w:kern w:val="0"/>
                <w:sz w:val="28"/>
                <w:szCs w:val="28"/>
                <w:highlight w:val="none"/>
                <w:u w:val="single"/>
              </w:rPr>
              <w:t>新疆国林工程项目管理有限公司</w:t>
            </w:r>
          </w:p>
          <w:p w14:paraId="22727122">
            <w:pPr>
              <w:pStyle w:val="92"/>
              <w:spacing w:after="200" w:line="360" w:lineRule="auto"/>
              <w:rPr>
                <w:rFonts w:hint="eastAsia" w:ascii="仿宋" w:hAnsi="仿宋" w:eastAsia="仿宋" w:cs="宋体"/>
                <w:color w:val="000000"/>
                <w:kern w:val="0"/>
                <w:sz w:val="28"/>
                <w:szCs w:val="28"/>
                <w:highlight w:val="none"/>
                <w:u w:val="single"/>
              </w:rPr>
            </w:pPr>
            <w:r>
              <w:rPr>
                <w:rFonts w:hint="eastAsia" w:ascii="仿宋" w:hAnsi="仿宋" w:eastAsia="仿宋" w:cs="宋体"/>
                <w:color w:val="000000"/>
                <w:kern w:val="0"/>
                <w:sz w:val="28"/>
                <w:szCs w:val="28"/>
                <w:highlight w:val="none"/>
              </w:rPr>
              <w:t>开户银行：</w:t>
            </w:r>
            <w:r>
              <w:rPr>
                <w:rFonts w:hint="eastAsia" w:ascii="仿宋" w:hAnsi="仿宋" w:eastAsia="仿宋" w:cs="宋体"/>
                <w:color w:val="000000"/>
                <w:kern w:val="0"/>
                <w:sz w:val="28"/>
                <w:szCs w:val="28"/>
                <w:highlight w:val="none"/>
                <w:u w:val="single"/>
              </w:rPr>
              <w:t>中国建设银行股份有限公司铁门支行</w:t>
            </w:r>
          </w:p>
          <w:p w14:paraId="7ACD6920">
            <w:pPr>
              <w:pStyle w:val="145"/>
              <w:spacing w:after="200" w:line="276" w:lineRule="auto"/>
              <w:rPr>
                <w:rFonts w:hint="eastAsia" w:ascii="仿宋" w:hAnsi="仿宋" w:eastAsia="仿宋" w:cs="宋体"/>
                <w:color w:val="000000"/>
                <w:kern w:val="0"/>
                <w:sz w:val="28"/>
                <w:szCs w:val="28"/>
                <w:highlight w:val="none"/>
                <w:u w:val="single"/>
              </w:rPr>
            </w:pPr>
            <w:r>
              <w:rPr>
                <w:rFonts w:hint="eastAsia" w:ascii="仿宋" w:hAnsi="仿宋" w:eastAsia="仿宋" w:cs="宋体"/>
                <w:color w:val="000000"/>
                <w:kern w:val="0"/>
                <w:sz w:val="28"/>
                <w:szCs w:val="28"/>
                <w:highlight w:val="none"/>
              </w:rPr>
              <w:t>银行账号：</w:t>
            </w:r>
            <w:r>
              <w:rPr>
                <w:rFonts w:ascii="仿宋" w:hAnsi="仿宋" w:eastAsia="仿宋" w:cs="宋体"/>
                <w:color w:val="000000"/>
                <w:kern w:val="0"/>
                <w:sz w:val="28"/>
                <w:szCs w:val="28"/>
                <w:highlight w:val="none"/>
                <w:u w:val="single"/>
              </w:rPr>
              <w:t>65050110242900000385</w:t>
            </w:r>
          </w:p>
          <w:p w14:paraId="1F8CFE01">
            <w:pPr>
              <w:pStyle w:val="145"/>
              <w:spacing w:after="200" w:line="276" w:lineRule="auto"/>
              <w:rPr>
                <w:rFonts w:hint="eastAsia" w:ascii="仿宋" w:hAnsi="仿宋" w:eastAsia="仿宋" w:cs="仿宋"/>
                <w:color w:val="000000"/>
                <w:sz w:val="28"/>
                <w:szCs w:val="28"/>
                <w:highlight w:val="none"/>
                <w:u w:val="single"/>
              </w:rPr>
            </w:pPr>
            <w:r>
              <w:rPr>
                <w:rFonts w:hint="eastAsia" w:ascii="仿宋" w:hAnsi="仿宋" w:eastAsia="仿宋" w:cs="宋体"/>
                <w:color w:val="000000"/>
                <w:kern w:val="0"/>
                <w:sz w:val="28"/>
                <w:szCs w:val="28"/>
                <w:highlight w:val="none"/>
              </w:rPr>
              <w:t>行号：</w:t>
            </w:r>
            <w:r>
              <w:rPr>
                <w:rFonts w:ascii="仿宋" w:hAnsi="仿宋" w:eastAsia="仿宋" w:cs="宋体"/>
                <w:color w:val="000000"/>
                <w:kern w:val="0"/>
                <w:sz w:val="28"/>
                <w:szCs w:val="28"/>
                <w:highlight w:val="none"/>
                <w:u w:val="single"/>
              </w:rPr>
              <w:t>10</w:t>
            </w:r>
            <w:r>
              <w:rPr>
                <w:rFonts w:hint="eastAsia" w:ascii="仿宋" w:hAnsi="仿宋" w:eastAsia="仿宋" w:cs="宋体"/>
                <w:color w:val="000000"/>
                <w:kern w:val="0"/>
                <w:sz w:val="28"/>
                <w:szCs w:val="28"/>
                <w:highlight w:val="none"/>
                <w:u w:val="single"/>
              </w:rPr>
              <w:t>5888000225</w:t>
            </w:r>
          </w:p>
        </w:tc>
      </w:tr>
      <w:tr w14:paraId="7595F1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68BEC4A2">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21</w:t>
            </w:r>
          </w:p>
        </w:tc>
        <w:tc>
          <w:tcPr>
            <w:tcW w:w="2397" w:type="dxa"/>
            <w:noWrap w:val="0"/>
            <w:vAlign w:val="center"/>
          </w:tcPr>
          <w:p w14:paraId="4CB3DF2D">
            <w:pPr>
              <w:pStyle w:val="145"/>
              <w:spacing w:after="200" w:line="360" w:lineRule="auto"/>
              <w:jc w:val="center"/>
              <w:rPr>
                <w:rFonts w:hint="eastAsia" w:ascii="仿宋" w:hAnsi="仿宋" w:eastAsia="仿宋" w:cs="仿宋"/>
                <w:b/>
                <w:bCs/>
                <w:color w:val="000000"/>
                <w:kern w:val="0"/>
                <w:sz w:val="28"/>
                <w:szCs w:val="28"/>
                <w:highlight w:val="none"/>
              </w:rPr>
            </w:pPr>
            <w:r>
              <w:rPr>
                <w:rFonts w:hint="eastAsia" w:ascii="仿宋" w:hAnsi="仿宋" w:eastAsia="仿宋" w:cs="仿宋"/>
                <w:b/>
                <w:bCs/>
                <w:color w:val="000000"/>
                <w:kern w:val="0"/>
                <w:sz w:val="28"/>
                <w:szCs w:val="28"/>
                <w:highlight w:val="none"/>
              </w:rPr>
              <w:t>中小微型企业</w:t>
            </w:r>
          </w:p>
          <w:p w14:paraId="18649DCC">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kern w:val="0"/>
                <w:sz w:val="28"/>
                <w:szCs w:val="28"/>
                <w:highlight w:val="none"/>
              </w:rPr>
              <w:t>有关政策</w:t>
            </w:r>
          </w:p>
        </w:tc>
        <w:tc>
          <w:tcPr>
            <w:tcW w:w="5836" w:type="dxa"/>
            <w:noWrap w:val="0"/>
            <w:vAlign w:val="center"/>
          </w:tcPr>
          <w:p w14:paraId="00A527F6">
            <w:pPr>
              <w:pStyle w:val="145"/>
              <w:spacing w:after="200" w:line="360" w:lineRule="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(1)</w:t>
            </w:r>
            <w:r>
              <w:rPr>
                <w:rFonts w:hint="eastAsia" w:ascii="仿宋" w:hAnsi="仿宋" w:eastAsia="仿宋" w:cs="仿宋"/>
                <w:color w:val="000000"/>
                <w:sz w:val="27"/>
                <w:szCs w:val="27"/>
                <w:highlight w:val="none"/>
              </w:rPr>
              <w:t>根据财政部、工业和信息化部发布的关于印发《政府采购促进中小企业发展管理办法》的通知，财库[2020]46号）规定执行</w:t>
            </w:r>
            <w:r>
              <w:rPr>
                <w:rFonts w:hint="eastAsia" w:ascii="仿宋" w:hAnsi="仿宋" w:eastAsia="仿宋" w:cs="仿宋"/>
                <w:color w:val="000000"/>
                <w:kern w:val="0"/>
                <w:sz w:val="28"/>
                <w:szCs w:val="28"/>
                <w:highlight w:val="none"/>
              </w:rPr>
              <w:t>；</w:t>
            </w:r>
          </w:p>
          <w:p w14:paraId="4FF8D2C5">
            <w:pPr>
              <w:pStyle w:val="145"/>
              <w:spacing w:after="200" w:line="276" w:lineRule="auto"/>
              <w:rPr>
                <w:rFonts w:hint="eastAsia" w:ascii="仿宋" w:hAnsi="仿宋" w:eastAsia="仿宋" w:cs="仿宋"/>
                <w:color w:val="000000"/>
                <w:sz w:val="28"/>
                <w:szCs w:val="28"/>
                <w:highlight w:val="none"/>
                <w:u w:val="single"/>
              </w:rPr>
            </w:pPr>
            <w:r>
              <w:rPr>
                <w:rFonts w:hint="eastAsia" w:ascii="仿宋" w:hAnsi="仿宋" w:eastAsia="仿宋" w:cs="仿宋"/>
                <w:b/>
                <w:bCs/>
                <w:color w:val="000000"/>
                <w:kern w:val="0"/>
                <w:sz w:val="28"/>
                <w:szCs w:val="28"/>
                <w:highlight w:val="none"/>
              </w:rPr>
              <w:t>(2)本项目为小微企业预留项目，只针对小微企业采购。</w:t>
            </w:r>
          </w:p>
        </w:tc>
      </w:tr>
      <w:tr w14:paraId="70409B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1117" w:type="dxa"/>
            <w:vMerge w:val="restart"/>
            <w:noWrap w:val="0"/>
            <w:vAlign w:val="center"/>
          </w:tcPr>
          <w:p w14:paraId="41AD390A">
            <w:pPr>
              <w:pStyle w:val="145"/>
              <w:tabs>
                <w:tab w:val="left" w:pos="265"/>
              </w:tabs>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22</w:t>
            </w:r>
          </w:p>
        </w:tc>
        <w:tc>
          <w:tcPr>
            <w:tcW w:w="2397" w:type="dxa"/>
            <w:vMerge w:val="restart"/>
            <w:noWrap w:val="0"/>
            <w:vAlign w:val="center"/>
          </w:tcPr>
          <w:p w14:paraId="78E5DA64">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kern w:val="0"/>
                <w:sz w:val="28"/>
                <w:szCs w:val="28"/>
                <w:highlight w:val="none"/>
              </w:rPr>
              <w:t>履约保证金</w:t>
            </w:r>
          </w:p>
        </w:tc>
        <w:tc>
          <w:tcPr>
            <w:tcW w:w="5836" w:type="dxa"/>
            <w:noWrap w:val="0"/>
            <w:vAlign w:val="center"/>
          </w:tcPr>
          <w:p w14:paraId="09905B05">
            <w:pPr>
              <w:pStyle w:val="145"/>
              <w:spacing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bCs/>
                <w:color w:val="000000"/>
                <w:kern w:val="0"/>
                <w:sz w:val="28"/>
                <w:szCs w:val="28"/>
                <w:highlight w:val="none"/>
              </w:rPr>
              <w:t>履约保证金的交纳必须以公对公账户进行电汇或转账，否则不予认可。</w:t>
            </w:r>
          </w:p>
        </w:tc>
      </w:tr>
      <w:tr w14:paraId="196DF8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1117" w:type="dxa"/>
            <w:vMerge w:val="continue"/>
            <w:noWrap w:val="0"/>
            <w:vAlign w:val="center"/>
          </w:tcPr>
          <w:p w14:paraId="432ABF19">
            <w:pPr>
              <w:pStyle w:val="145"/>
              <w:spacing w:after="200" w:line="276" w:lineRule="auto"/>
              <w:rPr>
                <w:rFonts w:hint="eastAsia" w:ascii="仿宋" w:hAnsi="仿宋" w:eastAsia="仿宋" w:cs="仿宋"/>
                <w:b/>
                <w:bCs/>
                <w:color w:val="000000"/>
                <w:sz w:val="28"/>
                <w:szCs w:val="28"/>
                <w:highlight w:val="none"/>
              </w:rPr>
            </w:pPr>
          </w:p>
        </w:tc>
        <w:tc>
          <w:tcPr>
            <w:tcW w:w="2397" w:type="dxa"/>
            <w:vMerge w:val="continue"/>
            <w:noWrap w:val="0"/>
            <w:vAlign w:val="center"/>
          </w:tcPr>
          <w:p w14:paraId="292275BE">
            <w:pPr>
              <w:pStyle w:val="145"/>
              <w:spacing w:after="200" w:line="276" w:lineRule="auto"/>
              <w:rPr>
                <w:rFonts w:hint="eastAsia" w:ascii="仿宋" w:hAnsi="仿宋" w:eastAsia="仿宋" w:cs="仿宋"/>
                <w:b/>
                <w:bCs/>
                <w:color w:val="000000"/>
                <w:sz w:val="28"/>
                <w:szCs w:val="28"/>
                <w:highlight w:val="none"/>
              </w:rPr>
            </w:pPr>
          </w:p>
        </w:tc>
        <w:tc>
          <w:tcPr>
            <w:tcW w:w="5836" w:type="dxa"/>
            <w:noWrap w:val="0"/>
            <w:vAlign w:val="center"/>
          </w:tcPr>
          <w:p w14:paraId="14589C73">
            <w:pPr>
              <w:pStyle w:val="145"/>
              <w:spacing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rPr>
              <w:t>交纳时间：</w:t>
            </w:r>
            <w:r>
              <w:rPr>
                <w:rFonts w:hint="eastAsia" w:ascii="仿宋" w:hAnsi="仿宋" w:eastAsia="仿宋" w:cs="仿宋"/>
                <w:color w:val="000000"/>
                <w:sz w:val="28"/>
                <w:szCs w:val="28"/>
                <w:highlight w:val="none"/>
                <w:u w:val="single"/>
              </w:rPr>
              <w:t xml:space="preserve"> 中标后签订合同时</w:t>
            </w:r>
            <w:r>
              <w:rPr>
                <w:rFonts w:hint="eastAsia" w:ascii="仿宋" w:hAnsi="仿宋" w:eastAsia="仿宋" w:cs="仿宋"/>
                <w:color w:val="000000"/>
                <w:sz w:val="28"/>
                <w:szCs w:val="28"/>
                <w:highlight w:val="none"/>
                <w:u w:val="single"/>
                <w:lang w:eastAsia="zh-CN"/>
              </w:rPr>
              <w:t>。</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u w:val="single"/>
                <w:lang w:val="en-US" w:eastAsia="zh-CN"/>
              </w:rPr>
              <w:t xml:space="preserve">  </w:t>
            </w:r>
            <w:r>
              <w:rPr>
                <w:rFonts w:hint="eastAsia" w:ascii="仿宋" w:hAnsi="仿宋" w:eastAsia="仿宋" w:cs="仿宋"/>
                <w:color w:val="000000"/>
                <w:sz w:val="28"/>
                <w:szCs w:val="28"/>
                <w:highlight w:val="none"/>
                <w:u w:val="single"/>
              </w:rPr>
              <w:t xml:space="preserve">  </w:t>
            </w:r>
          </w:p>
        </w:tc>
      </w:tr>
      <w:tr w14:paraId="0B1481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1117" w:type="dxa"/>
            <w:vMerge w:val="continue"/>
            <w:noWrap w:val="0"/>
            <w:vAlign w:val="center"/>
          </w:tcPr>
          <w:p w14:paraId="174CAE36">
            <w:pPr>
              <w:pStyle w:val="145"/>
              <w:spacing w:after="200" w:line="276" w:lineRule="auto"/>
              <w:rPr>
                <w:rFonts w:hint="eastAsia" w:ascii="仿宋" w:hAnsi="仿宋" w:eastAsia="仿宋" w:cs="仿宋"/>
                <w:b/>
                <w:bCs/>
                <w:color w:val="000000"/>
                <w:sz w:val="28"/>
                <w:szCs w:val="28"/>
                <w:highlight w:val="none"/>
                <w:u w:val="single"/>
              </w:rPr>
            </w:pPr>
          </w:p>
        </w:tc>
        <w:tc>
          <w:tcPr>
            <w:tcW w:w="2397" w:type="dxa"/>
            <w:vMerge w:val="continue"/>
            <w:noWrap w:val="0"/>
            <w:vAlign w:val="center"/>
          </w:tcPr>
          <w:p w14:paraId="05D76BFB">
            <w:pPr>
              <w:pStyle w:val="145"/>
              <w:spacing w:after="200" w:line="276" w:lineRule="auto"/>
              <w:rPr>
                <w:rFonts w:hint="eastAsia" w:ascii="仿宋" w:hAnsi="仿宋" w:eastAsia="仿宋" w:cs="仿宋"/>
                <w:b/>
                <w:bCs/>
                <w:color w:val="000000"/>
                <w:sz w:val="28"/>
                <w:szCs w:val="28"/>
                <w:highlight w:val="none"/>
                <w:u w:val="single"/>
              </w:rPr>
            </w:pPr>
          </w:p>
        </w:tc>
        <w:tc>
          <w:tcPr>
            <w:tcW w:w="5836" w:type="dxa"/>
            <w:noWrap w:val="0"/>
            <w:vAlign w:val="center"/>
          </w:tcPr>
          <w:p w14:paraId="4E3DE007">
            <w:pPr>
              <w:pStyle w:val="145"/>
              <w:spacing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rPr>
              <w:t>交纳金额：</w:t>
            </w:r>
            <w:r>
              <w:rPr>
                <w:rFonts w:hint="eastAsia" w:ascii="仿宋" w:hAnsi="仿宋" w:eastAsia="仿宋" w:cs="仿宋"/>
                <w:color w:val="000000"/>
                <w:sz w:val="28"/>
                <w:szCs w:val="28"/>
                <w:highlight w:val="none"/>
                <w:u w:val="single"/>
                <w:lang w:val="en-US" w:eastAsia="zh-CN"/>
              </w:rPr>
              <w:t xml:space="preserve"> </w:t>
            </w:r>
            <w:r>
              <w:rPr>
                <w:rFonts w:hint="eastAsia" w:ascii="仿宋" w:hAnsi="仿宋" w:eastAsia="仿宋" w:cs="仿宋"/>
                <w:color w:val="000000"/>
                <w:sz w:val="28"/>
                <w:szCs w:val="28"/>
                <w:highlight w:val="none"/>
                <w:u w:val="single"/>
                <w:lang w:eastAsia="zh-CN"/>
              </w:rPr>
              <w:t>合同额</w:t>
            </w:r>
            <w:r>
              <w:rPr>
                <w:rFonts w:hint="eastAsia" w:ascii="仿宋" w:hAnsi="仿宋" w:eastAsia="仿宋" w:cs="仿宋"/>
                <w:color w:val="000000"/>
                <w:sz w:val="28"/>
                <w:szCs w:val="28"/>
                <w:highlight w:val="none"/>
                <w:u w:val="single"/>
                <w:lang w:val="en-US" w:eastAsia="zh-CN"/>
              </w:rPr>
              <w:t>10%</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u w:val="single"/>
                <w:lang w:val="en-US" w:eastAsia="zh-CN"/>
              </w:rPr>
              <w:t xml:space="preserve"> </w:t>
            </w:r>
            <w:r>
              <w:rPr>
                <w:rFonts w:hint="eastAsia" w:ascii="仿宋" w:hAnsi="仿宋" w:eastAsia="仿宋" w:cs="仿宋"/>
                <w:color w:val="000000"/>
                <w:sz w:val="28"/>
                <w:szCs w:val="28"/>
                <w:highlight w:val="none"/>
                <w:u w:val="single"/>
              </w:rPr>
              <w:t xml:space="preserve">  </w:t>
            </w:r>
            <w:r>
              <w:rPr>
                <w:rFonts w:hint="eastAsia" w:ascii="仿宋" w:hAnsi="仿宋" w:eastAsia="仿宋" w:cs="仿宋"/>
                <w:color w:val="000000"/>
                <w:sz w:val="28"/>
                <w:szCs w:val="28"/>
                <w:highlight w:val="none"/>
                <w:u w:val="single"/>
                <w:lang w:val="en-US" w:eastAsia="zh-CN"/>
              </w:rPr>
              <w:t xml:space="preserve">  </w:t>
            </w:r>
            <w:r>
              <w:rPr>
                <w:rFonts w:hint="eastAsia" w:ascii="仿宋" w:hAnsi="仿宋" w:eastAsia="仿宋" w:cs="仿宋"/>
                <w:color w:val="000000"/>
                <w:sz w:val="28"/>
                <w:szCs w:val="28"/>
                <w:highlight w:val="none"/>
                <w:u w:val="single"/>
              </w:rPr>
              <w:t xml:space="preserve">   </w:t>
            </w:r>
          </w:p>
        </w:tc>
      </w:tr>
      <w:tr w14:paraId="039BEC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1117" w:type="dxa"/>
            <w:vMerge w:val="continue"/>
            <w:noWrap w:val="0"/>
            <w:vAlign w:val="center"/>
          </w:tcPr>
          <w:p w14:paraId="2B631D4E">
            <w:pPr>
              <w:pStyle w:val="145"/>
              <w:spacing w:after="200" w:line="276" w:lineRule="auto"/>
              <w:rPr>
                <w:rFonts w:hint="eastAsia" w:ascii="仿宋" w:hAnsi="仿宋" w:eastAsia="仿宋" w:cs="仿宋"/>
                <w:b/>
                <w:bCs/>
                <w:color w:val="000000"/>
                <w:sz w:val="28"/>
                <w:szCs w:val="28"/>
                <w:highlight w:val="none"/>
                <w:u w:val="single"/>
              </w:rPr>
            </w:pPr>
          </w:p>
        </w:tc>
        <w:tc>
          <w:tcPr>
            <w:tcW w:w="2397" w:type="dxa"/>
            <w:vMerge w:val="continue"/>
            <w:noWrap w:val="0"/>
            <w:vAlign w:val="center"/>
          </w:tcPr>
          <w:p w14:paraId="7777584B">
            <w:pPr>
              <w:pStyle w:val="145"/>
              <w:spacing w:after="200" w:line="276" w:lineRule="auto"/>
              <w:rPr>
                <w:rFonts w:hint="eastAsia" w:ascii="仿宋" w:hAnsi="仿宋" w:eastAsia="仿宋" w:cs="仿宋"/>
                <w:b/>
                <w:bCs/>
                <w:color w:val="000000"/>
                <w:sz w:val="28"/>
                <w:szCs w:val="28"/>
                <w:highlight w:val="none"/>
                <w:u w:val="single"/>
              </w:rPr>
            </w:pPr>
          </w:p>
        </w:tc>
        <w:tc>
          <w:tcPr>
            <w:tcW w:w="5836" w:type="dxa"/>
            <w:noWrap w:val="0"/>
            <w:vAlign w:val="center"/>
          </w:tcPr>
          <w:p w14:paraId="1F07BF7C">
            <w:pPr>
              <w:pStyle w:val="98"/>
              <w:spacing w:after="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lang w:val="en-US" w:eastAsia="zh-CN"/>
              </w:rPr>
              <w:t>1</w:t>
            </w:r>
            <w:r>
              <w:rPr>
                <w:rFonts w:hint="eastAsia" w:ascii="仿宋" w:hAnsi="仿宋" w:eastAsia="仿宋" w:cs="仿宋"/>
                <w:color w:val="000000"/>
                <w:sz w:val="28"/>
                <w:szCs w:val="28"/>
                <w:highlight w:val="none"/>
                <w:u w:val="single"/>
              </w:rPr>
              <w:t xml:space="preserve">.收取单位：投标人中标后向采购人获取                            </w:t>
            </w:r>
          </w:p>
          <w:p w14:paraId="7558C888">
            <w:pPr>
              <w:pStyle w:val="98"/>
              <w:spacing w:after="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lang w:val="en-US" w:eastAsia="zh-CN"/>
              </w:rPr>
              <w:t>2</w:t>
            </w:r>
            <w:r>
              <w:rPr>
                <w:rFonts w:hint="eastAsia" w:ascii="仿宋" w:hAnsi="仿宋" w:eastAsia="仿宋" w:cs="仿宋"/>
                <w:color w:val="000000"/>
                <w:sz w:val="28"/>
                <w:szCs w:val="28"/>
                <w:highlight w:val="none"/>
                <w:u w:val="single"/>
              </w:rPr>
              <w:t xml:space="preserve">.收取账号：投标人中标后向采购人获取              </w:t>
            </w:r>
          </w:p>
          <w:p w14:paraId="3520BAF3">
            <w:pPr>
              <w:pStyle w:val="98"/>
              <w:spacing w:after="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lang w:val="en-US" w:eastAsia="zh-CN"/>
              </w:rPr>
              <w:t>3</w:t>
            </w:r>
            <w:r>
              <w:rPr>
                <w:rFonts w:hint="eastAsia" w:ascii="仿宋" w:hAnsi="仿宋" w:eastAsia="仿宋" w:cs="仿宋"/>
                <w:color w:val="000000"/>
                <w:sz w:val="28"/>
                <w:szCs w:val="28"/>
                <w:highlight w:val="none"/>
                <w:u w:val="single"/>
              </w:rPr>
              <w:t xml:space="preserve">.退还时间：本项目期限届满，并扣除供应商应当支付的违约金(如有)、赔偿金(如有)后无息退还。具体以合同签订为准。  </w:t>
            </w:r>
            <w:r>
              <w:rPr>
                <w:rFonts w:hint="eastAsia" w:ascii="仿宋" w:hAnsi="仿宋" w:eastAsia="仿宋" w:cs="仿宋"/>
                <w:color w:val="000000"/>
                <w:sz w:val="28"/>
                <w:szCs w:val="28"/>
                <w:highlight w:val="none"/>
                <w:u w:val="single"/>
                <w:lang w:val="en-US" w:eastAsia="zh-CN"/>
              </w:rPr>
              <w:t xml:space="preserve">          </w:t>
            </w:r>
          </w:p>
        </w:tc>
      </w:tr>
      <w:tr w14:paraId="1001C1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1117" w:type="dxa"/>
            <w:vMerge w:val="continue"/>
            <w:noWrap w:val="0"/>
            <w:vAlign w:val="center"/>
          </w:tcPr>
          <w:p w14:paraId="18B7CB45">
            <w:pPr>
              <w:pStyle w:val="145"/>
              <w:spacing w:after="200" w:line="276" w:lineRule="auto"/>
              <w:rPr>
                <w:rFonts w:hint="eastAsia" w:ascii="仿宋" w:hAnsi="仿宋" w:eastAsia="仿宋" w:cs="仿宋"/>
                <w:b/>
                <w:bCs/>
                <w:color w:val="000000"/>
                <w:sz w:val="28"/>
                <w:szCs w:val="28"/>
                <w:highlight w:val="none"/>
                <w:u w:val="single"/>
              </w:rPr>
            </w:pPr>
          </w:p>
        </w:tc>
        <w:tc>
          <w:tcPr>
            <w:tcW w:w="2397" w:type="dxa"/>
            <w:vMerge w:val="continue"/>
            <w:noWrap w:val="0"/>
            <w:vAlign w:val="center"/>
          </w:tcPr>
          <w:p w14:paraId="04630132">
            <w:pPr>
              <w:pStyle w:val="145"/>
              <w:spacing w:after="200" w:line="276" w:lineRule="auto"/>
              <w:rPr>
                <w:rFonts w:hint="eastAsia" w:ascii="仿宋" w:hAnsi="仿宋" w:eastAsia="仿宋" w:cs="仿宋"/>
                <w:b/>
                <w:bCs/>
                <w:color w:val="000000"/>
                <w:sz w:val="28"/>
                <w:szCs w:val="28"/>
                <w:highlight w:val="none"/>
                <w:u w:val="single"/>
              </w:rPr>
            </w:pPr>
          </w:p>
        </w:tc>
        <w:tc>
          <w:tcPr>
            <w:tcW w:w="5836" w:type="dxa"/>
            <w:noWrap w:val="0"/>
            <w:vAlign w:val="center"/>
          </w:tcPr>
          <w:p w14:paraId="0A695125">
            <w:pPr>
              <w:pStyle w:val="145"/>
              <w:spacing w:after="200" w:line="360" w:lineRule="auto"/>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rPr>
              <w:t>项目完成验收合格无质量问题后退还。</w:t>
            </w:r>
          </w:p>
        </w:tc>
      </w:tr>
      <w:tr w14:paraId="79FBF5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0367AD93">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23</w:t>
            </w:r>
          </w:p>
        </w:tc>
        <w:tc>
          <w:tcPr>
            <w:tcW w:w="2397" w:type="dxa"/>
            <w:noWrap w:val="0"/>
            <w:vAlign w:val="center"/>
          </w:tcPr>
          <w:p w14:paraId="4D8B8E4B">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kern w:val="0"/>
                <w:sz w:val="28"/>
                <w:szCs w:val="28"/>
                <w:highlight w:val="none"/>
                <w:lang w:eastAsia="zh-CN"/>
              </w:rPr>
              <w:t>供货期</w:t>
            </w:r>
          </w:p>
        </w:tc>
        <w:tc>
          <w:tcPr>
            <w:tcW w:w="5836" w:type="dxa"/>
            <w:noWrap w:val="0"/>
            <w:vAlign w:val="center"/>
          </w:tcPr>
          <w:p w14:paraId="0F277E84">
            <w:pPr>
              <w:pStyle w:val="145"/>
              <w:spacing w:after="200" w:line="276" w:lineRule="auto"/>
              <w:jc w:val="left"/>
              <w:rPr>
                <w:rFonts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自合同签订起至2025年12月底或预算金额执行完，合同终止。</w:t>
            </w:r>
          </w:p>
        </w:tc>
      </w:tr>
      <w:tr w14:paraId="19E64AB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36" w:hRule="atLeast"/>
        </w:trPr>
        <w:tc>
          <w:tcPr>
            <w:tcW w:w="1117" w:type="dxa"/>
            <w:noWrap w:val="0"/>
            <w:vAlign w:val="center"/>
          </w:tcPr>
          <w:p w14:paraId="74050F1F">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24</w:t>
            </w:r>
          </w:p>
        </w:tc>
        <w:tc>
          <w:tcPr>
            <w:tcW w:w="2397" w:type="dxa"/>
            <w:noWrap w:val="0"/>
            <w:vAlign w:val="center"/>
          </w:tcPr>
          <w:p w14:paraId="6CCB8B23">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付款方式</w:t>
            </w:r>
          </w:p>
        </w:tc>
        <w:tc>
          <w:tcPr>
            <w:tcW w:w="5836" w:type="dxa"/>
            <w:noWrap w:val="0"/>
            <w:vAlign w:val="center"/>
          </w:tcPr>
          <w:p w14:paraId="42835A2D">
            <w:pPr>
              <w:pStyle w:val="145"/>
              <w:wordWrap w:val="0"/>
              <w:spacing w:after="200" w:line="276"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供货根据甲方需求，分批次供货，每次供货虚提供纸质版和电子版供货单，分批次付款。</w:t>
            </w:r>
          </w:p>
        </w:tc>
      </w:tr>
      <w:tr w14:paraId="2B36EA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11D8503A">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26</w:t>
            </w:r>
          </w:p>
        </w:tc>
        <w:tc>
          <w:tcPr>
            <w:tcW w:w="2397" w:type="dxa"/>
            <w:noWrap w:val="0"/>
            <w:vAlign w:val="center"/>
          </w:tcPr>
          <w:p w14:paraId="64C6B5D8">
            <w:pPr>
              <w:pStyle w:val="145"/>
              <w:adjustRightInd w:val="0"/>
              <w:snapToGrid w:val="0"/>
              <w:spacing w:before="120" w:beforeLines="50" w:after="200" w:line="360" w:lineRule="auto"/>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注意事项</w:t>
            </w:r>
          </w:p>
        </w:tc>
        <w:tc>
          <w:tcPr>
            <w:tcW w:w="5836" w:type="dxa"/>
            <w:noWrap w:val="0"/>
            <w:vAlign w:val="center"/>
          </w:tcPr>
          <w:p w14:paraId="255ED27D">
            <w:pPr>
              <w:pStyle w:val="145"/>
              <w:wordWrap w:val="0"/>
              <w:spacing w:after="200" w:line="276"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1、各供应商应在开标前应确保成为新疆生产建设兵团政府采购网正式注册入库供应商，并完成CA数字证书（符合国密标准）申领。因未注册入库、未办理CA数字证书等原因造成无法投标或投标失败等后果由供应商自行承担。有意向参与兵团区域电子开评标的供应商，可访问新疆数字证书认证中心官方网站（https://www.xjca.com.cn/）或下载“新疆政务通”APP自行进行申领。如需咨询，请联系新疆CA服务热线0991-2819290；</w:t>
            </w:r>
          </w:p>
          <w:p w14:paraId="2C855FDE">
            <w:pPr>
              <w:pStyle w:val="145"/>
              <w:wordWrap w:val="0"/>
              <w:spacing w:after="200" w:line="276"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2、供应商将政采云电子交易客户端下载、安装完成后，可通过账号密码或CA登录客户端进行投标文件的制作。在使用政采云投标客户端时，建议使用WIN7及以上操作系统。客户端请至兵团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76AD01A8">
            <w:pPr>
              <w:pStyle w:val="145"/>
              <w:wordWrap w:val="0"/>
              <w:spacing w:after="200" w:line="276"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3、供应商在开标时须使用制作加密电子投标文件所使用的CA锁及电脑，电脑须提前配置好浏览器（建议使用360浏览器极速模式或谷歌浏览器），以便开标时解锁。 </w:t>
            </w:r>
          </w:p>
          <w:p w14:paraId="739F8913">
            <w:pPr>
              <w:pStyle w:val="145"/>
              <w:wordWrap w:val="0"/>
              <w:spacing w:after="200" w:line="276" w:lineRule="auto"/>
              <w:jc w:val="left"/>
              <w:rPr>
                <w:rFonts w:hint="eastAsia" w:ascii="仿宋" w:hAnsi="仿宋" w:eastAsia="仿宋" w:cs="仿宋"/>
                <w:color w:val="000000"/>
                <w:sz w:val="28"/>
                <w:szCs w:val="28"/>
                <w:highlight w:val="none"/>
                <w:u w:val="single"/>
              </w:rPr>
            </w:pPr>
            <w:r>
              <w:rPr>
                <w:rFonts w:hint="eastAsia" w:ascii="仿宋" w:hAnsi="仿宋" w:eastAsia="仿宋" w:cs="仿宋"/>
                <w:color w:val="000000"/>
                <w:sz w:val="28"/>
                <w:szCs w:val="28"/>
                <w:highlight w:val="none"/>
                <w:u w:val="single"/>
              </w:rPr>
              <w:t>4、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tc>
      </w:tr>
      <w:tr w14:paraId="45D664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69F14D66">
            <w:pPr>
              <w:pStyle w:val="161"/>
              <w:spacing w:after="200" w:line="360" w:lineRule="auto"/>
              <w:ind w:left="562" w:hanging="562" w:hangingChars="200"/>
              <w:contextualSpacing/>
              <w:jc w:val="center"/>
              <w:rPr>
                <w:rFonts w:hint="eastAsia" w:ascii="仿宋" w:hAnsi="仿宋" w:eastAsia="仿宋" w:cs="仿宋"/>
                <w:b/>
                <w:bCs/>
                <w:color w:val="000000"/>
                <w:sz w:val="28"/>
                <w:szCs w:val="28"/>
                <w:highlight w:val="none"/>
              </w:rPr>
            </w:pPr>
            <w:r>
              <w:rPr>
                <w:rFonts w:hint="eastAsia" w:ascii="仿宋" w:hAnsi="仿宋" w:eastAsia="仿宋" w:cs="仿宋"/>
                <w:b/>
                <w:bCs/>
                <w:color w:val="000000"/>
                <w:sz w:val="28"/>
                <w:szCs w:val="28"/>
                <w:highlight w:val="none"/>
              </w:rPr>
              <w:t>注意</w:t>
            </w:r>
          </w:p>
          <w:p w14:paraId="36963C97">
            <w:pPr>
              <w:pStyle w:val="161"/>
              <w:spacing w:after="200" w:line="360" w:lineRule="auto"/>
              <w:ind w:left="562" w:hanging="562" w:hangingChars="200"/>
              <w:contextualSpacing/>
              <w:jc w:val="center"/>
              <w:rPr>
                <w:rFonts w:hint="eastAsia" w:ascii="仿宋" w:hAnsi="仿宋" w:eastAsia="仿宋" w:cs="仿宋"/>
                <w:color w:val="000000"/>
                <w:sz w:val="28"/>
                <w:szCs w:val="28"/>
                <w:highlight w:val="none"/>
              </w:rPr>
            </w:pPr>
            <w:r>
              <w:rPr>
                <w:rFonts w:hint="eastAsia" w:ascii="仿宋" w:hAnsi="仿宋" w:eastAsia="仿宋" w:cs="仿宋"/>
                <w:b/>
                <w:bCs/>
                <w:color w:val="000000"/>
                <w:sz w:val="28"/>
                <w:szCs w:val="28"/>
                <w:highlight w:val="none"/>
              </w:rPr>
              <w:t>事项</w:t>
            </w:r>
          </w:p>
        </w:tc>
        <w:tc>
          <w:tcPr>
            <w:tcW w:w="8233" w:type="dxa"/>
            <w:gridSpan w:val="2"/>
            <w:noWrap w:val="0"/>
            <w:vAlign w:val="center"/>
          </w:tcPr>
          <w:p w14:paraId="3A73E4B4">
            <w:pPr>
              <w:pStyle w:val="161"/>
              <w:spacing w:after="200" w:line="360" w:lineRule="auto"/>
              <w:ind w:firstLine="478" w:firstLineChars="171"/>
              <w:contextualSpacing/>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1、</w:t>
            </w:r>
            <w:r>
              <w:rPr>
                <w:rFonts w:hint="eastAsia" w:ascii="仿宋" w:hAnsi="仿宋" w:eastAsia="仿宋" w:cs="仿宋"/>
                <w:color w:val="000000"/>
                <w:sz w:val="28"/>
                <w:szCs w:val="28"/>
                <w:highlight w:val="none"/>
              </w:rPr>
              <w:t>根据《财政部关于在政府采购活动中查询及使用信用记录有关问题的通知》财库〔2016〕125号的规定，各供应商应在本项目采购公告发布之日起到响应文件递交截止时间期间，通过“信用中国”网站（</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"qq://txfile/" </w:instrText>
            </w:r>
            <w:r>
              <w:rPr>
                <w:rFonts w:hint="eastAsia" w:ascii="仿宋" w:hAnsi="仿宋" w:eastAsia="仿宋" w:cs="仿宋"/>
                <w:highlight w:val="none"/>
              </w:rPr>
              <w:fldChar w:fldCharType="separate"/>
            </w:r>
            <w:r>
              <w:rPr>
                <w:rFonts w:hint="eastAsia" w:ascii="仿宋" w:hAnsi="仿宋" w:eastAsia="仿宋" w:cs="仿宋"/>
                <w:color w:val="000000"/>
                <w:sz w:val="28"/>
                <w:szCs w:val="28"/>
                <w:highlight w:val="none"/>
              </w:rPr>
              <w:t>www.creditchina.gov.cn</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rPr>
              <w:t>）、中国政府采购网（</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"qq://txfile/" </w:instrText>
            </w:r>
            <w:r>
              <w:rPr>
                <w:rFonts w:hint="eastAsia" w:ascii="仿宋" w:hAnsi="仿宋" w:eastAsia="仿宋" w:cs="仿宋"/>
                <w:highlight w:val="none"/>
              </w:rPr>
              <w:fldChar w:fldCharType="separate"/>
            </w:r>
            <w:r>
              <w:rPr>
                <w:rFonts w:hint="eastAsia" w:ascii="仿宋" w:hAnsi="仿宋" w:eastAsia="仿宋" w:cs="仿宋"/>
                <w:color w:val="000000"/>
                <w:sz w:val="28"/>
                <w:szCs w:val="28"/>
                <w:highlight w:val="none"/>
              </w:rPr>
              <w:t>www.ccgp.gov.cn</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rPr>
              <w:t>）等渠道查询主体信用记录，并将信用信息查询记录作为响应文件组成部分。</w:t>
            </w:r>
          </w:p>
          <w:p w14:paraId="364677FA">
            <w:pPr>
              <w:pStyle w:val="161"/>
              <w:spacing w:after="200" w:line="360" w:lineRule="auto"/>
              <w:ind w:firstLine="478" w:firstLineChars="171"/>
              <w:contextualSpacing/>
              <w:rPr>
                <w:rFonts w:hint="eastAsia" w:ascii="仿宋" w:hAnsi="仿宋" w:eastAsia="仿宋" w:cs="仿宋"/>
                <w:color w:val="000000"/>
                <w:sz w:val="28"/>
                <w:szCs w:val="28"/>
                <w:highlight w:val="none"/>
              </w:rPr>
            </w:pPr>
          </w:p>
        </w:tc>
      </w:tr>
      <w:tr w14:paraId="15895E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1117" w:type="dxa"/>
            <w:noWrap w:val="0"/>
            <w:vAlign w:val="center"/>
          </w:tcPr>
          <w:p w14:paraId="225A8407">
            <w:pPr>
              <w:pStyle w:val="145"/>
              <w:adjustRightInd w:val="0"/>
              <w:snapToGrid w:val="0"/>
              <w:spacing w:before="120" w:beforeLines="50" w:after="200" w:line="360" w:lineRule="auto"/>
              <w:jc w:val="center"/>
              <w:rPr>
                <w:rFonts w:hint="eastAsia" w:ascii="仿宋" w:hAnsi="仿宋" w:eastAsia="仿宋" w:cs="仿宋"/>
                <w:color w:val="000000"/>
                <w:sz w:val="28"/>
                <w:szCs w:val="28"/>
                <w:highlight w:val="none"/>
              </w:rPr>
            </w:pPr>
            <w:r>
              <w:rPr>
                <w:rFonts w:hint="eastAsia" w:ascii="仿宋" w:hAnsi="仿宋" w:eastAsia="仿宋" w:cs="仿宋"/>
                <w:b/>
                <w:bCs/>
                <w:sz w:val="28"/>
                <w:szCs w:val="28"/>
                <w:highlight w:val="none"/>
              </w:rPr>
              <w:t>备注</w:t>
            </w:r>
          </w:p>
        </w:tc>
        <w:tc>
          <w:tcPr>
            <w:tcW w:w="8233" w:type="dxa"/>
            <w:gridSpan w:val="2"/>
            <w:noWrap w:val="0"/>
            <w:vAlign w:val="center"/>
          </w:tcPr>
          <w:p w14:paraId="23BACD45">
            <w:pPr>
              <w:pStyle w:val="145"/>
              <w:spacing w:after="200" w:line="276" w:lineRule="auto"/>
              <w:rPr>
                <w:rFonts w:hint="eastAsia" w:ascii="仿宋" w:hAnsi="仿宋" w:eastAsia="仿宋" w:cs="仿宋"/>
                <w:sz w:val="28"/>
                <w:highlight w:val="none"/>
              </w:rPr>
            </w:pPr>
            <w:r>
              <w:rPr>
                <w:rFonts w:hint="eastAsia" w:ascii="仿宋" w:hAnsi="仿宋" w:eastAsia="仿宋" w:cs="仿宋"/>
                <w:sz w:val="28"/>
                <w:highlight w:val="none"/>
              </w:rPr>
              <w:t>如果投标人电子投标文件无法制作或无法导入及导出等疑问，请与</w:t>
            </w:r>
            <w:r>
              <w:rPr>
                <w:rFonts w:hint="eastAsia" w:ascii="仿宋" w:hAnsi="仿宋" w:eastAsia="仿宋" w:cs="仿宋"/>
                <w:sz w:val="28"/>
                <w:highlight w:val="none"/>
                <w:u w:val="single"/>
              </w:rPr>
              <w:t>政采云有限公司</w:t>
            </w:r>
            <w:r>
              <w:rPr>
                <w:rFonts w:hint="eastAsia" w:ascii="仿宋" w:hAnsi="仿宋" w:eastAsia="仿宋" w:cs="仿宋"/>
                <w:sz w:val="28"/>
                <w:highlight w:val="none"/>
              </w:rPr>
              <w:t>联系。</w:t>
            </w:r>
          </w:p>
          <w:p w14:paraId="4BED6251">
            <w:pPr>
              <w:pStyle w:val="145"/>
              <w:spacing w:after="200" w:line="276" w:lineRule="auto"/>
              <w:rPr>
                <w:rFonts w:hint="eastAsia" w:ascii="仿宋" w:hAnsi="仿宋" w:eastAsia="仿宋" w:cs="仿宋"/>
                <w:color w:val="000000"/>
                <w:sz w:val="28"/>
                <w:szCs w:val="28"/>
                <w:highlight w:val="none"/>
                <w:u w:val="single"/>
              </w:rPr>
            </w:pPr>
            <w:r>
              <w:rPr>
                <w:rFonts w:hint="eastAsia" w:ascii="仿宋" w:hAnsi="仿宋" w:eastAsia="仿宋" w:cs="仿宋"/>
                <w:sz w:val="28"/>
                <w:highlight w:val="none"/>
              </w:rPr>
              <w:t>联系人：</w:t>
            </w:r>
            <w:r>
              <w:rPr>
                <w:rFonts w:hint="eastAsia" w:ascii="仿宋" w:hAnsi="仿宋" w:eastAsia="仿宋" w:cs="仿宋"/>
                <w:sz w:val="28"/>
                <w:highlight w:val="none"/>
                <w:u w:val="single"/>
              </w:rPr>
              <w:t xml:space="preserve">政采云有限公司 </w:t>
            </w:r>
            <w:r>
              <w:rPr>
                <w:rFonts w:hint="eastAsia" w:ascii="仿宋" w:hAnsi="仿宋" w:eastAsia="仿宋" w:cs="仿宋"/>
                <w:sz w:val="28"/>
                <w:highlight w:val="none"/>
              </w:rPr>
              <w:t xml:space="preserve">  联系电话：</w:t>
            </w:r>
            <w:r>
              <w:rPr>
                <w:rFonts w:hint="eastAsia" w:ascii="仿宋" w:hAnsi="仿宋" w:eastAsia="仿宋" w:cs="仿宋"/>
                <w:sz w:val="28"/>
                <w:highlight w:val="none"/>
                <w:u w:val="single"/>
              </w:rPr>
              <w:t xml:space="preserve">95463  </w:t>
            </w:r>
          </w:p>
        </w:tc>
      </w:tr>
    </w:tbl>
    <w:p w14:paraId="17FD704B">
      <w:pPr>
        <w:pStyle w:val="99"/>
        <w:spacing w:line="440" w:lineRule="exact"/>
        <w:rPr>
          <w:rFonts w:hint="eastAsia" w:ascii="仿宋" w:hAnsi="仿宋" w:eastAsia="仿宋" w:cs="仿宋"/>
          <w:b/>
          <w:bCs/>
          <w:kern w:val="0"/>
          <w:sz w:val="28"/>
          <w:szCs w:val="24"/>
          <w:highlight w:val="none"/>
        </w:rPr>
      </w:pPr>
    </w:p>
    <w:p w14:paraId="6397C1D1">
      <w:pPr>
        <w:pStyle w:val="99"/>
        <w:spacing w:line="440" w:lineRule="exact"/>
        <w:rPr>
          <w:rFonts w:hint="eastAsia" w:ascii="仿宋" w:hAnsi="仿宋" w:eastAsia="仿宋" w:cs="仿宋"/>
          <w:kern w:val="0"/>
          <w:sz w:val="28"/>
          <w:szCs w:val="24"/>
          <w:highlight w:val="none"/>
        </w:rPr>
      </w:pPr>
      <w:r>
        <w:rPr>
          <w:rFonts w:hint="eastAsia" w:ascii="仿宋" w:hAnsi="仿宋" w:eastAsia="仿宋" w:cs="仿宋"/>
          <w:b/>
          <w:bCs/>
          <w:kern w:val="0"/>
          <w:sz w:val="28"/>
          <w:szCs w:val="24"/>
          <w:highlight w:val="none"/>
        </w:rPr>
        <w:t>注：</w:t>
      </w:r>
      <w:r>
        <w:rPr>
          <w:rFonts w:hint="eastAsia" w:ascii="仿宋" w:hAnsi="仿宋" w:eastAsia="仿宋" w:cs="仿宋"/>
          <w:sz w:val="28"/>
          <w:szCs w:val="24"/>
          <w:highlight w:val="none"/>
        </w:rPr>
        <w:t>1、本表内容与招标文件其它内容不一致的，应当以本表内容为准。</w:t>
      </w:r>
      <w:r>
        <w:rPr>
          <w:rFonts w:hint="eastAsia" w:ascii="仿宋" w:hAnsi="仿宋" w:eastAsia="仿宋" w:cs="仿宋"/>
          <w:kern w:val="0"/>
          <w:sz w:val="28"/>
          <w:szCs w:val="24"/>
          <w:highlight w:val="none"/>
        </w:rPr>
        <w:t>2、本表中“</w:t>
      </w:r>
      <w:r>
        <w:rPr>
          <w:rFonts w:hint="eastAsia" w:ascii="仿宋" w:hAnsi="仿宋" w:eastAsia="仿宋" w:cs="仿宋"/>
          <w:kern w:val="0"/>
          <w:sz w:val="28"/>
          <w:szCs w:val="24"/>
          <w:highlight w:val="none"/>
        </w:rPr>
        <w:fldChar w:fldCharType="begin"/>
      </w:r>
      <w:r>
        <w:rPr>
          <w:rFonts w:hint="eastAsia" w:ascii="仿宋" w:hAnsi="仿宋" w:eastAsia="仿宋" w:cs="仿宋"/>
          <w:kern w:val="0"/>
          <w:sz w:val="24"/>
          <w:szCs w:val="24"/>
          <w:highlight w:val="none"/>
        </w:rPr>
        <w:instrText xml:space="preserve"> eq \o\ac(</w:instrText>
      </w:r>
      <w:r>
        <w:rPr>
          <w:rFonts w:hint="eastAsia" w:ascii="仿宋" w:hAnsi="仿宋" w:eastAsia="仿宋" w:cs="仿宋"/>
          <w:kern w:val="0"/>
          <w:position w:val="-4"/>
          <w:sz w:val="36"/>
          <w:szCs w:val="24"/>
          <w:highlight w:val="none"/>
        </w:rPr>
        <w:instrText xml:space="preserve">□</w:instrText>
      </w:r>
      <w:r>
        <w:rPr>
          <w:rFonts w:hint="eastAsia" w:ascii="仿宋" w:hAnsi="仿宋" w:eastAsia="仿宋" w:cs="仿宋"/>
          <w:kern w:val="0"/>
          <w:sz w:val="24"/>
          <w:szCs w:val="24"/>
          <w:highlight w:val="none"/>
        </w:rPr>
        <w:instrText xml:space="preserve">,√)</w:instrText>
      </w:r>
      <w:r>
        <w:rPr>
          <w:rFonts w:hint="eastAsia" w:ascii="仿宋" w:hAnsi="仿宋" w:eastAsia="仿宋" w:cs="仿宋"/>
          <w:kern w:val="0"/>
          <w:sz w:val="28"/>
          <w:szCs w:val="24"/>
          <w:highlight w:val="none"/>
        </w:rPr>
        <w:fldChar w:fldCharType="end"/>
      </w:r>
      <w:r>
        <w:rPr>
          <w:rFonts w:hint="eastAsia" w:ascii="仿宋" w:hAnsi="仿宋" w:eastAsia="仿宋" w:cs="仿宋"/>
          <w:kern w:val="0"/>
          <w:sz w:val="28"/>
          <w:szCs w:val="24"/>
          <w:highlight w:val="none"/>
        </w:rPr>
        <w:t>”标示选择使用该项</w:t>
      </w:r>
      <w:bookmarkStart w:id="106" w:name="_Toc256000002"/>
      <w:bookmarkStart w:id="107" w:name="_Toc1621"/>
      <w:bookmarkStart w:id="108" w:name="_Toc20759"/>
      <w:r>
        <w:rPr>
          <w:rFonts w:hint="eastAsia" w:ascii="仿宋" w:hAnsi="仿宋" w:eastAsia="仿宋" w:cs="仿宋"/>
          <w:b/>
          <w:sz w:val="32"/>
          <w:szCs w:val="28"/>
          <w:highlight w:val="none"/>
        </w:rPr>
        <w:br w:type="page"/>
      </w:r>
      <w:bookmarkEnd w:id="3"/>
      <w:bookmarkEnd w:id="104"/>
      <w:bookmarkEnd w:id="105"/>
      <w:bookmarkEnd w:id="106"/>
      <w:bookmarkEnd w:id="107"/>
      <w:bookmarkEnd w:id="108"/>
      <w:r>
        <w:rPr>
          <w:rFonts w:hint="eastAsia" w:ascii="仿宋" w:hAnsi="仿宋" w:eastAsia="仿宋" w:cs="仿宋"/>
          <w:b/>
          <w:bCs/>
          <w:sz w:val="36"/>
          <w:szCs w:val="36"/>
          <w:highlight w:val="none"/>
        </w:rPr>
        <w:t>一、说 明</w:t>
      </w:r>
    </w:p>
    <w:p w14:paraId="2A78AAF0">
      <w:pPr>
        <w:pStyle w:val="80"/>
        <w:spacing w:line="5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1. 适用范围</w:t>
      </w:r>
    </w:p>
    <w:p w14:paraId="666C922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1.1 本竞争性谈判文件适用于本谈判邀请函中所述的货物类政府采购项目。</w:t>
      </w:r>
    </w:p>
    <w:p w14:paraId="20F90C9F">
      <w:pPr>
        <w:pStyle w:val="80"/>
        <w:spacing w:line="5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2. 定义</w:t>
      </w:r>
    </w:p>
    <w:p w14:paraId="195EB9B0">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2.1“采购人”名称见本招标文件第二部分“投标人须知前附表”中2项。</w:t>
      </w:r>
    </w:p>
    <w:p w14:paraId="5B8B73A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2.2“采购代理机构”名称见本招标文件第二部分“投标人须知前附表”中第3项。</w:t>
      </w:r>
    </w:p>
    <w:p w14:paraId="35A7F50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2.3“服务”指招标文件第三部分所述投标人应该履行的承诺和义务。</w:t>
      </w:r>
    </w:p>
    <w:p w14:paraId="1B48927A">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2.4“潜在投标人”指符合招标文件各项规定的供应商。</w:t>
      </w:r>
    </w:p>
    <w:p w14:paraId="4609250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2.5“投标人”指符合招标文件规定并参加投标的供应商。</w:t>
      </w:r>
    </w:p>
    <w:p w14:paraId="37EEF6E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2.6“成交供应商”是指：经谈判小组评审、推荐，采购人依法确定并授予合同的谈判供应商。</w:t>
      </w:r>
    </w:p>
    <w:p w14:paraId="76ED570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2.7“货物”是指：各种形态和种类的物品，包括原材料、燃料、设备、产品等。</w:t>
      </w:r>
    </w:p>
    <w:p w14:paraId="25398E5B">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2.8“服务”是指：除货物和工程以外的其他政府采购对象。</w:t>
      </w:r>
    </w:p>
    <w:p w14:paraId="01865BD6">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2.9“谈判响应文件”是指：谈判供应商根据本文件要求，编制包含报价、技术和服务等所有内容的文件。</w:t>
      </w:r>
    </w:p>
    <w:p w14:paraId="5675A51B">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2.10“电子谈判响应文件”是指：利用新疆生产建设兵团政府采购网提供的“电子投标文件制作工具”编制加密的谈判响应文件。</w:t>
      </w:r>
    </w:p>
    <w:p w14:paraId="2BF60525">
      <w:pPr>
        <w:pStyle w:val="80"/>
        <w:autoSpaceDE w:val="0"/>
        <w:autoSpaceDN w:val="0"/>
        <w:spacing w:line="500" w:lineRule="exact"/>
        <w:rPr>
          <w:rFonts w:hint="eastAsia" w:ascii="仿宋" w:hAnsi="仿宋" w:eastAsia="仿宋" w:cs="仿宋"/>
          <w:sz w:val="28"/>
          <w:szCs w:val="28"/>
          <w:highlight w:val="none"/>
          <w:lang w:val="zh-CN"/>
        </w:rPr>
      </w:pPr>
      <w:r>
        <w:rPr>
          <w:rFonts w:hint="eastAsia" w:ascii="仿宋" w:hAnsi="仿宋" w:eastAsia="仿宋" w:cs="仿宋"/>
          <w:sz w:val="28"/>
          <w:szCs w:val="28"/>
          <w:highlight w:val="none"/>
        </w:rPr>
        <w:t>3. 谈判供应商必须具备的基本条件</w:t>
      </w:r>
    </w:p>
    <w:p w14:paraId="561F54BF">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3.1 符合谈判文件“第一章 谈判邀请函”第二条所规定的供应商资格要求，有能力提供本项目货物及相关服务的供应商。</w:t>
      </w:r>
    </w:p>
    <w:p w14:paraId="2029E295">
      <w:pPr>
        <w:pStyle w:val="80"/>
        <w:spacing w:line="500" w:lineRule="exact"/>
        <w:ind w:left="420" w:hanging="420"/>
        <w:rPr>
          <w:rFonts w:hint="eastAsia" w:ascii="仿宋" w:hAnsi="仿宋" w:eastAsia="仿宋" w:cs="仿宋"/>
          <w:color w:val="0000FF"/>
          <w:sz w:val="28"/>
          <w:szCs w:val="28"/>
          <w:highlight w:val="none"/>
        </w:rPr>
      </w:pPr>
      <w:r>
        <w:rPr>
          <w:rFonts w:hint="eastAsia" w:ascii="仿宋" w:hAnsi="仿宋" w:eastAsia="仿宋" w:cs="仿宋"/>
          <w:sz w:val="28"/>
          <w:szCs w:val="28"/>
          <w:highlight w:val="none"/>
        </w:rPr>
        <w:t>3.2 联合体</w:t>
      </w:r>
      <w:r>
        <w:rPr>
          <w:rFonts w:hint="eastAsia" w:ascii="仿宋" w:hAnsi="仿宋" w:eastAsia="仿宋" w:cs="仿宋"/>
          <w:sz w:val="28"/>
          <w:szCs w:val="28"/>
          <w:highlight w:val="none"/>
        </w:rPr>
        <w:tab/>
      </w:r>
    </w:p>
    <w:p w14:paraId="5DA33399">
      <w:pPr>
        <w:pStyle w:val="80"/>
        <w:spacing w:line="500" w:lineRule="exac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3.2.1 两个以上供应商可以组成一个联合体，以一个供应商的身份共同参与谈判。</w:t>
      </w:r>
    </w:p>
    <w:p w14:paraId="1BFF34EE">
      <w:pPr>
        <w:pStyle w:val="80"/>
        <w:spacing w:line="500" w:lineRule="exac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3.2.2 采取联合体形式谈判的，联合体各方均应当符合政府采购法第二十二条规定的条件。采购人根据采购项目的特殊要求规定供应商特定条件的，联合体各方中至少有一方符合招标文件规定的特定条件。</w:t>
      </w:r>
    </w:p>
    <w:p w14:paraId="25993225">
      <w:pPr>
        <w:pStyle w:val="80"/>
        <w:spacing w:line="500" w:lineRule="exac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3.2.3 联合体各方之间必须签订联合协议，明确约定联合体主体及各方承担的工作和相应的责任，其谈判响应文件中必须提供联合协议。</w:t>
      </w:r>
    </w:p>
    <w:p w14:paraId="5449D038">
      <w:pPr>
        <w:pStyle w:val="80"/>
        <w:spacing w:line="500" w:lineRule="exac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3.2.4 以联合体形式参加政府采购活动的，联合体各方不得再单独参加或者与其他供应商另外组成联合体参加同一合同项下的政府采购活动。</w:t>
      </w:r>
    </w:p>
    <w:p w14:paraId="224641ED">
      <w:pPr>
        <w:pStyle w:val="80"/>
        <w:spacing w:line="500" w:lineRule="exac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3.2.5 采取联合体形式谈判的，其谈判响应文件必须由联合体所有成员或其各自正式书面授权的代表签署（盖章），以便对所有成员作为整体及作为个体均具有法律约束力。</w:t>
      </w:r>
    </w:p>
    <w:p w14:paraId="2FFC55CA">
      <w:pPr>
        <w:pStyle w:val="80"/>
        <w:spacing w:line="500" w:lineRule="exac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3.2.6 联合体成交的，联合体各方应当共同与采购人签订采购合同。</w:t>
      </w:r>
    </w:p>
    <w:p w14:paraId="5DE72B6D">
      <w:pPr>
        <w:pStyle w:val="80"/>
        <w:spacing w:line="500" w:lineRule="exac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3.2.7 联合体中有同类资质的供应商按照联合体分工承担相同工作的，应当按照资质等级较低的供应商确定资质等级。</w:t>
      </w:r>
    </w:p>
    <w:p w14:paraId="5255F488">
      <w:pPr>
        <w:pStyle w:val="80"/>
        <w:spacing w:line="5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4. 谈判费用</w:t>
      </w:r>
    </w:p>
    <w:p w14:paraId="138B4CA2">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4.1谈判供应商应自行承担所有与编写和提交竞争性谈判响应文件有关的费用，不论谈判结果如何，采购人和采购代理机构在任何情况下无义务和责任承担此类费用。</w:t>
      </w:r>
    </w:p>
    <w:p w14:paraId="0D2CEE24">
      <w:pPr>
        <w:pStyle w:val="119"/>
        <w:jc w:val="both"/>
        <w:rPr>
          <w:rFonts w:hint="eastAsia" w:ascii="仿宋" w:hAnsi="仿宋" w:eastAsia="仿宋" w:cs="仿宋"/>
          <w:highlight w:val="none"/>
        </w:rPr>
      </w:pPr>
      <w:r>
        <w:rPr>
          <w:rFonts w:hint="eastAsia" w:ascii="仿宋" w:hAnsi="仿宋" w:eastAsia="仿宋" w:cs="仿宋"/>
          <w:highlight w:val="none"/>
        </w:rPr>
        <w:t>二、竞争性谈判响应文件的编制</w:t>
      </w:r>
    </w:p>
    <w:p w14:paraId="02E1C13D">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5. 竞争性谈判响应文件编制基本要求</w:t>
      </w:r>
    </w:p>
    <w:p w14:paraId="17151F9C">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5.1谈判供应商提交的竞争性谈判响应文件以及谈判供应商与采购代理机构和采购人就有关谈判的所有来往函电均应使用中文。谈判供应商提交的支持文件和印刷的文献可以使用别的语言，但其相应内容必须附有中文翻译文本，在解释竞争性谈判响应文件时以翻译文本为主。</w:t>
      </w:r>
    </w:p>
    <w:p w14:paraId="57061EB3">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5.2谈判供应商应认真阅读、并充分理解本文件的全部内容（包括所有的补充、修改内容），承诺并履行本文件中各项条款规定及要求。</w:t>
      </w:r>
    </w:p>
    <w:p w14:paraId="43033C33">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5.3竞争性谈判响应文件必须按本文件的全部内容，包括所有的补充通知及附件进行编制。</w:t>
      </w:r>
    </w:p>
    <w:p w14:paraId="47038AB0">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5.4如因谈判供应商只填写和提供了本文件要求的部分内容和附件，而给评审造成困难，其可能导致的结果和责任由谈判供应商自行承担。</w:t>
      </w:r>
    </w:p>
    <w:p w14:paraId="2EEA10F0">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6. 竞争性谈判响应文件的组成</w:t>
      </w:r>
    </w:p>
    <w:p w14:paraId="52F5AF45">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竞争性谈判响应文件应分为“商务文件”和“技术文件”两个部分组成。</w:t>
      </w:r>
    </w:p>
    <w:p w14:paraId="68B519D9">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6.1商务文件(详见第六章商务文件组成)</w:t>
      </w:r>
    </w:p>
    <w:p w14:paraId="0BDF2741">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6.2技术文件(详见第六章技术文件组成)</w:t>
      </w:r>
    </w:p>
    <w:p w14:paraId="404C3162">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7. 竞争性谈判响应文件的编制</w:t>
      </w:r>
    </w:p>
    <w:p w14:paraId="5F37BC94">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7.1电子谈判响应文件的编制</w:t>
      </w:r>
    </w:p>
    <w:p w14:paraId="25B3A473">
      <w:pPr>
        <w:pStyle w:val="80"/>
        <w:spacing w:line="500" w:lineRule="exact"/>
        <w:ind w:left="981" w:leftChars="267" w:hanging="420" w:hangingChars="150"/>
        <w:rPr>
          <w:rFonts w:hint="eastAsia" w:ascii="仿宋" w:hAnsi="仿宋" w:eastAsia="仿宋" w:cs="仿宋"/>
          <w:sz w:val="28"/>
          <w:szCs w:val="28"/>
          <w:highlight w:val="none"/>
        </w:rPr>
      </w:pPr>
      <w:r>
        <w:rPr>
          <w:rFonts w:hint="eastAsia" w:ascii="仿宋" w:hAnsi="仿宋" w:eastAsia="仿宋" w:cs="仿宋"/>
          <w:sz w:val="28"/>
          <w:szCs w:val="28"/>
          <w:highlight w:val="none"/>
        </w:rPr>
        <w:t>1）电子谈判响应文件应按照统一的“电子投标文件制作工具”以及谈判文件要求进行制作编制，保证目录清晰、内容完整；</w:t>
      </w:r>
    </w:p>
    <w:p w14:paraId="1F63E652">
      <w:pPr>
        <w:pStyle w:val="80"/>
        <w:spacing w:line="500" w:lineRule="exact"/>
        <w:ind w:left="981" w:leftChars="267" w:hanging="420" w:hangingChars="150"/>
        <w:rPr>
          <w:rFonts w:hint="eastAsia" w:ascii="仿宋" w:hAnsi="仿宋" w:eastAsia="仿宋" w:cs="仿宋"/>
          <w:sz w:val="28"/>
          <w:szCs w:val="28"/>
          <w:highlight w:val="none"/>
        </w:rPr>
      </w:pPr>
      <w:r>
        <w:rPr>
          <w:rFonts w:hint="eastAsia" w:ascii="仿宋" w:hAnsi="仿宋" w:eastAsia="仿宋" w:cs="仿宋"/>
          <w:sz w:val="28"/>
          <w:szCs w:val="28"/>
          <w:highlight w:val="none"/>
        </w:rPr>
        <w:t>2）电子谈判响应文件各类证件须与谈判供应商注册登记资料相一致；</w:t>
      </w:r>
    </w:p>
    <w:p w14:paraId="650A014D">
      <w:pPr>
        <w:pStyle w:val="80"/>
        <w:spacing w:line="500" w:lineRule="exact"/>
        <w:ind w:left="981" w:leftChars="267" w:hanging="420" w:hangingChars="1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3）网上提交的电子谈判响应文件（加密）为正本，评审现场提交的电子光盘(未加密的电子谈判响应文件)为副本。当副本和正本不一致时，以正本为准。 </w:t>
      </w:r>
    </w:p>
    <w:p w14:paraId="4BA6A1E9">
      <w:pPr>
        <w:pStyle w:val="80"/>
        <w:spacing w:line="500" w:lineRule="exact"/>
        <w:ind w:left="981" w:leftChars="267" w:hanging="420" w:hangingChars="1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4）谈判人因自身原因导致电子谈判响应文件无法导入电子评标系统的，该谈判响应文件视为无效文件。 </w:t>
      </w:r>
    </w:p>
    <w:p w14:paraId="3A013A65">
      <w:pPr>
        <w:pStyle w:val="80"/>
        <w:spacing w:line="500" w:lineRule="exact"/>
        <w:ind w:left="981" w:leftChars="267" w:hanging="420" w:hangingChars="1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5）电子谈判文件以及电子谈判响应文件具有法律效力,与其他形式的谈判文件以及谈判响应文件在内容和格式上等同，若判响应文件与谈判文件要求不一致，其内容影响成交结果时，责任由谈判供应商自行承担。 </w:t>
      </w:r>
    </w:p>
    <w:p w14:paraId="5B571B27">
      <w:pPr>
        <w:pStyle w:val="80"/>
        <w:spacing w:line="500" w:lineRule="exact"/>
        <w:ind w:left="981" w:leftChars="267" w:hanging="420" w:hangingChars="150"/>
        <w:rPr>
          <w:rFonts w:hint="eastAsia" w:ascii="仿宋" w:hAnsi="仿宋" w:eastAsia="仿宋" w:cs="仿宋"/>
          <w:sz w:val="28"/>
          <w:szCs w:val="28"/>
          <w:highlight w:val="none"/>
        </w:rPr>
      </w:pPr>
      <w:r>
        <w:rPr>
          <w:rFonts w:hint="eastAsia" w:ascii="仿宋" w:hAnsi="仿宋" w:eastAsia="仿宋" w:cs="仿宋"/>
          <w:sz w:val="28"/>
          <w:szCs w:val="28"/>
          <w:highlight w:val="none"/>
        </w:rPr>
        <w:t>6） 为了保证电子谈判响应文件的合法性、安全性和完整性，电子谈判响应文件转换完成后，应在规定区域加盖单位和法定代表人CA印章。电子谈判响应文件若无 CA电子签章，则视为无效文件。</w:t>
      </w:r>
    </w:p>
    <w:p w14:paraId="5D61C5F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8. 计量单位</w:t>
      </w:r>
    </w:p>
    <w:p w14:paraId="255585C0">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8.1除技术要求中另有规定外，本文件所要求使用的计量单位均应采用国家法定计量单位。</w:t>
      </w:r>
    </w:p>
    <w:p w14:paraId="235DA706">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 谈判保证金</w:t>
      </w:r>
    </w:p>
    <w:p w14:paraId="60BB7920">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9.1本项目谈判保证金收取详见供应商须知前附表，谈判保证金应在谈判有效期内有效。</w:t>
      </w:r>
    </w:p>
    <w:p w14:paraId="3DC4CF2A">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9.2谈判供应商应在谈判截止时间之前，通过会员信息库中备案的企业银行基本账户，将所规定数额的保证金以转账或电汇方式缴纳至该项目所对应的保证金收取账号内（不接受现金缴纳）。保证金缴纳时间以该项目所对应的保证金收取帐号中显示的到帐时间为准。</w:t>
      </w:r>
    </w:p>
    <w:p w14:paraId="2A2CC2D2">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9.3对于未能按要求提交谈判保证金的，将视为未响应谈判文件的要求，其谈判响应文件无效。</w:t>
      </w:r>
    </w:p>
    <w:p w14:paraId="1777904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9.4递交电子谈判响应文件时，谈判供应商应在电子谈判响应文件中附有谈判保证金缴纳凭证。</w:t>
      </w:r>
    </w:p>
    <w:p w14:paraId="0942D37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9.5未成交的谈判供应商，其谈判保证金在成交公告公布后5个工作日内，按照谈判保证金的来款渠道原额原路退还至谈判供应商缴纳保证金的企业银行账户内；如有质疑或投诉，采购代理机构将在质疑和投诉处理完毕后5个工作日内，按照谈判保证金的来款渠道原额原路退还至谈判供应商缴纳保证金的企业银行账户内。</w:t>
      </w:r>
    </w:p>
    <w:p w14:paraId="0DD4A798">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9.6成交供应商的谈判保证金,在成交供应商与采购人签订合同，并将合同副本报采购代理机构复核备案后5个工作日内，按照谈判保证金的来款渠道原额原路退还至谈判供应商缴纳保证金的企业银行账户内。</w:t>
      </w:r>
    </w:p>
    <w:p w14:paraId="721CD11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9.7有下列情形之一的，谈判保证金将被没收：</w:t>
      </w:r>
    </w:p>
    <w:p w14:paraId="23C8B08F">
      <w:pPr>
        <w:pStyle w:val="80"/>
        <w:spacing w:line="500" w:lineRule="exact"/>
        <w:ind w:left="1205" w:leftChars="207" w:hanging="770" w:hangingChars="275"/>
        <w:rPr>
          <w:rFonts w:hint="eastAsia" w:ascii="仿宋" w:hAnsi="仿宋" w:eastAsia="仿宋" w:cs="仿宋"/>
          <w:sz w:val="28"/>
          <w:szCs w:val="28"/>
          <w:highlight w:val="none"/>
        </w:rPr>
      </w:pPr>
      <w:r>
        <w:rPr>
          <w:rFonts w:hint="eastAsia" w:ascii="仿宋" w:hAnsi="仿宋" w:eastAsia="仿宋" w:cs="仿宋"/>
          <w:sz w:val="28"/>
          <w:szCs w:val="28"/>
          <w:highlight w:val="none"/>
        </w:rPr>
        <w:t>（1）供应商在提交响应文件截止时间后撤回响应文件的；</w:t>
      </w:r>
    </w:p>
    <w:p w14:paraId="780271EA">
      <w:pPr>
        <w:pStyle w:val="80"/>
        <w:spacing w:line="500" w:lineRule="exact"/>
        <w:ind w:left="1205" w:leftChars="207" w:hanging="770" w:hangingChars="275"/>
        <w:rPr>
          <w:rFonts w:hint="eastAsia" w:ascii="仿宋" w:hAnsi="仿宋" w:eastAsia="仿宋" w:cs="仿宋"/>
          <w:sz w:val="28"/>
          <w:szCs w:val="28"/>
          <w:highlight w:val="none"/>
        </w:rPr>
      </w:pPr>
      <w:r>
        <w:rPr>
          <w:rFonts w:hint="eastAsia" w:ascii="仿宋" w:hAnsi="仿宋" w:eastAsia="仿宋" w:cs="仿宋"/>
          <w:sz w:val="28"/>
          <w:szCs w:val="28"/>
          <w:highlight w:val="none"/>
        </w:rPr>
        <w:t>（2）供应商在提交响应文件中提供虚假材料的；</w:t>
      </w:r>
    </w:p>
    <w:p w14:paraId="1847DC46">
      <w:pPr>
        <w:pStyle w:val="80"/>
        <w:spacing w:line="500" w:lineRule="exact"/>
        <w:ind w:left="1205" w:leftChars="207" w:hanging="770" w:hangingChars="275"/>
        <w:rPr>
          <w:rFonts w:hint="eastAsia" w:ascii="仿宋" w:hAnsi="仿宋" w:eastAsia="仿宋" w:cs="仿宋"/>
          <w:sz w:val="28"/>
          <w:szCs w:val="28"/>
          <w:highlight w:val="none"/>
        </w:rPr>
      </w:pPr>
      <w:r>
        <w:rPr>
          <w:rFonts w:hint="eastAsia" w:ascii="仿宋" w:hAnsi="仿宋" w:eastAsia="仿宋" w:cs="仿宋"/>
          <w:sz w:val="28"/>
          <w:szCs w:val="28"/>
          <w:highlight w:val="none"/>
        </w:rPr>
        <w:t>（3）初因不可抗力或谈判文件、询价通知书认可的情形以外，成交供应商不与采购人签订合同的；</w:t>
      </w:r>
    </w:p>
    <w:p w14:paraId="4F4492B8">
      <w:pPr>
        <w:pStyle w:val="80"/>
        <w:spacing w:line="500" w:lineRule="exact"/>
        <w:ind w:left="1205" w:leftChars="207" w:hanging="770" w:hangingChars="275"/>
        <w:rPr>
          <w:rFonts w:hint="eastAsia" w:ascii="仿宋" w:hAnsi="仿宋" w:eastAsia="仿宋" w:cs="仿宋"/>
          <w:sz w:val="28"/>
          <w:szCs w:val="28"/>
          <w:highlight w:val="none"/>
        </w:rPr>
      </w:pPr>
      <w:r>
        <w:rPr>
          <w:rFonts w:hint="eastAsia" w:ascii="仿宋" w:hAnsi="仿宋" w:eastAsia="仿宋" w:cs="仿宋"/>
          <w:sz w:val="28"/>
          <w:szCs w:val="28"/>
          <w:highlight w:val="none"/>
        </w:rPr>
        <w:t>（4）供应商与采购人、其他供应商或者采购代理机构恶意串通的；</w:t>
      </w:r>
    </w:p>
    <w:p w14:paraId="0358EE4F">
      <w:pPr>
        <w:pStyle w:val="80"/>
        <w:spacing w:line="500" w:lineRule="exact"/>
        <w:ind w:left="1205" w:leftChars="207" w:hanging="770" w:hangingChars="275"/>
        <w:rPr>
          <w:rFonts w:hint="eastAsia" w:ascii="仿宋" w:hAnsi="仿宋" w:eastAsia="仿宋" w:cs="仿宋"/>
          <w:sz w:val="28"/>
          <w:szCs w:val="28"/>
          <w:highlight w:val="none"/>
        </w:rPr>
      </w:pPr>
      <w:r>
        <w:rPr>
          <w:rFonts w:hint="eastAsia" w:ascii="仿宋" w:hAnsi="仿宋" w:eastAsia="仿宋" w:cs="仿宋"/>
          <w:sz w:val="28"/>
          <w:szCs w:val="28"/>
          <w:highlight w:val="none"/>
        </w:rPr>
        <w:t>（5）采购文件规定的其他情形。</w:t>
      </w:r>
    </w:p>
    <w:p w14:paraId="11381976">
      <w:pPr>
        <w:pStyle w:val="164"/>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9.8如开标时投标人对本单位投标保证金缴纳情况有疑义，投标人应在开标结束前向招标人提交书面申请核实保证金缴纳情况。由银行或保险公司核实后出具书面材料予以答复。</w:t>
      </w:r>
    </w:p>
    <w:p w14:paraId="0A42B56B">
      <w:pPr>
        <w:pStyle w:val="164"/>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9.9开标结束后，转账、电汇、网银形式缴纳的保证金由招标代理或招标人统一办理中标人和未中标人的保证金退还事宜。如本项目招标中遇质疑，投诉，复议等特殊情况，保证金退还时间按相关规定执行。银行电子保函、保险电子保函等形式缴纳的投标保证金按协议执行，无需办理退款手续。</w:t>
      </w:r>
    </w:p>
    <w:p w14:paraId="484C026B">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9.10电子保函的应急措施</w:t>
      </w:r>
    </w:p>
    <w:p w14:paraId="2576E6C3">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开标时电子保函系统，若出现下列原因，导致电子保函无法正常使用，应采取应急措施。</w:t>
      </w:r>
    </w:p>
    <w:p w14:paraId="762EB6E9">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（1）开标时，系统获取明文保函文件异常，无法正常获取保函文件；</w:t>
      </w:r>
    </w:p>
    <w:p w14:paraId="24E70BAF">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（2）金融机构/电子保函系统的软件或数据库出现错误，不能进行正常操作； </w:t>
      </w:r>
    </w:p>
    <w:p w14:paraId="491B454B">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（3）金融机构/电子保函服务器发生故障或停电等情况，无法访问或无法使用电子保函；</w:t>
      </w:r>
    </w:p>
    <w:p w14:paraId="0F7F3C1D">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（4）金融机构/电子保函服务器受到病毒或其他外来的攻击； </w:t>
      </w:r>
    </w:p>
    <w:p w14:paraId="706C1EDC">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（5）其他影响电子保函出具的异常情形。 </w:t>
      </w:r>
    </w:p>
    <w:p w14:paraId="24CC4E30">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具体措施：</w:t>
      </w:r>
    </w:p>
    <w:p w14:paraId="1B47B699">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（1）出现上述情况，应通过交易中心、平台系统维护方以及金融保函机构核实原因。若投标人提交有效电子保函购买相关凭证或证明材料，且经招标人、代理机构确认同意后，可以继续进行开标。</w:t>
      </w:r>
    </w:p>
    <w:p w14:paraId="34CB4BF5">
      <w:pPr>
        <w:pStyle w:val="164"/>
        <w:rPr>
          <w:rFonts w:hint="eastAsia" w:ascii="仿宋" w:hAnsi="仿宋" w:eastAsia="仿宋" w:cs="仿宋"/>
          <w:sz w:val="28"/>
          <w:szCs w:val="28"/>
          <w:highlight w:val="none"/>
        </w:rPr>
      </w:pPr>
      <w:r>
        <w:rPr>
          <w:rFonts w:hint="eastAsia" w:ascii="仿宋" w:hAnsi="仿宋" w:eastAsia="仿宋" w:cs="仿宋"/>
          <w:sz w:val="28"/>
          <w:szCs w:val="28"/>
          <w:highlight w:val="none"/>
        </w:rPr>
        <w:t>（2）若投标人无法出具有效电子保函购买相关凭证或证明材料，则招标人可在开标时当场拒收其投标，不得进入评标。</w:t>
      </w:r>
    </w:p>
    <w:p w14:paraId="32B5EB24">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10. 谈判的有效期</w:t>
      </w:r>
    </w:p>
    <w:p w14:paraId="638233D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10.1谈判有效期详见供应商须知前附表。谈判供应商谈判有效期不足的将被视为无效谈判。</w:t>
      </w:r>
    </w:p>
    <w:p w14:paraId="64EE05BD">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10.2特殊情况下，在原谈判有效期截止之前，采购代理机构或采购人可要求谈判供应商延长谈判有效期。这种要求与答复均应以书面形式提交。谈判供应商可拒绝采购代理机构或采购人的这种要求，其谈判保证金将不会被没收，但其谈判在原谈判有效期期满后将不再有效。同意延长谈判有效期的谈判供应商将会被要求相应地延长其谈判保证金的有效期。在这种情况下，本须知第12条有关谈判保证金的退还和没收的规定将在延长了的有效期内继续有效。</w:t>
      </w:r>
    </w:p>
    <w:p w14:paraId="04056B28">
      <w:pPr>
        <w:pStyle w:val="119"/>
        <w:rPr>
          <w:rFonts w:hint="eastAsia" w:ascii="仿宋" w:hAnsi="仿宋" w:eastAsia="仿宋" w:cs="仿宋"/>
          <w:highlight w:val="none"/>
        </w:rPr>
      </w:pPr>
      <w:r>
        <w:rPr>
          <w:rFonts w:hint="eastAsia" w:ascii="仿宋" w:hAnsi="仿宋" w:eastAsia="仿宋" w:cs="仿宋"/>
          <w:highlight w:val="none"/>
        </w:rPr>
        <w:t>三、谈判报价要求</w:t>
      </w:r>
    </w:p>
    <w:p w14:paraId="23AF1633">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11.1谈判供应商所提供的货物和服务均以人民币报价。</w:t>
      </w:r>
    </w:p>
    <w:p w14:paraId="7F4E8FF5">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11.2谈判总报价应是本项目范围内全部内容的价格体现,包括货款、包装费、运杂费、安装测试费、技术培训费、售后服务、税金、利润等各种应有费用。</w:t>
      </w:r>
    </w:p>
    <w:p w14:paraId="07FF8B65">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11.3对于本文件中未列明，而谈判供应商认为必需的费用也需列入总报价。在合同实施时，采购人将不予支付成交供应商没有列入的项目费用，并认为此项目的费用已包括在总报价中。</w:t>
      </w:r>
    </w:p>
    <w:p w14:paraId="189305D3">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11.4谈判供应商要详细填写“报价一览表”和“分项报价表”中的内容，由法人代表签章确认，并加盖单位公章。电子谈判响应文件须用谈判供应商单位公章的CA电子签章以及法定代表人的CA电子签章。</w:t>
      </w:r>
    </w:p>
    <w:p w14:paraId="1DAC3693">
      <w:pPr>
        <w:pStyle w:val="119"/>
        <w:rPr>
          <w:rFonts w:hint="eastAsia" w:ascii="仿宋" w:hAnsi="仿宋" w:eastAsia="仿宋" w:cs="仿宋"/>
          <w:highlight w:val="none"/>
        </w:rPr>
      </w:pPr>
      <w:r>
        <w:rPr>
          <w:rFonts w:hint="eastAsia" w:ascii="仿宋" w:hAnsi="仿宋" w:eastAsia="仿宋" w:cs="仿宋"/>
          <w:highlight w:val="none"/>
        </w:rPr>
        <w:t>四、竞争性谈判响应文件的份数、封装和递交</w:t>
      </w:r>
    </w:p>
    <w:p w14:paraId="05DF35ED">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12. 谈判响应文件的份数</w:t>
      </w:r>
    </w:p>
    <w:p w14:paraId="0F98B0A5">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12.1谈判供应商应通过电子投标文件制作工具编制竞争性谈判响应文件，将生成的加密的电子谈判响应文件（文件格式为.bttf），在投标截止时间前通过兵团政府采购网上传，将未加密的电子谈判响应文件（文件格式为.nbttf）3份（光盘介质），做好标示，密封提交；若未按规定的方式编制和份数提交谈判响应文件的，采购代理机构不予受理。</w:t>
      </w:r>
    </w:p>
    <w:p w14:paraId="01972F6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13. 谈判响应文件的密封和标记</w:t>
      </w:r>
    </w:p>
    <w:p w14:paraId="6A3CA732">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13.1电子谈判响应文件的密封和标记。电子谈判响应文件的内容通过数字证书进行加密并签章。未按要求加密和数字证书认证的谈判响应文件，电子开标软件将无法接受,采购代理机构不予受理。</w:t>
      </w:r>
    </w:p>
    <w:p w14:paraId="53C496DA">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13.2电子谈判响应文件光盘的密封和标记。电子谈判响应文件光盘须用信封单独密封，并在信封上注明采购项目名称、项目编号、包号、谈判供应商名称和有“在（谈判文件中规定的谈判日期和时间）之前不得启封”的字样，封口处加盖谈判供应商印章。如果未按要求密封和标记，采购代理机构不予受理。</w:t>
      </w:r>
    </w:p>
    <w:p w14:paraId="404DB69A">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13.3是否采用不见面开标方式详见投标人须知前附表，若本项目采用不见面开标，无需提供电子投标文件U盘、纸质投标文件。</w:t>
      </w:r>
    </w:p>
    <w:p w14:paraId="5DC70DB9">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14. 谈判响应文件的递交</w:t>
      </w:r>
    </w:p>
    <w:p w14:paraId="783258FD">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14.1电子谈判响应文件的提交。谈判供应商应在谈判文件规定的谈判响应文件递交截止时间前，将电子谈判响应文件上传到指定网站的指定栏目。未在谈判响应文件递交截止时间前完成上传的电子谈判响应文件视为逾期送达。逾期上传或未按规定方式上传的电子谈判响应文件，采购代理机构不予受理。</w:t>
      </w:r>
    </w:p>
    <w:p w14:paraId="0DC89916">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14.2电子谈判响应文件光盘的递交。谈判供应商应在谈判文件规定的谈判时间前递交电子谈判响应文件光盘。逾期送达的，或者未送达指定地点，以及未按指定方式送达的谈判响应文件，采购代理机构不予受理。</w:t>
      </w:r>
    </w:p>
    <w:p w14:paraId="4D4619A5">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14.3谈判供应商在递交谈判响应文件时需携带CA锁。</w:t>
      </w:r>
    </w:p>
    <w:p w14:paraId="7C8D3563">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14.4是否采用不见面开标详见供应商须知前附表，若项目采用不见面开标。只需将加密电子投标文件（.BTTF格式）在投标截止时间前通过兵团政府采购网上传完成。上传时必须得到电脑“上传成功”的确认回复后方为上传成功。逾期上传的或者未上传到平台的投标文件，采购人不予受理。</w:t>
      </w:r>
    </w:p>
    <w:p w14:paraId="56F4DFA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15. 迟交的竞争性谈判响应文件</w:t>
      </w:r>
    </w:p>
    <w:p w14:paraId="38CBE1DF">
      <w:pPr>
        <w:pStyle w:val="80"/>
        <w:spacing w:line="500" w:lineRule="exact"/>
        <w:ind w:left="420" w:hanging="420"/>
        <w:rPr>
          <w:rFonts w:hint="eastAsia" w:ascii="仿宋" w:hAnsi="仿宋" w:eastAsia="仿宋" w:cs="仿宋"/>
          <w:color w:val="000000"/>
          <w:sz w:val="28"/>
          <w:szCs w:val="28"/>
          <w:highlight w:val="none"/>
        </w:rPr>
      </w:pPr>
      <w:r>
        <w:rPr>
          <w:rFonts w:hint="eastAsia" w:ascii="仿宋" w:hAnsi="仿宋" w:eastAsia="仿宋" w:cs="仿宋"/>
          <w:sz w:val="28"/>
          <w:szCs w:val="28"/>
          <w:highlight w:val="none"/>
        </w:rPr>
        <w:t>15.1采购代理机构将拒绝并原封退回在其规定的递交竞争性谈判响应文件截止时间之后收到的任何竞争性谈判响应文件。由于对网上操作不熟悉或自身电脑、网络的原因导致不能在谈判响应文件递交截止时间之前上传谈判响应文件，新疆生产建设兵团政府采购网不负任何责任。建议于谈判响应文件递交截止时间前1个工作日完成谈判响应文件的制作与上传。</w:t>
      </w:r>
    </w:p>
    <w:p w14:paraId="1F7AB59E">
      <w:pPr>
        <w:pStyle w:val="119"/>
        <w:rPr>
          <w:rFonts w:hint="eastAsia" w:ascii="仿宋" w:hAnsi="仿宋" w:eastAsia="仿宋" w:cs="仿宋"/>
          <w:highlight w:val="none"/>
        </w:rPr>
      </w:pPr>
      <w:r>
        <w:rPr>
          <w:rFonts w:hint="eastAsia" w:ascii="仿宋" w:hAnsi="仿宋" w:eastAsia="仿宋" w:cs="仿宋"/>
          <w:highlight w:val="none"/>
        </w:rPr>
        <w:t>五、谈判的步骤</w:t>
      </w:r>
    </w:p>
    <w:p w14:paraId="2B40C2AC">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16. 成立谈判小组</w:t>
      </w:r>
    </w:p>
    <w:p w14:paraId="2D27FAF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16.1谈判小组由采购人代表和有关专家共3人以上的单数组成，其中专家的人数不少于谈判小组成员总数的三分之二。专家成员依法从政府采购专家库中随机抽取。</w:t>
      </w:r>
    </w:p>
    <w:p w14:paraId="55855853">
      <w:pPr>
        <w:pStyle w:val="80"/>
        <w:widowControl/>
        <w:spacing w:line="500" w:lineRule="exact"/>
        <w:jc w:val="left"/>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A．采用见面开标方式</w:t>
      </w:r>
    </w:p>
    <w:p w14:paraId="7B17F00F">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17. 谈判响应文件的审核</w:t>
      </w:r>
    </w:p>
    <w:p w14:paraId="00049105">
      <w:pPr>
        <w:pStyle w:val="80"/>
        <w:spacing w:line="500" w:lineRule="exact"/>
        <w:ind w:left="420" w:hanging="420"/>
        <w:rPr>
          <w:rFonts w:hint="eastAsia" w:ascii="仿宋" w:hAnsi="仿宋" w:eastAsia="仿宋" w:cs="仿宋"/>
          <w:kern w:val="0"/>
          <w:sz w:val="28"/>
          <w:szCs w:val="28"/>
          <w:highlight w:val="none"/>
        </w:rPr>
      </w:pPr>
      <w:r>
        <w:rPr>
          <w:rFonts w:hint="eastAsia" w:ascii="仿宋" w:hAnsi="仿宋" w:eastAsia="仿宋" w:cs="仿宋"/>
          <w:sz w:val="28"/>
          <w:szCs w:val="28"/>
          <w:highlight w:val="none"/>
        </w:rPr>
        <w:t>17.1谈判供应商在规定的时间内解密上传的谈判响应文件，若因网络等技术原因不能进行电子谈判响应文件解密，则以电子谈判响应文件光盘进行谈判。</w:t>
      </w:r>
    </w:p>
    <w:p w14:paraId="2663DE9A">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17.2竞争性谈判响应文件凡具有下列情形之一者，均视为没有响应谈判文件要求的无效文件：</w:t>
      </w:r>
    </w:p>
    <w:p w14:paraId="59F3B5E7">
      <w:pPr>
        <w:pStyle w:val="80"/>
        <w:autoSpaceDE w:val="0"/>
        <w:autoSpaceDN w:val="0"/>
        <w:adjustRightInd w:val="0"/>
        <w:snapToGrid w:val="0"/>
        <w:spacing w:line="500" w:lineRule="exact"/>
        <w:ind w:left="420" w:leftChars="200" w:right="34" w:firstLine="140" w:firstLineChars="5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1）未按照谈判文件规定缴纳谈判保证金的；</w:t>
      </w:r>
    </w:p>
    <w:p w14:paraId="46A98DB1">
      <w:pPr>
        <w:pStyle w:val="80"/>
        <w:autoSpaceDE w:val="0"/>
        <w:autoSpaceDN w:val="0"/>
        <w:adjustRightInd w:val="0"/>
        <w:snapToGrid w:val="0"/>
        <w:spacing w:line="500" w:lineRule="exact"/>
        <w:ind w:left="420" w:leftChars="200" w:right="34" w:firstLine="140" w:firstLineChars="5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2）未按照谈判文件规定要求密封、签署、盖章的；</w:t>
      </w:r>
    </w:p>
    <w:p w14:paraId="225B56DE">
      <w:pPr>
        <w:pStyle w:val="80"/>
        <w:autoSpaceDE w:val="0"/>
        <w:autoSpaceDN w:val="0"/>
        <w:adjustRightInd w:val="0"/>
        <w:snapToGrid w:val="0"/>
        <w:spacing w:line="500" w:lineRule="exact"/>
        <w:ind w:left="701" w:leftChars="267" w:right="34" w:hanging="140" w:hangingChars="5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3</w:t>
      </w:r>
      <w:r>
        <w:rPr>
          <w:rFonts w:hint="eastAsia" w:ascii="仿宋" w:hAnsi="仿宋" w:eastAsia="仿宋" w:cs="仿宋"/>
          <w:sz w:val="28"/>
          <w:szCs w:val="28"/>
          <w:highlight w:val="none"/>
        </w:rPr>
        <w:t>）不具备谈判文件中规定资格要求的；</w:t>
      </w:r>
    </w:p>
    <w:p w14:paraId="57ECBCF6">
      <w:pPr>
        <w:pStyle w:val="80"/>
        <w:autoSpaceDE w:val="0"/>
        <w:autoSpaceDN w:val="0"/>
        <w:adjustRightInd w:val="0"/>
        <w:snapToGrid w:val="0"/>
        <w:spacing w:line="500" w:lineRule="exact"/>
        <w:ind w:left="420" w:leftChars="200" w:right="34" w:firstLine="140" w:firstLineChars="5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4）不符合法律、法规和谈判文件中规定的其他实质性要求的。</w:t>
      </w:r>
    </w:p>
    <w:p w14:paraId="0C75E31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17.3竞争性谈判响应文件被确认为无效文件后，该谈判供应商即失去参加本次竞争性谈判的资格。</w:t>
      </w:r>
    </w:p>
    <w:p w14:paraId="2FB5C311">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18. 谈判</w:t>
      </w:r>
    </w:p>
    <w:p w14:paraId="39C5977D">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18.1谈判小组按已确定的谈判顺序，就符合采购需求、质量和服务等进行谈判，并了解其报价组成情况。谈判中，谈判的任何一方不得透露与谈判有关的其他供应商的技术资料、价格和其他信息。谈判结束后，谈判小组按照谈判文件规定的方法和标准，对响应谈判文件要求的供应商进行综合评议，并视情况决定是否进行下一轮谈判。</w:t>
      </w:r>
    </w:p>
    <w:p w14:paraId="5B9B672B">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18.2谈判过程中,若需修正谈判文件或优化采购方案, 采购代理机构将通知所有谈判供应商,并给所有谈判供应商提供较充分的修正时间。谈判供应商根据谈判文件修改，对原响应文件进行修正，并将修正文件通过数字证书加密并签章后，传到网站指定栏目。逾期不上传的，视同放弃谈判。修正文件与响应文件同具法律效力。文件修正后，按照规定的时间继续进行谈判。</w:t>
      </w:r>
    </w:p>
    <w:p w14:paraId="40E861F2">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18.3每一次谈判结束后，参加谈判的供应商均须根据谈判小组的要求在规定的时间内进行网上报价，并作出有关承诺说明。</w:t>
      </w:r>
    </w:p>
    <w:p w14:paraId="49644595">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18.4谈判供应商作最后报价，通过数字证书进行加密并签章后，传到网站指定栏目。谈判小组按谈判情况和最后报价情况综合评价比较，推荐成交候选供应商名单，形成谈判报告。</w:t>
      </w:r>
    </w:p>
    <w:p w14:paraId="7127DC10">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18.5谈判供应商的报价均超过了政府采购预算，采购人不能支付的，谈判活动终止；终止后，采购人需要采取调整采购预算或项目配置标准等，或采取其他采购方式的，应当在采购活动开始前获得政府采购监督管理部门批准。</w:t>
      </w:r>
    </w:p>
    <w:p w14:paraId="1185E8EB">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b/>
          <w:sz w:val="28"/>
          <w:szCs w:val="28"/>
          <w:highlight w:val="none"/>
        </w:rPr>
        <w:t>B．采用不见面开标方式</w:t>
      </w:r>
      <w:r>
        <w:rPr>
          <w:rFonts w:hint="eastAsia" w:ascii="仿宋" w:hAnsi="仿宋" w:eastAsia="仿宋" w:cs="仿宋"/>
          <w:sz w:val="28"/>
          <w:szCs w:val="28"/>
          <w:highlight w:val="none"/>
        </w:rPr>
        <w:t>（是否采用详见投标人须知前附表）</w:t>
      </w:r>
    </w:p>
    <w:p w14:paraId="50FB1DC2">
      <w:pPr>
        <w:pStyle w:val="80"/>
        <w:spacing w:line="360" w:lineRule="auto"/>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采购人在本章规定的投标截止时间（开标时间）和谈判须知前附表规定的地点开标。投标人的法定代表人或其委托代理人无需到达开标现场，仅需在任意地点通过新疆生产建设兵团政府采购网，使用CA密钥完成远程解密、提疑澄清、开标唱标、结果公布等交互环节。</w:t>
      </w:r>
    </w:p>
    <w:p w14:paraId="57CAEE05">
      <w:pPr>
        <w:pStyle w:val="80"/>
        <w:spacing w:line="360" w:lineRule="auto"/>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42D7EB6E">
      <w:pPr>
        <w:pStyle w:val="80"/>
        <w:spacing w:line="500" w:lineRule="exact"/>
        <w:ind w:left="420" w:hanging="420"/>
        <w:rPr>
          <w:rFonts w:hint="eastAsia" w:ascii="仿宋" w:hAnsi="仿宋" w:eastAsia="仿宋" w:cs="仿宋"/>
          <w:sz w:val="28"/>
          <w:szCs w:val="28"/>
          <w:highlight w:val="none"/>
        </w:rPr>
      </w:pPr>
    </w:p>
    <w:p w14:paraId="2134C82F">
      <w:pPr>
        <w:pStyle w:val="119"/>
        <w:rPr>
          <w:rFonts w:hint="eastAsia" w:ascii="仿宋" w:hAnsi="仿宋" w:eastAsia="仿宋" w:cs="仿宋"/>
          <w:highlight w:val="none"/>
        </w:rPr>
      </w:pPr>
      <w:r>
        <w:rPr>
          <w:rFonts w:hint="eastAsia" w:ascii="仿宋" w:hAnsi="仿宋" w:eastAsia="仿宋" w:cs="仿宋"/>
          <w:highlight w:val="none"/>
        </w:rPr>
        <w:t>六、确定成交供应商办法和原则</w:t>
      </w:r>
    </w:p>
    <w:p w14:paraId="544A750A">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19. 确定成交供应商</w:t>
      </w:r>
    </w:p>
    <w:p w14:paraId="39C21F1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19.1谈判小组根据符合采购需求、质量和服务相等且报价最低的原则推荐成交候选供应商。</w:t>
      </w:r>
    </w:p>
    <w:p w14:paraId="30C70B04">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19.2最低报价不是成交的唯一标准。但是，在符合采购需求、质量和服务相等的情况下，报价是确定成交的关键因素。</w:t>
      </w:r>
    </w:p>
    <w:p w14:paraId="31E12F9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19.3谈判小组按照最后报价由低到高的顺序向采购人推荐三名成交候选人。</w:t>
      </w:r>
    </w:p>
    <w:p w14:paraId="64F7CFB4">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19.4采购人收到谈判小组推荐的成交候选供应商名单后3个工作日内，根据符合采购需求、质量和服务相等且报价最低的原则确定成交供应商，并出具书面确认函。</w:t>
      </w:r>
    </w:p>
    <w:p w14:paraId="3918B25D">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19.5成交供应商确定后，采购代理机构将在政府采购监管部门指定的媒体上发布成交公告，同时向成交供应商发出《成交通知书》。《成交通知书》是合同的组成部分,对成交供应商和采购人具有同等法律效力。</w:t>
      </w:r>
    </w:p>
    <w:p w14:paraId="6499593C">
      <w:pPr>
        <w:pStyle w:val="119"/>
        <w:rPr>
          <w:rFonts w:hint="eastAsia" w:ascii="仿宋" w:hAnsi="仿宋" w:eastAsia="仿宋" w:cs="仿宋"/>
          <w:highlight w:val="none"/>
        </w:rPr>
      </w:pPr>
      <w:r>
        <w:rPr>
          <w:rFonts w:hint="eastAsia" w:ascii="仿宋" w:hAnsi="仿宋" w:eastAsia="仿宋" w:cs="仿宋"/>
          <w:highlight w:val="none"/>
        </w:rPr>
        <w:t>七、签订合同</w:t>
      </w:r>
    </w:p>
    <w:p w14:paraId="521369D2">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20.1成交供应商在收到《成交通知书》后30日内，按照采购文件确定的合同文本以及标的规格型号、采购金额、采购数量、技术和服务要求等事项与采购人签订供货合同。</w:t>
      </w:r>
    </w:p>
    <w:p w14:paraId="526FB475">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20.2合同签订后7个工作日内，采购人应将政府采购合同副本报政府采购监管部门和采购代理机构备案。</w:t>
      </w:r>
    </w:p>
    <w:p w14:paraId="6E7F20D8">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20.3成交供应商不得向他人转让成交项目，如果成交供应商向他人转让成交项目或在履行合同时发生违约行为，政府采购监管部门将视情节轻重，按《新疆生产建设兵团政府采购供应商诚信管理办法》的有关规定给予处罚。</w:t>
      </w:r>
    </w:p>
    <w:p w14:paraId="017B8EE2">
      <w:pPr>
        <w:pStyle w:val="119"/>
        <w:rPr>
          <w:rFonts w:hint="eastAsia" w:ascii="仿宋" w:hAnsi="仿宋" w:eastAsia="仿宋" w:cs="仿宋"/>
          <w:highlight w:val="none"/>
        </w:rPr>
      </w:pPr>
      <w:r>
        <w:rPr>
          <w:rFonts w:hint="eastAsia" w:ascii="仿宋" w:hAnsi="仿宋" w:eastAsia="仿宋" w:cs="仿宋"/>
          <w:highlight w:val="none"/>
        </w:rPr>
        <w:t>八、公告、质疑</w:t>
      </w:r>
    </w:p>
    <w:p w14:paraId="41419DC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21.1采购代理机构将在政府采购监管部门指定媒体上（新疆生产建设兵团政府采购网）发布采购公告、通知、评审结果公告等谈判程序中所有信息。成交公告期为1个工作日。</w:t>
      </w:r>
    </w:p>
    <w:p w14:paraId="3F6DB56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21.2如果谈判供应商对此次采购活动有疑问，可依据《政府采购法》、《政府采购质疑和投诉办法》等相关规定，在规定时间内以书面形式向采购人和采购代理机构提出质疑。质疑书应当包括下列主要内容：</w:t>
      </w:r>
    </w:p>
    <w:p w14:paraId="39695A9D">
      <w:pPr>
        <w:pStyle w:val="80"/>
        <w:autoSpaceDE w:val="0"/>
        <w:autoSpaceDN w:val="0"/>
        <w:adjustRightInd w:val="0"/>
        <w:snapToGrid w:val="0"/>
        <w:spacing w:line="500" w:lineRule="exact"/>
        <w:ind w:left="701" w:leftChars="334" w:right="3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①质疑人的名称、地址、电话等；</w:t>
      </w:r>
    </w:p>
    <w:p w14:paraId="522AB9FA">
      <w:pPr>
        <w:pStyle w:val="80"/>
        <w:autoSpaceDE w:val="0"/>
        <w:autoSpaceDN w:val="0"/>
        <w:adjustRightInd w:val="0"/>
        <w:snapToGrid w:val="0"/>
        <w:spacing w:line="500" w:lineRule="exact"/>
        <w:ind w:left="701" w:leftChars="334" w:right="3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②质疑人法人签章和单位公章；</w:t>
      </w:r>
    </w:p>
    <w:p w14:paraId="618D5807">
      <w:pPr>
        <w:pStyle w:val="80"/>
        <w:autoSpaceDE w:val="0"/>
        <w:autoSpaceDN w:val="0"/>
        <w:adjustRightInd w:val="0"/>
        <w:snapToGrid w:val="0"/>
        <w:spacing w:line="500" w:lineRule="exact"/>
        <w:ind w:left="701" w:leftChars="334" w:right="3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③具体的质疑事项及事实依据；</w:t>
      </w:r>
    </w:p>
    <w:p w14:paraId="4925AD95">
      <w:pPr>
        <w:pStyle w:val="80"/>
        <w:autoSpaceDE w:val="0"/>
        <w:autoSpaceDN w:val="0"/>
        <w:adjustRightInd w:val="0"/>
        <w:snapToGrid w:val="0"/>
        <w:spacing w:line="500" w:lineRule="exact"/>
        <w:ind w:left="701" w:leftChars="334" w:right="3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④明确的请求和必要（合法来源）的证明材料；</w:t>
      </w:r>
    </w:p>
    <w:p w14:paraId="1D64E004">
      <w:pPr>
        <w:pStyle w:val="80"/>
        <w:autoSpaceDE w:val="0"/>
        <w:autoSpaceDN w:val="0"/>
        <w:adjustRightInd w:val="0"/>
        <w:snapToGrid w:val="0"/>
        <w:spacing w:line="500" w:lineRule="exact"/>
        <w:ind w:left="701" w:leftChars="334" w:right="3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⑤以联合体形式参与谈判的，则必须联合体各方共同签署、盖章；</w:t>
      </w:r>
    </w:p>
    <w:p w14:paraId="018C9806">
      <w:pPr>
        <w:pStyle w:val="80"/>
        <w:autoSpaceDE w:val="0"/>
        <w:autoSpaceDN w:val="0"/>
        <w:adjustRightInd w:val="0"/>
        <w:snapToGrid w:val="0"/>
        <w:spacing w:line="500" w:lineRule="exact"/>
        <w:ind w:left="701" w:leftChars="334" w:right="3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⑥提起质疑的日期。</w:t>
      </w:r>
    </w:p>
    <w:p w14:paraId="3E0FB538">
      <w:pPr>
        <w:pStyle w:val="80"/>
        <w:autoSpaceDE w:val="0"/>
        <w:autoSpaceDN w:val="0"/>
        <w:adjustRightInd w:val="0"/>
        <w:snapToGrid w:val="0"/>
        <w:spacing w:line="500" w:lineRule="exact"/>
        <w:ind w:left="701" w:leftChars="334" w:right="3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特注：未按上述程序规定的必备内容进行质疑的，政府采购机构将不予以受理。</w:t>
      </w:r>
    </w:p>
    <w:p w14:paraId="7160CC32">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21.3成交公告期限届满之日起5个工作日内如有质疑的，采购人或采购代理机构将依法给与答复，并将结果告知所有当事人。</w:t>
      </w:r>
    </w:p>
    <w:p w14:paraId="6333EA07">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21.4质疑供应商对采购人或采购代理机构答复不满意，可在15个工作日内向政府采购监管部门投诉。</w:t>
      </w:r>
    </w:p>
    <w:p w14:paraId="0A26BDC0">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21.5谈判供应商的质疑和投诉应有事实依据，若为无效投诉，政府采购监管部门将按《新疆生产建设兵团政府采购供应商诚信管理办法》的有关规定给予处罚。</w:t>
      </w:r>
    </w:p>
    <w:p w14:paraId="5CDE1924">
      <w:pPr>
        <w:pStyle w:val="119"/>
        <w:rPr>
          <w:rFonts w:hint="eastAsia" w:ascii="仿宋" w:hAnsi="仿宋" w:eastAsia="仿宋" w:cs="仿宋"/>
          <w:highlight w:val="none"/>
        </w:rPr>
      </w:pPr>
      <w:r>
        <w:rPr>
          <w:rFonts w:hint="eastAsia" w:ascii="仿宋" w:hAnsi="仿宋" w:eastAsia="仿宋" w:cs="仿宋"/>
          <w:highlight w:val="none"/>
        </w:rPr>
        <w:t>九、项目验收</w:t>
      </w:r>
    </w:p>
    <w:p w14:paraId="3A95D48B">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22.1 项目实施完毕，采购代理机构和采购人组织对供应商履约的验收。</w:t>
      </w:r>
    </w:p>
    <w:p w14:paraId="6F12A748">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22.2 验收标准:谈判文件、谈判响应文件、政府采购合同规定的标准。</w:t>
      </w:r>
    </w:p>
    <w:p w14:paraId="0FDEDCC3">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22.3 政府采购项目验收联系电话:见供应商须知前附表。</w:t>
      </w:r>
    </w:p>
    <w:p w14:paraId="64860CA8">
      <w:pPr>
        <w:pStyle w:val="119"/>
        <w:rPr>
          <w:rFonts w:hint="eastAsia" w:ascii="仿宋" w:hAnsi="仿宋" w:eastAsia="仿宋" w:cs="仿宋"/>
          <w:highlight w:val="none"/>
        </w:rPr>
      </w:pPr>
      <w:r>
        <w:rPr>
          <w:rFonts w:hint="eastAsia" w:ascii="仿宋" w:hAnsi="仿宋" w:eastAsia="仿宋" w:cs="仿宋"/>
          <w:highlight w:val="none"/>
        </w:rPr>
        <w:t>十、适用法律</w:t>
      </w:r>
    </w:p>
    <w:p w14:paraId="741E137E">
      <w:pPr>
        <w:pStyle w:val="80"/>
        <w:spacing w:line="500" w:lineRule="exact"/>
        <w:ind w:left="420" w:hanging="420"/>
        <w:rPr>
          <w:rFonts w:hint="eastAsia" w:ascii="仿宋" w:hAnsi="仿宋" w:eastAsia="仿宋" w:cs="仿宋"/>
          <w:sz w:val="28"/>
          <w:szCs w:val="28"/>
          <w:highlight w:val="none"/>
        </w:rPr>
      </w:pPr>
      <w:r>
        <w:rPr>
          <w:rFonts w:hint="eastAsia" w:ascii="仿宋" w:hAnsi="仿宋" w:eastAsia="仿宋" w:cs="仿宋"/>
          <w:sz w:val="28"/>
          <w:szCs w:val="28"/>
          <w:highlight w:val="none"/>
        </w:rPr>
        <w:t>23. 采购当事人的一切活动均适用于《中华人民共和国政府采购法》及相关规定。</w:t>
      </w:r>
    </w:p>
    <w:p w14:paraId="56B8510A">
      <w:pPr>
        <w:pStyle w:val="164"/>
        <w:rPr>
          <w:rFonts w:hint="eastAsia" w:ascii="仿宋" w:hAnsi="仿宋" w:eastAsia="仿宋" w:cs="仿宋"/>
          <w:highlight w:val="none"/>
        </w:rPr>
      </w:pPr>
    </w:p>
    <w:p w14:paraId="61054F1C">
      <w:pPr>
        <w:rPr>
          <w:rFonts w:hint="eastAsia" w:ascii="仿宋" w:hAnsi="仿宋" w:eastAsia="仿宋" w:cs="仿宋"/>
          <w:color w:val="000080"/>
          <w:sz w:val="20"/>
          <w:highlight w:val="none"/>
        </w:rPr>
      </w:pPr>
    </w:p>
    <w:p w14:paraId="6CD36758">
      <w:pPr>
        <w:pStyle w:val="2"/>
        <w:numPr>
          <w:ilvl w:val="0"/>
          <w:numId w:val="1"/>
        </w:numPr>
        <w:spacing w:line="240" w:lineRule="auto"/>
        <w:rPr>
          <w:rFonts w:hint="eastAsia" w:ascii="仿宋" w:hAnsi="仿宋" w:eastAsia="仿宋" w:cs="仿宋"/>
          <w:highlight w:val="none"/>
        </w:rPr>
      </w:pPr>
      <w:r>
        <w:rPr>
          <w:rFonts w:hint="eastAsia" w:ascii="仿宋" w:hAnsi="仿宋" w:eastAsia="仿宋" w:cs="仿宋"/>
          <w:highlight w:val="none"/>
        </w:rPr>
        <w:br w:type="page"/>
      </w:r>
      <w:bookmarkStart w:id="109" w:name="_Toc66968007"/>
      <w:r>
        <w:rPr>
          <w:rFonts w:hint="eastAsia" w:ascii="仿宋" w:hAnsi="仿宋" w:eastAsia="仿宋" w:cs="仿宋"/>
          <w:highlight w:val="none"/>
        </w:rPr>
        <w:t xml:space="preserve"> 采购要求</w:t>
      </w:r>
      <w:bookmarkEnd w:id="109"/>
    </w:p>
    <w:tbl>
      <w:tblPr>
        <w:tblStyle w:val="32"/>
        <w:tblW w:w="105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0"/>
        <w:gridCol w:w="2505"/>
        <w:gridCol w:w="1731"/>
        <w:gridCol w:w="821"/>
        <w:gridCol w:w="810"/>
        <w:gridCol w:w="1425"/>
        <w:gridCol w:w="2428"/>
      </w:tblGrid>
      <w:tr w14:paraId="706C7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0560" w:type="dxa"/>
            <w:gridSpan w:val="7"/>
            <w:tcBorders>
              <w:top w:val="nil"/>
              <w:left w:val="nil"/>
              <w:bottom w:val="nil"/>
              <w:right w:val="nil"/>
            </w:tcBorders>
            <w:shd w:val="clear" w:color="auto" w:fill="FFFFFF"/>
            <w:noWrap/>
            <w:vAlign w:val="center"/>
          </w:tcPr>
          <w:p w14:paraId="6D7F310B">
            <w:pPr>
              <w:keepNext w:val="0"/>
              <w:keepLines w:val="0"/>
              <w:widowControl/>
              <w:suppressLineNumbers w:val="0"/>
              <w:ind w:firstLine="2530" w:firstLineChars="900"/>
              <w:jc w:val="left"/>
              <w:textAlignment w:val="center"/>
              <w:rPr>
                <w:rFonts w:hint="eastAsia" w:ascii="仿宋" w:hAnsi="仿宋" w:eastAsia="仿宋" w:cs="仿宋"/>
                <w:b/>
                <w:bCs/>
                <w:i w:val="0"/>
                <w:iCs w:val="0"/>
                <w:color w:val="000000"/>
                <w:sz w:val="48"/>
                <w:szCs w:val="48"/>
                <w:highlight w:val="none"/>
                <w:u w:val="none"/>
              </w:rPr>
            </w:pPr>
            <w:r>
              <w:rPr>
                <w:rFonts w:hint="eastAsia" w:ascii="仿宋" w:hAnsi="仿宋" w:eastAsia="仿宋" w:cs="仿宋"/>
                <w:b/>
                <w:bCs/>
                <w:i w:val="0"/>
                <w:iCs w:val="0"/>
                <w:color w:val="000000"/>
                <w:kern w:val="0"/>
                <w:sz w:val="28"/>
                <w:szCs w:val="28"/>
                <w:highlight w:val="none"/>
                <w:u w:val="none"/>
                <w:lang w:val="en-US" w:eastAsia="zh-CN" w:bidi="ar"/>
              </w:rPr>
              <w:t>2025年五金定点采购需求清单</w:t>
            </w:r>
          </w:p>
        </w:tc>
      </w:tr>
      <w:tr w14:paraId="03B263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66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4F5ABF">
            <w:pPr>
              <w:keepNext w:val="0"/>
              <w:keepLines w:val="0"/>
              <w:widowControl/>
              <w:suppressLineNumbers w:val="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序号</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9FDED">
            <w:pPr>
              <w:keepNext w:val="0"/>
              <w:keepLines w:val="0"/>
              <w:widowControl/>
              <w:suppressLineNumbers w:val="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采购物品名称</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2D8A94">
            <w:pPr>
              <w:keepNext w:val="0"/>
              <w:keepLines w:val="0"/>
              <w:widowControl/>
              <w:suppressLineNumbers w:val="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型号及参数</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23D0D">
            <w:pPr>
              <w:keepNext w:val="0"/>
              <w:keepLines w:val="0"/>
              <w:widowControl/>
              <w:suppressLineNumbers w:val="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单位</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33CC19">
            <w:pPr>
              <w:keepNext w:val="0"/>
              <w:keepLines w:val="0"/>
              <w:widowControl/>
              <w:suppressLineNumbers w:val="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数量</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343240">
            <w:pPr>
              <w:keepNext w:val="0"/>
              <w:keepLines w:val="0"/>
              <w:widowControl/>
              <w:suppressLineNumbers w:val="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控制单价</w:t>
            </w:r>
          </w:p>
        </w:tc>
      </w:tr>
      <w:tr w14:paraId="793ED2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2233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8E5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57E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25公斤/桶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EBA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0415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49FA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52A77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7867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294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14w佛山声光控吸顶灯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5B8C83">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8771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3DB7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516B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7A6CD9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A7B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001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24w顺冠吸顶灯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66D22">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ABFA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AD27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11F5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5F461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F00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0F4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32PE堵头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8A8D9F">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C97B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84F9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FEB2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4194F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0ABF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724F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32PE快速接头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338C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E20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91A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4F2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1815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F2B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FDF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32PE热熔管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26F9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盘管、厚2mm、10公斤 压力</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B16B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E81D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B72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62133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303A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349B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738C6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D96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890E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9A56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w:t>
            </w:r>
          </w:p>
        </w:tc>
      </w:tr>
      <w:tr w14:paraId="00060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E17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6B0F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F96A0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341B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556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978A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03837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5B3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A1D0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32PE直接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8BE51">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125C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D25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CB6F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w:t>
            </w:r>
          </w:p>
        </w:tc>
      </w:tr>
      <w:tr w14:paraId="2FD03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C44E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7863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91ACA">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B57D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F353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A743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FD51D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949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7304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63PE直接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2093A">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E438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3B4E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765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3.35</w:t>
            </w:r>
          </w:p>
        </w:tc>
      </w:tr>
      <w:tr w14:paraId="64090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CD06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4D50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65L保温箱带分餐盒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C8FE8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CC0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7F10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30DF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896.67</w:t>
            </w:r>
          </w:p>
        </w:tc>
      </w:tr>
      <w:tr w14:paraId="5E7E8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2B71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27CE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84消毒液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C3A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500ml/瓶、30瓶/件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21DC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85E6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2802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w:t>
            </w:r>
          </w:p>
        </w:tc>
      </w:tr>
      <w:tr w14:paraId="2B7AF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464D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F7EA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LED100w防爆灯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FAF78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A967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5B11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D01C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6C320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C01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9579BA">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LED方灯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D34899">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12W 30*30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BF3AB">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BF8AD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517B7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133.40 </w:t>
            </w:r>
          </w:p>
        </w:tc>
      </w:tr>
      <w:tr w14:paraId="167C2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F5FB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324803">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LED工矿灯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F203F">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100W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129AA7">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BBB50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836B1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151.80 </w:t>
            </w:r>
          </w:p>
        </w:tc>
      </w:tr>
      <w:tr w14:paraId="72AEF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61EA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B1F51F">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LED球泡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C5FCE0">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5W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D3BAA">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69F1A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F1B17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12.88 </w:t>
            </w:r>
          </w:p>
        </w:tc>
      </w:tr>
      <w:tr w14:paraId="37397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7AFB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697EF">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LED球泡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0CE560">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13W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8BEF60">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AE543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EFA0F7">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34.96 </w:t>
            </w:r>
          </w:p>
        </w:tc>
      </w:tr>
      <w:tr w14:paraId="7593B2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2EE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834744">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O型圈</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AE14AE">
            <w:pPr>
              <w:jc w:val="center"/>
              <w:rPr>
                <w:rFonts w:hint="eastAsia" w:ascii="仿宋" w:hAnsi="仿宋" w:eastAsia="仿宋" w:cs="仿宋"/>
                <w:i w:val="0"/>
                <w:iCs w:val="0"/>
                <w:color w:val="000000"/>
                <w:sz w:val="21"/>
                <w:szCs w:val="21"/>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86433">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C2112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6839C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2.00 </w:t>
            </w:r>
          </w:p>
        </w:tc>
      </w:tr>
      <w:tr w14:paraId="2BB1BB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229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845C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091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110变90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583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DE0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D019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r>
      <w:tr w14:paraId="03CA5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8872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E66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0FD5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150变110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7E39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01C5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0546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38.26</w:t>
            </w:r>
          </w:p>
        </w:tc>
      </w:tr>
      <w:tr w14:paraId="797AB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0FB3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5C36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F55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32变25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571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9B0A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49A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4C4F3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55C8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3882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22E2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50变30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85F8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6E73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CE27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6.58</w:t>
            </w:r>
          </w:p>
        </w:tc>
      </w:tr>
      <w:tr w14:paraId="03CE3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4A0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E766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3EE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63变50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612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EF2B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AF26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7.41</w:t>
            </w:r>
          </w:p>
        </w:tc>
      </w:tr>
      <w:tr w14:paraId="1FFB6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CE10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01C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F49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75变63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7A43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1DE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782C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6F535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BA62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1524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2EA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90变75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9E5E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B9A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D4C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16.74</w:t>
            </w:r>
          </w:p>
        </w:tc>
      </w:tr>
      <w:tr w14:paraId="1CEDD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7121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7FE5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PE变径接头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2D1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63变32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B636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12D6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E886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6.93</w:t>
            </w:r>
          </w:p>
        </w:tc>
      </w:tr>
      <w:tr w14:paraId="1060E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D91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CFF3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PE滴灌带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0498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16，500m/卷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691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A368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A485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w:t>
            </w:r>
          </w:p>
        </w:tc>
      </w:tr>
      <w:tr w14:paraId="50B83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6BF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D27A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PE滴灌带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9E5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20，500m/卷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3CA6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A118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C319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560</w:t>
            </w:r>
          </w:p>
        </w:tc>
      </w:tr>
      <w:tr w14:paraId="18EB93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B75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8EE1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551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3A66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9C31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FBA9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3F997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2CE0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6E65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9CF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FD30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224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208C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54A3B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6F3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823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1AEB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BBE0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7F0E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7A1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4D07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AF8E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7614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F2A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40F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220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54D1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7AB1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758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3E8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EEDC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 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C3F9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2EA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406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70BF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0AE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A8F0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4D42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  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F017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602F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F96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29E21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526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2FC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FA64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 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15E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854E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7E6A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0ECF9B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97A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6358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PE哈夫结</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E616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84A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0B01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5D93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26D20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52DB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1A87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PE哈夫结</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85CF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0520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68F8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BE0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6D54C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E59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E827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PE哈夫结</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385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69D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D66A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4EB2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BCF6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30E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AF6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PE哈夫结</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9D3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E94B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4C6A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53CB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3499D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2AF4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8A44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PE内丝直接头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E6D3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DE91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EEBE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7E31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EAF0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775E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24CE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3F83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EFE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628F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5188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51468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90F4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3E9A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A8CE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AFA0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22A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E464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4CA24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D2B4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2A45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63DD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6DF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AA10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1FB4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FB00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2908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63A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79A8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85D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6058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1D39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6700F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314C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98A7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310A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C454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A08E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5284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5B99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CB9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7E7C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6AF4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EF97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A92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8E24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7090D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F22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3590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PE热熔管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2552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盘管、32、10公斤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826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7C9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740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3EEBB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3983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2DF7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77F5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CECE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A38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8842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w:t>
            </w:r>
          </w:p>
        </w:tc>
      </w:tr>
      <w:tr w14:paraId="6117ED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BACB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E8EC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83C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E684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992C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64E5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w:t>
            </w:r>
          </w:p>
        </w:tc>
      </w:tr>
      <w:tr w14:paraId="17AC34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0F6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B3DD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629D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C3FD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CE8D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583B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19AEB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92B7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A629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D99B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CCE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54B7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60A8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86.08</w:t>
            </w:r>
          </w:p>
        </w:tc>
      </w:tr>
      <w:tr w14:paraId="3CA79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FB17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F54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7EB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71E2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7ACC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192B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470EDF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BB3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698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04B6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DN90、1.6mpa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9005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95BA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2052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18140F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B8B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FEC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1E09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BA75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46F2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727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w:t>
            </w:r>
          </w:p>
        </w:tc>
      </w:tr>
      <w:tr w14:paraId="59E3ED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ECF9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2E5A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6D49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1AD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C96F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4C46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69.34</w:t>
            </w:r>
          </w:p>
        </w:tc>
      </w:tr>
      <w:tr w14:paraId="6D0DB7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AFD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1A7D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69D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BE2D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F89E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28B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3A10E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093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796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3F53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79A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0B12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BCD7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2B22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35B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8C69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197A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D39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929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2E50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FEA31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D8DB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7CFC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6BAB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EF4C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4F5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E04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F93F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58AC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4AC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8CF8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6A4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052C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A9B4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DC2F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034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357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035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D649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B5CF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952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EC9F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60DF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439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3604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4F2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57F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9DD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w:t>
            </w:r>
          </w:p>
        </w:tc>
      </w:tr>
      <w:tr w14:paraId="208F5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673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005C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96E8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E70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734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261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53332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8FF8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6D41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911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36C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369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B814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A244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B29B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90BA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C5DF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B64F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BC8D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B1F4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636C2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0E87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7C4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4E2D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2FB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8008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392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120C0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00A9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D02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DB64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DF7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2B4D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40AE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10A0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49EF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380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4DE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B0C8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53B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C041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43410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3C7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C20A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DF71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716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DB5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7FF5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94.45</w:t>
            </w:r>
          </w:p>
        </w:tc>
      </w:tr>
      <w:tr w14:paraId="30755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4F6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112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PE四通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D04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7E3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1CBB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84EF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BBF3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76A0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9BFF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PE四通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F02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9DE0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F8F4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53E5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DC0A9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D96D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438D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PE四通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F465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5BE0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55F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5E7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43.04</w:t>
            </w:r>
          </w:p>
        </w:tc>
      </w:tr>
      <w:tr w14:paraId="327B3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2C76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0A1C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PE四通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39F2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CBF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FBDF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6821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43.04</w:t>
            </w:r>
          </w:p>
        </w:tc>
      </w:tr>
      <w:tr w14:paraId="1A408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F733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C72B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PE四通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42DA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4AF2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47BE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5B79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60B45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38A0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92D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PE四通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36A3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0BBC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49F1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23B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57.39</w:t>
            </w:r>
          </w:p>
        </w:tc>
      </w:tr>
      <w:tr w14:paraId="70BDA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86FA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3CE2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2E2E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D5A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09F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4547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DD73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C97A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F1C3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BAA7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1ACB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A394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803D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1CD06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0521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6915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90F8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515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9FDB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1441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0A92C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AEA1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8CC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34F0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377A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FAE1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5C4E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78EB21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246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CD4F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B03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E6A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073D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56E5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8206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1C84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4E2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6405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754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6E4E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A109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D85B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3316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BA5C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B306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C6C3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44B8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E54D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15F6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4409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1986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B8D4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E2EC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1FF3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433D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69345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1C7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278A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064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61A2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EDF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C306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145.86</w:t>
            </w:r>
          </w:p>
        </w:tc>
      </w:tr>
      <w:tr w14:paraId="6DF99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B6E0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61D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A54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8E69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4A31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F0A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6724E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6331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ECC4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58A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522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1A7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0E5B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505D9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DB05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2C0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F11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2429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D51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8C2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D345C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3C24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C97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9908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B4CE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9A0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404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63933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0BBE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699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0384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8CAF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0C99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5A83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5C568A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07A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98F9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A7DF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E148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560C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1760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27D82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8551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5977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A600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704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7A40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E04B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50839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69E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C94A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PE微喷喷头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3E504">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B3A3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36EE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3A6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3107D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DA68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B4F2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AA89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1387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0FEE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A58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0DF6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377C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DCAC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30D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    电熔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A524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3A5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14F6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668D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1ED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8BA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22E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3132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3BC9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DC48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9375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91A8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D37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8C3F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E091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1A52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08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7CD6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1AE0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9726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5692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CB7E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2748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7061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7831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F0A9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0AE1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793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BA7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CDE2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80E4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83ED0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BC41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E34B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C0A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7C17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020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28F2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B825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664F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9753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7C0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AC7F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3AF8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89A6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2F892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7CBA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83C1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410A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420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841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26F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04B8B3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FAB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8759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5E0A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969E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78B9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76E6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4AA0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461E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3E23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A78D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4C1C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ACAE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1D37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B76E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7F5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1A88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3744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6885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827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9FB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D949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6C7B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2EA4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221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D51E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6E2D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E4B0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61316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66A4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08B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65A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40C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5AAB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9AD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1EF029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D5F2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A99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4FF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867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BB0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9F2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A9BB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5999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0CC0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5187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DN20变15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01E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87B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97D8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15DFA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6A6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6C3F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F63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DN25变20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19C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D10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FBF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05888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554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0773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84A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DN32变25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488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87B7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7477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0524A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F829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60E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E95E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DN40变32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81C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C4F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8B9E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45267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0F83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BE2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CB0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DN50变40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2783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B61D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16A0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1A304D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907F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7D9A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2794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DN63变50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56DA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F50C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1711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28458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59E8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F50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PPR过桥弯头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0A0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E63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C628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BF04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926E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F6D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031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PPR过桥弯头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CE1F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E7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E4C6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637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5FAC0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2F9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91AC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PPR过桥弯头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5C78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956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EB2D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584D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7B62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E8B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0445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PPR过桥弯头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DF0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464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A4D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51E7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CAF0B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1EDC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7C3D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PPR过桥弯头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E6A8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EF3A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CBB4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2A9B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3DFAD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E43A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D70E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PPR过桥弯头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96E0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52A6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A184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778A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153D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92E2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03C6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PPR活接头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FA8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C920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5131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F2A6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43E38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FF1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A369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PPR活接头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EAF7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0856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1C44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6455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2A3519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7EF6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A659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PPR内，外丝三通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8DB9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D7C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EE1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CE4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03DAB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F77E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F873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PPR内，外丝三通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0735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95C3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B5F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C245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310C0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BA51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27E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PPR内，外丝三通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514B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0A4C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8958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EED6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E4FB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9B84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8196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PPR内，外丝三通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1AE2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DN32变20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44B5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A9A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36C9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8ABCA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C697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5B86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PPR内，外丝三通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3F0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25D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065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A372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7D19D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5E4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5BA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PPR内，外丝三通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96F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F92A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BF6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0A7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3936D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C939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AE8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PPR内，外丝三通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ED49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F6B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515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6395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w:t>
            </w:r>
          </w:p>
        </w:tc>
      </w:tr>
      <w:tr w14:paraId="14C4B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E211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FAFA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2526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A22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66E6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E45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8F0E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B569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423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B53B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0389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971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C8D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9A81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A8CE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A06F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7630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1713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9C96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807E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194F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D54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302B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BBD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B41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164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15E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7D3FE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6F5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9F9C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8B42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4B94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4CF5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096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DFF1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C266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C69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PPR内丝直接头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D5A6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8003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C722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949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13993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8889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6AED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PPR球阀、不锈钢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FF1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DD9B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5AF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184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4509F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E8A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F2C6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PPR球阀、不锈钢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D2C1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3042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88A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C4D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14373E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3BF7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3E3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PPR球阀、不锈钢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98D6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24E8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E30B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B61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6A9A0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C639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6D9C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PPR球阀、不锈钢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9F36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2AB8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0635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47E3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3BB52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9AC4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ED7B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PPR球阀、不锈钢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B1F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DN40（活接）</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8439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67E8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B12F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57.39</w:t>
            </w:r>
          </w:p>
        </w:tc>
      </w:tr>
      <w:tr w14:paraId="5634C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8CF8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C0BD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PPR球阀、不锈钢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F5AE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602D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2EA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FF6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3D690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D9AB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ADFB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PPR球阀、不锈钢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B4CB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B951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DEAF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2906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17EEC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A719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4D91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PPR热水管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6095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DN20，4米/根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D64C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822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8872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595E8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6B39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8B19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PPR热水管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C203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DN25，4米/根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0B0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4F55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C48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1C5A9E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838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6279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PPR热水管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6BA7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DN32，4米/根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098F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D703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94B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1F7E1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AFD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C53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PPR热水管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D367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DN40，4米/根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ED9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8ED9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5452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25F9D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F24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471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PPR热水管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9ED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DN50，4米/根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20D9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2C4B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A97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34C01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F85F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09D0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PPR热水管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0286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DN63，4米/根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D8FF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2299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B567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3DC5F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9BCF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7728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1926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3A5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6BC0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35DF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7FFE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E33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2068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98B3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18E0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A2F4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D93B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68C6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0594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0E31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26E0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B6DC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FA8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6E15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4A3E5E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FC5A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F97C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88B4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FB9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29D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C74C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429D8D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FCF4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9815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CC27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55FD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8B97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8BCD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B2C4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874E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1DA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0047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A28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9E8D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1EC9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8366F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5247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4C55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CE6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843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EEC0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1A7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F74C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FC4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62F7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6B0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3B61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1E6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F238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84B4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D27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1388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0BC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540E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755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6708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9997D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0387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957E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7EEC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D3C2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B622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781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9114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93E3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995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7A00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8A18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003C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2A61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6ABCF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5A6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5129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FA4A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3BDF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DCEC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856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2054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BC55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BDCC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428B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20*3.4mm（4米）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CDA3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5E4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952F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127767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B66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082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C59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25*3.4mm（4米）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A6D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9F17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A27E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B72F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AA77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99F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3855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32*3.4mm（4米）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113F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ABE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52F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5EFE8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F5EB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DA9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7BBB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50*3.4mm（4米）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493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6B28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854D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393E5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9CF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36D4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PPR外丝直接头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4C17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FC40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61F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F59D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4A582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73E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133F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PPR外丝直接头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7B5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EA35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EB08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9E04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1AB8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CFAD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261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PPR外丝直接头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7E89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8432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786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D3E0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30125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529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949D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PPR外丝直接头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7CBE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7D7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2C97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E9E6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5F316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3FC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CE2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PPR外丝直接头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A87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C979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0B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4BF6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3FBF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1EED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AC8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PPR外丝直接头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99CD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94B5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99C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1665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790BE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EFDB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C3E3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622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3FF2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C25C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5EA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BAE2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4BE9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332C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A309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D850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C6AB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83CE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2B032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C932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839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A58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6C9A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253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B4BD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E94D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FFB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5B4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F67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F9BF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F5F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B5C4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3D94F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BBAD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1B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EA46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4CEC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9B39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1822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0E12CE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5C3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7300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53A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97A1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337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24DE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BAD8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62DB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0751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2305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AB1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A44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C3F8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5F932B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931A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5119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437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E2D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FEA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6E3C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8844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D5C0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362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6B3C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62B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06A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053E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0B8E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1FD5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0FC7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F95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D564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047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E201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AD94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A06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4730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E32D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058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D514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43DE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009F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4BFE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E049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PPR弯头变径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535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3C96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6E41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2F55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81AF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B5F4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329A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3176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ADEA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C98C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AA72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3944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21E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8871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811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8AEE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75E5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B59B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B5815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D9AC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C423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799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7515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66A4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E1E8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938A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7C04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9EB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706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92B5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65DE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CA5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016602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8C1C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693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535A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B551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9CE4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6BB4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BA7ED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6892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3D5C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7B20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2996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417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0BF7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6239F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976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8F2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1A77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C73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04BB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F35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65938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F1D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DFCE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A795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227A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C92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F56D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0D6F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470C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79DB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6A7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62B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C2A4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BBD1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A9DD8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88B0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B90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30EC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837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93C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B1E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45B7A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B37A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9DE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PVC45弯头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FFF6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ED51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809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5C16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1B57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5BA8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0F20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PVC90弯头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E76E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5672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5928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1281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r>
      <w:tr w14:paraId="106864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0C0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7223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PVC90弯头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DE0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B23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A827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8AD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1E2FDB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5DF3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0AA4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PVC90弯头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FF2C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4895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621E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2098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w:t>
            </w:r>
          </w:p>
        </w:tc>
      </w:tr>
      <w:tr w14:paraId="6A860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31E7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98B1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PVC90弯头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934F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D1D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81D5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682A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A895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6700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E66E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PVC90弯头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776D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7358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BEFE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9DFF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195FE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FC6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EA6A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PVC抱卡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992B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BCA4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999D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99FF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w:t>
            </w:r>
          </w:p>
        </w:tc>
      </w:tr>
      <w:tr w14:paraId="47846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77D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81B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F98A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DN110变90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7B2E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FD60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1E68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2474D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3EAA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DD66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7320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DN63变50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EE98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87B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AFE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w:t>
            </w:r>
          </w:p>
        </w:tc>
      </w:tr>
      <w:tr w14:paraId="09D00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5A8B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FE6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596D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DN75变63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EF0F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FB3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658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09742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CDD9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A31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5A98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DN90变75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6889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51F0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16D5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25.11</w:t>
            </w:r>
          </w:p>
        </w:tc>
      </w:tr>
      <w:tr w14:paraId="5CD36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B50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CD1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PVC吊卡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004F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6AE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5414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779C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E4FA9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D5E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4EF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CB46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110mm*壁厚2.2mm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E9E4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DF1B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6803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7C0BA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2747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C79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95B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50mm*壁厚2.2mm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5B30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0052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3CCB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7E045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B78B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9F26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E79D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63mm壁厚2.2mm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744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A6DD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634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1FBCE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0CA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0F2F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A11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75mm*壁厚2.2mm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7134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E30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0B38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51543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2F5A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CFF0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095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86BA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F2B8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7C3A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3DD20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A511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EA9AE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PVC剪刀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9DC88C">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B955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F48D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34DEB7">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15</w:t>
            </w:r>
          </w:p>
        </w:tc>
      </w:tr>
      <w:tr w14:paraId="6587C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DAA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7BDC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C070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24D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罐</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AC26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624B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C4F5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6253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29B8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PVC立检口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8EFA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C26D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28D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74D3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46975A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E46E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392E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PVC立检口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B455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A05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EEE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63D3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76B21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3AF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830D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PVC立检口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76D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2A90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395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56C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16.74</w:t>
            </w:r>
          </w:p>
        </w:tc>
      </w:tr>
      <w:tr w14:paraId="03E6BE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DF0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980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PVC立检口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3F9E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C7BC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9E7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DA21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1BB8A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8ED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DA3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PVC立检口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007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483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9E5D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9D4A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4A7151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6996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47B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1159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5C1A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F382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EE0D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172BC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2FBA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2579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E66C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D16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1FD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3CA3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5CB948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3AD1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5B2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838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9E5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D46A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481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5B643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B08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52F9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9AEA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1D8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D91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743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2F0BA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F4C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3BA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PVC立弯头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2F4D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71FE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50E3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4E67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16.74</w:t>
            </w:r>
          </w:p>
        </w:tc>
      </w:tr>
      <w:tr w14:paraId="57C4F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7FDC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9200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PVC伸缩节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C635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232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0B75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8D84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1CF09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DD4A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78CA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PVC伸缩节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9D8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CD34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589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7D1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B965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5B9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8F1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PVC伸缩节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0D2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61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8A8A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6EA2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DAEC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0CD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EDB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PVC伸缩节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C351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9CC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2034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F4A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5B866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3EC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A877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PVC伸缩节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4FE6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A28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44B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9AC3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FF8F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5DF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79FE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122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D3F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DD1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CEB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F4DF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649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C93F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A6C2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6E1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B39A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6401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3B472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5CE9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0019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1A9A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2FB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CEDC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109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03E83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5C3E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155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23C5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60B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7A8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84E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5788F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8F4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3F52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467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837E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7796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E726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61C05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537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95C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U型卡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3BD8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931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3A4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1C51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E0D2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1A7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F99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U型卡扣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B49F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卡0.4mm钢丝绳专用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8855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F139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D319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ED6A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1866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7AE0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Y型过滤器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64E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7CEA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3ED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1283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77C71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B6F3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CB7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Y型过滤器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E538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076A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372C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19C8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131ED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550F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F62F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Y型过滤器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B10E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C87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B966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A6C6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DA82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003D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14B2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Y型过滤器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1854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A6CE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A99E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407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7EAC4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7B0E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3B1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安全带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6151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全身欧式缓冲双大钩</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AA76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0759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06AA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554B3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F4EB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F4B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按钮开关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F82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LA4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FE70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E9A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DBE9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340A5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2A9D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418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2808F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B646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DC75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1F8A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DBF78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DCBE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9738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白床单</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4303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1.6m*2m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B055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4CA9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301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F0F4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51F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ACF9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白色标线漆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BA9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3Kg/桶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0DE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E2BD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C6AD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0244A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8EAA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3325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白铁皮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F0F0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厚度0.3mm，长1米X宽 2米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35BF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11DD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63C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1E615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D48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380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51A4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22-24#开口、梅花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A52A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CC97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351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3F438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D8E4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F38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0B97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27-30#开口、梅花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3BB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11A1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0F0F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36A9B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773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E5ED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7C94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32-34#开口、梅花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F011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E284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8747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4F4E0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79B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190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468F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8-24#开口、梅花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F8A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5BFD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8FD2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BEDD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9E44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71D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保护膜</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626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1米宽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5F9B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627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EA6D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54A19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E95D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4086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保护罩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516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电馕坑使用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EC86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502D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EBE6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1195.56</w:t>
            </w:r>
          </w:p>
        </w:tc>
      </w:tr>
      <w:tr w14:paraId="600E6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8834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5BF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保鲜膜</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B69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宽60厘米，长200米， 6个/件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F59D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AAC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4B69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7A85F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1AF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225F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保险管（丝）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D70F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所有常用类型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01E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E115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539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C5DB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EC2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753A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报警器按钮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AC04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159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D1A4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8557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68EDD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E09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1D7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被罩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AB10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92EE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395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7BC2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50FCB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1CD1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6581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012D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宽1.5m、长2m、3公斤 、一级棉、带包布</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F191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9C4C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3841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5565D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1A95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A913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553F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宽1.8m、长2m、3.5公 斤、一级棉、带包布</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9524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076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5EE3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165.6</w:t>
            </w:r>
          </w:p>
        </w:tc>
      </w:tr>
      <w:tr w14:paraId="504578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F666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73F1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闭门器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B72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02F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0A1C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C186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33DE0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C0E6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4F8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闭门器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7690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14C6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6E9E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1EA1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167.38</w:t>
            </w:r>
          </w:p>
        </w:tc>
      </w:tr>
      <w:tr w14:paraId="3CB25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3411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E6FB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闭门器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5018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D6A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17D6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5953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14C086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1BFF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3E1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编织袋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D1F8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120*160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84AA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511B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CE5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6EAA7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E14D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8860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编织袋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1CC6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75*120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0081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CDED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C6C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w:t>
            </w:r>
          </w:p>
        </w:tc>
      </w:tr>
      <w:tr w14:paraId="2C566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B938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F2D8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扁铁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99EF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3-5公分镀锌、6米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E4BF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188F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395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149.45</w:t>
            </w:r>
          </w:p>
        </w:tc>
      </w:tr>
      <w:tr w14:paraId="72C128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7B6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2A36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扁铁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F701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3-5公分普通铁质、6 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86AA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032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F3E5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137.49</w:t>
            </w:r>
          </w:p>
        </w:tc>
      </w:tr>
      <w:tr w14:paraId="463A5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8B9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1623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裱花袋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7139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棉布材质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CCB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E79A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DFBD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AE22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D2CA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C616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波纹管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C1D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25#塑料阻燃</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6303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66E0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43AE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E7AD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5CC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00FC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波纹管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C705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32#塑料阻燃</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5870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235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985C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BA09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6657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4AAA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C04F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希诺双层</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F503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0C1C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EA9F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79DA82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CC75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ABDB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玻璃钢式电控箱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7866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400*500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FAD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9C70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DE9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39BBF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1C08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B8BF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玻璃钢式电控箱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AC7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500*600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A366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F754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486F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382.58</w:t>
            </w:r>
          </w:p>
        </w:tc>
      </w:tr>
      <w:tr w14:paraId="096C7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BAD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1DF207">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玻璃钢丝软管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96767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CA7EB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F159D1">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0B303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414</w:t>
            </w:r>
          </w:p>
        </w:tc>
      </w:tr>
      <w:tr w14:paraId="5F24D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274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F363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0708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86B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492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C3C2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0236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2D23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91AF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FB35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500ml酸性白色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6776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1FF6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AE8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463D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CA8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E764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玻璃胶嘴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55699F">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1F1F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9126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784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7F76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E455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4AB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剥线钳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E12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5C9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1ED4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8599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149.45</w:t>
            </w:r>
          </w:p>
        </w:tc>
      </w:tr>
      <w:tr w14:paraId="007A10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1D81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B30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剥线钳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FDD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剥线钳DL2607</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E75F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379D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4951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1D562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DBD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C9A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补芯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A6A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2095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7215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673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32683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21F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339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不锈钢菜铲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8225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E0C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2183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7A2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40A2D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2B05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8FEC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不锈钢菜盆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E334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55*33.5MM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7AE7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6B9A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AC1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78.2</w:t>
            </w:r>
          </w:p>
        </w:tc>
      </w:tr>
      <w:tr w14:paraId="4DF2D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2B02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251E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不锈钢菜勺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CAD83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ED0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778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6949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774BF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B350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B05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0A40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2L、304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035F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85E1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53A2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18BDC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0B8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B93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不锈钢护角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865A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 长150㎝宽5cm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5378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723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E46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3FA0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6D7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FD50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不锈钢扣槽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B63D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尺寸：长7米×宽18厘 米×高10厘米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821C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7020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0A2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227.16</w:t>
            </w:r>
          </w:p>
        </w:tc>
      </w:tr>
      <w:tr w14:paraId="453A2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48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EAE3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F46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290*190mm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DF2C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CD7E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35AD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365.84</w:t>
            </w:r>
          </w:p>
        </w:tc>
      </w:tr>
      <w:tr w14:paraId="7690DF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DFF4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374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B6C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500*350mm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027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5D1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2207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447.14</w:t>
            </w:r>
          </w:p>
        </w:tc>
      </w:tr>
      <w:tr w14:paraId="507BC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FA97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B62C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AF5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500*600mm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C32B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01C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C2B4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569.09</w:t>
            </w:r>
          </w:p>
        </w:tc>
      </w:tr>
      <w:tr w14:paraId="48A20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CADC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ABD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AB32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500*900mm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D481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C65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6821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731.68</w:t>
            </w:r>
          </w:p>
        </w:tc>
      </w:tr>
      <w:tr w14:paraId="07922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C303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FA27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C72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直径85厘米70#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BCF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F31D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54BE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721AF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F7D9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951F5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不锈钢盆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45C79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小号、直径约30cm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B3553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84264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CB893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18.4</w:t>
            </w:r>
          </w:p>
        </w:tc>
      </w:tr>
      <w:tr w14:paraId="468FF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755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A0BFC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不锈钢盆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73AAA">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大号约径50cm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ECA7B6">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1E131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6B5A7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36.8</w:t>
            </w:r>
          </w:p>
        </w:tc>
      </w:tr>
      <w:tr w14:paraId="78131B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75D3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8EC1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不锈钢手推车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020F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1.8M*1.2M*1.5M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8617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D56D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AE2A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731.68</w:t>
            </w:r>
          </w:p>
        </w:tc>
      </w:tr>
      <w:tr w14:paraId="2A90B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D07E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5A0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不锈钢网</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2EEB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网眼尺寸4X4厘米，加 粗，宽度1米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61A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5F2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9D47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2FD72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AA3A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E6F3A7">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不锈钢洗碗架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70D03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3.3米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2B403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组</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9A535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E87ED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1242</w:t>
            </w:r>
          </w:p>
        </w:tc>
      </w:tr>
      <w:tr w14:paraId="67931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CDF8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145F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布拖把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10C6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布条、棉、吸水性好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F446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0A05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D57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7D73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4DB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5297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擦丝擦子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72B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顺发</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0FDD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A1D7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FBCC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342D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FF78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3F2E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擦丝刀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40B3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树脂材质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0842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660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0B1B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7E02B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613B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4AB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菜板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026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木质60#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ACF7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5E88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C7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17CD0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6507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FAF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菜刀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8BC8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张小泉、王麻子、十八子</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9343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2474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8A4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77493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8E8E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FEF2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菜刀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4DA9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切菜刀，屠夫专用、 王麻子、张小泉</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8D63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159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513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67A2A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60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0AE6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菜刀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99C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砍骨刀，屠夫专用、 王麻子、张小泉</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E2D7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3F5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075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18224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645A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5D23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菜墩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18E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圆形、木质、厚10cm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1194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97E2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15C2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78DA52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59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E7BB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菜墩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4F7E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圆形、树脂、厚10cm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309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F91D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574D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1B0E3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340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C391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餐巾纸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C865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心心相印，独立包装, 韧性好，不掉渣， 12提/件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0AC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4A15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D193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r>
      <w:tr w14:paraId="22B09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908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AEDB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苍蝇拍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5AD3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熟胶、加厚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AE80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4A5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7398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22030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9BD0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0189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草甘膦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9B2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国光、1公斤/桶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671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C99A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83F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7D9B45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3B9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36B1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草种子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4E9C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早熟禾进口</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918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公斤</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32A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25B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07521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4F96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646C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叉子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FE03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餐用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03A0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36C9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054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BD68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E448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9CB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插线板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9FB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GN606（3-3）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8ABA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393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5629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19E4F1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3D3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8D7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插线板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4E3B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GN402（3-3）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426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EFA3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F58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759BF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5C80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0E70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插线板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3FBC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GN402（3-5）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AF2E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5CB1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94E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70EC1C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E4F6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180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插线板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5CAC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GN403（3-5）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1869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772B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402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6F73D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D4D8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97C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插线板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882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GN-C3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78D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0D89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5E55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2FBF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649E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326F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插线板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C4D2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GN-C4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1BB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FC1B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AAF9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DED3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DBCC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3EAE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插线板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7F7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GN-C5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F4F6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5D0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CCC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DA4D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965D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5020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081A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16A 三孔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D96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BF61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3C76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ECA6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F858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4577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D92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10A 五孔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417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343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CD7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164EB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2750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2018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1B0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10A五孔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2F6B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11B5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7798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2279D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86AE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197D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0655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16A  二十孔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8B05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6682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3104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034B6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627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9A3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2498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16A 十五孔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CE5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FFAB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9F6E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50560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031B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8A70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059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16A，五孔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F7EA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56C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5A5E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r>
      <w:tr w14:paraId="2DF64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C0E7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C5D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5F9A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10A三孔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1C63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CA0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04E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587E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B056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6B63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插座、明装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9DFB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10A五孔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683A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7D7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7763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7ACA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949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7695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柴机油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D895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5W-40 4L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944F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FC98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CAD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0B6BB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A68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ED45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铲子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74B2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304不锈钢、厨师专用、木杆长1.2米、铲头约27厘米、宽约18.8厘米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9830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757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1FF1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r>
      <w:tr w14:paraId="7C517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352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C82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铲子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5AD7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304不锈钢、长约45厘 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D776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FB15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B7B0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2B1BD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E5F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D0C0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炒锅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C56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32-36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5FE3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312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D80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6EA1A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9516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53F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3319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220V，1100W，电锤电镐两用带安全离合</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048B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A453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62A4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5A104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F79E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8601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D28E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38E</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EC4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D4D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E842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777.11</w:t>
            </w:r>
          </w:p>
        </w:tc>
      </w:tr>
      <w:tr w14:paraId="7BFC4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D36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38E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3834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德力西710W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6DD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3F4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273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22596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9F89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288E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5379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7708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544E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1C4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2C997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A845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77EF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483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969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7B18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963F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13BE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BCC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20B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47EF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AAD1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74A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B82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EB5D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4B39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564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8F6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BD5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A9F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91D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77D1B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50C9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FB23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3A0E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F2DF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C8E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B807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3707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7FE4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ADFE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321C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8EA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166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3F85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3FD01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1752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7A24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98B8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18*400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14C0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4B2A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99F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F6903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0143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7D8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A707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圆柄10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D23D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70B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143B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0676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51F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E8CB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B3EA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圆柄16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EA64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0531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C7C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1976C5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2797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EE5D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13A9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圆柄20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6FBA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4A52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1228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r>
      <w:tr w14:paraId="11D7F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FAB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38C1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冲击钻钻头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A26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圆柄28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D91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390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D7F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w:t>
            </w:r>
          </w:p>
        </w:tc>
      </w:tr>
      <w:tr w14:paraId="030AF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C897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D3C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冲水阀（脚踏）便池 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05A8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32、铜芯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B06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1C00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77CE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137.49</w:t>
            </w:r>
          </w:p>
        </w:tc>
      </w:tr>
      <w:tr w14:paraId="7DF25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EB9E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F9C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冲水阀（手按）便池 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79D3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32、铜芯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87BC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10EA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D0B1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16D06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4A88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955E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抽水泵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6193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5195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C7C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0E4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30D3A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E125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4E8B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抽水泵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2D3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53F4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D735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164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711.36</w:t>
            </w:r>
          </w:p>
        </w:tc>
      </w:tr>
      <w:tr w14:paraId="45AA2C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EE39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58A4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抽水泵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121C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2376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A73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419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304.87</w:t>
            </w:r>
          </w:p>
        </w:tc>
      </w:tr>
      <w:tr w14:paraId="15099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4B67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004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抽水泵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73A7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67F4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303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233C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406.49</w:t>
            </w:r>
          </w:p>
        </w:tc>
      </w:tr>
      <w:tr w14:paraId="4B8C7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D00F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3C02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抽水泵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1BC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DA0D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B9B5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040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447.14</w:t>
            </w:r>
          </w:p>
        </w:tc>
      </w:tr>
      <w:tr w14:paraId="486BA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816A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902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抽纸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9B5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心心相印 四层100抽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49E5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提</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CB71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37A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5A48D3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2670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9242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出入证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4E12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带绳子及锁扣，pu皮</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61D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3D7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226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CD29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5305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155E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除垢剂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C32D71">
            <w:pPr>
              <w:keepNext w:val="0"/>
              <w:keepLines w:val="0"/>
              <w:widowControl/>
              <w:suppressLineNumbers w:val="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25公斤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8B23B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4ACE57">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CE9C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180</w:t>
            </w:r>
          </w:p>
        </w:tc>
      </w:tr>
      <w:tr w14:paraId="34968C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281F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E245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除锈剂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CE27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F08E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罐</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338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0217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7A6E2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D16B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13B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除雪铲（带把）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4300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EAF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7A78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D36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6BD36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3C53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03D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除雪铲（带把）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B48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0924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52B2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B165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3B65D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9AF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27D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锄草铲子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FFD6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正常标准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8BC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5E10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079C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13808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3EE8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488D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锄头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45A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正常标准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90BF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CD8B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F3E6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3B552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5CCA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0BD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穿线管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D7C2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4069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D7E1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7D3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3A6B7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CECC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3FF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穿线管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8C8C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FB3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7658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12EC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A7D6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570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608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穿线软管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1336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64D1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DCA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B0A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DB32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9A45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8D71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穿线软管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DD4B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6C60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0605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4DDC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2937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D6C0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7BE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穿线软管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0D32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E53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67EA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D0D8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0EEB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9A00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040D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穿线软管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BFA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铝皮</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DBA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DB8B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A595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2DA0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316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759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船型淋膜杯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DE01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质量好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24A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D27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39E5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269CD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74FE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6074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窗户把手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7FC8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铝合金</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D0F9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BA1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66CF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3F11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FB2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63EF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窗户轨道条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2DE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铝合金</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D57B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9E8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1C28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60EB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0909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B0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窗户密封条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6448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橡胶（通用）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A832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A65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186E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58805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59EC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D41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窗户锁扣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F69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塑钢窗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661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B148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557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0C8E7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AEBC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579B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窗帘拉环（30）</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121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71D4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A5E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9EE7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895E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DCE3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E4E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床单</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780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白色、纯棉、1.5米*2米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1126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D6A1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831F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2E0E7E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6463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7E33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床垫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8776E">
            <w:pPr>
              <w:keepNext w:val="0"/>
              <w:keepLines w:val="0"/>
              <w:widowControl/>
              <w:suppressLineNumbers w:val="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1.2米、1.5m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0A01C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3D0CC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09ACE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300</w:t>
            </w:r>
          </w:p>
        </w:tc>
      </w:tr>
      <w:tr w14:paraId="1BA63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180B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0523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创可贴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17FA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1.5*2.3cm、50片/盒</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7FCC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337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1830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334E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45D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4ABC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吹风枪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CE90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高速吹风机负离子大风力速干（便携式 600W）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0094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7BF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5121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304.87</w:t>
            </w:r>
          </w:p>
        </w:tc>
      </w:tr>
      <w:tr w14:paraId="0BABC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6CE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B989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E63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FA06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FA0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F258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579B1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8839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B16E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C143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9寸，白色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8B8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CE7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5014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1863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4098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AFC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3483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C6B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AB8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8704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87B9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99B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5C16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C5E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84D6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B464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2B9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4E5508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2605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EF3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586E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1m*1m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79CA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2AB0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6D3C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78075E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89F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4D9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E6D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7FDF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FB87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D02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8D5B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8D65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A93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4C5C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497B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6642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2C5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81.3</w:t>
            </w:r>
          </w:p>
        </w:tc>
      </w:tr>
      <w:tr w14:paraId="65E91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3CCD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25BC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瓷砖胶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154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三棵树、500ml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43C5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1B2A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B7A1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41E06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849D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CB0A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瓷砖切割片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2DD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96C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7D0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9651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4B855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E7B9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63F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瓷砖贴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6253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30*60cm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5473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EA3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12A6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002BD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0DBB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579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磁力锁电源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3295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24v5a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AD3E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51C0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EC37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2BB0B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78FE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9525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粗漏勺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946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7756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5E6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EB3C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5F83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DC7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67AD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粗盐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A3F9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（工业盐）25公斤/袋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2F6E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CABF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F9B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6467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E804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401B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打蒜器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E98C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大号，电动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B4DB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392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C4DB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298.89</w:t>
            </w:r>
          </w:p>
        </w:tc>
      </w:tr>
      <w:tr w14:paraId="205F0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1AA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FE1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打药枪头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4CF18E">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DF53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0F7B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DC2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52B09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F2F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E01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大概率防水充电大电筒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2A51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东祁、6KW、DQ1986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01B4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6B06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CB33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227.16</w:t>
            </w:r>
          </w:p>
        </w:tc>
      </w:tr>
      <w:tr w14:paraId="213CE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3BD4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7BE7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大号滚筒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6D0B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335B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F771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3542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0258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3C3D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1F7E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大门滚轮H型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53E2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加厚，外径6-10厘米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55C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F2E8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D4D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73236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06A0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6FEF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大扭矩冲击电扳手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0967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锂电池，额定电压20v（无刷）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912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D7B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1C2B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717.34</w:t>
            </w:r>
          </w:p>
        </w:tc>
      </w:tr>
      <w:tr w14:paraId="12BB0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A6D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11D5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大平拖把（带杆）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FCD3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80cm-1m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CED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8707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71B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7D2EE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2F5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AF2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大平拖布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784E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80cm-1m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0F3A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99D4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3BDF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FDB1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71CA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6E5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大墙隔离网</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D23A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4M*3M（绿色）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FD5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CDD4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9299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650.38</w:t>
            </w:r>
          </w:p>
        </w:tc>
      </w:tr>
      <w:tr w14:paraId="051CF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6162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74C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大走锤</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E92F33">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D5F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205E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0CC5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48602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E87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AC770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单控开关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238B16">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暗装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D3128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C646B1">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E6E83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10</w:t>
            </w:r>
          </w:p>
        </w:tc>
      </w:tr>
      <w:tr w14:paraId="44EF1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FA51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05C2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蛋糕杯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99B9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100个/包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3F3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5B31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B84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80D1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B18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056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蛋糕纸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0282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顺发、40*60、400张/ 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A068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9B3E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65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30D031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561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34CE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1F1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LED工矿灯100W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2525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062A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E0D8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6B946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341F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801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85E3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吊杆嘉普斯工矿灯 100w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FC96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DEDA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957C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42234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7FBC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BA4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505B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防爆灯LED100w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C517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4ABE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7BA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4A643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921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2394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4C4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防雾灯食堂用、LED、 36W、220v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B0CE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805A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3152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1E58B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B0D1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8DD2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E2D5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灭蝇灯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8AB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ECC8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4110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45A13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1D84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9E0D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0207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射灯led600w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77F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35F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C7A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06121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84F3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795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灯（塔吊灯）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8AD3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探照灯防水400W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47A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63C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A616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34D2F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78F2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447A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灯（塔吊灯）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E95E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探照灯防水1000W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33A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E8EB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C423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896.67</w:t>
            </w:r>
          </w:p>
        </w:tc>
      </w:tr>
      <w:tr w14:paraId="35D86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AFFE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8D3E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灯（投射灯）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6F58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探照灯防水50W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08BF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0AD5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321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5BD2F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81DE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BD80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灯（投射灯）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23E3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探照灯防水100W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BD5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6EA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3E4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564AF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89F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D834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18F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面板灯60×30cm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5858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47CE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B5B5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314966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6F0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09F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3981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面板灯60×60cm 48W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EA5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36D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91F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2CA9B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6C06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A6F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DA82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面板灯60×60cm 80W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7F14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80F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30DA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92.06</w:t>
            </w:r>
          </w:p>
        </w:tc>
      </w:tr>
      <w:tr w14:paraId="14EC5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37AA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5A18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75C1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欧普600*600平板灯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D1CD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03F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A95A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245.09</w:t>
            </w:r>
          </w:p>
        </w:tc>
      </w:tr>
      <w:tr w14:paraId="3B373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5C3F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F7D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03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平板灯LED，方形， 30*30cm,18W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7EC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211E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AF3F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28F0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DB4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160D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475C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（含卡子）50cm一个</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EE51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FE99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DDC6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0799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4A37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4AC0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灯带接头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C57A3D">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622C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29A4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1DC7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0E9B55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79DC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B69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6828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C097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2F36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D958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4DEA8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C0F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F797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71A1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4AEF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B8CF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57DD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4A77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0A03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9668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AF16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A58A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13D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3487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6DF8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35B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6C3D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766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LED 18W 长1.2m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F87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7C9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CC4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0F951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C6F5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8B9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3216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低压灯管直流 12v-85v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62C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FC5F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FA89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0D77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A92A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F052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8C1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紫外线消毒灯管长 1.2m带灯架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B52F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DBDE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3A1D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6FC4A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B45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7021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灯管支架座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566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1.2米、T8、双管、厚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0650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958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5A5D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366001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5FD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532D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灯管支架座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F30B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低压灯管支架（含外 罩）</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A893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6FBC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F1E5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E721F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D5C7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2C2A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灯开关（暗装）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F4B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单开</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29D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2FB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C88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2E6F8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2B6B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E5C3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灯开关（暗装）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50A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三开</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957C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9434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1341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01F9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F6E7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6B18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灯开关（暗装）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4AF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双开</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8D9D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4C4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954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07245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7E0C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D88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灯开关（明装）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04A0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单开</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205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CA0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BC6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7BC0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B4D1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223F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灯开关（明装）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3BCC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三开</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C0C7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C3D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C592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D3CE1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731C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19C3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灯开关（明装）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CF36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双开</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BCC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F8AB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09DC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5E7C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0C8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4C50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9EBC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投光灯200w亚明精钢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8056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2906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1E12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22718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2D68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4B0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A802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吸顶灯40wLED</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6CE7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E4F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185F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372E1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75D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1059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9D5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吸顶灯18w佛山声光 控</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AED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17E4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FB6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67A60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8DBB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D64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875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亚士LED投光灯250W、 3000K</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9B71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23FF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CA9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3A5E8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E7D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55EE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7C5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高杆灯用LED灯盘 400W、雷士</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C66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793B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1E71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6DA70B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E0E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5809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E5F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高杆灯用LED灯盘 400W、司贝宁</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6569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2B0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3A8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1171.65</w:t>
            </w:r>
          </w:p>
        </w:tc>
      </w:tr>
      <w:tr w14:paraId="7EB3C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EAE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6B71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906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高杆灯用LED投光灯 200W、飞利浦</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4F4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71AB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2DA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5CC0BF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D45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3B83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4CE9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LED球泡13W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D249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CA6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AE3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FB93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569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730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64E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LED球泡5W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1F6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9C2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A928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86E2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B118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1E9C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B976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球形灯泡led38w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CBB1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DDC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9AB4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2D2F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025E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C09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F107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球形灯泡LED48W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52FA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837D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E73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43.04</w:t>
            </w:r>
          </w:p>
        </w:tc>
      </w:tr>
      <w:tr w14:paraId="78E3CC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6AF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3B2E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3AA7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球形灯泡12-85v 30WLED</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B4BE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7B86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18E6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1013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B723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86C3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2B99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球形灯泡220v 25WLED</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0F7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3BE8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8CBB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w:t>
            </w:r>
          </w:p>
        </w:tc>
      </w:tr>
      <w:tr w14:paraId="361FD4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A1B0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CB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EA85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球形灯泡220v 60WLED</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1D87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4181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C76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283A6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5695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E2A3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A6FB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低压灯泡直流 12v-85v、36W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C3BD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5B5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D3B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F072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834A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B4F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B0AC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低压塑料外壳、20W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9CF6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C9D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95B8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E3CE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0C56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F95C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94AD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LED18W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49C3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69B0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4F23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D4D4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7B5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F1DD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C8B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头灯LED，防雨，强光</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2664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1F4F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D117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77B1E3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A6F2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336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30D1C2">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99AB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C30E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BDD4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9609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D38C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54A4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1BB8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陶瓷灯头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C53F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7A8C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653E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4859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EBBA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B1C6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灯镇流器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F21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紫外线灯镇流器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E5DA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1C7F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C859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7F530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F444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3790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滴灌滴头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310E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 (100个 )</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409C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47B4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F44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216C22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2007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121B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1244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F992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1154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B47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5F6B1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98C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5BF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15AB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488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39B9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A47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w:t>
            </w:r>
          </w:p>
        </w:tc>
      </w:tr>
      <w:tr w14:paraId="47C48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3509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B44D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499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3C7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75CB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9610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CB81D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6D1C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5D3A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F0F5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7CB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EC0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CFF5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4764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99DA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A69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708541">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224C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3909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C27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F35B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B08E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39C8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9709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D64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EC34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FB92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AAED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A4C7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A8F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滴灌直接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F439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7954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EDD6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896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F321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B4B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7654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地膜</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1BA5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黑色、1.25米宽、100 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A6B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272F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19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347EC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49EE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100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地膜</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4F3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白色、1.25米宽、100 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CFB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E8D9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2A91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3C18D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656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640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地暖管快速接头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AE25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纯铜</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826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7B93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B3F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6E471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85CF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EE81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0E4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1m*1.4m、防尘、防滑红色、防滑、商用，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85C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3994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C6C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149.45</w:t>
            </w:r>
          </w:p>
        </w:tc>
      </w:tr>
      <w:tr w14:paraId="42B31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11B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58B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15B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可裁剪，宽1.2米、加厚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BF6A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6251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BEEB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7D18C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B54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1814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地线夹子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A73B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36DD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6446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9E40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D14D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8A2E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AB35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电锤钻头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0B78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FC9B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F5C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706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4B5A1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968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A031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电磁阀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DA6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AC220V电磁阀，DN25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EFE5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0A8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0D6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441F2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B8F0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DF15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电磁灶上水龙头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2462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单管</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61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7231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68B1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356596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76D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FAF9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电动大门滑轮条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CA2315">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A3C6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7F9C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02C8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53D9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7B7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7DC5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电动螺丝刀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5599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带各类型起子头、打 孔头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B425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B65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FA9E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914.6</w:t>
            </w:r>
          </w:p>
        </w:tc>
      </w:tr>
      <w:tr w14:paraId="187C3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5280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F832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电动喷雾器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E0107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74C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8B6E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58A2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233.13</w:t>
            </w:r>
          </w:p>
        </w:tc>
      </w:tr>
      <w:tr w14:paraId="47F66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A639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AD97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电动喷雾器杆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8BD3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878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434E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B2C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79353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064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C8C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电饭煲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632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4L-10L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BCA5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840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FE2D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510.5</w:t>
            </w:r>
          </w:p>
        </w:tc>
      </w:tr>
      <w:tr w14:paraId="47D21A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36C7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9550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电辅助加热器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7A76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SPTSEC164／380V进 口英格莱800材质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9466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F1A0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7855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65105B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045D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6F3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电工胶布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090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0.1mm*18mm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F0EB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8974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4766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46B9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A48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7C0B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电工液压钳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100E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400E锂电池液压钳 20V 4。0Ah双电</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624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C915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3C9A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9450.9</w:t>
            </w:r>
          </w:p>
        </w:tc>
      </w:tr>
      <w:tr w14:paraId="1DAF9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F0D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6E7A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电焊面罩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8713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全自动牛皮电焊面罩</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1C07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3F2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AA17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35A0C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D72B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1C81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DAD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卡斯顿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0AA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BE1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38C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35504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736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3D9C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AB5D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不锈钢焊条GB308、 2.5、2公斤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5BEA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1F0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C5D0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11182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4AC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7E1A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E164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不锈钢焊条GB308、 3.2、2公斤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440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9CE0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D63D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2CEC6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1640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E30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F351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不锈钢焊条TS-308、 4.0、5公斤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05E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F97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E175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FD953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9DB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693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879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422J/3.2 422J/2.5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1F4F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箱</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F4E5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1D37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32A73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0535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B83B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电接点压力表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D661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1.0mpa/Y100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224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4CB9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A392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191.29</w:t>
            </w:r>
          </w:p>
        </w:tc>
      </w:tr>
      <w:tr w14:paraId="073BD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CA40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A84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电缆标签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ED72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各类型号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ECBB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A362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0CF2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913F1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6D44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031B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3743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8C76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FA63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1B5E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E602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F1F9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5AB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861C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30C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F2DD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AF67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D15D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353E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E0AC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0836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D32A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B54B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C8A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6ECB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A6D6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231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FF90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D288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C093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B975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C8A87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23F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8CB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81DF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6142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6193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3540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8BDE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BB86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C84F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0972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C293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9971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ABF3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249A6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B61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0C0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261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2E8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EAB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DBA5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4037B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99E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1A3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2F45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31C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C5E8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EB3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4F31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5B3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DAFF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B17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3*16+1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4C14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B3CF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5E1D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4E492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0EAA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3CDA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3567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3*25+1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E2D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BA1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4AE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4587C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3B2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8F8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50F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3*25+2*16㎡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5DB8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D26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E22B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21805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6CD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E5D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F5C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B3F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0992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F5F2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25.11</w:t>
            </w:r>
          </w:p>
        </w:tc>
      </w:tr>
      <w:tr w14:paraId="59A69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DA69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0E1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8EF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D83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3F3F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6BF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549B0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5D31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6C4F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E53B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4*125+1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9536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16CB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C3C3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707.77</w:t>
            </w:r>
          </w:p>
        </w:tc>
      </w:tr>
      <w:tr w14:paraId="682D0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FCB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C03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4FE3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4*150+1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90B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3AAB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08D7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756.79</w:t>
            </w:r>
          </w:p>
        </w:tc>
      </w:tr>
      <w:tr w14:paraId="16E73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7197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2AA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1313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4*185+1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C7C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53F2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C814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916.99</w:t>
            </w:r>
          </w:p>
        </w:tc>
      </w:tr>
      <w:tr w14:paraId="372C2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2A29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6200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A04F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4*240+1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17FE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11FE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6E29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1174.04</w:t>
            </w:r>
          </w:p>
        </w:tc>
      </w:tr>
      <w:tr w14:paraId="487D9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30F9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D5E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247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4*300+1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503F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64E7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587F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1457.39</w:t>
            </w:r>
          </w:p>
        </w:tc>
      </w:tr>
      <w:tr w14:paraId="693A8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404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B868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2ADE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4*35+1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5A4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77C8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E02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5BEDB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7BCF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AC9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C356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452F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7E5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CC08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233.13</w:t>
            </w:r>
          </w:p>
        </w:tc>
      </w:tr>
      <w:tr w14:paraId="7BF7D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3B0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ACD8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C520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4*70+1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27D3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730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9E8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5F771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C714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6F6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E721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4*95+1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34F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7905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FE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450.73</w:t>
            </w:r>
          </w:p>
        </w:tc>
      </w:tr>
      <w:tr w14:paraId="4ADF0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5FF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3A2E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EA3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317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63A6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9E7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62A1A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58C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FECD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D6B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铜芯3*4㎡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2F3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B90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AA53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8B86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5DCC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09D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694E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铜芯2*2.5平方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57C1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0F69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444D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10305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D476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01A4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B856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铜芯3*4+1 京城</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E9E1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DBE9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967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46C71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C08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EE6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387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铜芯3*6+1 京城</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2C35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5E6F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D489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43.04</w:t>
            </w:r>
          </w:p>
        </w:tc>
      </w:tr>
      <w:tr w14:paraId="6B42A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0102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E181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358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2*1.5、国标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A32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AE48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CE41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6351D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CA3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4C2D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C58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护套线2*2.5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AF92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252C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35E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63D88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09AE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FC68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7818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护套线2*4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B000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47B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687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w:t>
            </w:r>
          </w:p>
        </w:tc>
      </w:tr>
      <w:tr w14:paraId="774F1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4FE7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E4A6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0497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护套线2*6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565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807E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1A29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D501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2997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17432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电水壶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8C2BA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万利达保温</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4023E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D88B4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E96B6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115</w:t>
            </w:r>
          </w:p>
        </w:tc>
      </w:tr>
      <w:tr w14:paraId="36A78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D24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EBA3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电子秤</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4CD6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防水台秤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B3B8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464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D8D3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34A5C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0540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0F12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电子浮球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9E15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PP塑料，1.6Mpa标准型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375C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AB1F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EB78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172.16</w:t>
            </w:r>
          </w:p>
        </w:tc>
      </w:tr>
      <w:tr w14:paraId="5F4AB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B0FE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46EF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雕刻机水泵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8B6F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DK-2800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3A5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C5E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4723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735AC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6C55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D12C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吊带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638A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1T1M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60BE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51E1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B24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45B43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2586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244C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吊带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D17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1T2M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393C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6E4D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20AA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57CCF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243E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51B9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碟阀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90EC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DN-125-16WCB</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E0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6A42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7962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33245C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A0E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BBF7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碟阀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A77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DN-200-16WCB</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9648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4A2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119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084FA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2FF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5C0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碟阀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3A63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DN-200-26WCB</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65E0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8C58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ED93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717.34</w:t>
            </w:r>
          </w:p>
        </w:tc>
      </w:tr>
      <w:tr w14:paraId="03B68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56EB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BED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碟阀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F67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DN-250-16WCB</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5C64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9FD2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F0C2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896.67</w:t>
            </w:r>
          </w:p>
        </w:tc>
      </w:tr>
      <w:tr w14:paraId="3686A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AE0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764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9EF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60E9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2763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2728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w:t>
            </w:r>
          </w:p>
        </w:tc>
      </w:tr>
      <w:tr w14:paraId="39CB25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8FD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4688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5275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5B22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848E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9D68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w:t>
            </w:r>
          </w:p>
        </w:tc>
      </w:tr>
      <w:tr w14:paraId="0600D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AE31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EAB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807B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63F4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4653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0FF0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w:t>
            </w:r>
          </w:p>
        </w:tc>
      </w:tr>
      <w:tr w14:paraId="055DF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91D1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1AE7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CA14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12F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C89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7AFC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w:t>
            </w:r>
          </w:p>
        </w:tc>
      </w:tr>
      <w:tr w14:paraId="24A2A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4F4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372F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CF1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EB19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854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44A1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r>
      <w:tr w14:paraId="08EE7F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3CF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1844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D53F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F15E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564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BA84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r>
      <w:tr w14:paraId="2BF58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FEA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947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089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501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2ECF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CFB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32282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D3EF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FE75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FFFE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EDF8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BF3C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DDF5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656AB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1323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4941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A5AE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C65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F7F7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A76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10286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DCC1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76A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79A4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C6ED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C139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AEAC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634AED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0D0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E39A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58E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711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2AB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E03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9153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D3F0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CC62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C62C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C082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3F4A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2207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286.93</w:t>
            </w:r>
          </w:p>
        </w:tc>
      </w:tr>
      <w:tr w14:paraId="49824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C87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F6E7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E8B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2BD2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32D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9CCF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0768F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12B3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BE20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1BE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AE4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EA7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034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5ABFD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C8DF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1D0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217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DN80-16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E49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6D6E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0422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25CDF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5C89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B62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57A2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DN65-16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769A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F81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D9B5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03682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03E3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ED1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DCA5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F22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0F46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38BC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0F99C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285"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F74D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9FF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定时开关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A138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德力西、人民</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A4D1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5640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CD26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705EC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0C2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119A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堵头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0F8E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pvc材质（110mm）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1197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4D7E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7DFD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71AA41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5C4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B746CB">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堵头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DCFD8">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Style w:val="180"/>
                <w:rFonts w:hint="eastAsia" w:ascii="仿宋" w:hAnsi="仿宋" w:eastAsia="仿宋" w:cs="仿宋"/>
                <w:highlight w:val="none"/>
                <w:lang w:val="en-US" w:eastAsia="zh-CN" w:bidi="ar"/>
              </w:rPr>
              <w:t>铁质</w:t>
            </w:r>
            <w:r>
              <w:rPr>
                <w:rStyle w:val="181"/>
                <w:rFonts w:hint="eastAsia" w:ascii="仿宋" w:hAnsi="仿宋" w:eastAsia="仿宋" w:cs="仿宋"/>
                <w:highlight w:val="none"/>
                <w:lang w:val="en-US" w:eastAsia="zh-CN" w:bidi="ar"/>
              </w:rPr>
              <w:t>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5AAD10">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C0E9A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9A2D3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4.60 </w:t>
            </w:r>
          </w:p>
        </w:tc>
      </w:tr>
      <w:tr w14:paraId="77E656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34C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3BA513">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堵头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B84CA2">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Style w:val="180"/>
                <w:rFonts w:hint="eastAsia" w:ascii="仿宋" w:hAnsi="仿宋" w:eastAsia="仿宋" w:cs="仿宋"/>
                <w:highlight w:val="none"/>
                <w:lang w:val="en-US" w:eastAsia="zh-CN" w:bidi="ar"/>
              </w:rPr>
              <w:t>铁质20</w:t>
            </w:r>
            <w:r>
              <w:rPr>
                <w:rStyle w:val="181"/>
                <w:rFonts w:hint="eastAsia" w:ascii="仿宋" w:hAnsi="仿宋" w:eastAsia="仿宋" w:cs="仿宋"/>
                <w:highlight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3791D">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FDE7F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56114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7.36 </w:t>
            </w:r>
          </w:p>
        </w:tc>
      </w:tr>
      <w:tr w14:paraId="5A893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8789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CB91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镀锌铁水管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EC3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9356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3373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ADB6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0E0A3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052B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22BD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镀锌铁水管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9E26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ABB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922F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0440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DD95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210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0B6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镀锌铁水管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D785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1051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2A22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FFB6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68546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17B6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364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镀锌铁水管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4AC3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FE04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C222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485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55E73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3FFE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B15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端子排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0BC2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9E40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855C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786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9A1F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4C21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5528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端子排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B91C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64F4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956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690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DCB0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E7F1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F621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82E5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NBH系列、4P63A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4562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33D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593E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5D471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292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31A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56FD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NBH系列、2P16A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7F07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DE2A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139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A7BB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83D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1AFF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CEDD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NBH系列、3P16A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643D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F75E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3571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51904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7C75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1834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4345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NBH系列、3P6A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1227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EAC9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FC93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4CD4CA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24A1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6599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52D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NBH系列、3P10A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230C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D0D4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2727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7D09D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0C0E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9863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E9AC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NBH系列、4P10A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D04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3C89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09E5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74996D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0B89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7779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75C8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NBH系列、1P4A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3EB6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D448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E91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313A6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074D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A169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6C31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FC1B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1E5A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462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3036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942A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3B43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5D85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4P，60A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1CB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0B15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3E90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243D2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36C4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71F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D87A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217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0195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BC7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6E447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E40B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6DC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9DC3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1P,12A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FD7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069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6444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2AB2C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5303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7FC4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6C3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3267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C8C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3488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4DCEFF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AC76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31CC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627D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1DC3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ADD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76D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057752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9B29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E2AD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5DEC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EA41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944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9AEB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CF4A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1413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7E07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C255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2P,12A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D64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7FBA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33D3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70F3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1BC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8E8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ED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0DB8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D299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AF1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2BFFB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DDBA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FDA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0D17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A8C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1FEE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2168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EAC5E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D76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356A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827E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B5F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902E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EC26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4CDAC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E3C5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A562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AE7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22A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5F50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70D0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2AF7E9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9454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F4AE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C46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1B3C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90AF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6BB2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2408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4E4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962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7F27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2900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798D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15DD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689BD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A848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409C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036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E61D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AC80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7F6D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45.43</w:t>
            </w:r>
          </w:p>
        </w:tc>
      </w:tr>
      <w:tr w14:paraId="19B94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9C0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5B8D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C054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B721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AF84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001A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45.43</w:t>
            </w:r>
          </w:p>
        </w:tc>
      </w:tr>
      <w:tr w14:paraId="7E5B0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FF63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5FF8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断路器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1BF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F6A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9504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66B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44477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B693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65B2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对丝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68C6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948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89C9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17F5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C48C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988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A7F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对丝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026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0A2F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A185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83B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4715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06ED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A7B9C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对丝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F6600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铁质15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E96C0A">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10CD7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9E4D2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4.6</w:t>
            </w:r>
          </w:p>
        </w:tc>
      </w:tr>
      <w:tr w14:paraId="690A5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86A7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BB6B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蹲便器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0F3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陶瓷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6721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B43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B761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5A4D6C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46F1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1A46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蹲便器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1887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不锈钢带盖</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86E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6295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9A2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669.51</w:t>
            </w:r>
          </w:p>
        </w:tc>
      </w:tr>
      <w:tr w14:paraId="2C0D3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CFE1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06BC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多功能泡沫清洗剂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689F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550毫升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DD2F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罐</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293A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E84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w:t>
            </w:r>
          </w:p>
        </w:tc>
      </w:tr>
      <w:tr w14:paraId="24A86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48BE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257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二冲程机油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B76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2T  1L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FC5A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4FDA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DA3A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1CC3D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8FE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57E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二次回路配线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CF9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单芯1.0mm实芯铜线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CA8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F6B2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EB4A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6A3F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08AF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B87B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二次回路配线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2B11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单芯1.0mm软铜线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316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BE7E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9AB6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94837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A0DE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ECB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二孔插座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A4E9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带导槽式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CF35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F706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01D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6ED7DB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559"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7C9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4AC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发泡胶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AC7D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15瓶/件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64FA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99B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9CA8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F1C9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A0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173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CA1A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782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13B2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85CD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44CB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C53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705E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ABF7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AA6F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786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A98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61128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EF19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276A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814E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F56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1D02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59D7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63AF5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1B06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3C3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42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铜制20#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4CD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9DDB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B06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0B2B3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3910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9794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阀门箱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A50C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9C33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09AB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CF8D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69.34</w:t>
            </w:r>
          </w:p>
        </w:tc>
      </w:tr>
      <w:tr w14:paraId="676D1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AD7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147A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法兰（含垫片）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0F54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PE材质、90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54C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9176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2EE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C0EC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12E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A8C1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法兰（含垫片）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B115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PE材质、110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C7B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8D2C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CD2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78249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8470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9FAD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法兰（含垫片）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507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PE材质、150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BEA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3E01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7E70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1F93F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ECBE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19AD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法兰蝶阀（泵房）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A41F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DN150、带螺丝缸垫</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B35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1058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9C07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w:t>
            </w:r>
          </w:p>
        </w:tc>
      </w:tr>
      <w:tr w14:paraId="363FB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636B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645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法兰软密封蝶阀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5479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D341X-80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72A8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831F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98E4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636E0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7DE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C0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法兰软密封蝶阀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6CE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D341X-100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321C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9BD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BC69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423ED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714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849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法兰软密封蝶阀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A4C1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D341X-150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E28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48A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31C0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1135.78</w:t>
            </w:r>
          </w:p>
        </w:tc>
      </w:tr>
      <w:tr w14:paraId="0BF67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70D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F41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法兰消音止回阀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EFDE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HC41-16-200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F93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318C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96C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1016.23</w:t>
            </w:r>
          </w:p>
        </w:tc>
      </w:tr>
      <w:tr w14:paraId="7C602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2A97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B08A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法兰消音止回阀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A94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HC41-16-80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E8B2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4BAA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27D7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1D438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905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F566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凡士林</w:t>
            </w:r>
          </w:p>
        </w:tc>
        <w:tc>
          <w:tcPr>
            <w:tcW w:w="173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353EFC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400g</w:t>
            </w:r>
          </w:p>
        </w:tc>
        <w:tc>
          <w:tcPr>
            <w:tcW w:w="821" w:type="dxa"/>
            <w:tcBorders>
              <w:top w:val="single" w:color="000000" w:sz="8" w:space="0"/>
              <w:left w:val="nil"/>
              <w:bottom w:val="single" w:color="000000" w:sz="8" w:space="0"/>
              <w:right w:val="single" w:color="000000" w:sz="8" w:space="0"/>
            </w:tcBorders>
            <w:shd w:val="clear" w:color="auto" w:fill="FFFFFF"/>
            <w:noWrap w:val="0"/>
            <w:vAlign w:val="center"/>
          </w:tcPr>
          <w:p w14:paraId="4A9C0C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8" w:space="0"/>
              <w:left w:val="nil"/>
              <w:bottom w:val="single" w:color="000000" w:sz="8" w:space="0"/>
              <w:right w:val="single" w:color="000000" w:sz="8" w:space="0"/>
            </w:tcBorders>
            <w:shd w:val="clear" w:color="auto" w:fill="FFFFFF"/>
            <w:noWrap w:val="0"/>
            <w:vAlign w:val="center"/>
          </w:tcPr>
          <w:p w14:paraId="6A4B69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8" w:space="0"/>
              <w:left w:val="nil"/>
              <w:bottom w:val="single" w:color="000000" w:sz="8" w:space="0"/>
              <w:right w:val="single" w:color="000000" w:sz="8" w:space="0"/>
            </w:tcBorders>
            <w:shd w:val="clear" w:color="auto" w:fill="FFFFFF"/>
            <w:noWrap w:val="0"/>
            <w:vAlign w:val="center"/>
          </w:tcPr>
          <w:p w14:paraId="3AB21B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70013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0135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4B081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反光马甲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CA764F">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6CE50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F1EA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D169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10</w:t>
            </w:r>
          </w:p>
        </w:tc>
      </w:tr>
      <w:tr w14:paraId="2D0B1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1476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C556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反光贴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972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4EC3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C9AA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94E2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0C562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F38E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9CE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方钢（30）</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7852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不锈钢方钢（30） 30*30，6米、通用、2.5mm厚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C47C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773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7FCB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55682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F368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D1E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方钢（50）</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277B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不锈钢方钢（50） 50*50，6米、通用、2.5mm厚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F65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EC02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BE3C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621.69</w:t>
            </w:r>
          </w:p>
        </w:tc>
      </w:tr>
      <w:tr w14:paraId="78865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D9B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3D7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3F1E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铁质4*4、6米、2mm厚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836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48B8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14ED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0507E6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021C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91F9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522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镀锌4*4、6米、2mm厚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8E65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C6EF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AB8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65D69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C986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8137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D26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铁质4*4、6米、3mm厚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970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ACF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358D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6A710F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74C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0D3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C6DC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镀锌4*4、6米、3mm厚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8246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C26A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B49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137.49</w:t>
            </w:r>
          </w:p>
        </w:tc>
      </w:tr>
      <w:tr w14:paraId="1EC404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0EA9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D367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F2E3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铁质8*8、6米、2mm厚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4C8E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5BF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0B3D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44D3A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47D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D86E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2CF3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镀锌8*8、6米、2mm厚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42A0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092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8BB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61E89A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274E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7A76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557E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铁质8*8、6米、3mm厚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16DF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066F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716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2E97D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92BE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F8D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58E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镀锌8*8、6米、3mm厚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E123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D50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F4FA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442.36</w:t>
            </w:r>
          </w:p>
        </w:tc>
      </w:tr>
      <w:tr w14:paraId="61840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938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1D77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防盗门锁体</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F6E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、厚2.3厘米、304不锈钢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9488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140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FEB4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00BC3B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762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7195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防冻电伴热</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59CC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25W太阳能专用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F354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93DC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DE60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676EF9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1386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6AA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防滑垫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9EC7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防滑拼接地毯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E6B8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222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B316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328.78</w:t>
            </w:r>
          </w:p>
        </w:tc>
      </w:tr>
      <w:tr w14:paraId="2601F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DD04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9571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防滑垫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CD7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塑料、网格、镂空、 加密、1.2米宽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E69A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4A1F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6F1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7EC954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9368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F1DF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防滑垫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244FC7">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43A4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34D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714D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269</w:t>
            </w:r>
          </w:p>
        </w:tc>
      </w:tr>
      <w:tr w14:paraId="1EC2B1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470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E155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防滑钢板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096E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4mm、国标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10FF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690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6C0D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0F89B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D967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34D1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防火门把手锁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EBD125">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EED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A0F9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C5EE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16C69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A168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8265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防火门电磁门吸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9E7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双吸/单吸  电压：DC24V 2、电流：80mA 3、吸力：600N 4、功率：1.92W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7C3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5334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2E4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182.92</w:t>
            </w:r>
          </w:p>
        </w:tc>
      </w:tr>
      <w:tr w14:paraId="77E957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622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968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防火门合页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5168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6734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6410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77E4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0EB4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673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84DA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防火门销子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4F7DA6">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B103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9EDA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4617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97433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5034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3462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防静电地板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8FF0E">
            <w:pPr>
              <w:keepNext w:val="0"/>
              <w:keepLines w:val="0"/>
              <w:widowControl/>
              <w:suppressLineNumbers w:val="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加厚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154AA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9D5106">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6A45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180</w:t>
            </w:r>
          </w:p>
        </w:tc>
      </w:tr>
      <w:tr w14:paraId="23937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2A03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F795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防撬锁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F982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铜锁芯、不锈钢、40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189F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8751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5C5B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6E6F40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73BA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B15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防撬锁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E9E5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铜锁芯、不锈钢、50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E54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7E41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96E0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53682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3E7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F8E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防撬锁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B5D3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铜锁芯、不锈钢、63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5D3F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4762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1AC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0EC73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2D8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4B6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防水胶布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A3FD0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3B8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D9D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073B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59B34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3AA4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9360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防水胶带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F74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0.8mm*25mm*5m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70F4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374E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5097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14D206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24A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6440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防水卷材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9B14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通用(10平方米）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807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E38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79D8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569.09</w:t>
            </w:r>
          </w:p>
        </w:tc>
      </w:tr>
      <w:tr w14:paraId="013FC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9DE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E802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防砸玻璃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E46807">
            <w:pPr>
              <w:keepNext w:val="0"/>
              <w:keepLines w:val="0"/>
              <w:widowControl/>
              <w:suppressLineNumbers w:val="0"/>
              <w:jc w:val="center"/>
              <w:textAlignment w:val="center"/>
              <w:rPr>
                <w:rFonts w:hint="eastAsia" w:ascii="仿宋" w:hAnsi="仿宋" w:eastAsia="仿宋" w:cs="仿宋"/>
                <w:i w:val="0"/>
                <w:iCs w:val="0"/>
                <w:color w:val="FF0000"/>
                <w:sz w:val="24"/>
                <w:szCs w:val="24"/>
                <w:highlight w:val="none"/>
                <w:u w:val="none"/>
              </w:rPr>
            </w:pPr>
            <w:r>
              <w:rPr>
                <w:rFonts w:hint="eastAsia" w:ascii="仿宋" w:hAnsi="仿宋" w:eastAsia="仿宋" w:cs="仿宋"/>
                <w:i w:val="0"/>
                <w:iCs w:val="0"/>
                <w:color w:val="FF0000"/>
                <w:kern w:val="0"/>
                <w:sz w:val="24"/>
                <w:szCs w:val="24"/>
                <w:highlight w:val="none"/>
                <w:u w:val="none"/>
                <w:lang w:val="en-US" w:eastAsia="zh-CN" w:bidi="ar"/>
              </w:rPr>
              <w:t>厚8X8，3层加胶，包 安装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C0A7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0190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AD74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4FA21F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85F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F80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防砸防爆玻璃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A9D6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3C</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C07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C99F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E24E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1195.56</w:t>
            </w:r>
          </w:p>
        </w:tc>
      </w:tr>
      <w:tr w14:paraId="64081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B98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4376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防紫外线管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C4BA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72B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CE87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A90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502.14</w:t>
            </w:r>
          </w:p>
        </w:tc>
      </w:tr>
      <w:tr w14:paraId="18114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9F8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76C0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放水阀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8118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15#球阀</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3C13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FF79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096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19997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2F9F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A44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分水器放气阀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FD4EBD">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8AFC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F407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1D8C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32B56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382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424F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缝纫机针</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41C4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手工</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2484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EDC8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E14E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7E916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C91E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3DD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缝纫线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72C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大卷、白色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C64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77E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7E10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01A83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7126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785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缝纫线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A179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大卷、藏蓝</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9D65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1EB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F47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562B1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3F7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FC52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缝纫线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6679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大卷、浅蓝</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D367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50B6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36D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24239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C375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C36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缝纫线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260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大卷、红色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CA80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A08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8DB1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5717E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4838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4C9B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浮球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A10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不锈钢直径10cm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E9CC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8CA4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0E3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96.84</w:t>
            </w:r>
          </w:p>
        </w:tc>
      </w:tr>
      <w:tr w14:paraId="42C84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9D4F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EA09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浮球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1B2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不锈钢直径20cm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4EB0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7737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6AC3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182.92</w:t>
            </w:r>
          </w:p>
        </w:tc>
      </w:tr>
      <w:tr w14:paraId="3C150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084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40F0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浮球阀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CCA5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SP-15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0A7F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1162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AAE7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3EA67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CB0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6B76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浮球阀水位控制器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3DF6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0.75加粗、10米、污 水处理站用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234B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1A0F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95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2B154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154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584F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感应电笔</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3E0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ZTW1303B</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31C7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2795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828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AEA3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195D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9FDF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感应开关传感器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DFD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埋入式常开、埋入式 常关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20B1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A925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F020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3A2FC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FE34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3761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擀面杖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EDBF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长度30厘米，木质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9360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0CDD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E3D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D9CE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9111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5D6D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DFA3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A100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535B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B7E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251.07</w:t>
            </w:r>
          </w:p>
        </w:tc>
      </w:tr>
      <w:tr w14:paraId="00875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617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DEBB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2368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2C6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06C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D207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57982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B145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E64C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41D4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970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D8A6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9C0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2C825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458E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A766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68C1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87EC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2D15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F94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1E553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29A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F60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钢板网</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9788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1.5米*1.0米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399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677C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5170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6311E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0F32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7A0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58E0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22F8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DB8A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097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D014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67F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F3DE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6167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481B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1E5C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609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5FE0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A05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70B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A6B6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A88B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5952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06A5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B737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79A8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5F2A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D1A1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534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3BC9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4340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B30C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9888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8F96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AD6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5A3E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A5D4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B89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1AEB8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350E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85AA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1FE4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45D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8652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4B4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2DF1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9F0D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8BA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2EE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7433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9AED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8FAC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366F4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14F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8EA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9936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232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36C6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9F6D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5F1C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9E6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2E5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3C8E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BFEE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D1DD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A204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607A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8411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B79E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6A8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 焊管、普通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D98D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DEF7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921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4EA97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BB93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5A4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钢化玻璃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A4E8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60CM*90CM  8mm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BC39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EDD9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87B1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66A83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874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A9A3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钢卷尺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874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E152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53CA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C422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68BF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E76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9C5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钢卷尺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3FE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30C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140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5992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0E237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D94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04D1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6A1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21A8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3FB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23B3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5B02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79BB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69F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钢丝球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0E41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4个/包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902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B2F4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BB1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E9C4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5181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5D6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钢丝绳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257C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3#20kg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9705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7AC1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29B5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672911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DE7A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19C0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钢丝绳（0.4）</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95B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0.4mm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73E5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C8C4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987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7227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F672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0F1BD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高泡洗车液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FCE5EF">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376D9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56C0C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A747E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175</w:t>
            </w:r>
          </w:p>
        </w:tc>
      </w:tr>
      <w:tr w14:paraId="472615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5021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F1785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高压胶管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72582">
            <w:pPr>
              <w:jc w:val="center"/>
              <w:rPr>
                <w:rFonts w:hint="eastAsia" w:ascii="仿宋" w:hAnsi="仿宋" w:eastAsia="仿宋" w:cs="仿宋"/>
                <w:i w:val="0"/>
                <w:iCs w:val="0"/>
                <w:color w:val="000000"/>
                <w:sz w:val="22"/>
                <w:szCs w:val="22"/>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CABBC6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081CF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02EAD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20</w:t>
            </w:r>
          </w:p>
        </w:tc>
      </w:tr>
      <w:tr w14:paraId="5E392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32C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52CE7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高压接头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03E8E2">
            <w:pPr>
              <w:jc w:val="center"/>
              <w:rPr>
                <w:rFonts w:hint="eastAsia" w:ascii="仿宋" w:hAnsi="仿宋" w:eastAsia="仿宋" w:cs="仿宋"/>
                <w:i w:val="0"/>
                <w:iCs w:val="0"/>
                <w:color w:val="000000"/>
                <w:sz w:val="22"/>
                <w:szCs w:val="22"/>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043DC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B97F6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855D1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25</w:t>
            </w:r>
          </w:p>
        </w:tc>
      </w:tr>
      <w:tr w14:paraId="32935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1FB8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BFBC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高枝剪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CDAA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正常标准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516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BDAE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A178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5CD40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13F9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040C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哥俩好302胶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AA3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5065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5F6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40A6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3D4B8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1483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4FF1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割草机刀片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930D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圆形、方形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4425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FAF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7561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7ADEE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E12E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4A4B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割草机刀片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9D0A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圆形齿轮</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A56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B84F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E4F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68E9B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537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575B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割草机绳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FD0F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圆形，3.0，约60米长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31E1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DB18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EB6C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139.88</w:t>
            </w:r>
          </w:p>
        </w:tc>
      </w:tr>
      <w:tr w14:paraId="294F1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8C33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ABEC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根菜电机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35FF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801D    220v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8320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61D7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F57C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711.36</w:t>
            </w:r>
          </w:p>
        </w:tc>
      </w:tr>
      <w:tr w14:paraId="20979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EE73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F77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工具包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7722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pr-2086b,宝工专用包套装（平口钳、尖嘴钳、电络铁、大小十字起、大小一字起、剥线钳、镊子）</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344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E795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8ED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2AE94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6F84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B0B3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工具包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DA5D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普通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1F75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FFE9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B762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3A838B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4C6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DD2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工具套装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B77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03780世达52件套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31A3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9F82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76F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2EBF15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B05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4662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工具套装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F98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09262世达9件套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BEA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6D3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EAF9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71E08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4AC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A2D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工具箱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F1D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17寸-23寸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AB7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141F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68FC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247AE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19B3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6DCB7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工作服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C100FC">
            <w:pPr>
              <w:jc w:val="center"/>
              <w:rPr>
                <w:rFonts w:hint="eastAsia" w:ascii="仿宋" w:hAnsi="仿宋" w:eastAsia="仿宋" w:cs="仿宋"/>
                <w:i w:val="0"/>
                <w:iCs w:val="0"/>
                <w:color w:val="000000"/>
                <w:sz w:val="22"/>
                <w:szCs w:val="22"/>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BDEDC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F26C0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1D2A5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45</w:t>
            </w:r>
          </w:p>
        </w:tc>
      </w:tr>
      <w:tr w14:paraId="66E1C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BE9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804B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公牛电池</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685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41A5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节</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E7E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A584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3AD9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8F4F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40CF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供水泵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7D7A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HJ-602E</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EEDC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AEE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30D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1016.23</w:t>
            </w:r>
          </w:p>
        </w:tc>
      </w:tr>
      <w:tr w14:paraId="2D880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D63C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5774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供水泵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6163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Y802-2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7EB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DC00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0F57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1097.52</w:t>
            </w:r>
          </w:p>
        </w:tc>
      </w:tr>
      <w:tr w14:paraId="70F197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06AE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811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固体香水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A11F5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56F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7F0A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9A12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5AE3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716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F30D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刮板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CDBF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大号刮板（19.4cm*12 .7cm）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8910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500F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68ED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w:t>
            </w:r>
          </w:p>
        </w:tc>
      </w:tr>
      <w:tr w14:paraId="09CB63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989E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BE44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20BA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B6C2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3C0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9E8F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5E674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BAD1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CA9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A603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6071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9613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724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3797F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FED6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847D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7B2F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22FC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EDE1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13A4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07623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2CD6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1A6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6CA8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08C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8A95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1EC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81.3</w:t>
            </w:r>
          </w:p>
        </w:tc>
      </w:tr>
      <w:tr w14:paraId="1499E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08B9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00B2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FF8D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F221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D7CA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719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67077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4679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863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管道疏通剂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6AAA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妙管家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4DBF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10A5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D29F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6667D1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8BB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A1FA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BABF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5933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F79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284E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6372D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FBB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A99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DA55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CDC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080A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DF05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096F4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3582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945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C3D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1CD3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35C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162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36F80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A41D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25EA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6E48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铁质160接</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AC89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4C0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2D0B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0298B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1E7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E9E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管箍卡子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8E57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9B6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1BB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4978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w:t>
            </w:r>
          </w:p>
        </w:tc>
      </w:tr>
      <w:tr w14:paraId="7B4BD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FF3C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C1AD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管箍卡子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C04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20C5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EA15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5D02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9222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C437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30E7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管箍卡子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42D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1F0F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C072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B4CA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3CAC7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1451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2E98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管箍卡子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0EED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BB3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2949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D769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25E40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D7D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BE31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CC01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BB36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548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A5CE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E2B6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1FFA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1CEC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891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7DA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7172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1925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9DBEA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7E7C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844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6B8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 200个</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A53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A6EF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1C9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41A19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E2D8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2D31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DCF5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PPR32# 100个</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0755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2DC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0C52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5031F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6F2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87A5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516D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6FD7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3C35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5FC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70C0F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A3E1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9D9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5835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8931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89B2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245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4CF957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EB79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F062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122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EA55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7F0F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3E7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59BFB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8D1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BAF9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光控开关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77EA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433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88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273B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6498E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FDBD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F8F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光源板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1B0A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8649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1D8E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043F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2D1CAD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3C7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E45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光源模块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E3C9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led条形10公分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D9E4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B801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4BB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07976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D72E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1A7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广角镜</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6C24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C9D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A836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507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12721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AF0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E193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硅胶软连接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E5E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774A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3A9C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9E30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536BE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C6BF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1AEE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锅盖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C1B4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直径90厘米、不锈钢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C37E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E64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1A2B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0C71A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FD98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1173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果树营养液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6F08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国光、带钻头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508B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F7D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5892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B910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DDF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F981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过滤器电磁阀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065484">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270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CB91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5F70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4750D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B42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0216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哈佛接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C1E2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17EA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4A53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7F59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53BF5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243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D69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835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49D2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F579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7263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w:t>
            </w:r>
          </w:p>
        </w:tc>
      </w:tr>
      <w:tr w14:paraId="366F1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4EB1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709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70D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7E2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E893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B40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528.44</w:t>
            </w:r>
          </w:p>
        </w:tc>
      </w:tr>
      <w:tr w14:paraId="2406A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F31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D87B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6B08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3C1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A501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7AD3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3EE81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56D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B03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A66A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5F22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F21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A2CD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650.38</w:t>
            </w:r>
          </w:p>
        </w:tc>
      </w:tr>
      <w:tr w14:paraId="15047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68B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7B4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CF2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7C94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9D20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850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00FD9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178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960A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6698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BEF7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1827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CDB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35624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172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AC93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C383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DF56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A21F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3FF4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232FC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5557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E5F5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23E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A20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01DD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0FAF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76FA17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BAF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79E7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380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EFB6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BC41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602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708BB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B69D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1A0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哈弗接（铁）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E7C4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49A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A079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BE8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26EC49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E665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FD5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海绵拖把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094A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妙洁38厘米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AE12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516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4149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32D9AC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4C2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5FA2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焊把线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BB1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50平方米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E4C9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9280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17C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09231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7AFD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F42A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焊帽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CD5F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152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290E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1F67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70209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1316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E5F3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焊帽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1A5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头戴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E49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DD0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B75F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4C6918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251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8169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焊钳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864F2">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ED15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388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1EF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9D02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9835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D897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合页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E345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电焊、12厘米长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E951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F0D4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E645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0A333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F3F9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3E79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合页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B53B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电焊、10厘米长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6652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AF0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B9DC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6840C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55E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F75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合页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FC4D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铁、12厘米长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656C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279F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F999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6783DE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448F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880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和面机齿轮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BB1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DF4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73A2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3AB6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090D0F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65E1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E6C9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和面机倒顺开关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B371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B80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B25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B72F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3A367F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FEE9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CB5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和面机接触断电开 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788A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B7ED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AC9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FCB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7C29C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B389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C564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和面机链条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CEA9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D40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6B6F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254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718AC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A7B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4C5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和面机轴承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87B3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6B21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03E0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2CE5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57E30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716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45FA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黑色垃圾袋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0E9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小号，直径33厘米,加 厚，33个/把</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EF73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208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831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5C6DF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77CF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94B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黑色垃圾袋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BEE6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大号，直径110厘米, 加厚，25个/把</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B680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0628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F4F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56ED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33F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B6FA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红色常闭按钮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FE77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NP2系列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6D06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BB2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7BD2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583B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20F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6524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护套线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D83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  1卷100m、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C58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DB0C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91F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4FA7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CD35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EADF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花种子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05BA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多年生野花组合</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D8B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公斤</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917E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35F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0614B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8B9F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528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化肥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2486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9ED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4AD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E94F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2F3EC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EE35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9A2A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黄色指示灯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4A04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HD16系列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011B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1632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F7B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AC9ED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84D5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E02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黄油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712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FB0E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111A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0B84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20FCBA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C617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5662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黄油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EED1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40度以上5L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4024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30BF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CFD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0ADD3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355A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1854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黄油枪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271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400CC，带多能嘴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8C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8E8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0DB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756914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FFF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C583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黄油枪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1BCD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普通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779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9276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9977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59FCD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C0BF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D7C6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灰刀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887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FE33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EC57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B37A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14C8C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E225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4B09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39FE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CED7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672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343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01E9E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6C7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423F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50A1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D2B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30A0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31BA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w:t>
            </w:r>
          </w:p>
        </w:tc>
      </w:tr>
      <w:tr w14:paraId="3379F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B3B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FB2D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9D8F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13C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E05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700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1ACF6D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B68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A46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B28E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7DB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62B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381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D3C20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DCDC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3DEA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活动板手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A0C2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D81B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ADB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2FE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6994D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DBAA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E055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活动板手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E42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DBB4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B5C1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CEF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62.17</w:t>
            </w:r>
          </w:p>
        </w:tc>
      </w:tr>
      <w:tr w14:paraId="16810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267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76A5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活动板手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7190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90E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5517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3A5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0F478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B9F9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68C8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活动板手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B7B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FA5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8B06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5F56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185.31</w:t>
            </w:r>
          </w:p>
        </w:tc>
      </w:tr>
      <w:tr w14:paraId="3B1A66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E495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D614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活动板手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BCA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6C7B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06E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F2B4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286.93</w:t>
            </w:r>
          </w:p>
        </w:tc>
      </w:tr>
      <w:tr w14:paraId="60B37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3F43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AA99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活动板手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659F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596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5AB5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9D12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D3C9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294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1728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CCA7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65C1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EC76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313F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w:t>
            </w:r>
          </w:p>
        </w:tc>
      </w:tr>
      <w:tr w14:paraId="2BB4A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C5D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8EAE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8C8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83BB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770D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4AAF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7794A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E722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9C9A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43F7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0369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17D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561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6901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783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8C3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DB0C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AFA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529E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0DE3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173.36</w:t>
            </w:r>
          </w:p>
        </w:tc>
      </w:tr>
      <w:tr w14:paraId="05E1B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545E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AF7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F47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EAE5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0483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500A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7F4F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D4F7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E1B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B0D8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F4B4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59AE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558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8FCA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885A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88A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F9D5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6FE0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7EF2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3A9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5375F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3BE7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594A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3807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5073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247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125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5454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0737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7DEA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A4A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F1D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CCE1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1531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5E24B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5FE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048D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6A79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43B4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DEA3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5EB6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7F069C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1B17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DBE2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活节螺栓</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24A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D41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D7B1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CBF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2A8D4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0EB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E19E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货架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4722F0">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6239C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组</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B84E1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EE7D7">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480</w:t>
            </w:r>
          </w:p>
        </w:tc>
      </w:tr>
      <w:tr w14:paraId="65D035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D5C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F23F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机油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E1B2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15w-40 ，18L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6D5C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6213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8B4D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32A2C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B180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1E90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机油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7C3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汽机油5W-30  1L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735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BDC2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CE6B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396A3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DDB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EFA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机油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203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柴机油5W-30  1L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A66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14E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BA9C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3B828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E465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E5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491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NXJ系列、8针、AC220V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B5B8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D651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6FA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45.43</w:t>
            </w:r>
          </w:p>
        </w:tc>
      </w:tr>
      <w:tr w14:paraId="6E453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34D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9D8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继电器模块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031E21">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D969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7C5F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48FD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394.53</w:t>
            </w:r>
          </w:p>
        </w:tc>
      </w:tr>
      <w:tr w14:paraId="1819C1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BC6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2B37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BDC2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380V，9KW，长52cm， 直径4.5cm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3AF0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1AD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0359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382.58</w:t>
            </w:r>
          </w:p>
        </w:tc>
      </w:tr>
      <w:tr w14:paraId="7EC34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F6D1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FA29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587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5177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3B1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8905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56E40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8261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EC2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85E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SP-266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AA9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F7C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4C4E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0AB86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561B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A97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9436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SP-C-3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016E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D44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C8A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48400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60BC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971B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893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蒸饭车加热管 220V4KW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D19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5D7C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5FA6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74ACA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7D7F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01B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188F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蒸箱加热管6KW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D5C4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EDD5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DB5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14A55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ED4A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2BF8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4329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电馕坑使用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FB18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FE54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660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63CE4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217E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303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6C5E64">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SP266-9kw380v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EE37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DD81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2BEEB1">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191.29</w:t>
            </w:r>
          </w:p>
        </w:tc>
      </w:tr>
      <w:tr w14:paraId="7365C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3D05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38DC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加药器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1C8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2005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006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E51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D8D5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5A89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DB0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尖嘴钳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FF6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多功能尖嘴钳6英寸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4836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45A5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C7D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E825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AEBF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C82E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尖嘴钳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DE02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多功能尖嘴钳8英寸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E10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B44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1AC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5706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AE6F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1F47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监控螺丝钉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F318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6*8mm(100个）</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FCB5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5DAC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F291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5B442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4B79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1A4D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监控螺丝钉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3DC7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B70—85(100个）</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83D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B80C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115E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197.27</w:t>
            </w:r>
          </w:p>
        </w:tc>
      </w:tr>
      <w:tr w14:paraId="50423B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138B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AE1E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监控螺丝钉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99FE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GB70—76mm（100个）304不锈钢鱼鳞管三</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343D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D45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655F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20A7E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FC8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E80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监控螺丝膨胀管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3809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片式壁虎内膨胀螺丝（M6、M8)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C92F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1E7A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5BC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15DE1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7D2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8A97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剪刀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EA04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32C3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B0D0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98BB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02EDD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13C9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C62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B6A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6445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DA3F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7320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425.62</w:t>
            </w:r>
          </w:p>
        </w:tc>
      </w:tr>
      <w:tr w14:paraId="359F3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14DC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212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05A3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220V，125A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C788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FEAD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927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467.46</w:t>
            </w:r>
          </w:p>
        </w:tc>
      </w:tr>
      <w:tr w14:paraId="70B54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81B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B0AF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D933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220V，20A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4B9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070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175E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346E1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E213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A48A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90A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220V，40A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B6F8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52A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299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2B06B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7A86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1B9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054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220V，60A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7684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D33F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024D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427AD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800F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B9E8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EEF6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29A5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44AA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200F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394.53</w:t>
            </w:r>
          </w:p>
        </w:tc>
      </w:tr>
      <w:tr w14:paraId="4DA7C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8C0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73FD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21F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380V，125A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1BB8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FDDA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1543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466.27</w:t>
            </w:r>
          </w:p>
        </w:tc>
      </w:tr>
      <w:tr w14:paraId="58E31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6D14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3CF2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AEA5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380V，40A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CBBE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7E2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5428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45350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224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938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1235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380V，60A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CF8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B26E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DD68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11E8F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A13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FEB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501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380V，80A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991E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C9AB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0CF6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388.56</w:t>
            </w:r>
          </w:p>
        </w:tc>
      </w:tr>
      <w:tr w14:paraId="18C7ED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888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F328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E102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cjx2-1810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2D93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060D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2735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69F3B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FF35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CEED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E375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cjx2-1810  380v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AD4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57C9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C931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2BE57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2A4D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CBCB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胶粉1公斤</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E77524">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B6AF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1214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36F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64.56</w:t>
            </w:r>
          </w:p>
        </w:tc>
      </w:tr>
      <w:tr w14:paraId="4A60CA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893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30F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胶皮手套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2D3A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长袖，橡胶材质，25cm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AC58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541D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CDF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8877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CBE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BED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胶皮手套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965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橡胶材质，大号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759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D17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23A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071B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E2B0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3A66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胶枪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FA19BF">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3B17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10A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3B9E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177B8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610A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8012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EBE3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7B0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6874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AB2E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5EC48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F67A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FA1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74D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177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230D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2108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65D53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B187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4E0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6C5B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AF4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0AE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91A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37193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A21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555A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角磨机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FD60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796D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F58C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BF1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777.11</w:t>
            </w:r>
          </w:p>
        </w:tc>
      </w:tr>
      <w:tr w14:paraId="4E524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B5A3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9C0B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角磨机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B0A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220V,带各类型刀片， 手持</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4EA6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CADB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F72D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602.56</w:t>
            </w:r>
          </w:p>
        </w:tc>
      </w:tr>
      <w:tr w14:paraId="1834D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BF1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60C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角磨机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C6BB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普通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E09F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A23E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E6B9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332.37</w:t>
            </w:r>
          </w:p>
        </w:tc>
      </w:tr>
      <w:tr w14:paraId="69F3CB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9920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4DE8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角磨机磨片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B635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100#、25片/盒</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E676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4887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5EC9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46A690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458D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950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角磨机切割片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EA5A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100#、50片/盒</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0F38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206B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54F3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67B1D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7580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B126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角磨机切片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4276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100型、盒/50片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6264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89BA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21AD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2EC53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BEEE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60A7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60E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铁质3*3、6米、3mm厚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AAB9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624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EF2A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4A396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17F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0E6C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90F2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铁质5*5、6米、3mm厚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5773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4771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1B84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777D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10E3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C3FC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B5EA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镀锌3*3、6米、3mm厚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716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EC3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4549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3E9CC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00E2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9891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角铁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A4EB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镀锌5*5、6米、3mm厚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A714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F3A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16A4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227.16</w:t>
            </w:r>
          </w:p>
        </w:tc>
      </w:tr>
      <w:tr w14:paraId="37BFFB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B95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9BA3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搅拌机皮带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3C9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橡胶B-1118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CC38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3793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0226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004061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0B4D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5394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258A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CJX2系列、线圈 AC220V、20A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3871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0A78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246A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394.53</w:t>
            </w:r>
          </w:p>
        </w:tc>
      </w:tr>
      <w:tr w14:paraId="2EAF5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8A79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046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0E99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CJX2系列、线圈 AC220V、20A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7812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A370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1D68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394.53</w:t>
            </w:r>
          </w:p>
        </w:tc>
      </w:tr>
      <w:tr w14:paraId="0BFE3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AE2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A949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接触器辅助触头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E1E6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F4-20、一对开闭</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5436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1032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0D5E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45.43</w:t>
            </w:r>
          </w:p>
        </w:tc>
      </w:tr>
      <w:tr w14:paraId="1D3C6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A7B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D40D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接触器辅助触头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2289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F4-20、一对开闭</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EC2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6A1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78FB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5097C7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A9F8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ED9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FB7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 铝</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7B6E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2CBC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8D6B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74.12</w:t>
            </w:r>
          </w:p>
        </w:tc>
      </w:tr>
      <w:tr w14:paraId="12578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E5C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175C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BE2A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直径120mm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DC10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C116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B998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7D137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C3E7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1BD1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941C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40C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BBC7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70D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C938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B5F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810C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468E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直径16mm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37C7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8F80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DA2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98A4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092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9E0B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AAC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直径185mm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173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038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9DD3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67C8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EAB8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0014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5AED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直径240mm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DF08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5BB5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4B4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4AAB0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C3D0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85E5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EE0B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直径25mm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2DB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5010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6FB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CC9FD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3B1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8693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D962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直径35mm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D69B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D2AE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60ED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D441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0BF9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4ED3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D9B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40A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B19E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9ED3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1A7E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5F6A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92FB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2EAA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直径70mm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C16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0955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1B1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B060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9F91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562C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接线铜管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9ED9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直径95mm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DF26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FF3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9377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A07A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D774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9A7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结构胶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864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20支/箱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721A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箱</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E24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9BAA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03AD4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92C6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0F6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D880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DN-15-17</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A7E0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1FFE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3977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A9E0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205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4163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F0DD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62D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C539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02CA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5B416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7C34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2C13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A31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0D32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F470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6AC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182.92</w:t>
            </w:r>
          </w:p>
        </w:tc>
      </w:tr>
      <w:tr w14:paraId="5B10F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31A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652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4A7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铁，160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357C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C70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B0C2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304.87</w:t>
            </w:r>
          </w:p>
        </w:tc>
      </w:tr>
      <w:tr w14:paraId="2C781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1EDA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DAE1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186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4290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748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EF3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81.3</w:t>
            </w:r>
          </w:p>
        </w:tc>
      </w:tr>
      <w:tr w14:paraId="69C13C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590C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3C12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95D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60A7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4B1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F49B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6A8AE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B5C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FE62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B12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铁，65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F7FE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5781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FA73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18DD5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B314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AA53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1D95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铁，70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D233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D99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7389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149.45</w:t>
            </w:r>
          </w:p>
        </w:tc>
      </w:tr>
      <w:tr w14:paraId="738C2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126F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294D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金纺洗衣液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5233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E8FF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EE89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A2CF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69F9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FBC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F467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金钢纱窗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92CE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530*13010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CA4C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2D64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2885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5393B1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47BF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5B035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井盖防盗锁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D98622">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E45B9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02E46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C2F8E1">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28</w:t>
            </w:r>
          </w:p>
        </w:tc>
      </w:tr>
      <w:tr w14:paraId="1208D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2DDA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0421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警戒带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F817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帆布、红色、50米/盘</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FD8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盘</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F270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F252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3F6608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9429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8D69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净水器电源模块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E81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WH912C-L1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154C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4F9D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9A6B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2BBEA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36E7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61C3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0DC4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电动高枝锯21V8寸+ 两电一充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208B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1136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45B0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1382.07</w:t>
            </w:r>
          </w:p>
        </w:tc>
      </w:tr>
      <w:tr w14:paraId="7B172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B07B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2C82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CC3F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钢锯-各金刚调节式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2E48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C741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5B9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3E98D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502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EAC9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843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手锯德力西大号SK5 钢剪定锯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78AF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B974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7501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0E17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CA0B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98F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锯骨机锯条（富士鲨)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D513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1980MM*18MM，根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FB19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435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DDD2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5FEB9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ACFA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52C8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锯骨机锯条（天烨)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A8D8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2000MM*16MM，根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4CE7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B3AF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C93A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3DB00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918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BE1A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锯片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C132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C45A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A4B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DC0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10B678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708C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C845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168F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2F95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提</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B78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39C5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7121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CB2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18A3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绝缘橡胶板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6997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0.3mm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8424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5ED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8746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6B069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715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922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军用被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4AC0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1.5m*2m（含热熔被芯 )</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681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9F7D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5E7E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23CC0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0AE9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A65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7297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15D0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6B4B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F175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2257C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F08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93C4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卡簧钳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23B3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3A39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5E2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C030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7A57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6817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2FE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卡簧钳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620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内卡</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79A6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873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C334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679B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29F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BC67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卡簧钳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AE22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外</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0AD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5D9C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704C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6281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0ACB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8C42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卡簧钳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4112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外卡</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B753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DC0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A5F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021D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698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FD4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开关电源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D60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AC220V转DC24V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8C3F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3C89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A8D2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4D257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B9E2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0FC5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开孔器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690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F468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4D1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50BA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73C96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CBC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623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EAED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3mm—32mm各类型号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FCBC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88B7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5DF5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233.13</w:t>
            </w:r>
          </w:p>
        </w:tc>
      </w:tr>
      <w:tr w14:paraId="492B92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3CB6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55A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42DC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247E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7A4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4216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FE244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8B2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3C4A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9CB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C048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F30C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999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2391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C83A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8E26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7403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3F34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413C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1AB2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DFE9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DE1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50E6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DDA8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BDC5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5381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2EB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3ED16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64D2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9579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12D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2EAF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678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124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w:t>
            </w:r>
          </w:p>
        </w:tc>
      </w:tr>
      <w:tr w14:paraId="37D66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680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73EB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坎土曼</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4F9F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0C5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96C3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A390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66B9FA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4DB2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74DE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坎土曼</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E4DA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正常标准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8D9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78F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7089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6B1EF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A265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BEE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烤肉签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02AB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E161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DA72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D9AF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793D3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FEA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FB18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烤箱专用手套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15009A">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9855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4BE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C997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2E0B7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E29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D28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可换头筷子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5CCF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含筷子头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E52D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A3ED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0223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6.58</w:t>
            </w:r>
          </w:p>
        </w:tc>
      </w:tr>
      <w:tr w14:paraId="7DB67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F2A3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06FB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克度秤</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D38CC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D245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B12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D7A6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761F4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543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A6C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393F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A572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A8B8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85C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7C287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AEE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2C4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7A9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407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3848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FE1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6D73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E6B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570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83CA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D38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C427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5FC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49815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A38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C0AD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08F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BA1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D467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450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7950D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8D7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A3D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7E9E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8A32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EAE1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83E2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530C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1E77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A23C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64D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508C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7C3E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C38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FFB2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1C9D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2E9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11A7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2P，40A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33F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A9B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647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2A66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2737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41E5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0D0F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B0BD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D14B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DA7E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1AD1F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52AE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51B6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CD3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EE8D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81CD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E10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07857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FB59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3D82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3646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5DE6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DB4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B14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E2B7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368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060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1376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3P，125A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FA61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BCCD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CCC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r>
      <w:tr w14:paraId="30BAF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E29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9224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CBC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3P，160A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8648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8452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846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7F738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6E4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F0A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7EA9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F89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9D42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FDF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1AA3C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EFFD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BAF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6505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3P，250A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922B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744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46D9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7CF5A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4B0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7139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AF21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3P，315A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D9AE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937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24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16DD18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F2E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24D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12DE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203F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E54D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DB1B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0B4DF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33E4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4BA9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3CC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3P，400A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EB9D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40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0D26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573.87</w:t>
            </w:r>
          </w:p>
        </w:tc>
      </w:tr>
      <w:tr w14:paraId="258C0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8892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683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97D7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3P，40A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2D82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A93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32D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3FB89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E0CF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63FC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39A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3P，500A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9C9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70E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49AD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36590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7256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A77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5978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3P，600A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F0FD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BAD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470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896.67</w:t>
            </w:r>
          </w:p>
        </w:tc>
      </w:tr>
      <w:tr w14:paraId="00E2D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070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52FD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047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3P，64A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379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F16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359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2F73A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91C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6DFB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0864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3P，800A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9197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9A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BA18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1135.78</w:t>
            </w:r>
          </w:p>
        </w:tc>
      </w:tr>
      <w:tr w14:paraId="33206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CD65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6F0F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794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225B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6A5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5E05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16273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E352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D1F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0F2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4P，125A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0B08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AB01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9D05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221.18</w:t>
            </w:r>
          </w:p>
        </w:tc>
      </w:tr>
      <w:tr w14:paraId="66DC4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8AC4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F956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9A12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4P，160A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6D15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DF1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F0C6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37B68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5A4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6603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C146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164F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106C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5011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AA5C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CC1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B2C4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6FD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4P，250A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A2C6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CDA1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D753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3372E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4811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913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90F0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4P，315A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726D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D65C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496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0844A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E89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5D0B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38D1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7632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E82D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A63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5C46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DC7C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0D9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4FB6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4P，400A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811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9393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2EE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872.76</w:t>
            </w:r>
          </w:p>
        </w:tc>
      </w:tr>
      <w:tr w14:paraId="4908A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6D8F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5E6E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62B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4P，40A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D542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ED60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9EE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D7A99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91B3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B7B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C438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4P，500A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8D72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6DD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E48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1315.12</w:t>
            </w:r>
          </w:p>
        </w:tc>
      </w:tr>
      <w:tr w14:paraId="50CD94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1A26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095C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051D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4P，600A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0E46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0AD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E161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1374.89</w:t>
            </w:r>
          </w:p>
        </w:tc>
      </w:tr>
      <w:tr w14:paraId="0831E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88DC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A2B5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1DAA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2160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73A9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4A1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4B646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C48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EE4C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口杯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A53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刷牙用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E85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1E21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138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31A91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C185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0FC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口罩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032E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N95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C362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298F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DD10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70E8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BC4E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7297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跨接线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8C833A">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4E6D8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C1E73B">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F29B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1.5</w:t>
            </w:r>
          </w:p>
        </w:tc>
      </w:tr>
      <w:tr w14:paraId="6482A8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75B8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706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D53C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把\10双、铁木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172A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C218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008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0434CF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FA82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8BE0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E7F8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合金筷，10双装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6339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136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C4F1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6A9F9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FA20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AB1E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FB63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长筷子，40cm，竹木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1640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2160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965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73DC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B4F2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B223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矿棉板烤漆付龙骨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A156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84ED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EF9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CAC2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172.16</w:t>
            </w:r>
          </w:p>
        </w:tc>
      </w:tr>
      <w:tr w14:paraId="5AD48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754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4C54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垃圾袋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BBF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黑色，小，25个</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F086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92A8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0C8C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EEE2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1095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1164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垃圾桶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816F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脚踏式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10B9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DB65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4A36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598531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3202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6F9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垃圾桶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061E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小，塑料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1F6F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569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89E4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1E28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5880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28A7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篮球网</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CC242A">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DA92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F91161">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DB67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25</w:t>
            </w:r>
          </w:p>
        </w:tc>
      </w:tr>
      <w:tr w14:paraId="6AB6E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BE1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3A07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榔头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ECA1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54E7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1C0B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22D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98DB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6D9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015D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榔头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E25C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73D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D33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7599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056FEA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97DA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697B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榔头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C22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B15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925D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7CCB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7BCF2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E99F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2D07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榔头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E158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896A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DD7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6F39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01633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342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FFB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老虎钳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71B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06E2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ADE8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E73F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7F8B6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455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493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老虎钳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536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FF4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92A1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4C4B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3212A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926D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56C0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老虎钳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E935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8寸省力型DL005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F086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6B81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B01C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7B2399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6944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EBB1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冷接胶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C996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YG-3 250克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D3B6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F639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3765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650.38</w:t>
            </w:r>
          </w:p>
        </w:tc>
      </w:tr>
      <w:tr w14:paraId="17914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68C6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ED09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冷热水水龙头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D675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全铜、洗脸盆用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3F8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F261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A2F9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2046F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67DB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7FAF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镰刀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9C7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正常标准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10D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802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6CE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544F5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4E15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93F46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脸盆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733AD5">
            <w:pPr>
              <w:jc w:val="center"/>
              <w:rPr>
                <w:rFonts w:hint="eastAsia" w:ascii="仿宋" w:hAnsi="仿宋" w:eastAsia="仿宋" w:cs="仿宋"/>
                <w:i w:val="0"/>
                <w:iCs w:val="0"/>
                <w:color w:val="000000"/>
                <w:sz w:val="22"/>
                <w:szCs w:val="22"/>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AD8BE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14E8D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2B61F1">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9.2</w:t>
            </w:r>
          </w:p>
        </w:tc>
      </w:tr>
      <w:tr w14:paraId="28943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3AE9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296D5">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脸盆水龙头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09FF7">
            <w:pPr>
              <w:jc w:val="center"/>
              <w:rPr>
                <w:rFonts w:hint="eastAsia" w:ascii="仿宋" w:hAnsi="仿宋" w:eastAsia="仿宋" w:cs="仿宋"/>
                <w:i w:val="0"/>
                <w:iCs w:val="0"/>
                <w:color w:val="000000"/>
                <w:sz w:val="21"/>
                <w:szCs w:val="21"/>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845CA6">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926231">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5426C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20.24 </w:t>
            </w:r>
          </w:p>
        </w:tc>
      </w:tr>
      <w:tr w14:paraId="6540E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A6DF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6E3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链条接头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0896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353D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2E1A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927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1409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DF9F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44A3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链条接头卡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686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0975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996B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3E92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CD931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D84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56D9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两相插头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F2B9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公牛</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A53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CC0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4FF8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74615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614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FDD9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淋浴分水阀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480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明装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8D3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E0D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1C7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2D47B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9909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F426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淋浴花洒套装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DFAF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1.2米双管银色，含 ( 花洒头、连接管）</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F650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564A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6BF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41A04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2163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C1C8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淋浴软管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A9538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A57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EE7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D0B4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C50A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30FC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BF21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淋浴小喷头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03CA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含链接软管</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FA13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832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CBE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26100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8C3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66D5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留样盒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27DF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小号，200个/件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5D24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308F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CDF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0CCFE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D7A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C11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六方扳手（套）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5DE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全型号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0BC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0A9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4C36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5EE7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DCB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D470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六棱冲击钻头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EC5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857F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7AC3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515C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7FA1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B0B5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7509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六棱钻头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8BF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07BD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5127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7C6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1FFC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A7CB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9AF2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9CF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744A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5E0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0874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5820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7FF8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38AB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CA1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F9B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E43D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5C53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43.04</w:t>
            </w:r>
          </w:p>
        </w:tc>
      </w:tr>
      <w:tr w14:paraId="39D15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1E1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7D8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BEA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2P，40A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180A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8031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D48B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087FF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14B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6CE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D9B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DE05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88E7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96D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387A3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0BE3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40B0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BCB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3P+N，100A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9D04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652C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9DB6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48A5C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CDD3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8210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C160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3P+N，200A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C8F0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70E9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E090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3CA33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0198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13BC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55CF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3P+N，32A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1DB3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BBA7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A3C1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2C33C1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6DCC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84C6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47E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3P+N，40A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765E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D3AD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13F0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72F21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4747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1166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漏电保护开关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18A4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3P+N，63A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229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5D10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1754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6874B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CA5B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F157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929F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 c40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606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D7F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B514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076B03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2D47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BD57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漏电开关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43B6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4p c60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F8D3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ED42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BBE4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67AE0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F658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1476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漏勺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11FA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304不锈钢，小号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6A9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884C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362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1CBA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14B7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3E9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卤料盒子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F210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304不锈钢、大号、 6.4cm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2F0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80C7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76F6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1904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0B34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9EF2A7">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轮胎充气压力表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1DF13B">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C9FF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63A3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E95F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45</w:t>
            </w:r>
          </w:p>
        </w:tc>
      </w:tr>
      <w:tr w14:paraId="41B89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39C4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C38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螺口灯头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C7EA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C541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C2CB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A93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5426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B752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76C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螺栓松动剂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3A0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6AA5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B307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350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F6F4F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CFC0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D0A8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A4E2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E96B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E92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7906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BC30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1D7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ED02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9FDA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7B3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1851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9123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38513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2CAF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151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446D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D77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F95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266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7589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BCD5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B435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886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63D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A941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B69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9B48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D1C4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96F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AE2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F8F7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067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D416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3928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8D71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8628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3D51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6#含垫片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AEA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26EE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2C35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54D42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5A4A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B6E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37C3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F73B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A98F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B5D1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B9DA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FF1B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5C05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194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25D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B9B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1AF3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D891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C368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32AC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D85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6MM*100MM  普通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17A7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8F61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B75B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A5B3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D441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FA4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08DD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钢制14*50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915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6B7D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ED22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EAE1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A46F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6BAF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00F7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梅花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051D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86B3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D99A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6CEC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2BC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AFDC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AB1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梅花中号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0D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37C5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1E00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01C86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BC38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8663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561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平口</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8474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6414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81E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96AF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F370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40BA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螺丝刀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2733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十字一字磁圈两用双 头起子150mm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283F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3FA1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E761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5F76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7D8B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9967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铝箔纸胶带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8DC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5A54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A75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00AE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7CBD6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A18D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0B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铝箔纸胶带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EA0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F29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05E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29DD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473E3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A2E9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98A4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铝合金吊顶扣板挂钩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E58EF">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746A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B6FD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C7C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E38FD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4C46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1A22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铝合金吊顶扣板架条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BF0117">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4EC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110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A68C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D865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BEBA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06E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铝扣板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B99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白色600*600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94A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B4F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AC6F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45C5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268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98F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铝扣板边条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7EFFDD">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81FB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766A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9DE7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8.37</w:t>
            </w:r>
          </w:p>
        </w:tc>
      </w:tr>
      <w:tr w14:paraId="3FB64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E58F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D7A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绿化水摇臂喷头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71B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4分，6分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3A3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9138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B712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w:t>
            </w:r>
          </w:p>
        </w:tc>
      </w:tr>
      <w:tr w14:paraId="15EB9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325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E127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绿篱剪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340C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正常标准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9262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38EB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D31E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2DEE7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735B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2E6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绿色常闭按钮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0053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NP2系列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0455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18E2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EFB3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BC04B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64FD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79B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绿色指示灯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4EFD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HD16系列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420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88BB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93B7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D4E25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8BAE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3F1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马桶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CE3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坐便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9A62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667A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882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1195.56</w:t>
            </w:r>
          </w:p>
        </w:tc>
      </w:tr>
      <w:tr w14:paraId="0DC07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16F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B44C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马桶冲水按钮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45B8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E693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5CF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3908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2293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850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058C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马桶浮球总成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0D058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10EF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56AE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75A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1CF96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9F3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538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马桶盖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1481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普通加厚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FB9A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F96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51B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6CCC3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77F6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AF9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马桶上水阀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D1192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A1F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4971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F479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13051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D429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29E7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马桶上下水管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F143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带钢丝</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A98C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D32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F44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379B6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3C89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3FB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马桶刷</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63B2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带底座</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10E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2E9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16A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A956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CC47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E626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馒头机齿轮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0C9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2136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163F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F35D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420CC6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6D7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DB58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毛巾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68B6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厨房用、棉、吸水好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6B4D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6DF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C12D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7655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2128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9102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毛刷</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3DAA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软毛10公分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F81F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8A39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1B9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4A032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1D5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C815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毛刷子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7730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食品专用，耐高温 10cm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5A32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EB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EAC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CD23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510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A16F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毛刷子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1C3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食品专用，耐高温7cm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517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DCBF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269D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B6F6B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65F6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26EF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毛毡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BCB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宽2米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4776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CD3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698D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4B738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432E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D96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铆钉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22BF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2CCD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B12D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4BA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2E47E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943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2DAC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铆钉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A48F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1DB2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D8A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6F3B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20EB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FBDF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6F5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铆钉枪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B742C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E414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E57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3AD4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28DF6A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5E3E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8FE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梅花扳手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4817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3mm—32mm各类型号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F26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F80C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FF80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345.52</w:t>
            </w:r>
          </w:p>
        </w:tc>
      </w:tr>
      <w:tr w14:paraId="42588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91C2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CDBB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梅花起子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4AC5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79B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CA82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AEF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79036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A175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FC6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梅花起子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327B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22E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F641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B1E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15DA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942B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EA2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美工刀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86C3A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357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AD71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34A8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E959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4C7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5BC1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美工刀片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8E87D">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4EA5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A42D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BCDA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7D67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ACB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EA45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门帘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8405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Style w:val="182"/>
                <w:rFonts w:hint="eastAsia" w:ascii="仿宋" w:hAnsi="仿宋" w:eastAsia="仿宋" w:cs="仿宋"/>
                <w:highlight w:val="none"/>
                <w:lang w:val="en-US" w:eastAsia="zh-CN" w:bidi="ar"/>
              </w:rPr>
              <w:t>PU皮、带透明窗户、 防水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A09E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72D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1229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4FD83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F29B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9B9B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门帘纱网</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2D82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订制（含钢管、吊环)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CB1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C4B7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D282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68120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00F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183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门栓</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57C9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65C4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692F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332C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77EAE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BCC9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D51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门锁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E5E7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带把手、卫生间用长17.5厘米、宽9厘米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5226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3ABF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E0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5C4D0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1471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EB65A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门厅地垫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1F0289">
            <w:pPr>
              <w:keepNext w:val="0"/>
              <w:keepLines w:val="0"/>
              <w:widowControl/>
              <w:suppressLineNumbers w:val="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出入平安60*1.2M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55F85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BBF3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31AA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75</w:t>
            </w:r>
          </w:p>
        </w:tc>
      </w:tr>
      <w:tr w14:paraId="529D9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A59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9D89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密封垫子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9D89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200钢制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3D6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AAA2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5759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18259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9349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2D9F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密封胶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437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耐高温红胶81克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F8A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4E8F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FA1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70731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2BE5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B069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密封圈</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7DD5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5539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E88C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DA9A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10F6F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32EF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5FA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密封圈</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F021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578E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64E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ED9F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325B7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A93E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276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棉签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4D7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3CD9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772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88C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1F507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46C3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1F28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棉签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BDAF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05CA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A95A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7E5B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7AF51A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AFB0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9DD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免钉胶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174B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172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2EA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D1FC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1A3A5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59CB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8BF1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面板开关按钮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4FC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三控</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843C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024D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8B8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40.65</w:t>
            </w:r>
          </w:p>
        </w:tc>
      </w:tr>
      <w:tr w14:paraId="58A3C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6B95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44AF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面板开关按钮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6028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五控</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1EB3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8D57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1B68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00899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3517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AF11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面刀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8172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顺发</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C4CA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D31D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500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909B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8AD1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5CA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磨刀石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DFF2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细沙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CE32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BE37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22C0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C492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CE08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006C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抹布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E37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宽80厘米、长1.8米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0D7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9941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C128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50248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1108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BE78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抹布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4660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吸水性好、棉、30厘 米60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E82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D2C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15AA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6C3EF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6E95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CC6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抹布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7B2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纤维布</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8EE3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CCDA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E03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D4385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9AC1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54C9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木螺丝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B473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F739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159D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EEF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1DC2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1993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FB9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木螺丝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558D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948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0512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DAD3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7B070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010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24AA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木门把手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690D4">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33F3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2CE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B430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351EE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9AD5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D93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沐浴露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764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舒肤佳、650g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3CD4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4ED3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DEF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1A314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8B9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4E75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耐高温线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06BB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25平方纯铜线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6A8A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688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C0FB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76C99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7A13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ABE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内六角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CBF02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B6F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791A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42B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1ECCD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D6CB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DDB7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内墙腻子粉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00AD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0E60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ED3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865A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3912F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75F4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443B05">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内丝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6D466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20*0.5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2B8F6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610F16">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A977E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w:t>
            </w:r>
          </w:p>
        </w:tc>
      </w:tr>
      <w:tr w14:paraId="5CC6E1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54F1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8989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内丝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147D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5E13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C6C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81AE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4D6BE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6B6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014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内丝三通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F7E8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95C7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2C91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FABD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9A68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FFE3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F092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腻子粉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A798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7123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5581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CA3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01103D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2503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AB2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尿素</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67C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3010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C57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016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1579D8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2E4D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15B0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牛筋波纹管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C31B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 30m，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6FA0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E8C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D4E5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966</w:t>
            </w:r>
          </w:p>
        </w:tc>
      </w:tr>
      <w:tr w14:paraId="236B3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C5D1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844D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牛皮纸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029C50">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DC85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D336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9063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35B870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79C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34AB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暖壶（瓶）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FA0B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337B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0A4F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7FC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3AB71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5A1C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C7B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暖气板换清洗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AB94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10平方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F67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3D1C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FA9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968.4</w:t>
            </w:r>
          </w:p>
        </w:tc>
      </w:tr>
      <w:tr w14:paraId="496967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061C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E1B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暖气堵头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7624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带孔，不带孔，通用 尺寸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8D5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B746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7D12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3AF5DC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FC5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DE17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暖气排气阀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552B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1C7A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2AE0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148F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07203A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903D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4445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暖气排气阀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C4C7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741A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6368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DDD8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40.65</w:t>
            </w:r>
          </w:p>
        </w:tc>
      </w:tr>
      <w:tr w14:paraId="45A8D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3B8C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5380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暖气排气阀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6A77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9636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EFBF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CDEF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67503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AA04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97E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暖气排气阀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0C46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0AE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A93A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23F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45491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2583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A45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暖气片放气阀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BB2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E77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65F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1B3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690DCD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63D6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284C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暖气压盖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DBC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内、外丝，所有型号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A28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5B98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98D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69CBD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993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510B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耙子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4BA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正常标准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47D7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BD6C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E563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79331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8171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96F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排风扇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64B9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宽40厘米、长40厘米 、厚10厘米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A98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6994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70D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07BFB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0FC3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2DB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排气扇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BA4F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30*30cm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109C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452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443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235FD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610E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26A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排水阀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422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冷风机专用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3314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0D3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283E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2325E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881A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5D51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315C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拖把头长度80厘米，拖把铝合金材质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A7A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1DFB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8F8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256D3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FE99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5F6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排污管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AF2C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 110*壁厚 3.2mm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C7A3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27B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184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57.39</w:t>
            </w:r>
          </w:p>
        </w:tc>
      </w:tr>
      <w:tr w14:paraId="06071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988A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815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排污管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1E0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pvc材质100*壁厚 3.2mm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1041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04CB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66A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6D850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806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2EB3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排污管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B80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pvc材质40*壁厚 3.2mm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E9B4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33C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F7D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5732F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1E5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5F94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排污管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230D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pvc材质50*壁厚 3.2mm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B47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9D0E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ADC9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r>
      <w:tr w14:paraId="296CF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75B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CB14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盘式插线盘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D3C0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公牛、德力西、50M4 插位、4平方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E681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E749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9AE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1171.65</w:t>
            </w:r>
          </w:p>
        </w:tc>
      </w:tr>
      <w:tr w14:paraId="2B0A1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965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6F9F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盘式插线盘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C213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公牛、德力西、30M4 插位、4平方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CE74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0286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3E81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6330F2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307D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313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盘式插线盘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9254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公牛、德力西、60M 4 插位、2.5平方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C467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6663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E46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1052.09</w:t>
            </w:r>
          </w:p>
        </w:tc>
      </w:tr>
      <w:tr w14:paraId="0D5E5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D2FC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54F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泡沫手套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54A3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A398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28EA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73AC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A1F8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CA1D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B98F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B84D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泡沫双面胶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AF1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2公分宽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0CCF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63B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86FB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A9BD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479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76B8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泡沫填缝剂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B90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聚氨酯200Lm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A6C2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EA4F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FED9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16482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E85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020C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A99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500*600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5964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EDEB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73C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5D5B3E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9265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846C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0250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200*300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13C2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A5C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F47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431A4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4A00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4F8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448D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pz30-10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C0DE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91C8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BB67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206E5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8BC4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8E2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配电箱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F002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pz30-8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35A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A498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DA7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47E45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361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6D1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喷灯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0DE8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汽油、柴油，2升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8D1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399C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7C5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298.89</w:t>
            </w:r>
          </w:p>
        </w:tc>
      </w:tr>
      <w:tr w14:paraId="2980C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FBF2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E2A0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喷灌毛管用尖头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FA40C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4D0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75C2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6C17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r>
      <w:tr w14:paraId="4F146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90A4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3889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喷壶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7723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1.5L塑料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06B0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D595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7B1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26780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8F06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F55B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篷布（三防）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A730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10米*20米,块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E161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54D8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4685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36CFB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D666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55A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篷布（三防）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5D0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16米*18米，块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4032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F8BF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F52D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658AD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A852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1119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1381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6AF7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2DD9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29F1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21EC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6F1F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122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1094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D73B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D94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F6D2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6273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C974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2681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0D2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596E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1D07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2AC9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179D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9BB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61EC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230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5B8B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E467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F8C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059E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C85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7848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C61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1E1C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C75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C456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50537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8888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2A64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2E1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F003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9CCE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A684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A7BF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27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FF47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C699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F0A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6521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87B8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37314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876E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549B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6CAB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20E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1C85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01CC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74C38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2C1F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157C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1A6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0DBC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5E1B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7467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44833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542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15A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F4AD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994A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2C8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996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55C4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CD14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6D2C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8510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337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940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3CE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3531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616B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229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AD6F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F8E0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858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6870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9FB3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BBBA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A922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1869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70E5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092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9A91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965C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36A3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7169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F34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C92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C998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A2D7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6B8280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4D68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78B0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D7F2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D12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464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CB5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8D941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730F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DDCB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73DD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8886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124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0B56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r>
      <w:tr w14:paraId="00530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1381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AA9C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54F8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E61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CDB5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B7BD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6276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1AC9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4B08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1631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9F56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E09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3E54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0E5E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E289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8353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膨胀螺丝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4D3E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1BB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1A33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0708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54379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66E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6AF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批头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B2F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0EE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CFE2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3444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2C6FB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54A3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0CF7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皮搋子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00F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头部橡胶，把手塑料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1ED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076A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A520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FCAC9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717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0C5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皮带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0437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A-1219三角带</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902F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C89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062F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1544E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2010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402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漂白粉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D35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33C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6A45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821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2EFDA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5F6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6050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平板车轮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81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5寸定向软胶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A154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E7C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AA40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42849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3CB0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17DA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平板车轮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97A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5寸万向软胶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5BD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58B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E1F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16FEF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539E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67F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平板灯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1C4F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欧普600*600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49E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E869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0B3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715D4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858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49D7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平板拖把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84E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可伸缩，40cm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AAA7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5E85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5077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r>
      <w:tr w14:paraId="6956A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8C2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443E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普通单层玻璃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2B9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单层、表面贴膜</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1E92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46FA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2EA55">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95.64</w:t>
            </w:r>
          </w:p>
        </w:tc>
      </w:tr>
      <w:tr w14:paraId="553AEF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ABC0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B1CE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普通三层玻璃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D6181F">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E01D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8600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EB4CA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95.64</w:t>
            </w:r>
          </w:p>
        </w:tc>
      </w:tr>
      <w:tr w14:paraId="77CA8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AA63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7B5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普通双层玻璃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AE07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双层、表面贴膜</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3A9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平方米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D7A8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7A8D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1DF41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92CA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0A35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E939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磁漆12kg红山天蓝</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7D1D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F0AA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2C10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777.11</w:t>
            </w:r>
          </w:p>
        </w:tc>
      </w:tr>
      <w:tr w14:paraId="364229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6940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7C40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59DE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磁漆2kg红山黄</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33F2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93B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957B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0C3BE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6A3D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35B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0666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地坪漆（面漆）环氧 树脂20L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89C5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3DFA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85A6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4FE0E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204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E7FF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58F8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地坪漆（面漆）20kg 白色水性漆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C81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BE0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A507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777.11</w:t>
            </w:r>
          </w:p>
        </w:tc>
      </w:tr>
      <w:tr w14:paraId="6942E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6633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01F7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036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防锈漆5kg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7575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CB53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FD47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5D374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7226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978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2FD5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红山白磁漆14kg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FF6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F91C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404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59C19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7A8D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D6B1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603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红山黑磁漆12kg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1667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E3B8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A6E4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717.34</w:t>
            </w:r>
          </w:p>
        </w:tc>
      </w:tr>
      <w:tr w14:paraId="73F1F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6CAE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D3EB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530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红山黑油漆2kg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903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FA5E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45F2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137.49</w:t>
            </w:r>
          </w:p>
        </w:tc>
      </w:tr>
      <w:tr w14:paraId="40FCE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9919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1FB5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0D3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红山红油漆2kg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BF3E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B537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4197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137.49</w:t>
            </w:r>
          </w:p>
        </w:tc>
      </w:tr>
      <w:tr w14:paraId="721EC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2349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092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D71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红山黄磁漆2kg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BE8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8D11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3758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137.49</w:t>
            </w:r>
          </w:p>
        </w:tc>
      </w:tr>
      <w:tr w14:paraId="56C3F5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D468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E1D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2180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红山黄磁漆14kg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2B0E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8A7A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3B74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753.2</w:t>
            </w:r>
          </w:p>
        </w:tc>
      </w:tr>
      <w:tr w14:paraId="1E086A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408B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402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B99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红山黄磁漆2kg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372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CCA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8297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137.49</w:t>
            </w:r>
          </w:p>
        </w:tc>
      </w:tr>
      <w:tr w14:paraId="725CC3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4738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563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12A3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红山灰磁漆12kg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9781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AC8A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0A1E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645.6</w:t>
            </w:r>
          </w:p>
        </w:tc>
      </w:tr>
      <w:tr w14:paraId="51D3DF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6DFF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8E5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4E95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红山警蓝磁漆14kg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CF0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30B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050E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7489E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ADA6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ED63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BCE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红山清漆12kg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739C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1250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6290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657.56</w:t>
            </w:r>
          </w:p>
        </w:tc>
      </w:tr>
      <w:tr w14:paraId="735B57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CDFD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7B10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6163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黄色水性漆10kg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292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D3E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8961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2B93B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827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8074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72F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警蓝漆12kg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B041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780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63BC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559.52</w:t>
            </w:r>
          </w:p>
        </w:tc>
      </w:tr>
      <w:tr w14:paraId="26924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05D5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F75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5B9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警蓝油漆3kg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3A7A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2A33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0B53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129.12</w:t>
            </w:r>
          </w:p>
        </w:tc>
      </w:tr>
      <w:tr w14:paraId="11E08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D7C1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A92C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8A00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七分光面漆护栏20kg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EC3C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CE61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FCDF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5B7B1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6378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C59A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93B5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乳胶漆白色，20L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DCE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EA1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5E32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514.09</w:t>
            </w:r>
          </w:p>
        </w:tc>
      </w:tr>
      <w:tr w14:paraId="27FA9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2AB0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9FEC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A86E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三和自喷漆清漆，12 罐/箱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5DFB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箱</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DA61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E016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151465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FFB9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626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2AA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20kg黑色警蓝七分光 白面漆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B730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7E76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369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0F5D3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29CC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5899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924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银粉漆12kg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8FFA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599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9240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44135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C0B2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DFA5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D9BF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油漆12公斤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ACB6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977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BA58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2BFB6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AD7B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A06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7602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油漆20公斤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E6E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9F5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B3B3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6828B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2A2D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34BC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FDB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油漆红，5L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6D2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FEA2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074E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286.93</w:t>
            </w:r>
          </w:p>
        </w:tc>
      </w:tr>
      <w:tr w14:paraId="2200C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EFFC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E309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44A4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众邦白磁漆18kg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5A25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6B12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DBA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777.11</w:t>
            </w:r>
          </w:p>
        </w:tc>
      </w:tr>
      <w:tr w14:paraId="1B5BC5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A9E0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1C7E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55D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自喷漆全色号 350ml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0EFD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E17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E24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2855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3CD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EEE6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漆刷子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864E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油漆刷子鬃毛刷（2寸)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587C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9454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3F1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2BCB5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F1C3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30E8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千斤顶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77F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8F9A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A5AF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26E9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3E002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695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5837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千斤顶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9A3D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1199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787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9AC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415FC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326C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87C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千斤顶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862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2B08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96AD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8662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17163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4547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898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千斤顶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DC1E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6D9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05BB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D8A3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5433E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9FDC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17A9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千斤顶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28D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1AC1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250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4DF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364D7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5E46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163C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千斤顶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EC45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77C5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5D70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42CE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r>
      <w:tr w14:paraId="6062B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EF30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D077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千斤顶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3EA0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5A3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AC2D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6C4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3E2A1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3A9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16A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钳形电流表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B249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DLX-1708A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713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8C4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2E23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1CDB2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50E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B555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钳子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15C8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尖嘴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2CD9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CFBC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B082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80A6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2A5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6766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钳子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E0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平口</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AFF6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120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623B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3146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D52C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8A5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强光手电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F82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手提式，460lm， 4800mAh</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F6BF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6065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AB3B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00F9C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79B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92C0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强力磁铁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1C7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2.8cm，圆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487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427F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8708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FB25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7FE3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9A03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强力万能胶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05AC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400克/罐</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4828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罐</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B990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C96E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819B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554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398D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墙板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2B24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白色600*3000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E171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568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8D2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2FA4E9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547A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A131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墙板卡子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A45CF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E1A3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3D60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9D1B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411F1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158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9B7B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墙板阳角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8C7E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120A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779D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EE6B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17197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3A9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72CF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桥架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6714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100*200  1.0厚，防 火</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0520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8CCA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5FDA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17F33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A72C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F9F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桥架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F6DF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100*100  1.0厚，防 火</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97CF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4CC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3A2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48773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A09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58AD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撬棍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0E4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100CM长、粗3公分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BD2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BD7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6E1E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13E5B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2EE5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3528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撬棍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7C76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50CM长、粗2公分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88B4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563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A8F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029E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10C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FCF3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切菜机传输皮带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27C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11*67，根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2513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F1FB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092D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45A5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DA61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66A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切菜机传送带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CD32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  116*645mm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98ED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3DDB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ADB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6F289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ABA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9779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切菜机传送带支架 固定螺丝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5521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801a/d/806 23mm M15*13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B929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FF47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052E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7173C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B403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E42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切菜机大刀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EEF0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MG-610（不带刀盘）</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C53E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552A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FB46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31937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46B8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304E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D787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DB65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C95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3B9A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6F0F7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01B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BB8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切菜机皮带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E9B7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A-28，根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7231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82E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3D9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60019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A8DC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878D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切菜机丝片刀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B7B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MG-611（不带刀盘）</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43FC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F3C0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227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23E830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4710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BD42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切菜机网格刀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315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MG-608（不带刀盘）</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84D2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868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9C4B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549.96</w:t>
            </w:r>
          </w:p>
        </w:tc>
      </w:tr>
      <w:tr w14:paraId="228DC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1AE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2B3D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切菜机直刀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DF91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MG-609（不带刀盘）</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1591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F945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AC28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4BF9D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0CA4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9CA3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切割片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EBE7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350 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3A3B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10D6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A65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A5824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6346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E52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切割片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407A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F51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8E3A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2EA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3F42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B12C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421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清洁刀（铲刀）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32B8AA">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9BB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325A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5CF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000B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2F10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B6BD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清洁球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C0CE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6个装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DC7F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21DA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8BE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FDC5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4708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620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08AF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453D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B118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D55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6FEA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4825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05A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72EB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105B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4666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8E1C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w:t>
            </w:r>
          </w:p>
        </w:tc>
      </w:tr>
      <w:tr w14:paraId="3D06E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4A1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C55E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7766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ppr32、不锈钢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3C2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DBD0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A62D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267D2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1804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C3A5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9BBC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PPR40#、不锈钢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B218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FB8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B07A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r>
      <w:tr w14:paraId="3FFBA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17EC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C5C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62A2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PPR75#、不锈钢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778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7B5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AE5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73C02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2691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2C1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801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PPR50#、不锈钢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FABF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6E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76B4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FF58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8D8B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F727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A71B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ppr63、不锈钢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0450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2F1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34B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70C43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E36C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2C8E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球形快速排污阀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40EA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 40-25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981F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58B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E2B6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251.07</w:t>
            </w:r>
          </w:p>
        </w:tc>
      </w:tr>
      <w:tr w14:paraId="06F81A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1E09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356B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球形快速排污阀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4144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DV50-16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0CE6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CA3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9E14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3392D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734B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636E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球型阀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BD04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4240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28D4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F202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039D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3C60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86CD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燃气灶阀门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FCE5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B619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B6A0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467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BD8E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6350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273C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燃气灶鼓风机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975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C840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9A6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A66B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502.14</w:t>
            </w:r>
          </w:p>
        </w:tc>
      </w:tr>
      <w:tr w14:paraId="2DA3D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E214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7C30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热继电器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AD75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NR2-25、5.5-8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4BEE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024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9FE2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B4B9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50F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7711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热继电器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130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NR2-25、1-1.6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A5BC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EC3F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633B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F2F7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F4B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680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热继电器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D8E9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NR2-25、9-13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6007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6EA1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29E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4BF60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1EDD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FA0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热继电器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473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NR2-25、7-10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5956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F3B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D5CC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0D676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48D0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0C57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热熔机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F94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含15—200的热熔头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1536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D78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5099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0DE25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2FBA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E4A4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热水器加热管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6272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3KW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196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EEF5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3091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65476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843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DA6D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褥子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4854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宽1.5m、长1.8m、一 级棉、4公斤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91B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276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A09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44E69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601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5A7C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褥子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6B3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宽1.2m、长1.8m、一 级棉、3.5公斤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2277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888C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23A2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0731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B99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4AE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褥子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45F4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宽1m、长1.8m、一级 棉、3公斤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EAE3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F54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6840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191.29</w:t>
            </w:r>
          </w:p>
        </w:tc>
      </w:tr>
      <w:tr w14:paraId="3C5EC8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95B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E6E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3512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玻璃钢丝软管20# 50m，透明</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2BCA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7FD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7120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251.07</w:t>
            </w:r>
          </w:p>
        </w:tc>
      </w:tr>
      <w:tr w14:paraId="4CA5D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9FD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1E52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DBBC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尖头钢丝软管</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30A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90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2D59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598F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65F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6579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4C4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金属软管（洗手池） 0.5M—2M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BEB2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573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22C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379C51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A58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FDA4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D04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尖头80CM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87EF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6440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4384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4F55A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204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9F7C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1282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双丝80CM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741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927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EE38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5E6E5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A29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F36D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69CE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上水软管1.2m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0C8A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8ACA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D2D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w:t>
            </w:r>
          </w:p>
        </w:tc>
      </w:tr>
      <w:tr w14:paraId="17C97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F6E3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FEB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软管管卡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F0C7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钢丝软管管卡60#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8BF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D0B1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1886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FFE9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3398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A47D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828E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B21A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5E0B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C7C3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191.29</w:t>
            </w:r>
          </w:p>
        </w:tc>
      </w:tr>
      <w:tr w14:paraId="3528A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C275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62A8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25D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59C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1CC3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2515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191.29</w:t>
            </w:r>
          </w:p>
        </w:tc>
      </w:tr>
      <w:tr w14:paraId="3678C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90CA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1FC1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A8C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FF01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58E3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E89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298.89</w:t>
            </w:r>
          </w:p>
        </w:tc>
      </w:tr>
      <w:tr w14:paraId="2775F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C35D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18BC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AFEB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5ACE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943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4C25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642A7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3B30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8D96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C00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EA6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021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CDCF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89.67</w:t>
            </w:r>
          </w:p>
        </w:tc>
      </w:tr>
      <w:tr w14:paraId="7EA44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659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303F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9016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99FB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D0A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BD5D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4114C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75D7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DB01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FAC4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D03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DADB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7BCA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717.34</w:t>
            </w:r>
          </w:p>
        </w:tc>
      </w:tr>
      <w:tr w14:paraId="1AB23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63E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331F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B604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1234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704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654A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518EA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574D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123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9395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1283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123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498E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980.36</w:t>
            </w:r>
          </w:p>
        </w:tc>
      </w:tr>
      <w:tr w14:paraId="4BAA4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C68D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126F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771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C722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2EF7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EE9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34316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4A18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AD33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8696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6A1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8C07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DE1F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1315.12</w:t>
            </w:r>
          </w:p>
        </w:tc>
      </w:tr>
      <w:tr w14:paraId="2003B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483C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E11F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8E1D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7D1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3215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C0C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4C5BC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3D33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888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0228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8B43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7B7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A7DA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06E2F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8C32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4086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271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0EBF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C9FF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008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68896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6684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54AC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润滑剂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173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E670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41C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E093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15DAA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502F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46B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润滑油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3FC3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31D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6D3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8DA5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r>
      <w:tr w14:paraId="7F62B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7AB3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36C7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润滑脂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1AFB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2号、800g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26F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4C2E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7537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455E3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26DD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747E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三环锁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712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BDF3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2189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1EA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7525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719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A1C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三孔插头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B7B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33A9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51B3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0FEC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868D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08A6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820D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三孔插头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5342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空调用16A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4CE9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C299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B4A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10CFC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B6F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1E6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三孔插座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524E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带导槽式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8503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3E68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94CA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6A1B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5B07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4FE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三孔墙插（暗装）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152CA5">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B7B0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AA5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EB9A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2E14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C4C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126A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三联开关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537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暗装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4715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49E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35C3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6B37F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6978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BA0C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BB7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211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E3BC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C67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1155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E72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9D7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623D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81A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138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8BBB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C32C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07D8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1885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814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25内丝</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C79F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8F74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1F1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54CE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5462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4992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1298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5CF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E28C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636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83D0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0B11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E643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3E5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PPR50变25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C6D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803E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580E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CD28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2EA1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3F1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EDC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 110管开口 110三通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C6D4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3C4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C81D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342F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E53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E691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E8D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 50管开口50 三通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18D0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E9EB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9385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138A64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4CD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154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6091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pvc材质75管开口75 三通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3616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431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F13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7E7842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9622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3C46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5BD6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B33D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0DD0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549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B735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ECEF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64C9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三位转换开关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34A8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PN2系列（带空位）</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795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6A9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C27B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733F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F52E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4547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三相插头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08E7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220V，380V,16A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ED61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43BB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1984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04B0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F2C7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816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三相四线漏电保护 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2F98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538E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73A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2504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370.62</w:t>
            </w:r>
          </w:p>
        </w:tc>
      </w:tr>
      <w:tr w14:paraId="70BA90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2DFF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E61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三相四线漏电保护 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358C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E95D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3EB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941C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48B4B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F4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F0B8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三相四线漏电保护 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9826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BCFD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811B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DA98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346.71</w:t>
            </w:r>
          </w:p>
        </w:tc>
      </w:tr>
      <w:tr w14:paraId="0DBA2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8046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C9E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三叶草种子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2BD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进口</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520D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公斤</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D53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FF7B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311F1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A0D2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EF2C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三爪拉马</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CD67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1645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956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0B8E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6D3CF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4426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E13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三爪拉马</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038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531E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EFE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F759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453703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9DB0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E8CF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三爪拉马</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CBD3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250型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897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DFBE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F36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5120D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01D0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506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三爪拉马</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BFD1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454C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544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F72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65014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8A9A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3EE9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三爪拉马</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703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350型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5A52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8921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5C72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585.82</w:t>
            </w:r>
          </w:p>
        </w:tc>
      </w:tr>
      <w:tr w14:paraId="070025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4AF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BC90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三爪拉马</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DB7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D4E4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C902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7C1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2937D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D241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F11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桑普太阳能模块 SP30型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4673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385F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BED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1BD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3443.21</w:t>
            </w:r>
          </w:p>
        </w:tc>
      </w:tr>
      <w:tr w14:paraId="38055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ACA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066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扫把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C6D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芨芨草</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703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242B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E01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4246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0AB3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F0F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扫把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B05F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高粱、质量好不掉渣</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355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12BF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685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FC09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9C4B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9FC1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扫把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991D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（带毛絮）竹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5B8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616B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5F6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75D8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459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025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杀虫喷雾剂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C50B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超威、500ml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18AC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0024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93DE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2C15D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A316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0C2B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沙子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8B23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细沙、粗沙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951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CCDF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5C26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74AC2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5357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ECA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纱布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8AFD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纯棉</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0B3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648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13C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350C4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53C4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FEBA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纱网</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B0B8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塑料，长50m宽1.2m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C78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FB50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E49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227.16</w:t>
            </w:r>
          </w:p>
        </w:tc>
      </w:tr>
      <w:tr w14:paraId="67EF43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E512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B192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砂纸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5DC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240目</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B1F5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0C9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ED0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2B5E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6411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4AD9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砂纸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2D9D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10*20cm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646C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5A2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697C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F127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3231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1653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砂纸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935E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400目</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9344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87F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21D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A364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42FE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9DA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上输送带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5DCB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   120*630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AD8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ECA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D570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2D840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AB6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4940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上输送带罗拉胶套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91C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  长23mm  内径 17mm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49DF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B3B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321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180FF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C8DB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30A6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上输送带前端滚轴a</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C8B7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6417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539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300B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182.92</w:t>
            </w:r>
          </w:p>
        </w:tc>
      </w:tr>
      <w:tr w14:paraId="0D7AF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75B6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336B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上输送带前端滚轴d</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00FB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801D</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673B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4652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231C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3DDF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C6CD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EDE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上下水接头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66A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F825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1215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E35A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AB83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10FD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9643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上下水接头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537A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2037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5047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A98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458D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39A3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7026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上下水接头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9EEE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D856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B1FC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DDF9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0141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90C1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8B8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上下水接头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3459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69E9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281E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7AA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64A2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0F99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A25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烧碱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8EC5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25公斤/袋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842A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3241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E91C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14C1D6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BDB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F88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勺子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CEE9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304不锈钢、长约50厘 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2596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8D85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1D4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2C27B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D16E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A89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蛇皮管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9716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EE14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7A39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43EC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4C687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A210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458F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蛇皮管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8C09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950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A33F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1052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698E65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6CE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E61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伸缩器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B7DE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50#供水，橡胶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3F70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0C2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993E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50EF0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2A0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35B3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伸缩器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71F6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80#，供水，橡胶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85CC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AB7E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69C4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4E9FB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727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4EBB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伸缩器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586E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DN80-16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96C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340D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B4FF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191.29</w:t>
            </w:r>
          </w:p>
        </w:tc>
      </w:tr>
      <w:tr w14:paraId="17654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FBD2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D84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升降凳子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478BE7">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B122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EFAF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1B07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660</w:t>
            </w:r>
          </w:p>
        </w:tc>
      </w:tr>
      <w:tr w14:paraId="25F340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57B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94E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生胶带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5F3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3m/卷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FCF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EE50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F5B1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1BA1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CD14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41B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声光控制器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B5F4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65D3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9689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050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2D2DD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2E53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7212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C557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E1F7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F9D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3DFE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5343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8209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CBF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00FA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F042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8966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541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DD4A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2B4F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1BF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3E36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8093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4417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6E4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8930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2B77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FCD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FF2A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C35C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8C2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44A6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FDA05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FEE4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FBC1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石膏板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04B5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60*60、矿棉吸音板、 14片/箱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43A3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箱</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F8CC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CAF5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2B765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1ECE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34E9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石膏板吊顶支撑条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62AF05">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C087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C581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373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w:t>
            </w:r>
          </w:p>
        </w:tc>
      </w:tr>
      <w:tr w14:paraId="55A0B8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97F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C92E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石膏粉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DAD5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FF9E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420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B448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61C0C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CB2F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A0C1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石灰</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9EB6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25公斤/袋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E3F2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0E22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9A7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C779A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2B8D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E6F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石料</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2B1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2cm-4cm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2972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F5B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E4A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0C171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B265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FD1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石子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DF307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16DA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ED5A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63AB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47294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501F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216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时间继电器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7D18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DC12V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E90B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8CC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EAC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5D73C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F3A4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0D1B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时间继电器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7D23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DC24V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C803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FEA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557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3C8A5D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018E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2918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世达切割片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CA29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105x1.2x16mm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FEDE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片</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0268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264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73BC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B896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7C24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试电笔</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790D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2897智能测电笔</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B8FA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A89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C80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37AA6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5974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9F6B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室内明装电箱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784E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420*460*240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40BF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C275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E32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418.45</w:t>
            </w:r>
          </w:p>
        </w:tc>
      </w:tr>
      <w:tr w14:paraId="0A7EF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7B00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78EB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收纳盒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F79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长方形大号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8010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7BCB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A729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56B5E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2248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B3AD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收纳箱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0DA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大号带万向轮 白色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3462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FA1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ABBC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5DB80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C678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8F5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收纳箱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30B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273B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594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990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4EE40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276F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9BAF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手持油锯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291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直流电</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4F7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6D14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B9BC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956.45</w:t>
            </w:r>
          </w:p>
        </w:tc>
      </w:tr>
      <w:tr w14:paraId="2B58EC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5DC3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300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手电筒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7A0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3B14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8C7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430E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2C2D52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D309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FB34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手电钻</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E53C9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博世</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C339E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BDE97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4A39B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345</w:t>
            </w:r>
          </w:p>
        </w:tc>
      </w:tr>
      <w:tr w14:paraId="77E94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FB80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2D5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手电钻螺丝头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EDE1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十字批头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E647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5EA1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EE11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57F0A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EC51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1C6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手动吊葫芦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66E6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3吨6米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043C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04B0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1DF9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0000B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F05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4D3C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手枪钻</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C30B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DL-DZ12-S1A1</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C58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078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718A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528.44</w:t>
            </w:r>
          </w:p>
        </w:tc>
      </w:tr>
      <w:tr w14:paraId="214DF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38AF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14A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手枪钻</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191D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博世400W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CBF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FF07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D6C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25E90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7708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043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487C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棉线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EBEE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257C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3E67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w:t>
            </w:r>
          </w:p>
        </w:tc>
      </w:tr>
      <w:tr w14:paraId="29FF3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444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C3EE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0685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带胶，星宇牌</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EC4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4C4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B0F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7C840A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9171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BB0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输送带电机连减速箱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AA31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801A新款</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14E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B96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377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1321.09</w:t>
            </w:r>
          </w:p>
        </w:tc>
      </w:tr>
      <w:tr w14:paraId="4D587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6656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013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FBBB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91C8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B3B1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5857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A1804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842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A6F6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双层玻璃水杯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601D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希诺、345ml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E4E1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D8F3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E4DF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71A90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B329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BF0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双联开关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90B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暗装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36D6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DEE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3350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E10E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85E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C6A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水泵</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C399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冷风机专用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C653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639F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377B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717.34</w:t>
            </w:r>
          </w:p>
        </w:tc>
      </w:tr>
      <w:tr w14:paraId="1C9F7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7A8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943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水不漏</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92FB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4D6F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52AC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FB71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212D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687E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327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513E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  普通100m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2F4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B06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5EA1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717.34</w:t>
            </w:r>
          </w:p>
        </w:tc>
      </w:tr>
      <w:tr w14:paraId="51105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B93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1C5D1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水封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56FF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三件套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56A4E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FE568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938E0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78.2</w:t>
            </w:r>
          </w:p>
        </w:tc>
      </w:tr>
      <w:tr w14:paraId="768F5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97FD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9965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6F55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专用A60L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1E25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EB4D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015C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4A1DF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39DF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6922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0C2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洗菜池用、长径</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307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BF31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313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6F062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72D3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A03E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B87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加厚、加长、塑料、通用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100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5817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3F4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892D1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207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8B9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BEA4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铜芯15#-20#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189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8622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F66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18A7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455B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DA26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BAEE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金属、带转换头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539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7228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FA43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7CF3F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588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15F2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738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洗手池双水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F0CA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00E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5BCE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2D42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BF40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BD1A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A1BB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脸盆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127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6AF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699B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51C1E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FFE3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505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CD32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冷暖不锈钢材质，高20厘米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367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14D8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2463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52B94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E97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D3D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9A1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鹅颈式单端不锈钢陶瓷芯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7AED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4DDC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5A5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34FA0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2A6C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8A7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9864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单冷不锈钢材质，高 20厘米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DB35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4F4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AF3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AC83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FC5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8CCB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1806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25公斤、高标号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78E7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袋</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93F9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1D9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8EA5F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B68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3D88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水泥钉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642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E8D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25A9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884F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CDED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F51A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0943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293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755E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21E3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1CAD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79BB06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2F19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4DE6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水位传感器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A4D7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SP-15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D9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D6C3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055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346.71</w:t>
            </w:r>
          </w:p>
        </w:tc>
      </w:tr>
      <w:tr w14:paraId="619BA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F27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F9F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水鞋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172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39#-45#长口、浅口</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351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5F25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7BBF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2238D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E84E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E060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顺冠150w办公灯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24D9D4">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A640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A37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16C8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r>
      <w:tr w14:paraId="0DA25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9DF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2D2C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四件套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C5F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1.5m*2m、洁丽雅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1FD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480B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FFBA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576B5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21F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ED3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四件套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551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1.8m*2m、洁丽雅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8047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FECF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B5EB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735F8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73F2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A3C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四联开关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1F1C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暗装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F35F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9D0F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C465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D4C5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2961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8D02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四通接头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7B12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pvc材质（110mm）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4B24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E9B5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F36B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44B0D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6E7F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91B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四相插头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7888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380V,60A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542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B504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5B3F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596D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112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9B12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松木跳板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3281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4米5公分厚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F03E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143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DC5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6EB38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879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D1A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塑窗把手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1DE8E">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2352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EC6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9FA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93577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363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44B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98C6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加厚、宽6米、白色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4ABC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6858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F119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26412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61C9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EE30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9536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8CE6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FB5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363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9C5D6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4A44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6101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塑料灰板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F3A81">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183F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E23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7E5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E9B6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194A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CDDB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8A9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长63*44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96B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3CFC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9A23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498BF4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2CBB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F2D4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塑料脸盆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1AC5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38公分、熟胶、加厚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05E7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481F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6767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9244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B914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A8D2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塑料门帘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E41D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2米*1.5米磁吸，透明</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98F4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47B3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DEF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382.58</w:t>
            </w:r>
          </w:p>
        </w:tc>
      </w:tr>
      <w:tr w14:paraId="2EF04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716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E37D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塑料水桶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6655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300L、卧式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181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A6C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1366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7B2129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7526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1FC5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塑料牙刷杯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D2F2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63F6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7DC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7386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7CD5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9FDD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DAFE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锁刀盘六角螺丝压帽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102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9*19mm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0CB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9570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B5C6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6032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DA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760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锁刀盘压帽内六角螺丝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6DAC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9*19mm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6F84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6B7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2BDC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6913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4D2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8A63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079B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0A09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4FAD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65A5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8358D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F030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D2A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B43C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kbj20#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E10E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27F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5C19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A0AD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5DB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2B3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857B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防盗门（偏）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455B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4571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994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282E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DC8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4EE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235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防盗门9CM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1A42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205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1606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7EFF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3EC2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D2F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C47C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木门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7076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ADC3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AD3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7F600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8C8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541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8464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防火门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9644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ADD7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9F0E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AD1E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9FF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0E62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锁芯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04F4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文件柜用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FBE0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D77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7169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AA0E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25F5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A6F4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太阳能加热管SPTSEC164/9kw380v</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A00E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进口英格莱800材质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71EE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949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21F8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777.11</w:t>
            </w:r>
          </w:p>
        </w:tc>
      </w:tr>
      <w:tr w14:paraId="38FB7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837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6EAF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探照灯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8AF9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雷士、50W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5FD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2657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A146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125.53</w:t>
            </w:r>
          </w:p>
        </w:tc>
      </w:tr>
      <w:tr w14:paraId="06925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9520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0489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汤盆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72DE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D96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DB66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672D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2F8E0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C3C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F735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汤勺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3433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带翻边、防撒、12寸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A089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569A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63D6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09C0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B62F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D00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陶瓷脸盆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31CB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外径宽46公分、长51 公分、深19</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2820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6000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4D9A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r>
      <w:tr w14:paraId="11C1C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2F6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4222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9D5F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金杆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3AB5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0840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3A50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2D604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EC5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1E4F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套扫</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5EA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扫把、簸箕</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EB42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FBBA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5357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10B9F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EF21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DC24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136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E842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4922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3345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6EB4D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8059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99E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套筒扳手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2D8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3mm—32mm各类型号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085A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F49B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F4A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0F2A8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C905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38E4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天然气检测仪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AE2502">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704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613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69AB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7A181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407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138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天然气软管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A8F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F768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3949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0BA0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22307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EA3A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C380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天然气软管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2968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永久性不锈钢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CAA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E4AF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C58C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12E7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710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80D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天然气软管卡子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30F48D">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EE6F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375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137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7208A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CE23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49E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天烨切肉机齿轮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194D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全套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6BF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8E33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0F7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60939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FA28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2C75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天烨切肉切片机刀片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B72E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全套</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36D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1B31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3CB1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2E3A3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AF2F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8FCE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调羹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C607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家用，304不锈钢材质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9AE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B76C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6145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51589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D86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93D4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调料罐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CDDF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不锈钢材质，四合一组合罐，带托盘可旋转</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3B63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FD84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79ED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0B4AB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3D3F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0261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铁补丝接头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9C7B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E6E1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5D8E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D21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462BB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097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A82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铁短丝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239D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4A16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5A58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37D5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1C52E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6C7E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10E7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5F5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2EAB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0217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C1D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621.69</w:t>
            </w:r>
          </w:p>
        </w:tc>
      </w:tr>
      <w:tr w14:paraId="7C5FEB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5EB1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7D19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C9AD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4CD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A2A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B97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1016.23</w:t>
            </w:r>
          </w:p>
        </w:tc>
      </w:tr>
      <w:tr w14:paraId="2FFDE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FA5C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0DE5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163A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DN20,6米/根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9049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9B7A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1364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25FF5F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40E1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5D11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4B0E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5EA0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85D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6990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1625.96</w:t>
            </w:r>
          </w:p>
        </w:tc>
      </w:tr>
      <w:tr w14:paraId="3F184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C5A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9808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7B7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BE95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87A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1660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182.92</w:t>
            </w:r>
          </w:p>
        </w:tc>
      </w:tr>
      <w:tr w14:paraId="2CDF9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3803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747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2BC6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5E18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E1A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EB00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251.07</w:t>
            </w:r>
          </w:p>
        </w:tc>
      </w:tr>
      <w:tr w14:paraId="7CB65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AC2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B4B8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743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44B5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AAB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B1F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298.89</w:t>
            </w:r>
          </w:p>
        </w:tc>
      </w:tr>
      <w:tr w14:paraId="2E78E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EDA6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C91E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081B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1BCC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8320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C8D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304.87</w:t>
            </w:r>
          </w:p>
        </w:tc>
      </w:tr>
      <w:tr w14:paraId="2864F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7B8C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49E5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A0C7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F4C9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B8A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5FCA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394.53</w:t>
            </w:r>
          </w:p>
        </w:tc>
      </w:tr>
      <w:tr w14:paraId="19692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F49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B0CD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铁管（暖气管）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B185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C86C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DB61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CC13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7476EC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1D8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AE4D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95D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2CC2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801F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122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836.89</w:t>
            </w:r>
          </w:p>
        </w:tc>
      </w:tr>
      <w:tr w14:paraId="7B29F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FF8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E4B0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9F09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D82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007C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145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801.03</w:t>
            </w:r>
          </w:p>
        </w:tc>
      </w:tr>
      <w:tr w14:paraId="1B921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4909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206A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1D96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5BF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BED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6CB1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54AB8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E419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A46E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11FC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56AC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167D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831F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1434.67</w:t>
            </w:r>
          </w:p>
        </w:tc>
      </w:tr>
      <w:tr w14:paraId="3FDBF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123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738B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FBF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F1B8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E0D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C6CA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39FB1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3C0A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FC6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06F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951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EA9B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8530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742E6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ECCD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1AC0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9B08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0824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420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CFD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69660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BA6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06A7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2E3D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CF5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8923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F8A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7A84D1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7244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5372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A23B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B535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EFC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A30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2380E4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90B2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524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27D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427C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DB9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8D7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67885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C49E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CAA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E12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9002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324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B160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B2BA1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9A30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8CEF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9CF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7A8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4036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F9F1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34CA1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9F6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CB57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EC04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4AE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6AFA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635A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6592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FE29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23B3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BE2B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F6B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39BC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E222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4213C9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9F87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5579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818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D77C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AFC0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1C9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32DC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276E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61EE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792D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136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362A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DB1B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2E47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C65D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4D96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3D3A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C1C8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A408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F1F0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958D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240E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E646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19CA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C16F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7B8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8BD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F09ED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F644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EB6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0F9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DB58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3C6D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0CE0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6092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935E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A6CB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铁管管箍</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C485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D7B4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36B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E0A7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B5AA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D70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F0C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9DF9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57D7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53D8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4EB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209CB6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A5F1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3A54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41DE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3963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66AA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E3C6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426A1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BA4E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5549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451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9BFD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EB84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2B03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5D5C56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72E7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5854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3A46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1CB9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505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061F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717.34</w:t>
            </w:r>
          </w:p>
        </w:tc>
      </w:tr>
      <w:tr w14:paraId="7E003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8F72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3A46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7BB6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950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AF6C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E466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421D77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17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688A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D875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660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17C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A6BE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83.69</w:t>
            </w:r>
          </w:p>
        </w:tc>
      </w:tr>
      <w:tr w14:paraId="5C454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837B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BAD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E284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810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DBB5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598C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4A866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71B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5E92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0AEE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B97C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CD07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F73B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162.6</w:t>
            </w:r>
          </w:p>
        </w:tc>
      </w:tr>
      <w:tr w14:paraId="0C4E76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45F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D824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3F7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04C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F7C5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94F8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2BDD4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3556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FE72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铁管软连接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A11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C41A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DEF6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D97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6B23A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F1D3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58EA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5153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5DFA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67A8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A88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184FC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9FE2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BF6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4539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5A83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6DE0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13F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5C89C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18D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87A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FED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A97B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60B8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A4FE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C81A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8E1D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401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E7F3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8F44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829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CE6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0386C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4390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56E6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61C0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DF4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E0B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19C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EA05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BE19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BCEC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58C8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CF3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E61F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863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28E0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549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8E10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F56E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67FF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9E06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ED1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7B13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DAA2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342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13FD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00DA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9B2A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71DD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B718D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54A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005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6D10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03A0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D12E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62B1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2A9B8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B865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55E6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3E9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E823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2825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12B5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086F8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E931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058B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A490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0D27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2CA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F468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095FF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4EC5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296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0BBE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FD23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82D4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7E4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20E5B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5D1F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48FC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2E9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2EB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774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46E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7158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CC1F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EAC9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1F3C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AFE9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525A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B27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39EC0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1B5B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73C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8AA8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82E0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4516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4EA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C37C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903F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AF5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EC4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A281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BCD7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E4D9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F4B5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B38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25E9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C6A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8504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2EF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0BEE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2158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932E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F8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0654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97EB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759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D079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471F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D102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96F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2A41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3D98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F0F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4A71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4F722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B17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F433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铁管三通变径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2E7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F2E3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68A8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7440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5945FC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1ECF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A1C7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D1F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62AE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8FA3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C68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48C4B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DA0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B5EA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1D58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AC99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13E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A5ED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81.3</w:t>
            </w:r>
          </w:p>
        </w:tc>
      </w:tr>
      <w:tr w14:paraId="709E6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DF3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A09F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6E0A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9799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7C8A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BDE2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6A8C7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BD1F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1F6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087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1E1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F73A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E3A7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192EA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A7C7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E9BA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5E2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85AC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34C5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1DF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D647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11A3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DC68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EC7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3F3D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74C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7675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CF1E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8283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EB7B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D07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0F1A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E33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C1F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6784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D84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B00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5888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7A7D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5AA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99D8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C443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89AA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AB4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6852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739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8310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D3A0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78E12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58F8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2FA9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3C55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A1B1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367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0978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165BC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44AC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6B1D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AB6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B93A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9AE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12B7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6CEB4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356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900D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6A08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CC3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6B4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D06C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13A76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C08D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8F8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C0F0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D339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1B79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E587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D072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507B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F995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CB6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A4CD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CB41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5535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286.93</w:t>
            </w:r>
          </w:p>
        </w:tc>
      </w:tr>
      <w:tr w14:paraId="130E6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4BEA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C72C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EEA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7434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56B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A385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FA934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9AD7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9ECF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A92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D0D5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CF99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E77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061F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E940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95DD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F2DF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BFFB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BD3A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D77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33AF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683A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F8E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4DD9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5A31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35D8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80CD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FEE5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A244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FA56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2FE2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0B5E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E0A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6A33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84978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75A0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BBB6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铁管直接变径</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C761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51A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CD1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269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02E6C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53CF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BE0764">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铁锅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0154E8">
            <w:pPr>
              <w:keepNext w:val="0"/>
              <w:keepLines w:val="0"/>
              <w:widowControl/>
              <w:suppressLineNumbers w:val="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1米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0006F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口</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353CD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B8CE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470</w:t>
            </w:r>
          </w:p>
        </w:tc>
      </w:tr>
      <w:tr w14:paraId="324A0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839C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FDE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77DE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C9AD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C086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616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33.48</w:t>
            </w:r>
          </w:p>
        </w:tc>
      </w:tr>
      <w:tr w14:paraId="3C16AC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771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A992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B9C8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B23E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0A3A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EDD6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04EE33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D67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5FC6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760E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539F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071B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4BB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6270E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9D0A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D98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2FD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CC82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118B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6D39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3F200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45E5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197A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CBF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33E0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A424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8FE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007F0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83CA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9D03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4ED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2E3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7A00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CDB9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742B7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1EAC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5574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BC1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A3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CE1B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89E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088A8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3244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A343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CB9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BD85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A46F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0D9A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4E24B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4388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3B40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CF29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B0AB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8944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B0D0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0E0F3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3B5C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9FBC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铁丝网</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03D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不锈钢，1米宽</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8D48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F7E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CE38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3B482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1FEB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E58A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812C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996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F88E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0885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03E86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7423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285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796C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开口式100A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A255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1D6A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B85C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6EDDFD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76D6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9330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D8C9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开口式150A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D9E4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5392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EF95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711E2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D931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218A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61DE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开口式80A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B03C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03D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27F7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3.59</w:t>
            </w:r>
          </w:p>
        </w:tc>
      </w:tr>
      <w:tr w14:paraId="2DF1E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E96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8F89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桶装水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96D3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含桶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48A4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8F1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863C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w:t>
            </w:r>
          </w:p>
        </w:tc>
      </w:tr>
      <w:tr w14:paraId="7E83F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C2D2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8FD7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透明开关防水罩</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C644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飞雕</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CA8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3513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94AA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B68AA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04D7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FC96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透明皂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3259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雕牌、176g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BD59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51F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FBB9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A479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3F36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FA85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涂料</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11B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7FE4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3D6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5849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3D7C55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9656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656F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涂料</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DAB6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白色等，25公斤/桶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58D2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83C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C2E5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7392A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2B7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00A7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推雪铲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2E2C2">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70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365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416C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34541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C826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E850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拖把池</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A819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1000mm*600mm*1800m m不锈钢带架子</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AE21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AC0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521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1195.56</w:t>
            </w:r>
          </w:p>
        </w:tc>
      </w:tr>
      <w:tr w14:paraId="28FCD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CA24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4DD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拖把池下水软管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E82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46E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08CD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629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B211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2EE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8D3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拖鞋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2CD7C3">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44BE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77D6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376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03B4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4C26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AFC5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外丝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0D0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21C3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DEC7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784F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0A291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5C2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F346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外丝直接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518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C0A1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045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A93C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44566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FE67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650A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外丝直接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A98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ppr25*1.25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5093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8F4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5146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285E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589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9C40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4FAC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B017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9B24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DCEF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A5F1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4BB0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67F9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AA19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204E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672C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AFAE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C8EB5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0D2F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914C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613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8AE3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86F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73FA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502C24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0B4C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A0C0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C8FE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F02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4C85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1DC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46B73B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914B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071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弯头接头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BDF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pvc材质（110mm）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7F79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5DF2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6D2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1547B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6BD7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4C8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碗刷</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614F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D194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69F2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49E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70590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5F8F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02D1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万向轮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9FA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15cm 单轮承重≥100公斤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CEA0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A2D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642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08FDB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C387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59A0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万向轮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A4E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16cm，单轮承重≥100公斤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4E2E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7E68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A6A2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49BA95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CBE1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4F73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万向轮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A22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18cm，单轮承重≥100公斤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09E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478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CD21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5CFBD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6887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538A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万用表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075C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9205A精度：三位半</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EEAB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1985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D08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057B5E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EB89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8694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网线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C2E9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超六类300米/箱</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793D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箱</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6607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2C73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218B7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E419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D13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网线卡扣</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FD41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网线卡扣</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9A5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F029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66A4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4C12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7AA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0A1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网线钳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D6BC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六类网线钳、8P、 6P\4P</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559F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437A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F5E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7967E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615E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8C4B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微喷喷罐用毛管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B7D2B7">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A6A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05A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AF14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0483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DD3D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C99E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微喷头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D4E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含地插管和毛管</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1B7D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752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0801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3.35</w:t>
            </w:r>
          </w:p>
        </w:tc>
      </w:tr>
      <w:tr w14:paraId="53ACDA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D47E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843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围栏架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C4BE1">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6C0A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C242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6F3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3E6BA9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F9F3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190D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卫生间卷纸盒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B0CC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8D51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E13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6F4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72D72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E19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FD8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卫生球</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9DB0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5个/包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5D53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6AE6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61E7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8078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ED4E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7A81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卫生香</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E3E1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檀木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5F59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FA26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9D1E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BBBED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B3CB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6A1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卫生纸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FF10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干手器用、心心相印</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1C5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箱</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E87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904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r>
      <w:tr w14:paraId="6F7E9B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F13E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E644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温控探头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A8D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电馕坑使用（白色、银色、红色）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31D7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E57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87DCE">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143.47</w:t>
            </w:r>
          </w:p>
        </w:tc>
      </w:tr>
      <w:tr w14:paraId="7A3CAC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D3BB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5CC1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温控仪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2717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烤箱专用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B3E5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2F7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EC1D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573.87</w:t>
            </w:r>
          </w:p>
        </w:tc>
      </w:tr>
      <w:tr w14:paraId="70B53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C11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7FB0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无线报警器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484C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带探头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B55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F400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D713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1793.34</w:t>
            </w:r>
          </w:p>
        </w:tc>
      </w:tr>
      <w:tr w14:paraId="5B4CA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241B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D3C3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无压电磁阀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1BE3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A60L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B76E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3221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2750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298.89</w:t>
            </w:r>
          </w:p>
        </w:tc>
      </w:tr>
      <w:tr w14:paraId="1B680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5587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DBA1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五孔插座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74C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B8BC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16F2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A26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80A23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2D09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8D5D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五孔插座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CA8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明装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319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E44D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014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4CA6C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B8A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2C39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稀释剂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4C88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6kg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525B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6D5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8B7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1FE18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2028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B74C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锡纸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40D0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30米*45厘米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06FD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5743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5EB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55237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DB8E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833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洗菜机交流接触器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B310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D75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EFFA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42C0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0E19D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246F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3FB6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洗车水蜡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F388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4FDF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426F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5C0C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107.6</w:t>
            </w:r>
          </w:p>
        </w:tc>
      </w:tr>
      <w:tr w14:paraId="36A68A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7FDE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01A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洗发露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1AC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A58C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068C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84A4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027A9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7D2F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FDB5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洗洁精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E248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428E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CB32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788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5A6B5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6756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A7BB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洗洁精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0DA7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1.2L以上，10瓶/件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45C9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58EC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B9C0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r>
      <w:tr w14:paraId="54FDE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543D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F82E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洗脸盆下水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ADD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Y形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4F24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91B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1AA8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4CA1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2DF2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AC99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洗手池</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E92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通用型号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6425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967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A65C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561.91</w:t>
            </w:r>
          </w:p>
        </w:tc>
      </w:tr>
      <w:tr w14:paraId="099A9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4437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EE5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洗手液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B9AE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舒肤佳、420lm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B276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9972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C6A2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DFFF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76C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F1A89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洗漱包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DEEC5A">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9种洗漱用品</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88775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BCE46A">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6C3F7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138</w:t>
            </w:r>
          </w:p>
        </w:tc>
      </w:tr>
      <w:tr w14:paraId="7CA041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ADF7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95F7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洗碗巾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30B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30*30cm，100个/包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278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A25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84E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197.27</w:t>
            </w:r>
          </w:p>
        </w:tc>
      </w:tr>
      <w:tr w14:paraId="066AE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33F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D003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洗衣粉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E369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雕牌，280g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DB836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5AB6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FA14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05246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4AC7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90BD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洗衣液</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06D8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立白3公斤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ED60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5A77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A11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38F3DB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0D62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73C0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细漏勺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FA9A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8A34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DAC8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397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59280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C08A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170A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细漏勺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CC90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大号、304不锈钢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BDD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962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B6C1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3022E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431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417B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下输送带1</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384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  120*1180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3EE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379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3070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3049B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DB0D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49C4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下输送带2</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D2D7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   120*1190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3F46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AE6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759E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65266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9963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DE4B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下输送带前端滚轴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0113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4E52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3C1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5438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0546B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998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377D88">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咸菜缸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A1FF1">
            <w:pPr>
              <w:keepNext w:val="0"/>
              <w:keepLines w:val="0"/>
              <w:widowControl/>
              <w:suppressLineNumbers w:val="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直径1米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36C6ED">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869EB2">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1D3A10">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850</w:t>
            </w:r>
          </w:p>
        </w:tc>
      </w:tr>
      <w:tr w14:paraId="417A8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687A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E4F1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087D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直径120mm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F22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DAE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D92D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0785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B57A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8DA3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D5CE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6449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655A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D43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854F4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F1B4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F283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BBED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直径16mm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E404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D073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0846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CBC2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7C1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5957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FE38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直径185mm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5E16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7A75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0823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2B03A5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40C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D13E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C952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直径240mm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35C0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C772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620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5AA85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A2E4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401E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38F6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直径25mm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9B1C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7E5F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384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47939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FB4A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1E6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D838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直径35mm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54A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08E3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6B0B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14D1B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CD7B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65CB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751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BF24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4D28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C37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17488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DFC1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7E2E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AFED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直径70mm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2E3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F114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FDB0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7E162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AA8E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A0C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线鼻子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A24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直径95mm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897F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C106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F30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3797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E378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EB2F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8BE2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2.5公分，2米/根，PVC 材质、加厚、 自带胶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7C9C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8C1A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10AE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4C4C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1B10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D37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4D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3公分、2米/根，PVC 材质、加厚、 自带胶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0BF4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1AAA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2AF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9B9C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2529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7211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7AA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4公分、2米/根，PVC 材质、加厚、 自带胶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8D3D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7DB9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FE83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D62E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F67D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456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AF6E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5公分、2米/根，PVC 材质、加厚、 自带胶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011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F05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40F3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03E10F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0563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92EF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25F1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3公分菱面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5A54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354C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17EA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w:t>
            </w:r>
          </w:p>
        </w:tc>
      </w:tr>
      <w:tr w14:paraId="4755E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EEE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4B3D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D094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8公分平面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8D8E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4A3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2D3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7799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84FC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1415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211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不锈钢线槽3公分、2 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9E1C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ED92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5DF2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EC0A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7AE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31AB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8D7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不锈钢线槽5公分、2 米长</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5D90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85C4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064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7D3B9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6C6B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0043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线槽卡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3647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20*40塑料</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4088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64D4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F31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A8DE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D38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FF4B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香皂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9FC2D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1F2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ADFC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5B08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6.58</w:t>
            </w:r>
          </w:p>
        </w:tc>
      </w:tr>
      <w:tr w14:paraId="150C0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D8D2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0E6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香皂盒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C1D4C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AA7B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712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D88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D838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1187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70BE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橡胶手套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8C56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15CB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02E2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7F8B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w:t>
            </w:r>
          </w:p>
        </w:tc>
      </w:tr>
      <w:tr w14:paraId="1AA25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8B84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377C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橡塑电缆线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62E7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5*10、国标</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DFB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CC24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B7D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6F4FB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28A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B49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消毒灯镇流器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5FC03">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EB86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A2E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5931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E156A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3DCA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B7B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消毒片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8535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100瓶/件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4A5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8FCC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0708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1315.12</w:t>
            </w:r>
          </w:p>
        </w:tc>
      </w:tr>
      <w:tr w14:paraId="118DB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EB2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F263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销插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B6E4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6755C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9513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B836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61EE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4D26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7C91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销插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FB83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FD44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6726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016D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F9E9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8228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2D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销插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428E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18*1000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F8BB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4E62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BD4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CF37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881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7AC9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销插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7198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20*1000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FB4A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7996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E3ED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5AE1D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EE9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0AC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小便池红外线感应器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D644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可安装电池</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D4C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7E08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D0A1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44CA7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250D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E798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小走锤</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E276A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76F1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B28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FA8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852D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805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3454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泄压阀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C0C9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A60L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2F3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2D09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9E59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6837A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7A1F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2351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修枝剪刀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087A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1.5米加长杆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475A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AD2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9A2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7522B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C22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F4F2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袖套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FE7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皮质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FCE8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1A6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5CD2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FB3C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3C8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9D19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旋钮开关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5F97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通用尺寸</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E3A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6D7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B8FC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7EDE1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62B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89FE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旋转拖把</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6A504">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CFB2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E8A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F734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1D124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4617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1A5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削皮刀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0A29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不锈钢把</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AEB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020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B9A6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54D2A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3821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669E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窨井盖</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8CDF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铸铁、直径60cm、70cm 承重50吨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471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8150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8897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3FC9C4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3D50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CC3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压力表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0EB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粗、细丝，0—6公斤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2D1D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96B3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C76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476F2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B73B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5705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压力表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7BD4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1.0mpa/Y100、含铜旋 塞、表弯辅材</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9D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0FB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FC1A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w:t>
            </w:r>
          </w:p>
        </w:tc>
      </w:tr>
      <w:tr w14:paraId="0F910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89E3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1105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压力表排气阀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11F2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2C60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A2FA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5B2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73D40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0314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A99F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压力表排气阀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C4AD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EBF2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DBA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3D0E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1A1B9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10E8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684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压力阀门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42F2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 压力表阀门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DE1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07A3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8506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774D2A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10DA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C754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压面机电容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09E85">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4966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206C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8B9E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1DC35A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079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B9A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压水阀暗装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48D0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F93B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9B61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BDCA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3581B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2F49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10B3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压水阀明装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8761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铜芯</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FF7B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765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7A96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34DB5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031B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9E68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压缩机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BC0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1.5P</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48A8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B34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91FC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597.78</w:t>
            </w:r>
          </w:p>
        </w:tc>
      </w:tr>
      <w:tr w14:paraId="2ADA21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D3C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EA80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压缩机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7090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2P</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812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D746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2CD9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669.51</w:t>
            </w:r>
          </w:p>
        </w:tc>
      </w:tr>
      <w:tr w14:paraId="6378C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639F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33D5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压缩机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F75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3P</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C51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CF8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6572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956.45</w:t>
            </w:r>
          </w:p>
        </w:tc>
      </w:tr>
      <w:tr w14:paraId="00AFFA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928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9D6A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压缩机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35E1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5P</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B7D4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2DE1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496A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1321.09</w:t>
            </w:r>
          </w:p>
        </w:tc>
      </w:tr>
      <w:tr w14:paraId="6C5091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A620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B9C3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牙膏</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2C27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云南白药100g</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5F72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EDD0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8F1C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70D7A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ED7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BDD2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牙签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3A3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竹子</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CBD3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7416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FE8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A075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B97F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8D9D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牙刷</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CF17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软毛</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A58C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3779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8115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46E6C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0458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2789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亚明25μF电容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776FC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B025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957D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4A55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75.32</w:t>
            </w:r>
          </w:p>
        </w:tc>
      </w:tr>
      <w:tr w14:paraId="7D0E38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65D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C3A0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亚明400W金卤灯泡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BB10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3EDE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547E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FF1E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204.44</w:t>
            </w:r>
          </w:p>
        </w:tc>
      </w:tr>
      <w:tr w14:paraId="59D15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C78F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B29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亚明400W投光灯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3A31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954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502B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A8DAF">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968.4</w:t>
            </w:r>
          </w:p>
        </w:tc>
      </w:tr>
      <w:tr w14:paraId="3F1F0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8D0B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BB5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亚明400W投光灯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AD38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BF0F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3A6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E045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1334.24</w:t>
            </w:r>
          </w:p>
        </w:tc>
      </w:tr>
      <w:tr w14:paraId="5705E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B033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F4A4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亚明400W镇流器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6048A4">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843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B372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5F6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279.76</w:t>
            </w:r>
          </w:p>
        </w:tc>
      </w:tr>
      <w:tr w14:paraId="1CE41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FFE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AB4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亚明电子触发器CD-2a</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C0B7CB">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01A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792F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E24B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39.45</w:t>
            </w:r>
          </w:p>
        </w:tc>
      </w:tr>
      <w:tr w14:paraId="6AF77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E7EF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87DF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烟灰缸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AB54C9">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CE5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A02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439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CDA44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4AAD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2BF7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燕尾钉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1A08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35C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E807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4279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4014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A6B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2ED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燕尾钉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7713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146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3C10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4873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43FF7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7A67C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330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燕尾钉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080C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80D9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BB55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3708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DF00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6C03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7F94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燕尾钉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D1C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D46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081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C9ED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07485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D2A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F7AD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燕尾丝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246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8694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A9F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E084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2E383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E3FC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99D9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羊粪</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334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发酵、熟肥</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9B79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8BBA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EC99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6DF91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F411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EFC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羊角锤</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8C63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0B32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00B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03B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1CBFC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932D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142D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养生壶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B5CF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玻璃</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F5A2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1352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F62D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430.4</w:t>
            </w:r>
          </w:p>
        </w:tc>
      </w:tr>
      <w:tr w14:paraId="20BD8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BCE3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213B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摇臂行程开关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BC94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8108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7983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C0A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41B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72AEC2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F19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963A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摇表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FF91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1000欧姆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0CC2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701A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7EC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334.76</w:t>
            </w:r>
          </w:p>
        </w:tc>
      </w:tr>
      <w:tr w14:paraId="44EA04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8DE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20C2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摇表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287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2500欧姆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50EF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F1AA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08C8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454.31</w:t>
            </w:r>
          </w:p>
        </w:tc>
      </w:tr>
      <w:tr w14:paraId="1E305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C23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8B88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摇表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F476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500欧姆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BDDC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A9EE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9BEC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44303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B237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A071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摇表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C34D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机械</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FD94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2A2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1A58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63A0CE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7F1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C51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钥匙环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E3E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20位+25个标记牌</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5D2A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2163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645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2F5FF8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C5C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AB1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钥匙盘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9449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18位、不锈钢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BB6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3B79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FEA2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553F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4FB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4C81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叶菜部门安全开关</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B34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10A/250VAC(CZ-7310）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7F79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BC26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0673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5A6AC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A5F8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83B9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叶菜斩刀电机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2837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801a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24F9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0ABC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07DB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711.36</w:t>
            </w:r>
          </w:p>
        </w:tc>
      </w:tr>
      <w:tr w14:paraId="6704E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2712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89FF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叶菜斩刀片</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B9EC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67EE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C53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D40D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0520E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B636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513A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液压拉马</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77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350  三爪拉马</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03B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29A4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268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5A837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3D4B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D315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液压油</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7D5D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7A70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85D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1F7F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121.95</w:t>
            </w:r>
          </w:p>
        </w:tc>
      </w:tr>
      <w:tr w14:paraId="5EB6C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5DD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59A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一次回路电源进线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9E0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RVV4*10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C670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米</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646D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5262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0B03DD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609B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568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一次性厨师帽</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E22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顺发、40个/包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D0FB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322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F9B0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232BD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A42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5FB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D5A4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竹木，质量好的，独 立包装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6C5E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C39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067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r>
      <w:tr w14:paraId="27B7D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BD7E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7C1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一次性筷子头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56C6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0398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5DF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E2F8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0.24</w:t>
            </w:r>
          </w:p>
        </w:tc>
      </w:tr>
      <w:tr w14:paraId="36F9D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54B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E372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一次性食品袋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FBA5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小号（20），加厚， 33个/把</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3793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87A5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BD2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4F7D7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243B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4EF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一次性食品袋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0ED6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中号（32），加厚， 33个/把</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371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EA8C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A576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2CE9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009D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8968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一次性食品袋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865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大号（48），加厚， 33个/把</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853C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AE5C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E3E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37220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9943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C015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E51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14.7*8.8*10.3,300套/件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CFE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85CD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6243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143.47</w:t>
            </w:r>
          </w:p>
        </w:tc>
      </w:tr>
      <w:tr w14:paraId="3F0956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7D6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01A6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一次性烟灰缸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34F8D0">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7FAE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BEC3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ACED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r>
      <w:tr w14:paraId="4AE190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2AC4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57AC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一次性纸杯</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5EEB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得力、加厚、250ml、 包\50只</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9791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95B4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6607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3DCA7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359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161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一江白乳胶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55B8F">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F987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0704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0397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258.24</w:t>
            </w:r>
          </w:p>
        </w:tc>
      </w:tr>
      <w:tr w14:paraId="6AF982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74ED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C4C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一炮通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4179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通下水道</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8BE0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7D3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CF2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119.56</w:t>
            </w:r>
          </w:p>
        </w:tc>
      </w:tr>
      <w:tr w14:paraId="45017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8767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A84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一字起子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7CC2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913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52B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1C2D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E222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BA7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B49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一字起子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ADF7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12D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95D6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4CE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3FE66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EDA1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50D3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衣架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D613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塑料加厚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71F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90EA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490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3448D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1065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0D74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椅子扶手塑料连接头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93C2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办公椅扶手与椅背连接处</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C7E0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7E21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31BA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15247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72B2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F5D8C">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意见箱</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6ED1D0">
            <w:pPr>
              <w:jc w:val="center"/>
              <w:rPr>
                <w:rFonts w:hint="eastAsia" w:ascii="仿宋" w:hAnsi="仿宋" w:eastAsia="仿宋" w:cs="仿宋"/>
                <w:i w:val="0"/>
                <w:iCs w:val="0"/>
                <w:color w:val="000000"/>
                <w:sz w:val="20"/>
                <w:szCs w:val="20"/>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0321A9">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BA39C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817BD3">
            <w:pPr>
              <w:keepNext w:val="0"/>
              <w:keepLines w:val="0"/>
              <w:widowControl/>
              <w:suppressLineNumbers w:val="0"/>
              <w:jc w:val="center"/>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40</w:t>
            </w:r>
          </w:p>
        </w:tc>
      </w:tr>
      <w:tr w14:paraId="7C1B0B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D6D6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F9A6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隐形纱窗带窗套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A9D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卷筒式缓冲、长110宽 55厘米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9E5A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C33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156B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393E9F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8A16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60D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蝇蚊香</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C87B5">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347A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3F96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48C6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77DDB1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D67D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A5E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油烟净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0932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绿伞、24瓶/件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1A4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58ED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61C2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300</w:t>
            </w:r>
          </w:p>
        </w:tc>
      </w:tr>
      <w:tr w14:paraId="539B6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279C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E7FD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有线报警器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1401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带探头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5A7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56FD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C112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1793.34</w:t>
            </w:r>
          </w:p>
        </w:tc>
      </w:tr>
      <w:tr w14:paraId="469CA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DF88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7AF7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有压电磁阀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DD24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A60L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C75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A70F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F9F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873.95</w:t>
            </w:r>
          </w:p>
        </w:tc>
      </w:tr>
      <w:tr w14:paraId="4C453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58BE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A923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园艺剪刀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D5F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6D04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71CB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48F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FEB7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F516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9328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48C8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铁质20#、6米、2.5mm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B210F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1ED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FA73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7729F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91BC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C9FB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8174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镀锌20#、6米、2.5mm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EA5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722D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EEA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125.53</w:t>
            </w:r>
          </w:p>
        </w:tc>
      </w:tr>
      <w:tr w14:paraId="1B35D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8DB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BF68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A92E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铁质25#、6米、2.75mm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E8FB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EC93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9259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57401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ED08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136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64EB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镀锌25#、6米、2.75mm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FED7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609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76AD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167.38</w:t>
            </w:r>
          </w:p>
        </w:tc>
      </w:tr>
      <w:tr w14:paraId="26D47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E5C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3C94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5DD9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铁质32#、6米、2.75mm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9954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3F81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7057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185.31</w:t>
            </w:r>
          </w:p>
        </w:tc>
      </w:tr>
      <w:tr w14:paraId="0EC02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C275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6601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A13E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镀锌32#、6米、2.75mm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0D2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5AF1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3E3A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209.22</w:t>
            </w:r>
          </w:p>
        </w:tc>
      </w:tr>
      <w:tr w14:paraId="5B0DE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AAED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8B6C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A13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铁质50#、6米、3mm厚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67F8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EAAF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B288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263.02</w:t>
            </w:r>
          </w:p>
        </w:tc>
      </w:tr>
      <w:tr w14:paraId="19FCB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44C5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B04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E16D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镀锌50#、6米、3mm厚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0F69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F419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839C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298.89</w:t>
            </w:r>
          </w:p>
        </w:tc>
      </w:tr>
      <w:tr w14:paraId="2A968B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E46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1AD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D31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铁质65#、6米、3.5mm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A12A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DDD3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BF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358.67</w:t>
            </w:r>
          </w:p>
        </w:tc>
      </w:tr>
      <w:tr w14:paraId="5684E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573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83B3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E55B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镀锌65#、6米、3.5mm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6FFC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4F15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83E2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406.49</w:t>
            </w:r>
          </w:p>
        </w:tc>
      </w:tr>
      <w:tr w14:paraId="295F1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EAD6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F2B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E0A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铁质90#、6米、3.5mm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571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4EEE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2D9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430.4</w:t>
            </w:r>
          </w:p>
        </w:tc>
      </w:tr>
      <w:tr w14:paraId="2BA30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DFBD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FCF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A7B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镀锌90#、6米、3.5mm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40E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F937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AF7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5FFD1F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2D9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3ED1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1AD3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铁质110#、6米、3.5mm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CE76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09C7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511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549.96</w:t>
            </w:r>
          </w:p>
        </w:tc>
      </w:tr>
      <w:tr w14:paraId="32804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B254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F96E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圆钢管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C5F1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镀锌110#、6米、3.5mm 厚</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F818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0F88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AB5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633.65</w:t>
            </w:r>
          </w:p>
        </w:tc>
      </w:tr>
      <w:tr w14:paraId="544DE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184D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6B62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远传压力表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0A00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粗、细丝，0—10公斤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ABA6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块</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FE5E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CBC2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193.68</w:t>
            </w:r>
          </w:p>
        </w:tc>
      </w:tr>
      <w:tr w14:paraId="6E7CD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9534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5310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錾子</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C4A7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4D0B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EFB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F44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BD33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B17B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B32C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扎带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879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尼龙，2.5mm*150mm、 100根/包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457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288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577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15481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28FB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E79C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扎带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6811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尼龙，3.6mm*300mm、 200根/包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230F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C4F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D2A2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796CC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3151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C6AA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扎带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619B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尼龙，3.0mm*150mm、 200根/包</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BF4E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包</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0E72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6FFC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72C310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D81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9078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扎丝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9B8F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0.75mm、长30厘米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1FEA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371C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53C7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51F4F8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61DF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ECF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BFA2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54B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B625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D81F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162.6</w:t>
            </w:r>
          </w:p>
        </w:tc>
      </w:tr>
      <w:tr w14:paraId="7B166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9B50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BBA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6F3D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DN-125-16HT200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509D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853C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891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221.18</w:t>
            </w:r>
          </w:p>
        </w:tc>
      </w:tr>
      <w:tr w14:paraId="29ABC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6DA8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AC37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334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B9C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948A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BF60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274.98</w:t>
            </w:r>
          </w:p>
        </w:tc>
      </w:tr>
      <w:tr w14:paraId="5188E8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ECD1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C3D27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D84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AA6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C726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3E4C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160DA4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23EA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AB74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74A7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67E8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2096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05D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467.46</w:t>
            </w:r>
          </w:p>
        </w:tc>
      </w:tr>
      <w:tr w14:paraId="77410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39C9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FFE3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D28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B3C3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4F88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E2883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5AA7A7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735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C5EC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7E23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4ED0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C52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0425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71.73</w:t>
            </w:r>
          </w:p>
        </w:tc>
      </w:tr>
      <w:tr w14:paraId="5ADE9A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26B3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8CC0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7585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C8D0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F343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0F66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86.08</w:t>
            </w:r>
          </w:p>
        </w:tc>
      </w:tr>
      <w:tr w14:paraId="574B0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3583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E2C7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F705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DN63</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918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C10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E76A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101.62</w:t>
            </w:r>
          </w:p>
        </w:tc>
      </w:tr>
      <w:tr w14:paraId="4ED2CC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39A6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ED00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341B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DN75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30C0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6B68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D39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131.51</w:t>
            </w:r>
          </w:p>
        </w:tc>
      </w:tr>
      <w:tr w14:paraId="537CE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4A9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8A13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F580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DN-80-16HT200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973E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0EE8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6394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1F7D91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2A51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9ADF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3E44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2236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868A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92C0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113.58</w:t>
            </w:r>
          </w:p>
        </w:tc>
      </w:tr>
      <w:tr w14:paraId="1BC3F7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59A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AE0A7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CA7B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DN80-16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B929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1B24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4571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454.31</w:t>
            </w:r>
          </w:p>
        </w:tc>
      </w:tr>
      <w:tr w14:paraId="70FA9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FBC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7E0A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闸阀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C36D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A793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56D5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5DAA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409FC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366A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13E3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粘毛器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586B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滚轮式</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2163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0E76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7ECB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4118D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94D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2FA4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粘鼠板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F250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带诱饵</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DA2C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00B6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E2A3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EAE0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A6F3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F7BD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粘蝇纸</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BDBDA">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1D2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张</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B8A9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C8835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r>
      <w:tr w14:paraId="5B1F6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F9A4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B28F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斩刀轴承连座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7AFF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UCF202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5A87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839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97AD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1321.09</w:t>
            </w:r>
          </w:p>
        </w:tc>
      </w:tr>
      <w:tr w14:paraId="52C98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A589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7ED3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斩刀轴油封</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5B8D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16*30*4.5/5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31F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8525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0E9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4F490B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AF52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ADC1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斩刀轴轴承连座</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C59D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UCF202-10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E729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7A9D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FF40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1321.09</w:t>
            </w:r>
          </w:p>
        </w:tc>
      </w:tr>
      <w:tr w14:paraId="48CE3F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228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FEF0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长把水瓢</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C11B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不锈钢材质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062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4A03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6747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04528D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4DB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4DE4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长围裙</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3E5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皮质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1EEA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6EED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2409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w:t>
            </w:r>
          </w:p>
        </w:tc>
      </w:tr>
      <w:tr w14:paraId="7CC80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D681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336A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长袖胶皮手套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AE1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长袖，橡胶材质，25cm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32AC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4FB5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77E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44CCC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206F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20C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长袖胶皮手套</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D714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长袖，橡胶材质，35cm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3E7B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FACD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E14C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4C0F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021E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DAD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帐篷</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1783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迷彩5.1*4*2.7米订 制</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2002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069B8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ADF5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5380.02</w:t>
            </w:r>
          </w:p>
        </w:tc>
      </w:tr>
      <w:tr w14:paraId="069786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3AC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673F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遮阳伞</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4CB5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F41E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364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7EC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33E85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E7A7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0A55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枕巾</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AD30B8">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20F3A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F904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3726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3AF22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DD3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56E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5E46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EA60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749C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82E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29.89</w:t>
            </w:r>
          </w:p>
        </w:tc>
      </w:tr>
      <w:tr w14:paraId="13158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335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4A04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6293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A86B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2BD4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EFA5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39EF3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60A8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C251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398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38461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CE31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FA0E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34.67</w:t>
            </w:r>
          </w:p>
        </w:tc>
      </w:tr>
      <w:tr w14:paraId="6B312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8C9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817A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1EE5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2918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AAF0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EF04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212E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9D7A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FC8D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镇流器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F59D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75W</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48143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31E4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E942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2042B1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C6D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EADE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蒸饭车把手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A6F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中等</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B0C8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35E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CA8B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502.14</w:t>
            </w:r>
          </w:p>
        </w:tc>
      </w:tr>
      <w:tr w14:paraId="3FCDB4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085C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D56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蒸饭车球阀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6F0A2C">
            <w:pPr>
              <w:jc w:val="center"/>
              <w:rPr>
                <w:rFonts w:hint="eastAsia" w:ascii="仿宋" w:hAnsi="仿宋" w:eastAsia="仿宋" w:cs="仿宋"/>
                <w:i w:val="0"/>
                <w:iCs w:val="0"/>
                <w:color w:val="000000"/>
                <w:sz w:val="24"/>
                <w:szCs w:val="24"/>
                <w:highlight w:val="none"/>
                <w:u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366D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8180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B1F2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93.25</w:t>
            </w:r>
          </w:p>
        </w:tc>
      </w:tr>
      <w:tr w14:paraId="054CE2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022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C6C7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3D45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日式26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63B4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21B2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B844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4D609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3394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AEF7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蒸盘架车车轮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A529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3寸，转向</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8269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FBC8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916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38C2D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4BA9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B74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蒸盘架车车轮</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CFC0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3寸刹车</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10A6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3D8C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8357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3C825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876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E75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蒸箱把手</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24F4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73DD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4855E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0A70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96.84</w:t>
            </w:r>
          </w:p>
        </w:tc>
      </w:tr>
      <w:tr w14:paraId="57F1D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B81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7FE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蒸箱方盘</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6895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60*40cm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1F48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A7FB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F12D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65.76</w:t>
            </w:r>
          </w:p>
        </w:tc>
      </w:tr>
      <w:tr w14:paraId="7AA4A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6074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6CF1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蒸箱浮球阀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7536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6F0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9D85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962F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155.42</w:t>
            </w:r>
          </w:p>
        </w:tc>
      </w:tr>
      <w:tr w14:paraId="52FD12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3F57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AF6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蒸箱密封圈</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7103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通用</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5DDF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0FF2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76AF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3ABE5D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E410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E3E1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9AD67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F5D8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B34A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069E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CF96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2ED4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E64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01D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3273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AFD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CAB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55A2A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A166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5870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B4D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B40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6A9E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2555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1F14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D922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CA4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E8FD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6E74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4764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3BF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5653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5FE3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E1A6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7C4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25内丝</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116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AC14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2F6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DD801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B2CD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29E04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8F2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0486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72EE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32D3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4D62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12B8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4199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978C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PPR25变内丝15#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105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1582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9BD0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7CD11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F9F5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372E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3EEC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PPR32*25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1F78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4B08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85F4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4602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197C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DD0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9DE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5B70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7CFD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3E1B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6683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C7C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218FC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7065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PPR50*32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BBB9D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6AD5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5ADC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40B94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7A33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5723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CB2C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铁质15#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7FA8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3106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35B5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0F59D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CE79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B667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D4F0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405A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16B0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2E8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3725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629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F57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EA86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铁质25#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49D8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B453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75D7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32010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A418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0136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直通接头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4248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pvc材质（110mm）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DC06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232F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BF20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4F71B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EBD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948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27AC2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630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595A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0810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2211.79</w:t>
            </w:r>
          </w:p>
        </w:tc>
      </w:tr>
      <w:tr w14:paraId="75F52B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CDED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8B68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7E20D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铜，25mm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73F1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2DF6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8779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59.78</w:t>
            </w:r>
          </w:p>
        </w:tc>
      </w:tr>
      <w:tr w14:paraId="467640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4CED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CA7C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895F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铜，32mm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4F0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C732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F08E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95.64</w:t>
            </w:r>
          </w:p>
        </w:tc>
      </w:tr>
      <w:tr w14:paraId="1D67ED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43F7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53B8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C23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铜，63mm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BB997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97CB4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9A68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478.22</w:t>
            </w:r>
          </w:p>
        </w:tc>
      </w:tr>
      <w:tr w14:paraId="1FB58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CF6F2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1699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5445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9D4F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铜，75mm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80B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FD46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D53C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675.49</w:t>
            </w:r>
          </w:p>
        </w:tc>
      </w:tr>
      <w:tr w14:paraId="648C1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AE05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1E9F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B8EA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DN100、钢芯、16公斤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864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19C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3758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215.2</w:t>
            </w:r>
          </w:p>
        </w:tc>
      </w:tr>
      <w:tr w14:paraId="434AF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5A4C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7C12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B2B4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DN125、钢芯、16公斤</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8EC5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E818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443F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454.31</w:t>
            </w:r>
          </w:p>
        </w:tc>
      </w:tr>
      <w:tr w14:paraId="4A384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B58B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FF70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295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DN80-16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4DED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D429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454D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310.85</w:t>
            </w:r>
          </w:p>
        </w:tc>
      </w:tr>
      <w:tr w14:paraId="6B30F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6E2F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1863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止回阀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60C3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294DB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B57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0481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203.25</w:t>
            </w:r>
          </w:p>
        </w:tc>
      </w:tr>
      <w:tr w14:paraId="52DB4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5180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7CDC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纸胶带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B332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2公分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EDC3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F5BF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C364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309FA8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D59B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BB6D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制冷剂</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6940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R404A</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5AAA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84BA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C51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667.12</w:t>
            </w:r>
          </w:p>
        </w:tc>
      </w:tr>
      <w:tr w14:paraId="61FC7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EC88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CE98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中间继电器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72D0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8A4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B48F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3073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70123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8133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A1AA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中间继电器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8C1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BFF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5FE1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2B94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EEBE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106B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9DF8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中间继电器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2752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60648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731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BD49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32.28</w:t>
            </w:r>
          </w:p>
        </w:tc>
      </w:tr>
      <w:tr w14:paraId="0CA25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2C32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1709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5AB0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中间继电器</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0B8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380V</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A18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FCFE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210A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44.24</w:t>
            </w:r>
          </w:p>
        </w:tc>
      </w:tr>
      <w:tr w14:paraId="6C35B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6BB7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DCAD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轴承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B9C2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6206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567D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E9A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9FC2D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3A484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3FCE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7D3D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轴承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DE6F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6314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9299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EE3C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77DB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239.11</w:t>
            </w:r>
          </w:p>
        </w:tc>
      </w:tr>
      <w:tr w14:paraId="187F1F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16FB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09D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轴承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8B1F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6202RS</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7AC3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4704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26C37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19.13</w:t>
            </w:r>
          </w:p>
        </w:tc>
      </w:tr>
      <w:tr w14:paraId="734A43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B40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DFEC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轴承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ECEF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6206RZ</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3EA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5F52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054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5776E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E7A9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2D51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轴承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3C8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6210rs</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FF64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BF84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A129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31.08</w:t>
            </w:r>
          </w:p>
        </w:tc>
      </w:tr>
      <w:tr w14:paraId="22FB0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A48C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7796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轴承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09B8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PS6205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2139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470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07F8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15.54</w:t>
            </w:r>
          </w:p>
        </w:tc>
      </w:tr>
      <w:tr w14:paraId="25173B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B2DD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8FC5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竹竿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0BDE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2米  细</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E0FA6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B96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9C56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6A97F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4BF3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38E0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竹竿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758B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926E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4AFD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0CF9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191B4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E88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BF6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竹竿</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811E8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4米</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B59F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9CE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F6044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5.98</w:t>
            </w:r>
          </w:p>
        </w:tc>
      </w:tr>
      <w:tr w14:paraId="275E1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A47B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1719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C6DF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煮面漏勺</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0CB3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304平底不锈钢，大号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260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把</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8ED6E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831A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35.87</w:t>
            </w:r>
          </w:p>
        </w:tc>
      </w:tr>
      <w:tr w14:paraId="6768E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2745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A49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煮面炉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DFFD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50型、100L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E217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5AB52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AFD59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1171.65</w:t>
            </w:r>
          </w:p>
        </w:tc>
      </w:tr>
      <w:tr w14:paraId="35F5F9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1391D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A915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铸铁管管卡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370D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A6BF5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E95F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EFC4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5D61B3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0E11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5560F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铸铁三通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7AA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6999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487A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AD7B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3BDA5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70E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2732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自动放气阀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1608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铜制20#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C4C7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3F6E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D2C3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23.91</w:t>
            </w:r>
          </w:p>
        </w:tc>
      </w:tr>
      <w:tr w14:paraId="6B2BC8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3285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2ECA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自攻丝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AC0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A070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BC5E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0936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6CC6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5936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74EC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自攻丝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BD85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B279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D8FA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444A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60C0C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DB7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0AE9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自攻丝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1A5C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E5BF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9833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B14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2B7B2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6165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C4B3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自攻丝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EA8A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ADE7D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2A71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0A9C5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096B94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8F97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DF647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自攻丝</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A6B8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1C71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E9E7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6BAB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17.93</w:t>
            </w:r>
          </w:p>
        </w:tc>
      </w:tr>
      <w:tr w14:paraId="2E7D20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598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1729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D70E6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自喷漆</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565EB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450ml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3CA2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桶</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757D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9169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r>
      <w:tr w14:paraId="2B404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CCB1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FC265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自粘保温棉</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C501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C0DC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9AAA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9F6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018A4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D3A8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DBF54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39FF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76E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8550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7C50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9C893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B476F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077C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6AA86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4DEE3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7F04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A98F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3CF9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9A73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BEC2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6892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BF0F9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1371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E13C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0F21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E3973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35AB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784B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541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09FB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FDA4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1217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AD660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F34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2109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BBE7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EC35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3CED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301D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D66E6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0529D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BA226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631A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7BEA8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14E9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93BD0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FFA8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383E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3D122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6803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57A6A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AA95B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3101E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7EB1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7D08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175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20D3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7AD1B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6AE6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2335D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C231A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1739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4AD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2C2C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B62A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A3AE2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6400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279D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F3E81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BB8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4679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十字钻头6mm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34A15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57B0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F821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41.84</w:t>
            </w:r>
          </w:p>
        </w:tc>
      </w:tr>
      <w:tr w14:paraId="609D3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F238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47DF3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17C6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十字钻头8mm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D831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8922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5855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53.8</w:t>
            </w:r>
          </w:p>
        </w:tc>
      </w:tr>
      <w:tr w14:paraId="188AF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68F6E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8C6A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钻尾丝套筒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C836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14EB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2B5D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9C9E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6FCCF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7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83697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9721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钻尾丝套筒</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808E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9AFE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916F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94A1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11.96</w:t>
            </w:r>
          </w:p>
        </w:tc>
      </w:tr>
      <w:tr w14:paraId="01BC3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114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0D10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CB89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货架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D37268">
            <w:pPr>
              <w:keepNext w:val="0"/>
              <w:keepLines w:val="0"/>
              <w:widowControl/>
              <w:suppressLineNumbers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高215cm、总宽度160cm、深度26cm，35cm*6层，类似橱窗分层进行隔断，三面需进行包裹，正面不需要包裹</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B0A2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B93AF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7D448E">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450</w:t>
            </w:r>
          </w:p>
        </w:tc>
      </w:tr>
      <w:tr w14:paraId="06C507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C74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D88E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不锈钢废水桶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13AC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大号圆盖13L</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3CE7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DC223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FEDBBE">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200</w:t>
            </w:r>
          </w:p>
        </w:tc>
      </w:tr>
      <w:tr w14:paraId="6D6FF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C2CE5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9DAC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感应水龙头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B88F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智能感应节水</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FF3E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92116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261FA8">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140</w:t>
            </w:r>
          </w:p>
        </w:tc>
      </w:tr>
      <w:tr w14:paraId="30CE5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8A0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BD528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太阳能真空玻璃管</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1F0E5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桑普太阳能 SP30型</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6E16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EF74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42DF58">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70</w:t>
            </w:r>
          </w:p>
        </w:tc>
      </w:tr>
      <w:tr w14:paraId="10FBCC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6C5E2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DA67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球阀</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F03B1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铜，DN16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D7973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DEAF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0B17DB">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30</w:t>
            </w:r>
          </w:p>
        </w:tc>
      </w:tr>
      <w:tr w14:paraId="7525F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439C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1749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66CE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EE6E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637E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F798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4FA238">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30</w:t>
            </w:r>
          </w:p>
        </w:tc>
      </w:tr>
      <w:tr w14:paraId="6A61C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FF849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A6B0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C7DB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AF2A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FE426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B01B9F">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25</w:t>
            </w:r>
          </w:p>
        </w:tc>
      </w:tr>
      <w:tr w14:paraId="79BBE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2D52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B8CD5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5B90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6AF6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0FC9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3BC40F">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18</w:t>
            </w:r>
          </w:p>
        </w:tc>
      </w:tr>
      <w:tr w14:paraId="37E61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16D1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7D24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69FB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3BA5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E891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9BF68D">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8</w:t>
            </w:r>
          </w:p>
        </w:tc>
      </w:tr>
      <w:tr w14:paraId="225BA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6AB1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E47E8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1FA8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EDA1E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77D1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AA9E18">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7</w:t>
            </w:r>
          </w:p>
        </w:tc>
      </w:tr>
      <w:tr w14:paraId="79E4E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F4895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4F77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8016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AF5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98F5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802DBB">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5</w:t>
            </w:r>
          </w:p>
        </w:tc>
      </w:tr>
      <w:tr w14:paraId="539F6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139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7AFFA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F0CA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3D66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9B992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F543BB">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45</w:t>
            </w:r>
          </w:p>
        </w:tc>
      </w:tr>
      <w:tr w14:paraId="6C3EE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EE44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BFD32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0E2A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286CF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CFFF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D43FD4">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35</w:t>
            </w:r>
          </w:p>
        </w:tc>
      </w:tr>
      <w:tr w14:paraId="7B684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97697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D0C4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D4E06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82C2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1F2E1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51BC5D">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27</w:t>
            </w:r>
          </w:p>
        </w:tc>
      </w:tr>
      <w:tr w14:paraId="29F7A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C953B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01310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9FCB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E483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49AE2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2583F5">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14</w:t>
            </w:r>
          </w:p>
        </w:tc>
      </w:tr>
      <w:tr w14:paraId="6F0AF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FBB8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1759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FD55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1AF6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81FBC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4F541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1EA2D7">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10</w:t>
            </w:r>
          </w:p>
        </w:tc>
      </w:tr>
      <w:tr w14:paraId="214B0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C3D5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BE4C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523F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D726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94643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81A9D6">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9</w:t>
            </w:r>
          </w:p>
        </w:tc>
      </w:tr>
      <w:tr w14:paraId="2C0D2C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033A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37B89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C6DA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AF43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01AC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6F99D7">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50</w:t>
            </w:r>
          </w:p>
        </w:tc>
      </w:tr>
      <w:tr w14:paraId="47CF5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9DA6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85DC8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B70B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750B3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63CC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A2069E">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40</w:t>
            </w:r>
          </w:p>
        </w:tc>
      </w:tr>
      <w:tr w14:paraId="5891C0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2233C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86E30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B20B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5DB6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A4E0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BBB0AA">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35</w:t>
            </w:r>
          </w:p>
        </w:tc>
      </w:tr>
      <w:tr w14:paraId="6A026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57EC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E27B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9445F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43BF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7BC7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679AA2">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28</w:t>
            </w:r>
          </w:p>
        </w:tc>
      </w:tr>
      <w:tr w14:paraId="00A11B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7664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ADE58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D0FCC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68B8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74E4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5F46E6">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27</w:t>
            </w:r>
          </w:p>
        </w:tc>
      </w:tr>
      <w:tr w14:paraId="7356D4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6EFF3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B80C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单丝卡压不锈钢直接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E713B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189D1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94FB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837652">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19</w:t>
            </w:r>
          </w:p>
        </w:tc>
      </w:tr>
      <w:tr w14:paraId="28AB1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BB09B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6DABA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FFD7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1ACD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4CA50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AA92EE">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65</w:t>
            </w:r>
          </w:p>
        </w:tc>
      </w:tr>
      <w:tr w14:paraId="365E1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C923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D039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BDE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FF8E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1191E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24742B">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55</w:t>
            </w:r>
          </w:p>
        </w:tc>
      </w:tr>
      <w:tr w14:paraId="04F06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A675A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1769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64E7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6EDA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7EF16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BC37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B7374E">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50</w:t>
            </w:r>
          </w:p>
        </w:tc>
      </w:tr>
      <w:tr w14:paraId="43315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23A8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CB7FB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4D44E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F92AA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1AAE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05E5FE">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28</w:t>
            </w:r>
          </w:p>
        </w:tc>
      </w:tr>
      <w:tr w14:paraId="34C7A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2BDE7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EBC1B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CAF71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F6822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A66E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21A433">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27</w:t>
            </w:r>
          </w:p>
        </w:tc>
      </w:tr>
      <w:tr w14:paraId="6584A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839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45FC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单丝卡压不锈钢弯头</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F08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EF06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EBDDB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D55374">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21</w:t>
            </w:r>
          </w:p>
        </w:tc>
      </w:tr>
      <w:tr w14:paraId="63A80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EB2E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4EEBB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61D9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DB56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655F0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BDCB9D">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70</w:t>
            </w:r>
          </w:p>
        </w:tc>
      </w:tr>
      <w:tr w14:paraId="316691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0FDBD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86C7F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4E0FD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918F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F7D57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9AF862">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80</w:t>
            </w:r>
          </w:p>
        </w:tc>
      </w:tr>
      <w:tr w14:paraId="76CA5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E668C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951F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4F1B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51B5C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A0AB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4657D6">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35</w:t>
            </w:r>
          </w:p>
        </w:tc>
      </w:tr>
      <w:tr w14:paraId="40911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348ED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F7DE9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27C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2CC92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F8089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2F1241">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24</w:t>
            </w:r>
          </w:p>
        </w:tc>
      </w:tr>
      <w:tr w14:paraId="503FCB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B3697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6CB78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79FE4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FBC2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8122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C09FBF">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23</w:t>
            </w:r>
          </w:p>
        </w:tc>
      </w:tr>
      <w:tr w14:paraId="5F3E5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71A95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C3D9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双卡压不锈钢三通</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3B78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6D356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CC7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2CF6D5">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15</w:t>
            </w:r>
          </w:p>
        </w:tc>
      </w:tr>
      <w:tr w14:paraId="009F2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3362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1779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DEBD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EFC8A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DN50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46390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214C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C96D93">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70</w:t>
            </w:r>
          </w:p>
        </w:tc>
      </w:tr>
      <w:tr w14:paraId="6DB1DB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D544E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1780</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51391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5BC5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DN40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9E559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1CF47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44B1A3">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60</w:t>
            </w:r>
          </w:p>
        </w:tc>
      </w:tr>
      <w:tr w14:paraId="30AC2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3F88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1781</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2E9A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8FBD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DN32</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221EB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0A7D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3D5199">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55</w:t>
            </w:r>
          </w:p>
        </w:tc>
      </w:tr>
      <w:tr w14:paraId="3E173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B3326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1782</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D17FB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FD24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DN25</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BB2E8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F0DBB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00ABC5">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35</w:t>
            </w:r>
          </w:p>
        </w:tc>
      </w:tr>
      <w:tr w14:paraId="78FD6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32054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1783</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620E4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D565D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DN20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CDA77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70680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D3E4CF">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20</w:t>
            </w:r>
          </w:p>
        </w:tc>
      </w:tr>
      <w:tr w14:paraId="161F26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51D63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1784</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A6055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不锈钢活接</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105A9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DN16</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7EA96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E069D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5DDD37">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20</w:t>
            </w:r>
          </w:p>
        </w:tc>
      </w:tr>
      <w:tr w14:paraId="120BAD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C9120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1785</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2D0C9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手推车</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D662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可折叠</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A9DB9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4A444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48524C">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550</w:t>
            </w:r>
          </w:p>
        </w:tc>
      </w:tr>
      <w:tr w14:paraId="00DED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8492F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1786</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9D672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970E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60cm</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A60A8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8779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E9F39D">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280</w:t>
            </w:r>
          </w:p>
        </w:tc>
      </w:tr>
      <w:tr w14:paraId="7D578B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66DF5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1787</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84D7F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铁锅</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CF655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120cm（配套锅铲）</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76CD1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650C0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CA9C35">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1400</w:t>
            </w:r>
          </w:p>
        </w:tc>
      </w:tr>
      <w:tr w14:paraId="06A76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1E4D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1788</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692E2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DD02B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70*70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C1D45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53410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FBDCD0">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1500</w:t>
            </w:r>
          </w:p>
        </w:tc>
      </w:tr>
      <w:tr w14:paraId="1AD3E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AA0C1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1789</w:t>
            </w:r>
          </w:p>
        </w:tc>
        <w:tc>
          <w:tcPr>
            <w:tcW w:w="25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D411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不锈钢桶</w:t>
            </w:r>
          </w:p>
        </w:tc>
        <w:tc>
          <w:tcPr>
            <w:tcW w:w="17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13A3A9">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80*80</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0AAD6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个</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487E1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7FA8F9">
            <w:pPr>
              <w:jc w:val="center"/>
              <w:rPr>
                <w:rFonts w:hint="eastAsia" w:ascii="仿宋" w:hAnsi="仿宋" w:eastAsia="仿宋" w:cs="仿宋"/>
                <w:i w:val="0"/>
                <w:iCs w:val="0"/>
                <w:color w:val="000000"/>
                <w:kern w:val="2"/>
                <w:sz w:val="24"/>
                <w:szCs w:val="24"/>
                <w:highlight w:val="none"/>
                <w:u w:val="none"/>
                <w:lang w:val="en-US" w:eastAsia="zh-CN" w:bidi="ar-SA"/>
              </w:rPr>
            </w:pPr>
            <w:r>
              <w:rPr>
                <w:rFonts w:hint="eastAsia" w:ascii="宋体" w:hAnsi="宋体" w:eastAsia="宋体" w:cs="宋体"/>
                <w:i w:val="0"/>
                <w:iCs w:val="0"/>
                <w:color w:val="000000"/>
                <w:sz w:val="24"/>
                <w:szCs w:val="24"/>
                <w:highlight w:val="none"/>
                <w:u w:val="none"/>
                <w:lang w:val="en-US" w:eastAsia="zh-CN"/>
              </w:rPr>
              <w:t>1800</w:t>
            </w:r>
          </w:p>
        </w:tc>
      </w:tr>
      <w:tr w14:paraId="32091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428" w:type="dxa"/>
          <w:trHeight w:val="480" w:hRule="atLeast"/>
        </w:trPr>
        <w:tc>
          <w:tcPr>
            <w:tcW w:w="5076"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F9FD75">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综合单价控制价</w:t>
            </w:r>
          </w:p>
        </w:tc>
        <w:tc>
          <w:tcPr>
            <w:tcW w:w="8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15B705">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731E8A">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14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AF8C1B">
            <w:pPr>
              <w:jc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279389.46</w:t>
            </w:r>
          </w:p>
        </w:tc>
      </w:tr>
    </w:tbl>
    <w:p w14:paraId="776C41D6">
      <w:pPr>
        <w:numPr>
          <w:ilvl w:val="0"/>
          <w:numId w:val="0"/>
        </w:numPr>
        <w:rPr>
          <w:rFonts w:hint="eastAsia"/>
          <w:highlight w:val="none"/>
        </w:rPr>
      </w:pPr>
    </w:p>
    <w:p w14:paraId="4F523269">
      <w:pPr>
        <w:numPr>
          <w:ilvl w:val="0"/>
          <w:numId w:val="0"/>
        </w:numPr>
        <w:rPr>
          <w:rFonts w:hint="eastAsia"/>
          <w:highlight w:val="none"/>
        </w:rPr>
      </w:pPr>
    </w:p>
    <w:p w14:paraId="6B12B732">
      <w:pPr>
        <w:pStyle w:val="80"/>
        <w:spacing w:line="500" w:lineRule="exact"/>
        <w:ind w:left="420" w:hanging="420"/>
        <w:rPr>
          <w:rFonts w:hint="eastAsia" w:ascii="仿宋" w:hAnsi="仿宋" w:eastAsia="仿宋" w:cs="仿宋"/>
          <w:b/>
          <w:bCs/>
          <w:color w:val="FF0000"/>
          <w:sz w:val="32"/>
          <w:szCs w:val="32"/>
          <w:highlight w:val="none"/>
        </w:rPr>
      </w:pPr>
      <w:r>
        <w:rPr>
          <w:rFonts w:hint="eastAsia" w:ascii="仿宋" w:hAnsi="仿宋" w:eastAsia="仿宋" w:cs="仿宋"/>
          <w:b/>
          <w:bCs/>
          <w:color w:val="FF0000"/>
          <w:sz w:val="32"/>
          <w:szCs w:val="32"/>
          <w:highlight w:val="none"/>
        </w:rPr>
        <w:t>注：</w:t>
      </w:r>
    </w:p>
    <w:p w14:paraId="06B5658F">
      <w:pPr>
        <w:pStyle w:val="105"/>
        <w:rPr>
          <w:rFonts w:hint="eastAsia" w:ascii="仿宋" w:hAnsi="仿宋" w:eastAsia="仿宋" w:cs="仿宋"/>
          <w:color w:val="FF0000"/>
          <w:highlight w:val="none"/>
        </w:rPr>
      </w:pPr>
      <w:r>
        <w:rPr>
          <w:rFonts w:hint="eastAsia" w:ascii="仿宋" w:hAnsi="仿宋" w:eastAsia="仿宋" w:cs="仿宋"/>
          <w:b/>
          <w:bCs/>
          <w:color w:val="FF0000"/>
          <w:sz w:val="32"/>
          <w:szCs w:val="32"/>
          <w:highlight w:val="none"/>
        </w:rPr>
        <w:t>“异常低价”依据《政府采购货物和服务招标投标管理办法》（财政部令第87号），第六十条规定处理。</w:t>
      </w:r>
    </w:p>
    <w:p w14:paraId="52597333">
      <w:pPr>
        <w:jc w:val="center"/>
        <w:rPr>
          <w:rFonts w:hint="eastAsia" w:ascii="仿宋" w:hAnsi="仿宋" w:eastAsia="仿宋" w:cs="仿宋"/>
          <w:szCs w:val="36"/>
          <w:highlight w:val="none"/>
        </w:rPr>
      </w:pPr>
      <w:r>
        <w:rPr>
          <w:rFonts w:hint="eastAsia" w:ascii="仿宋" w:hAnsi="仿宋" w:eastAsia="仿宋" w:cs="仿宋"/>
          <w:color w:val="000080"/>
          <w:sz w:val="20"/>
          <w:highlight w:val="none"/>
        </w:rPr>
        <w:br w:type="page"/>
      </w:r>
      <w:bookmarkStart w:id="110" w:name="_Toc66968008"/>
      <w:r>
        <w:rPr>
          <w:rFonts w:hint="eastAsia" w:ascii="仿宋" w:hAnsi="仿宋" w:eastAsia="仿宋" w:cs="仿宋"/>
          <w:b/>
          <w:bCs/>
          <w:sz w:val="44"/>
          <w:szCs w:val="44"/>
          <w:highlight w:val="none"/>
        </w:rPr>
        <w:t>第四章  合同格式及合同条款</w:t>
      </w:r>
      <w:bookmarkEnd w:id="110"/>
    </w:p>
    <w:p w14:paraId="551193E0">
      <w:pPr>
        <w:rPr>
          <w:rFonts w:hint="eastAsia" w:ascii="仿宋" w:hAnsi="仿宋" w:eastAsia="仿宋" w:cs="仿宋"/>
          <w:highlight w:val="none"/>
        </w:rPr>
      </w:pPr>
      <w:bookmarkStart w:id="111" w:name="EB32ed8cc20f0c41968dcfd79735f2a30c"/>
    </w:p>
    <w:p w14:paraId="190F28F2">
      <w:pPr>
        <w:pStyle w:val="170"/>
        <w:rPr>
          <w:rFonts w:hint="eastAsia" w:ascii="仿宋" w:hAnsi="仿宋" w:eastAsia="仿宋" w:cs="仿宋"/>
          <w:b w:val="0"/>
          <w:szCs w:val="36"/>
          <w:highlight w:val="none"/>
        </w:rPr>
      </w:pPr>
      <w:r>
        <w:rPr>
          <w:rFonts w:hint="eastAsia" w:ascii="仿宋" w:hAnsi="仿宋" w:eastAsia="仿宋" w:cs="仿宋"/>
          <w:highlight w:val="none"/>
        </w:rPr>
        <w:t>一、合同格式</w:t>
      </w:r>
    </w:p>
    <w:p w14:paraId="3D2382AE">
      <w:pPr>
        <w:pStyle w:val="91"/>
        <w:spacing w:line="440" w:lineRule="exact"/>
        <w:ind w:firstLine="56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（根据《政府采购法》和《</w:t>
      </w:r>
      <w:r>
        <w:rPr>
          <w:rFonts w:hint="eastAsia" w:ascii="仿宋" w:hAnsi="仿宋" w:eastAsia="仿宋" w:cs="仿宋"/>
          <w:bCs/>
          <w:sz w:val="28"/>
          <w:szCs w:val="28"/>
          <w:highlight w:val="none"/>
          <w:lang w:eastAsia="zh-CN"/>
        </w:rPr>
        <w:t>民</w:t>
      </w:r>
      <w:r>
        <w:rPr>
          <w:rFonts w:hint="eastAsia" w:ascii="仿宋" w:hAnsi="仿宋" w:eastAsia="仿宋" w:cs="仿宋"/>
          <w:bCs/>
          <w:sz w:val="28"/>
          <w:szCs w:val="28"/>
          <w:highlight w:val="none"/>
        </w:rPr>
        <w:t>法</w:t>
      </w:r>
      <w:r>
        <w:rPr>
          <w:rFonts w:hint="eastAsia" w:ascii="仿宋" w:hAnsi="仿宋" w:eastAsia="仿宋" w:cs="仿宋"/>
          <w:bCs/>
          <w:sz w:val="28"/>
          <w:szCs w:val="28"/>
          <w:highlight w:val="none"/>
          <w:lang w:eastAsia="zh-CN"/>
        </w:rPr>
        <w:t>典</w:t>
      </w:r>
      <w:r>
        <w:rPr>
          <w:rFonts w:hint="eastAsia" w:ascii="仿宋" w:hAnsi="仿宋" w:eastAsia="仿宋" w:cs="仿宋"/>
          <w:bCs/>
          <w:sz w:val="28"/>
          <w:szCs w:val="28"/>
          <w:highlight w:val="none"/>
        </w:rPr>
        <w:t>》。采购人和供应商之间的权利和义务，应当按照平等的原则以合同方式约定。此合同书仅作为签订正式合同时的参考，正式合同书应包括本参考格式之内容。）</w:t>
      </w:r>
    </w:p>
    <w:p w14:paraId="2CD29BA8">
      <w:pPr>
        <w:pStyle w:val="91"/>
        <w:spacing w:line="440" w:lineRule="exact"/>
        <w:ind w:firstLine="560"/>
        <w:jc w:val="left"/>
        <w:rPr>
          <w:rFonts w:hint="eastAsia" w:ascii="仿宋" w:hAnsi="仿宋" w:eastAsia="仿宋" w:cs="仿宋"/>
          <w:bCs/>
          <w:sz w:val="28"/>
          <w:szCs w:val="28"/>
          <w:highlight w:val="none"/>
        </w:rPr>
      </w:pPr>
    </w:p>
    <w:p w14:paraId="7A607576">
      <w:pPr>
        <w:pStyle w:val="91"/>
        <w:spacing w:line="440" w:lineRule="exact"/>
        <w:ind w:firstLine="562"/>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 合同文件</w:t>
      </w:r>
    </w:p>
    <w:p w14:paraId="3A22CB54">
      <w:pPr>
        <w:pStyle w:val="91"/>
        <w:spacing w:line="440" w:lineRule="exact"/>
        <w:ind w:firstLine="56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本合同所附下列文件是构成本合同不可分割的部分：</w:t>
      </w:r>
    </w:p>
    <w:p w14:paraId="3DC931A4">
      <w:pPr>
        <w:pStyle w:val="91"/>
        <w:spacing w:line="440" w:lineRule="exact"/>
        <w:ind w:left="560" w:firstLine="0" w:firstLineChars="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(1)采购文件</w:t>
      </w:r>
    </w:p>
    <w:p w14:paraId="38DB086C">
      <w:pPr>
        <w:pStyle w:val="91"/>
        <w:spacing w:line="440" w:lineRule="exact"/>
        <w:ind w:left="560" w:firstLine="0" w:firstLineChars="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(2)合同条款</w:t>
      </w:r>
    </w:p>
    <w:p w14:paraId="056643A6">
      <w:pPr>
        <w:pStyle w:val="91"/>
        <w:spacing w:line="440" w:lineRule="exact"/>
        <w:ind w:left="560" w:firstLine="0" w:firstLineChars="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(3)中标人提交的响应文件</w:t>
      </w:r>
    </w:p>
    <w:p w14:paraId="11C3D81D">
      <w:pPr>
        <w:pStyle w:val="91"/>
        <w:spacing w:line="440" w:lineRule="exact"/>
        <w:ind w:left="560" w:firstLine="0" w:firstLineChars="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(4)技术规格（包括图纸，如果有的话）</w:t>
      </w:r>
    </w:p>
    <w:p w14:paraId="7F1E16ED">
      <w:pPr>
        <w:pStyle w:val="91"/>
        <w:spacing w:line="440" w:lineRule="exact"/>
        <w:ind w:left="560" w:firstLine="0" w:firstLineChars="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(5)中标/成交通知书</w:t>
      </w:r>
    </w:p>
    <w:p w14:paraId="10D707D7">
      <w:pPr>
        <w:pStyle w:val="91"/>
        <w:spacing w:line="440" w:lineRule="exact"/>
        <w:ind w:firstLine="562"/>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2．合同范围和条件</w:t>
      </w:r>
    </w:p>
    <w:p w14:paraId="43BD3649">
      <w:pPr>
        <w:pStyle w:val="91"/>
        <w:spacing w:line="440" w:lineRule="exact"/>
        <w:ind w:firstLine="56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本合同的范围和条件与上述文件的规定相一致。</w:t>
      </w:r>
    </w:p>
    <w:p w14:paraId="100B6DB2">
      <w:pPr>
        <w:pStyle w:val="91"/>
        <w:spacing w:line="440" w:lineRule="exact"/>
        <w:ind w:firstLine="562"/>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3．货物及数量</w:t>
      </w:r>
    </w:p>
    <w:p w14:paraId="66D2DD08">
      <w:pPr>
        <w:pStyle w:val="91"/>
        <w:spacing w:line="440" w:lineRule="exact"/>
        <w:ind w:firstLine="56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 xml:space="preserve">本合同所提供的货物数量/服务详见采购文件“第三章  </w:t>
      </w:r>
      <w:r>
        <w:rPr>
          <w:rFonts w:hint="eastAsia" w:ascii="仿宋" w:hAnsi="仿宋" w:eastAsia="仿宋" w:cs="仿宋"/>
          <w:sz w:val="28"/>
          <w:szCs w:val="28"/>
          <w:highlight w:val="none"/>
        </w:rPr>
        <w:t>采购项目技术规格、参数及要求</w:t>
      </w:r>
      <w:r>
        <w:rPr>
          <w:rFonts w:hint="eastAsia" w:ascii="仿宋" w:hAnsi="仿宋" w:eastAsia="仿宋" w:cs="仿宋"/>
          <w:bCs/>
          <w:sz w:val="28"/>
          <w:szCs w:val="28"/>
          <w:highlight w:val="none"/>
        </w:rPr>
        <w:t>”。</w:t>
      </w:r>
    </w:p>
    <w:p w14:paraId="2F9027B0">
      <w:pPr>
        <w:pStyle w:val="91"/>
        <w:spacing w:line="440" w:lineRule="exact"/>
        <w:ind w:firstLine="562"/>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4．合同金额</w:t>
      </w:r>
    </w:p>
    <w:p w14:paraId="31FC2A58">
      <w:pPr>
        <w:pStyle w:val="91"/>
        <w:spacing w:line="440" w:lineRule="exact"/>
        <w:ind w:firstLine="56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合同总金额为人民币__________元，分项价格见响应文件报价明细表。</w:t>
      </w:r>
    </w:p>
    <w:p w14:paraId="3628436C">
      <w:pPr>
        <w:pStyle w:val="91"/>
        <w:spacing w:line="440" w:lineRule="exact"/>
        <w:ind w:firstLine="562"/>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5．合同生效及支付条件和方式</w:t>
      </w:r>
    </w:p>
    <w:p w14:paraId="594C6B34">
      <w:pPr>
        <w:pStyle w:val="91"/>
        <w:spacing w:line="440" w:lineRule="exact"/>
        <w:ind w:firstLine="56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____________________________________________________</w:t>
      </w:r>
    </w:p>
    <w:p w14:paraId="11D80316">
      <w:pPr>
        <w:pStyle w:val="91"/>
        <w:spacing w:line="440" w:lineRule="exact"/>
        <w:ind w:firstLine="562"/>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6．交货时间和交货地点</w:t>
      </w:r>
    </w:p>
    <w:p w14:paraId="3EDBDDB8">
      <w:pPr>
        <w:pStyle w:val="91"/>
        <w:spacing w:line="440" w:lineRule="exact"/>
        <w:ind w:firstLine="56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 xml:space="preserve">本合同货物的交货时间和交货地点按采购文件“第三章  </w:t>
      </w:r>
      <w:r>
        <w:rPr>
          <w:rFonts w:hint="eastAsia" w:ascii="仿宋" w:hAnsi="仿宋" w:eastAsia="仿宋" w:cs="仿宋"/>
          <w:sz w:val="28"/>
          <w:szCs w:val="28"/>
          <w:highlight w:val="none"/>
        </w:rPr>
        <w:t>采购项目技术规格、参数及要求</w:t>
      </w:r>
      <w:r>
        <w:rPr>
          <w:rFonts w:hint="eastAsia" w:ascii="仿宋" w:hAnsi="仿宋" w:eastAsia="仿宋" w:cs="仿宋"/>
          <w:bCs/>
          <w:sz w:val="28"/>
          <w:szCs w:val="28"/>
          <w:highlight w:val="none"/>
        </w:rPr>
        <w:t>”执行。</w:t>
      </w:r>
    </w:p>
    <w:p w14:paraId="618E2B4C">
      <w:pPr>
        <w:pStyle w:val="91"/>
        <w:spacing w:line="440" w:lineRule="exact"/>
        <w:ind w:firstLine="560"/>
        <w:jc w:val="left"/>
        <w:rPr>
          <w:rFonts w:hint="eastAsia" w:ascii="仿宋" w:hAnsi="仿宋" w:eastAsia="仿宋" w:cs="仿宋"/>
          <w:bCs/>
          <w:sz w:val="28"/>
          <w:szCs w:val="28"/>
          <w:highlight w:val="none"/>
        </w:rPr>
      </w:pPr>
    </w:p>
    <w:p w14:paraId="7D894794">
      <w:pPr>
        <w:pStyle w:val="61"/>
        <w:spacing w:line="360" w:lineRule="auto"/>
        <w:jc w:val="left"/>
        <w:rPr>
          <w:rFonts w:hint="eastAsia" w:ascii="仿宋" w:hAnsi="仿宋" w:eastAsia="仿宋" w:cs="仿宋"/>
          <w:b/>
          <w:sz w:val="28"/>
          <w:highlight w:val="none"/>
        </w:rPr>
      </w:pPr>
      <w:r>
        <w:rPr>
          <w:rFonts w:hint="eastAsia" w:ascii="仿宋" w:hAnsi="仿宋" w:eastAsia="仿宋" w:cs="仿宋"/>
          <w:b/>
          <w:sz w:val="28"/>
          <w:highlight w:val="none"/>
        </w:rPr>
        <w:t>甲    方：                            乙    方：</w:t>
      </w:r>
    </w:p>
    <w:p w14:paraId="557F0266">
      <w:pPr>
        <w:pStyle w:val="61"/>
        <w:spacing w:line="360" w:lineRule="auto"/>
        <w:jc w:val="left"/>
        <w:rPr>
          <w:rFonts w:hint="eastAsia" w:ascii="仿宋" w:hAnsi="仿宋" w:eastAsia="仿宋" w:cs="仿宋"/>
          <w:sz w:val="28"/>
          <w:highlight w:val="none"/>
        </w:rPr>
      </w:pPr>
      <w:r>
        <w:rPr>
          <w:rFonts w:hint="eastAsia" w:ascii="仿宋" w:hAnsi="仿宋" w:eastAsia="仿宋" w:cs="仿宋"/>
          <w:sz w:val="28"/>
          <w:highlight w:val="none"/>
        </w:rPr>
        <w:t>单位名称(公章)：                      单位名称(公章)：</w:t>
      </w:r>
    </w:p>
    <w:p w14:paraId="070AC46C">
      <w:pPr>
        <w:pStyle w:val="61"/>
        <w:spacing w:line="360" w:lineRule="auto"/>
        <w:jc w:val="left"/>
        <w:rPr>
          <w:rFonts w:hint="eastAsia" w:ascii="仿宋" w:hAnsi="仿宋" w:eastAsia="仿宋" w:cs="仿宋"/>
          <w:sz w:val="28"/>
          <w:highlight w:val="none"/>
        </w:rPr>
      </w:pPr>
    </w:p>
    <w:p w14:paraId="17907D0F">
      <w:pPr>
        <w:pStyle w:val="61"/>
        <w:spacing w:line="360" w:lineRule="auto"/>
        <w:jc w:val="left"/>
        <w:rPr>
          <w:rFonts w:hint="eastAsia" w:ascii="仿宋" w:hAnsi="仿宋" w:eastAsia="仿宋" w:cs="仿宋"/>
          <w:sz w:val="28"/>
          <w:highlight w:val="none"/>
        </w:rPr>
      </w:pPr>
      <w:r>
        <w:rPr>
          <w:rFonts w:hint="eastAsia" w:ascii="仿宋" w:hAnsi="仿宋" w:eastAsia="仿宋" w:cs="仿宋"/>
          <w:sz w:val="28"/>
          <w:highlight w:val="none"/>
        </w:rPr>
        <w:t>法定代表人或授权代理人：（签字）       法定代表人或授权代理人：（签字）</w:t>
      </w:r>
    </w:p>
    <w:p w14:paraId="5E01BECB">
      <w:pPr>
        <w:pStyle w:val="61"/>
        <w:spacing w:line="360" w:lineRule="auto"/>
        <w:jc w:val="left"/>
        <w:rPr>
          <w:rFonts w:hint="eastAsia" w:ascii="仿宋" w:hAnsi="仿宋" w:eastAsia="仿宋" w:cs="仿宋"/>
          <w:sz w:val="28"/>
          <w:highlight w:val="none"/>
        </w:rPr>
      </w:pPr>
    </w:p>
    <w:p w14:paraId="084A7BE4">
      <w:pPr>
        <w:pStyle w:val="61"/>
        <w:spacing w:line="360" w:lineRule="auto"/>
        <w:jc w:val="left"/>
        <w:rPr>
          <w:rFonts w:hint="eastAsia" w:ascii="仿宋" w:hAnsi="仿宋" w:eastAsia="仿宋" w:cs="仿宋"/>
          <w:sz w:val="28"/>
          <w:highlight w:val="none"/>
        </w:rPr>
      </w:pPr>
      <w:r>
        <w:rPr>
          <w:rFonts w:hint="eastAsia" w:ascii="仿宋" w:hAnsi="仿宋" w:eastAsia="仿宋" w:cs="仿宋"/>
          <w:sz w:val="28"/>
          <w:highlight w:val="none"/>
        </w:rPr>
        <w:t>电    话：                            电    话：</w:t>
      </w:r>
    </w:p>
    <w:p w14:paraId="14952F07">
      <w:pPr>
        <w:pStyle w:val="61"/>
        <w:spacing w:line="360" w:lineRule="auto"/>
        <w:jc w:val="left"/>
        <w:rPr>
          <w:rFonts w:hint="eastAsia" w:ascii="仿宋" w:hAnsi="仿宋" w:eastAsia="仿宋" w:cs="仿宋"/>
          <w:sz w:val="28"/>
          <w:highlight w:val="none"/>
        </w:rPr>
      </w:pPr>
      <w:r>
        <w:rPr>
          <w:rFonts w:hint="eastAsia" w:ascii="仿宋" w:hAnsi="仿宋" w:eastAsia="仿宋" w:cs="仿宋"/>
          <w:sz w:val="28"/>
          <w:highlight w:val="none"/>
        </w:rPr>
        <w:t>签订日期：                            签订日期：</w:t>
      </w:r>
    </w:p>
    <w:p w14:paraId="355E77C9">
      <w:pPr>
        <w:pStyle w:val="92"/>
        <w:widowControl/>
        <w:jc w:val="left"/>
        <w:rPr>
          <w:rFonts w:hint="eastAsia" w:ascii="仿宋" w:hAnsi="仿宋" w:eastAsia="仿宋" w:cs="仿宋"/>
          <w:b/>
          <w:spacing w:val="120"/>
          <w:kern w:val="0"/>
          <w:sz w:val="36"/>
          <w:szCs w:val="36"/>
          <w:highlight w:val="none"/>
        </w:rPr>
      </w:pPr>
    </w:p>
    <w:p w14:paraId="73892D30">
      <w:pPr>
        <w:pStyle w:val="92"/>
        <w:widowControl/>
        <w:jc w:val="left"/>
        <w:rPr>
          <w:rFonts w:hint="eastAsia" w:ascii="仿宋" w:hAnsi="仿宋" w:eastAsia="仿宋" w:cs="仿宋"/>
          <w:b/>
          <w:spacing w:val="120"/>
          <w:kern w:val="0"/>
          <w:sz w:val="36"/>
          <w:szCs w:val="36"/>
          <w:highlight w:val="none"/>
        </w:rPr>
      </w:pPr>
    </w:p>
    <w:p w14:paraId="48E8F9E3">
      <w:pPr>
        <w:pStyle w:val="92"/>
        <w:widowControl/>
        <w:jc w:val="left"/>
        <w:rPr>
          <w:rFonts w:hint="eastAsia" w:ascii="仿宋" w:hAnsi="仿宋" w:eastAsia="仿宋" w:cs="仿宋"/>
          <w:b/>
          <w:spacing w:val="120"/>
          <w:kern w:val="0"/>
          <w:sz w:val="36"/>
          <w:szCs w:val="36"/>
          <w:highlight w:val="none"/>
        </w:rPr>
      </w:pPr>
    </w:p>
    <w:p w14:paraId="771608F7">
      <w:pPr>
        <w:pStyle w:val="92"/>
        <w:widowControl/>
        <w:jc w:val="left"/>
        <w:rPr>
          <w:rFonts w:hint="eastAsia" w:ascii="仿宋" w:hAnsi="仿宋" w:eastAsia="仿宋" w:cs="仿宋"/>
          <w:b/>
          <w:spacing w:val="120"/>
          <w:kern w:val="0"/>
          <w:sz w:val="36"/>
          <w:szCs w:val="36"/>
          <w:highlight w:val="none"/>
        </w:rPr>
      </w:pPr>
    </w:p>
    <w:p w14:paraId="1FCCE4C1">
      <w:pPr>
        <w:pStyle w:val="92"/>
        <w:widowControl/>
        <w:jc w:val="left"/>
        <w:rPr>
          <w:rFonts w:hint="eastAsia" w:ascii="仿宋" w:hAnsi="仿宋" w:eastAsia="仿宋" w:cs="仿宋"/>
          <w:b/>
          <w:spacing w:val="120"/>
          <w:kern w:val="0"/>
          <w:sz w:val="36"/>
          <w:szCs w:val="36"/>
          <w:highlight w:val="none"/>
        </w:rPr>
      </w:pPr>
    </w:p>
    <w:p w14:paraId="17D2F817">
      <w:pPr>
        <w:pStyle w:val="92"/>
        <w:widowControl/>
        <w:jc w:val="left"/>
        <w:rPr>
          <w:rFonts w:hint="eastAsia" w:ascii="仿宋" w:hAnsi="仿宋" w:eastAsia="仿宋" w:cs="仿宋"/>
          <w:b/>
          <w:spacing w:val="120"/>
          <w:kern w:val="0"/>
          <w:sz w:val="36"/>
          <w:szCs w:val="36"/>
          <w:highlight w:val="none"/>
        </w:rPr>
      </w:pPr>
    </w:p>
    <w:p w14:paraId="661040DC">
      <w:pPr>
        <w:pStyle w:val="92"/>
        <w:widowControl/>
        <w:jc w:val="left"/>
        <w:rPr>
          <w:rFonts w:hint="eastAsia" w:ascii="仿宋" w:hAnsi="仿宋" w:eastAsia="仿宋" w:cs="仿宋"/>
          <w:b/>
          <w:spacing w:val="120"/>
          <w:kern w:val="0"/>
          <w:sz w:val="36"/>
          <w:szCs w:val="36"/>
          <w:highlight w:val="none"/>
        </w:rPr>
      </w:pPr>
    </w:p>
    <w:p w14:paraId="0C2BB1D5">
      <w:pPr>
        <w:pStyle w:val="92"/>
        <w:widowControl/>
        <w:jc w:val="left"/>
        <w:rPr>
          <w:rFonts w:hint="eastAsia" w:ascii="仿宋" w:hAnsi="仿宋" w:eastAsia="仿宋" w:cs="仿宋"/>
          <w:b/>
          <w:spacing w:val="120"/>
          <w:kern w:val="0"/>
          <w:sz w:val="36"/>
          <w:szCs w:val="36"/>
          <w:highlight w:val="none"/>
        </w:rPr>
      </w:pPr>
    </w:p>
    <w:p w14:paraId="5422F976">
      <w:pPr>
        <w:pStyle w:val="92"/>
        <w:widowControl/>
        <w:jc w:val="left"/>
        <w:rPr>
          <w:rFonts w:hint="eastAsia" w:ascii="仿宋" w:hAnsi="仿宋" w:eastAsia="仿宋" w:cs="仿宋"/>
          <w:b/>
          <w:spacing w:val="120"/>
          <w:kern w:val="0"/>
          <w:sz w:val="36"/>
          <w:szCs w:val="36"/>
          <w:highlight w:val="none"/>
        </w:rPr>
      </w:pPr>
    </w:p>
    <w:p w14:paraId="5B8B05D9">
      <w:pPr>
        <w:pStyle w:val="92"/>
        <w:widowControl/>
        <w:jc w:val="left"/>
        <w:rPr>
          <w:rFonts w:hint="eastAsia" w:ascii="仿宋" w:hAnsi="仿宋" w:eastAsia="仿宋" w:cs="仿宋"/>
          <w:b/>
          <w:spacing w:val="120"/>
          <w:kern w:val="0"/>
          <w:sz w:val="36"/>
          <w:szCs w:val="36"/>
          <w:highlight w:val="none"/>
        </w:rPr>
      </w:pPr>
    </w:p>
    <w:p w14:paraId="241DE5DA">
      <w:pPr>
        <w:pStyle w:val="92"/>
        <w:widowControl/>
        <w:jc w:val="left"/>
        <w:rPr>
          <w:rFonts w:hint="eastAsia" w:ascii="仿宋" w:hAnsi="仿宋" w:eastAsia="仿宋" w:cs="仿宋"/>
          <w:b/>
          <w:spacing w:val="120"/>
          <w:kern w:val="0"/>
          <w:sz w:val="36"/>
          <w:szCs w:val="36"/>
          <w:highlight w:val="none"/>
        </w:rPr>
      </w:pPr>
    </w:p>
    <w:p w14:paraId="5867DFD8">
      <w:pPr>
        <w:pStyle w:val="92"/>
        <w:widowControl/>
        <w:jc w:val="left"/>
        <w:rPr>
          <w:rFonts w:hint="eastAsia" w:ascii="仿宋" w:hAnsi="仿宋" w:eastAsia="仿宋" w:cs="仿宋"/>
          <w:b/>
          <w:spacing w:val="120"/>
          <w:kern w:val="0"/>
          <w:sz w:val="36"/>
          <w:szCs w:val="36"/>
          <w:highlight w:val="none"/>
        </w:rPr>
      </w:pPr>
    </w:p>
    <w:p w14:paraId="31824470">
      <w:pPr>
        <w:pStyle w:val="92"/>
        <w:widowControl/>
        <w:jc w:val="left"/>
        <w:rPr>
          <w:rFonts w:hint="eastAsia" w:ascii="仿宋" w:hAnsi="仿宋" w:eastAsia="仿宋" w:cs="仿宋"/>
          <w:b/>
          <w:spacing w:val="120"/>
          <w:kern w:val="0"/>
          <w:sz w:val="36"/>
          <w:szCs w:val="36"/>
          <w:highlight w:val="none"/>
        </w:rPr>
      </w:pPr>
    </w:p>
    <w:p w14:paraId="65E53E15">
      <w:pPr>
        <w:pStyle w:val="92"/>
        <w:widowControl/>
        <w:jc w:val="left"/>
        <w:rPr>
          <w:rFonts w:hint="eastAsia" w:ascii="仿宋" w:hAnsi="仿宋" w:eastAsia="仿宋" w:cs="仿宋"/>
          <w:b/>
          <w:spacing w:val="120"/>
          <w:kern w:val="0"/>
          <w:sz w:val="36"/>
          <w:szCs w:val="36"/>
          <w:highlight w:val="none"/>
        </w:rPr>
      </w:pPr>
    </w:p>
    <w:p w14:paraId="79288BD9">
      <w:pPr>
        <w:pStyle w:val="92"/>
        <w:widowControl/>
        <w:jc w:val="left"/>
        <w:rPr>
          <w:rFonts w:hint="eastAsia" w:ascii="仿宋" w:hAnsi="仿宋" w:eastAsia="仿宋" w:cs="仿宋"/>
          <w:b/>
          <w:spacing w:val="120"/>
          <w:kern w:val="0"/>
          <w:sz w:val="36"/>
          <w:szCs w:val="36"/>
          <w:highlight w:val="none"/>
        </w:rPr>
      </w:pPr>
    </w:p>
    <w:p w14:paraId="4D227D09">
      <w:pPr>
        <w:pStyle w:val="92"/>
        <w:widowControl/>
        <w:jc w:val="left"/>
        <w:rPr>
          <w:rFonts w:hint="eastAsia" w:ascii="仿宋" w:hAnsi="仿宋" w:eastAsia="仿宋" w:cs="仿宋"/>
          <w:b/>
          <w:spacing w:val="120"/>
          <w:kern w:val="0"/>
          <w:sz w:val="36"/>
          <w:szCs w:val="36"/>
          <w:highlight w:val="none"/>
        </w:rPr>
      </w:pPr>
    </w:p>
    <w:p w14:paraId="423CEEBE">
      <w:pPr>
        <w:pStyle w:val="92"/>
        <w:widowControl/>
        <w:jc w:val="left"/>
        <w:rPr>
          <w:rFonts w:hint="eastAsia" w:ascii="仿宋" w:hAnsi="仿宋" w:eastAsia="仿宋" w:cs="仿宋"/>
          <w:b/>
          <w:spacing w:val="120"/>
          <w:kern w:val="0"/>
          <w:sz w:val="36"/>
          <w:szCs w:val="36"/>
          <w:highlight w:val="none"/>
        </w:rPr>
      </w:pPr>
    </w:p>
    <w:p w14:paraId="11D137E5">
      <w:pPr>
        <w:pStyle w:val="92"/>
        <w:widowControl/>
        <w:jc w:val="left"/>
        <w:rPr>
          <w:rFonts w:hint="eastAsia" w:ascii="仿宋" w:hAnsi="仿宋" w:eastAsia="仿宋" w:cs="仿宋"/>
          <w:b/>
          <w:spacing w:val="120"/>
          <w:kern w:val="0"/>
          <w:sz w:val="36"/>
          <w:szCs w:val="36"/>
          <w:highlight w:val="none"/>
        </w:rPr>
      </w:pPr>
    </w:p>
    <w:p w14:paraId="4E5ABF96">
      <w:pPr>
        <w:pStyle w:val="92"/>
        <w:widowControl/>
        <w:jc w:val="left"/>
        <w:rPr>
          <w:rFonts w:hint="eastAsia" w:ascii="仿宋" w:hAnsi="仿宋" w:eastAsia="仿宋" w:cs="仿宋"/>
          <w:b/>
          <w:spacing w:val="120"/>
          <w:kern w:val="0"/>
          <w:sz w:val="36"/>
          <w:szCs w:val="36"/>
          <w:highlight w:val="none"/>
        </w:rPr>
      </w:pPr>
    </w:p>
    <w:p w14:paraId="162B576E">
      <w:pPr>
        <w:pStyle w:val="92"/>
        <w:widowControl/>
        <w:jc w:val="left"/>
        <w:rPr>
          <w:rFonts w:hint="eastAsia" w:ascii="仿宋" w:hAnsi="仿宋" w:eastAsia="仿宋" w:cs="仿宋"/>
          <w:b/>
          <w:spacing w:val="120"/>
          <w:kern w:val="0"/>
          <w:sz w:val="36"/>
          <w:szCs w:val="36"/>
          <w:highlight w:val="none"/>
        </w:rPr>
      </w:pPr>
    </w:p>
    <w:p w14:paraId="04756048">
      <w:pPr>
        <w:pStyle w:val="170"/>
        <w:rPr>
          <w:rFonts w:hint="eastAsia" w:ascii="仿宋" w:hAnsi="仿宋" w:eastAsia="仿宋" w:cs="仿宋"/>
          <w:szCs w:val="36"/>
          <w:highlight w:val="none"/>
        </w:rPr>
      </w:pPr>
      <w:r>
        <w:rPr>
          <w:rFonts w:hint="eastAsia" w:ascii="仿宋" w:hAnsi="仿宋" w:eastAsia="仿宋" w:cs="仿宋"/>
          <w:szCs w:val="36"/>
          <w:highlight w:val="none"/>
        </w:rPr>
        <w:t>二、合同条款</w:t>
      </w:r>
    </w:p>
    <w:p w14:paraId="0E72F3BC">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1．有关概念</w:t>
      </w:r>
    </w:p>
    <w:p w14:paraId="4AA23699">
      <w:pPr>
        <w:pStyle w:val="92"/>
        <w:spacing w:line="500" w:lineRule="exact"/>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本合同下列术语应解释为：</w:t>
      </w:r>
    </w:p>
    <w:p w14:paraId="431639A9">
      <w:pPr>
        <w:pStyle w:val="92"/>
        <w:spacing w:line="500" w:lineRule="exact"/>
        <w:ind w:left="426" w:hanging="425" w:hangingChars="152"/>
        <w:jc w:val="left"/>
        <w:rPr>
          <w:rFonts w:hint="eastAsia" w:ascii="仿宋" w:hAnsi="仿宋" w:eastAsia="仿宋" w:cs="仿宋"/>
          <w:bCs/>
          <w:sz w:val="28"/>
          <w:szCs w:val="28"/>
          <w:highlight w:val="none"/>
        </w:rPr>
      </w:pPr>
      <w:r>
        <w:rPr>
          <w:rFonts w:hint="eastAsia" w:ascii="仿宋" w:hAnsi="仿宋" w:eastAsia="仿宋" w:cs="仿宋"/>
          <w:sz w:val="28"/>
          <w:szCs w:val="28"/>
          <w:highlight w:val="none"/>
        </w:rPr>
        <w:t>1.1</w:t>
      </w:r>
      <w:r>
        <w:rPr>
          <w:rFonts w:hint="eastAsia" w:ascii="仿宋" w:hAnsi="仿宋" w:eastAsia="仿宋" w:cs="仿宋"/>
          <w:bCs/>
          <w:sz w:val="28"/>
          <w:szCs w:val="28"/>
          <w:highlight w:val="none"/>
        </w:rPr>
        <w:t>“合同”，系指买供双方签署的、合同格式中载明的买供双方所达成的协议，包括所有的附件、附录和上述文件所提到的构成合同的所有文件。</w:t>
      </w:r>
    </w:p>
    <w:p w14:paraId="3E0BEE54">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1.2“合同价”，系指根据合同规定供方在正确地履行合同义务后采购人应支付给供方的价格。</w:t>
      </w:r>
    </w:p>
    <w:p w14:paraId="4320EB39">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1.3“货物”，系指供方根据合同规定须向采购人提供的各种形态和种类的物品，包括产品、设备、配件等。</w:t>
      </w:r>
    </w:p>
    <w:p w14:paraId="6857B91A">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1.4“服务”，系指伴随本项目产生的，根据合同规定由供方承担的与供货有关的辅助服务，例如安装、调试、技术援助、培训、售后服务等以及合同中规定供方应承担的所有其它类似义务。</w:t>
      </w:r>
    </w:p>
    <w:p w14:paraId="2608C7A8">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1.5“采购人”，系指招标文件中所述购买货物和服务的单位。</w:t>
      </w:r>
    </w:p>
    <w:p w14:paraId="0EA26F02">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1.6“供方”，系指招标文件中所述提供货物和服务的公司或实体，亦即中标人。</w:t>
      </w:r>
    </w:p>
    <w:p w14:paraId="525DF63E">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1.7“天”，系日历天数。</w:t>
      </w:r>
    </w:p>
    <w:p w14:paraId="7A4036CB">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2．技术规格</w:t>
      </w:r>
    </w:p>
    <w:p w14:paraId="25703A8B">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2.1交付货物的技术规格应与投标文件规定的技术规格以及所附的技术规格响应表相一致。</w:t>
      </w:r>
    </w:p>
    <w:p w14:paraId="71EE2CC2">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2.2除技术规格另有规定外，计量单位均使用中华人民共和国法定计量单位。</w:t>
      </w:r>
    </w:p>
    <w:p w14:paraId="4695065F">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3．专利权</w:t>
      </w:r>
    </w:p>
    <w:p w14:paraId="733508BF">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3.1供方应保证采购人在使用该货物或其任何一部分时免受第三方提出侵犯其专利权、商标权或工业设计权的起诉。若由此出现侵权诉讼，由供方承担全部责任。</w:t>
      </w:r>
    </w:p>
    <w:p w14:paraId="3581879E">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3.2供方按合同要求为采购人提交的设计方案，其所有权、使用权等所有权力均转为采购人所拥有，供方放弃拥有关于设计方案的所有权力。</w:t>
      </w:r>
    </w:p>
    <w:p w14:paraId="0CA858C7">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4.包装要求</w:t>
      </w:r>
    </w:p>
    <w:p w14:paraId="1BE20063">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4.1除合同另有规定外，供方提供的所有单独包装的货物都应具有原始的、完好的标准包装。如遇交付前已拆封货物，采购人有权拒绝接受或要求更换。</w:t>
      </w:r>
    </w:p>
    <w:p w14:paraId="1AEFB20A">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4.2每个包装箱内的装箱清单、使用说明书、质量证书、保修卡及软件使用说明等所有资料均须齐全。</w:t>
      </w:r>
    </w:p>
    <w:p w14:paraId="39E0EC5A">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5. 装运条件</w:t>
      </w:r>
    </w:p>
    <w:p w14:paraId="367225AD">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5.1供方负责安排运输，运输费由供方承担。</w:t>
      </w:r>
    </w:p>
    <w:p w14:paraId="5D09BF0D">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5.2提单日期应视为实际交货日期。</w:t>
      </w:r>
    </w:p>
    <w:p w14:paraId="0D1803CC">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5.3供方装运的货物不得超过合同规定的数量或重量。否则，供方应对超运数量或重量而产生的一切后果负责。</w:t>
      </w:r>
    </w:p>
    <w:p w14:paraId="5E3D3CFD">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6. 付款</w:t>
      </w:r>
    </w:p>
    <w:p w14:paraId="4551AF27">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6.1本合同以人民币支付。</w:t>
      </w:r>
    </w:p>
    <w:p w14:paraId="4C0AA582">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6.2供方按照合同规定交货。交货后供方把下列单据提交给采购人,采购人按合同规定审核后办理付款手续：</w:t>
      </w:r>
    </w:p>
    <w:p w14:paraId="7A3CC612">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（1）发票</w:t>
      </w:r>
    </w:p>
    <w:p w14:paraId="7264EBFA">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（2）质量证书</w:t>
      </w:r>
    </w:p>
    <w:p w14:paraId="026F2208">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（3）详细配置、数量清单</w:t>
      </w:r>
    </w:p>
    <w:p w14:paraId="09AB16A9">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（4）检验报告</w:t>
      </w:r>
    </w:p>
    <w:p w14:paraId="210B8E9A">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6.3采购人按合同规定的合同生效及支付条件和方式安排付款。</w:t>
      </w:r>
    </w:p>
    <w:p w14:paraId="010BE11D">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7．伴随服务</w:t>
      </w:r>
    </w:p>
    <w:p w14:paraId="39CB7CE5">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7.1供方随同货物提交所供货物的技术资料。包括相应每套货物的中文技术文件，如：产品目录、操作手册、使用说明、维护手册或服务指南等。</w:t>
      </w:r>
    </w:p>
    <w:p w14:paraId="4E78E5B5">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7.2供方应提供下列服务：</w:t>
      </w:r>
    </w:p>
    <w:p w14:paraId="1D2164AF">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（1）货物的现场安装和启动监督；</w:t>
      </w:r>
    </w:p>
    <w:p w14:paraId="3E653B64">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（2）提供货物组装和维修所必须的工具；</w:t>
      </w:r>
    </w:p>
    <w:p w14:paraId="7E2F781C">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（3）在项目现场就货物的安装、启动、运行和维护，按采购人的要求提供技术培训。</w:t>
      </w:r>
    </w:p>
    <w:p w14:paraId="23002A9D">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7.3伴随服务的费用含在合同价中，不另行支付。</w:t>
      </w:r>
    </w:p>
    <w:p w14:paraId="561983AD">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Cs/>
          <w:sz w:val="28"/>
          <w:szCs w:val="28"/>
          <w:highlight w:val="none"/>
        </w:rPr>
        <w:t>8.</w:t>
      </w:r>
      <w:r>
        <w:rPr>
          <w:rFonts w:hint="eastAsia" w:ascii="仿宋" w:hAnsi="仿宋" w:eastAsia="仿宋" w:cs="仿宋"/>
          <w:b/>
          <w:sz w:val="28"/>
          <w:szCs w:val="28"/>
          <w:highlight w:val="none"/>
        </w:rPr>
        <w:t>备品备件</w:t>
      </w:r>
    </w:p>
    <w:p w14:paraId="03B9C706">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8.1供方可能被要求提供下列与备件有关的材料、通知和资料：</w:t>
      </w:r>
    </w:p>
    <w:p w14:paraId="004D6D9D">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（1）采购方从供方选购备件，但前提条件是该选购并不能免除供方在合同保证期内所承担的义务；</w:t>
      </w:r>
    </w:p>
    <w:p w14:paraId="03398A01">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（2）在备件停止生产的情况下，供方应事先将要停止生产的计划通知买方有足够的时间采购所需的备件；</w:t>
      </w:r>
    </w:p>
    <w:p w14:paraId="3B0C8648">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（3）在备件停止生产后，如果采购方要求，供方应免费向采购方提供备件的蓝图、图纸和规格。</w:t>
      </w:r>
    </w:p>
    <w:p w14:paraId="2AD4B781">
      <w:pPr>
        <w:pStyle w:val="92"/>
        <w:tabs>
          <w:tab w:val="left" w:pos="-540"/>
          <w:tab w:val="left" w:pos="0"/>
          <w:tab w:val="left" w:pos="420"/>
          <w:tab w:val="left" w:pos="840"/>
          <w:tab w:val="left" w:pos="1260"/>
          <w:tab w:val="left" w:pos="1680"/>
          <w:tab w:val="left" w:pos="2250"/>
        </w:tabs>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9、质量保证及售后服务</w:t>
      </w:r>
    </w:p>
    <w:p w14:paraId="72FA1BB3">
      <w:pPr>
        <w:pStyle w:val="92"/>
        <w:tabs>
          <w:tab w:val="left" w:pos="-540"/>
          <w:tab w:val="left" w:pos="0"/>
          <w:tab w:val="left" w:pos="420"/>
          <w:tab w:val="left" w:pos="840"/>
          <w:tab w:val="left" w:pos="1260"/>
          <w:tab w:val="left" w:pos="1680"/>
          <w:tab w:val="left" w:pos="2250"/>
        </w:tabs>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（一）质量保证</w:t>
      </w:r>
    </w:p>
    <w:p w14:paraId="74585C4C">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9.1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14:paraId="6264B53D">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9.2在质保期内或货物无质保期的则在两年内，如果货物的数量、质量或规格与合同不符，或证实货物有缺陷的，采购人可尽快以书面形式向供方提出本保证下的索赔。</w:t>
      </w:r>
    </w:p>
    <w:p w14:paraId="4A912CF2">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9.3供方在收到索赔通知后十日内须免费更换有缺陷的货物或部件。</w:t>
      </w:r>
    </w:p>
    <w:p w14:paraId="5D516BDC">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9.4供方在收到索赔通知后十日内没有弥补缺陷，采购人可采取必要的补救措施，其风险和费用将由供方承担，采购人根据合同规定向供方行使的其它权利不受影响。</w:t>
      </w:r>
    </w:p>
    <w:p w14:paraId="7AA28F70">
      <w:pPr>
        <w:pStyle w:val="92"/>
        <w:tabs>
          <w:tab w:val="left" w:pos="-540"/>
          <w:tab w:val="left" w:pos="0"/>
          <w:tab w:val="left" w:pos="420"/>
          <w:tab w:val="left" w:pos="840"/>
          <w:tab w:val="left" w:pos="1260"/>
          <w:tab w:val="left" w:pos="1680"/>
          <w:tab w:val="left" w:pos="2250"/>
        </w:tabs>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(二)质量保证期后服务</w:t>
      </w:r>
    </w:p>
    <w:p w14:paraId="130A0F68">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9.5 质保期满后，若有零部件出现故障，经权威部门鉴定属于寿命异常问题（明显短于该零部件正常寿命时），则由供方负责免费更换及维修。</w:t>
      </w:r>
    </w:p>
    <w:p w14:paraId="74A6D94B">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9.6 质保期满后，应采购方要求，供方应按投标时的价格与采购方签订定期维修保养合同及提供采购方所需零配件，若投标时的价格高于市场价，则按市场价与与采购方签订定期维修保养合同及提供采购方所需零配件。</w:t>
      </w:r>
    </w:p>
    <w:p w14:paraId="137FEE54">
      <w:pPr>
        <w:pStyle w:val="92"/>
        <w:spacing w:line="500" w:lineRule="exact"/>
        <w:ind w:left="426" w:hanging="425" w:hangingChars="152"/>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9.7 乙方交货后，若设备发生故障，乙方应在甲方报修后24小时内到达。</w:t>
      </w:r>
    </w:p>
    <w:p w14:paraId="2E0712CC">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10．检验</w:t>
      </w:r>
    </w:p>
    <w:p w14:paraId="7E728C03">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10.1在交货前，供方应对货物的质量、规格、性能、数量等进行详细全面的检验，并出具一份证明货物符合合同规定要求的检验报告。检验报告是付款必要的文件组成部分，但不作为对有关质量、规格、数量的最终检验。</w:t>
      </w:r>
    </w:p>
    <w:p w14:paraId="22494D89">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10.2货物交付后，采购人申请有关部门对货物的质量、数量等进行检验并出具检验证书。</w:t>
      </w:r>
    </w:p>
    <w:p w14:paraId="23F890C2">
      <w:pPr>
        <w:pStyle w:val="92"/>
        <w:spacing w:line="500" w:lineRule="exact"/>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11．索赔</w:t>
      </w:r>
    </w:p>
    <w:p w14:paraId="20ACF1A9">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11.1采购人有权根据有关部门出具的检验证书向供方提出索赔。</w:t>
      </w:r>
    </w:p>
    <w:p w14:paraId="4DC8C521">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11.2在合同条款第8条规定的质保期内，如果供方对差异负有责任而采购人提出索赔，供方应按照采购人的损失程度进行赔偿。</w:t>
      </w:r>
    </w:p>
    <w:p w14:paraId="23D1FCA7">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12．</w:t>
      </w:r>
      <w:r>
        <w:rPr>
          <w:rFonts w:hint="eastAsia" w:ascii="仿宋" w:hAnsi="仿宋" w:eastAsia="仿宋" w:cs="仿宋"/>
          <w:sz w:val="28"/>
          <w:szCs w:val="28"/>
          <w:highlight w:val="none"/>
        </w:rPr>
        <w:t>供</w:t>
      </w:r>
      <w:r>
        <w:rPr>
          <w:rFonts w:hint="eastAsia" w:ascii="仿宋" w:hAnsi="仿宋" w:eastAsia="仿宋" w:cs="仿宋"/>
          <w:b/>
          <w:sz w:val="28"/>
          <w:szCs w:val="28"/>
          <w:highlight w:val="none"/>
        </w:rPr>
        <w:t>方履约延误</w:t>
      </w:r>
    </w:p>
    <w:p w14:paraId="0A99CC67">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12.1供方应按规定的时间交货和提供服务。</w:t>
      </w:r>
    </w:p>
    <w:p w14:paraId="3B55CCC9">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12.2如供方无正当理由而拖延交货，采购人将从货款中扣除误期赔偿费而不影响合同项下的其他补救方法，赔偿费按每周迟交货物交货价或未提供服务费用的百分之一（1%）计收，直至交货或提供服务为止。误期赔偿费的最高限额不超过误期货物或服务合同价的百分之五（5%）。一周按七（7）天计算，不足七（7）天按一周计算。一旦达到误期赔偿费的最高限额，采购人有权终止合同。</w:t>
      </w:r>
    </w:p>
    <w:p w14:paraId="40B55C7C">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12.3在履行合同过程中，如果供方遇到可能妨碍按时交货和提供服务的情况时，应及时以书面形式将拖延的事实、可能拖延的期限和理由通知采购人。采购人在收到通知后，要尽快对情况进行评价，并确定是否通过修改合同酌情延长交货时间以及是否收取误期赔偿费。延期应通过修改合同的方式由双方认可。</w:t>
      </w:r>
    </w:p>
    <w:p w14:paraId="1A0B87F7">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12.4供方交付的货物不符合招标文件、投标文件和本合同规定的，采购方有权拒收，并且供方需向采购方支付本合同总价10%的违约金。</w:t>
      </w:r>
    </w:p>
    <w:p w14:paraId="0B3ECFD2">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13．不可抗力</w:t>
      </w:r>
    </w:p>
    <w:p w14:paraId="7114AB37">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13.1如果双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14:paraId="1FC67C45">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14:paraId="6E9BC9BB">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14．税费</w:t>
      </w:r>
    </w:p>
    <w:p w14:paraId="0FEE754E">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14.1政府根据现行税法对供方征收的与本合同有关的一切税费均由供方负担。</w:t>
      </w:r>
    </w:p>
    <w:p w14:paraId="7C6109D4">
      <w:pPr>
        <w:pStyle w:val="92"/>
        <w:spacing w:line="500" w:lineRule="exact"/>
        <w:ind w:left="427" w:hanging="427" w:hangingChars="152"/>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15．违约终止合同</w:t>
      </w:r>
    </w:p>
    <w:p w14:paraId="7E0F621D">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15.1出现下列情况之一，采购人在对供方违约而采取的任何补救措施不受影响的情况下，可向供方发出终止部分或全部合同的书面通知书。</w:t>
      </w:r>
    </w:p>
    <w:p w14:paraId="1F549BE7">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（1）如果供方未能按合同规定的期限或采购人同意延长的限期内提供部分或全部货物（服务）、完成工程施工；</w:t>
      </w:r>
    </w:p>
    <w:p w14:paraId="48737ABE">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（2）供方在收到采购人发出的违约通知后20天内，或经采购人书面认可延长的时间内未能纠正其过失；</w:t>
      </w:r>
    </w:p>
    <w:p w14:paraId="139F69CD">
      <w:pPr>
        <w:pStyle w:val="92"/>
        <w:spacing w:line="500" w:lineRule="exact"/>
        <w:ind w:left="1275" w:leftChars="270" w:hanging="708" w:hangingChars="253"/>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（3）如果供方未能履行合同规定的其它任何义务。</w:t>
      </w:r>
    </w:p>
    <w:p w14:paraId="620AAA13">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15.2在采购人根据上述第15.1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14:paraId="7496730B">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16．破产终止合同</w:t>
      </w:r>
    </w:p>
    <w:p w14:paraId="7F68802B">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16.1如果供方破产或无清偿能力时，采购人可在任何时候以书面形式通知供方终止合同而无须给供方补偿。终止该合同将不损害或影响采购人已经采取或将要采取的补救措施的权利。</w:t>
      </w:r>
    </w:p>
    <w:p w14:paraId="30252407">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17．转让</w:t>
      </w:r>
    </w:p>
    <w:p w14:paraId="13BAE34B">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17.1除采购人事先书面同意外，供方不得部分转让或全部转让其应履行的合同义务。</w:t>
      </w:r>
    </w:p>
    <w:p w14:paraId="2D73B84F">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18．适用法律</w:t>
      </w:r>
    </w:p>
    <w:p w14:paraId="5AB32DA8">
      <w:pPr>
        <w:pStyle w:val="92"/>
        <w:spacing w:line="500" w:lineRule="exact"/>
        <w:ind w:left="630" w:hanging="630" w:hangingChars="225"/>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18.1本合同应按中华人民共和国的法律进行解释。</w:t>
      </w:r>
    </w:p>
    <w:p w14:paraId="41D109AB">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19．合同生效</w:t>
      </w:r>
    </w:p>
    <w:p w14:paraId="01B2AF63">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19.1合同在双方授权代表签字并盖章后生效。</w:t>
      </w:r>
    </w:p>
    <w:p w14:paraId="160AAFB0">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19.2本合同一式四份，以中文书写，采购人、供方、采购中心、政府采购监管部门各执一份。</w:t>
      </w:r>
    </w:p>
    <w:p w14:paraId="5C553C9F">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20.  争议解决方式</w:t>
      </w:r>
    </w:p>
    <w:p w14:paraId="5E28C814">
      <w:pPr>
        <w:pStyle w:val="92"/>
        <w:spacing w:line="500" w:lineRule="exact"/>
        <w:ind w:left="630" w:hanging="630" w:hangingChars="225"/>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20.1 合同实施或与合同有关的一切争议应通过双方协商解决。若协商不成，则向采购人所在地法院提起诉讼。</w:t>
      </w:r>
    </w:p>
    <w:p w14:paraId="46953E86">
      <w:pPr>
        <w:pStyle w:val="91"/>
        <w:spacing w:line="500" w:lineRule="exact"/>
        <w:ind w:firstLine="0" w:firstLineChars="0"/>
        <w:jc w:val="left"/>
        <w:rPr>
          <w:rFonts w:hint="eastAsia" w:ascii="仿宋" w:hAnsi="仿宋" w:eastAsia="仿宋" w:cs="仿宋"/>
          <w:b/>
          <w:sz w:val="28"/>
          <w:szCs w:val="28"/>
          <w:highlight w:val="none"/>
        </w:rPr>
      </w:pPr>
      <w:r>
        <w:rPr>
          <w:rFonts w:hint="eastAsia" w:ascii="仿宋" w:hAnsi="仿宋" w:eastAsia="仿宋" w:cs="仿宋"/>
          <w:b/>
          <w:sz w:val="28"/>
          <w:szCs w:val="28"/>
          <w:highlight w:val="none"/>
        </w:rPr>
        <w:t>21．合同修改</w:t>
      </w:r>
    </w:p>
    <w:p w14:paraId="56F71FB6">
      <w:pPr>
        <w:pStyle w:val="61"/>
        <w:rPr>
          <w:rFonts w:hint="eastAsia" w:ascii="仿宋" w:hAnsi="仿宋" w:eastAsia="仿宋" w:cs="仿宋"/>
          <w:highlight w:val="none"/>
        </w:rPr>
      </w:pPr>
      <w:r>
        <w:rPr>
          <w:rFonts w:hint="eastAsia" w:ascii="仿宋" w:hAnsi="仿宋" w:eastAsia="仿宋" w:cs="仿宋"/>
          <w:sz w:val="28"/>
          <w:szCs w:val="28"/>
          <w:highlight w:val="none"/>
        </w:rPr>
        <w:t>21.1除双方签署书面修改协议，并成为本合同不可分割的一部分的情况之外，本合同不得有任何变化或修改。</w:t>
      </w:r>
    </w:p>
    <w:bookmarkEnd w:id="111"/>
    <w:p w14:paraId="665F4AF3">
      <w:pPr>
        <w:rPr>
          <w:rFonts w:hint="eastAsia" w:ascii="仿宋" w:hAnsi="仿宋" w:eastAsia="仿宋" w:cs="仿宋"/>
          <w:color w:val="000080"/>
          <w:sz w:val="20"/>
          <w:highlight w:val="none"/>
        </w:rPr>
      </w:pPr>
    </w:p>
    <w:p w14:paraId="697C0703">
      <w:pPr>
        <w:pStyle w:val="2"/>
        <w:spacing w:line="240" w:lineRule="auto"/>
        <w:rPr>
          <w:rFonts w:hint="eastAsia" w:ascii="仿宋" w:hAnsi="仿宋" w:eastAsia="仿宋" w:cs="仿宋"/>
          <w:highlight w:val="none"/>
        </w:rPr>
      </w:pPr>
      <w:r>
        <w:rPr>
          <w:rFonts w:hint="eastAsia" w:ascii="仿宋" w:hAnsi="仿宋" w:eastAsia="仿宋" w:cs="仿宋"/>
          <w:highlight w:val="none"/>
        </w:rPr>
        <w:br w:type="page"/>
      </w:r>
      <w:bookmarkStart w:id="112" w:name="_Toc66968009"/>
      <w:r>
        <w:rPr>
          <w:rFonts w:hint="eastAsia" w:ascii="仿宋" w:hAnsi="仿宋" w:eastAsia="仿宋" w:cs="仿宋"/>
          <w:highlight w:val="none"/>
        </w:rPr>
        <w:t>第五章   评审方法</w:t>
      </w:r>
      <w:bookmarkEnd w:id="112"/>
    </w:p>
    <w:p w14:paraId="508CF9EF">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一、评审</w:t>
      </w:r>
    </w:p>
    <w:p w14:paraId="36F65DE1">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1、谈判小组应当对响应文件进行评审，并根据谈判文件规定的程序、评定成交的标准等事项与实质性响应谈判文件要求的供应商进行谈判。未实质性响应谈判文件的响应文件按无效处理，谈判小组应当告知有关供应商。</w:t>
      </w:r>
    </w:p>
    <w:p w14:paraId="52169A0C">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2、谈判小组所有成员应当集中与单一供应商分别进行谈判，并给予所有参加谈判的供应商平等的谈判机会。</w:t>
      </w:r>
    </w:p>
    <w:p w14:paraId="12DAE400">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3、在谈判过程中，谈判小组可以根据谈判文件和谈判情况实质性变动采购需求中的技术、服务要求以及合同草案条款，但不得变动谈判文件中的其他内容。实质性变动的内容，须经采购人代表确认。</w:t>
      </w:r>
    </w:p>
    <w:p w14:paraId="3C68783F">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4、对谈判文件作出的实质性变动是谈判文件的有效组成部分，谈判小组应当及时以书面形式同时通知所有参加谈判的供应商。</w:t>
      </w:r>
    </w:p>
    <w:p w14:paraId="48CA2A63">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5、供应商应当按照谈判文件的变动情况和谈判小组的要求重新提交响应文件，并由其法定代表人或授权代表签字或者加盖公章。由授权代表签字的，应当附法定代表人授权书。供应商为自然人的，应当由本人签字并附身份证明。</w:t>
      </w:r>
    </w:p>
    <w:p w14:paraId="678CE5C5">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6、谈判文件能够详细列明采购标的的技术、服务要求的，谈判结束后，谈判小组应当要求所有继续参加谈判的供应商在规定时间内提交最后报价，提交最后报价的供应商不得少于3家。</w:t>
      </w:r>
    </w:p>
    <w:p w14:paraId="54D6A14D">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7、谈判文件不能详细列明采购标的的技术、服务要求，需经谈判由供应商提供最终设计方案或解决方案的，谈判结束后，谈判小组应当按照少数服从多数的原则投票推荐3家以上供应商的设计方案或者解决方案，并要求其在规定时间内提交最后报价。</w:t>
      </w:r>
    </w:p>
    <w:p w14:paraId="5237EACF">
      <w:pPr>
        <w:pStyle w:val="28"/>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　　最后报价是供应商响应文件的有效组成部分。</w:t>
      </w:r>
    </w:p>
    <w:p w14:paraId="3088DBD6">
      <w:pPr>
        <w:rPr>
          <w:rFonts w:hint="eastAsia" w:ascii="仿宋" w:hAnsi="仿宋" w:eastAsia="仿宋" w:cs="仿宋"/>
          <w:sz w:val="28"/>
          <w:szCs w:val="28"/>
          <w:highlight w:val="none"/>
        </w:rPr>
      </w:pPr>
      <w:r>
        <w:rPr>
          <w:rFonts w:hint="eastAsia" w:ascii="仿宋" w:hAnsi="仿宋" w:eastAsia="仿宋" w:cs="仿宋"/>
          <w:sz w:val="28"/>
          <w:szCs w:val="28"/>
          <w:highlight w:val="none"/>
        </w:rPr>
        <w:t>二、评标标准</w:t>
      </w:r>
    </w:p>
    <w:p w14:paraId="4D590DAC">
      <w:pPr>
        <w:rPr>
          <w:rFonts w:hint="eastAsia" w:ascii="仿宋" w:hAnsi="仿宋" w:eastAsia="仿宋" w:cs="仿宋"/>
          <w:b/>
          <w:sz w:val="24"/>
          <w:szCs w:val="24"/>
          <w:highlight w:val="none"/>
        </w:rPr>
      </w:pPr>
      <w:r>
        <w:rPr>
          <w:rFonts w:hint="eastAsia" w:ascii="仿宋" w:hAnsi="仿宋" w:eastAsia="仿宋" w:cs="仿宋"/>
          <w:sz w:val="28"/>
          <w:szCs w:val="28"/>
          <w:highlight w:val="none"/>
        </w:rPr>
        <w:t>（一）评分细则</w:t>
      </w:r>
    </w:p>
    <w:p w14:paraId="1DCFBC8C">
      <w:pPr>
        <w:rPr>
          <w:rFonts w:hint="eastAsia" w:ascii="仿宋" w:hAnsi="仿宋" w:eastAsia="仿宋" w:cs="仿宋"/>
          <w:highlight w:val="none"/>
        </w:rPr>
      </w:pPr>
      <w:bookmarkStart w:id="113" w:name="EB50552c0f2dcf4299a6e3acd28da73244"/>
    </w:p>
    <w:tbl>
      <w:tblPr>
        <w:tblStyle w:val="32"/>
        <w:tblW w:w="5000" w:type="pct"/>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autofit"/>
        <w:tblCellMar>
          <w:top w:w="75" w:type="dxa"/>
          <w:left w:w="75" w:type="dxa"/>
          <w:bottom w:w="75" w:type="dxa"/>
          <w:right w:w="75" w:type="dxa"/>
        </w:tblCellMar>
      </w:tblPr>
      <w:tblGrid>
        <w:gridCol w:w="812"/>
        <w:gridCol w:w="712"/>
        <w:gridCol w:w="2142"/>
        <w:gridCol w:w="3270"/>
        <w:gridCol w:w="761"/>
        <w:gridCol w:w="765"/>
      </w:tblGrid>
      <w:tr w14:paraId="55BFB1B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524" w:type="dxa"/>
            <w:gridSpan w:val="2"/>
            <w:vMerge w:val="restart"/>
            <w:tcBorders>
              <w:top w:val="outset" w:color="auto" w:sz="6" w:space="0"/>
              <w:left w:val="outset" w:color="auto" w:sz="6" w:space="0"/>
              <w:bottom w:val="outset" w:color="auto" w:sz="6" w:space="0"/>
              <w:right w:val="outset" w:color="auto" w:sz="6" w:space="0"/>
            </w:tcBorders>
            <w:noWrap w:val="0"/>
            <w:vAlign w:val="center"/>
          </w:tcPr>
          <w:p w14:paraId="43CECBFB">
            <w:pPr>
              <w:pStyle w:val="151"/>
              <w:jc w:val="center"/>
              <w:rPr>
                <w:rFonts w:hint="eastAsia" w:ascii="仿宋" w:hAnsi="仿宋" w:eastAsia="仿宋" w:cs="仿宋"/>
                <w:highlight w:val="none"/>
              </w:rPr>
            </w:pPr>
            <w:r>
              <w:rPr>
                <w:rFonts w:hint="eastAsia" w:ascii="仿宋" w:hAnsi="仿宋" w:eastAsia="仿宋" w:cs="仿宋"/>
                <w:b/>
                <w:highlight w:val="none"/>
              </w:rPr>
              <w:t>评分因素</w:t>
            </w:r>
          </w:p>
        </w:tc>
        <w:tc>
          <w:tcPr>
            <w:tcW w:w="2142" w:type="dxa"/>
            <w:vMerge w:val="restart"/>
            <w:tcBorders>
              <w:top w:val="outset" w:color="auto" w:sz="6" w:space="0"/>
              <w:left w:val="outset" w:color="auto" w:sz="6" w:space="0"/>
              <w:bottom w:val="outset" w:color="auto" w:sz="6" w:space="0"/>
              <w:right w:val="outset" w:color="auto" w:sz="6" w:space="0"/>
            </w:tcBorders>
            <w:noWrap w:val="0"/>
            <w:vAlign w:val="center"/>
          </w:tcPr>
          <w:p w14:paraId="48640704">
            <w:pPr>
              <w:pStyle w:val="151"/>
              <w:jc w:val="center"/>
              <w:rPr>
                <w:rFonts w:hint="eastAsia" w:ascii="仿宋" w:hAnsi="仿宋" w:eastAsia="仿宋" w:cs="仿宋"/>
                <w:highlight w:val="none"/>
              </w:rPr>
            </w:pPr>
            <w:r>
              <w:rPr>
                <w:rFonts w:hint="eastAsia" w:ascii="仿宋" w:hAnsi="仿宋" w:eastAsia="仿宋" w:cs="仿宋"/>
                <w:b/>
                <w:highlight w:val="none"/>
              </w:rPr>
              <w:t>评分点</w:t>
            </w:r>
          </w:p>
        </w:tc>
        <w:tc>
          <w:tcPr>
            <w:tcW w:w="3270" w:type="dxa"/>
            <w:vMerge w:val="restart"/>
            <w:tcBorders>
              <w:top w:val="outset" w:color="auto" w:sz="6" w:space="0"/>
              <w:left w:val="outset" w:color="auto" w:sz="6" w:space="0"/>
              <w:bottom w:val="outset" w:color="auto" w:sz="6" w:space="0"/>
              <w:right w:val="outset" w:color="auto" w:sz="6" w:space="0"/>
            </w:tcBorders>
            <w:noWrap w:val="0"/>
            <w:vAlign w:val="center"/>
          </w:tcPr>
          <w:p w14:paraId="5D59B2D7">
            <w:pPr>
              <w:pStyle w:val="151"/>
              <w:jc w:val="center"/>
              <w:rPr>
                <w:rFonts w:hint="eastAsia" w:ascii="仿宋" w:hAnsi="仿宋" w:eastAsia="仿宋" w:cs="仿宋"/>
                <w:highlight w:val="none"/>
              </w:rPr>
            </w:pPr>
            <w:r>
              <w:rPr>
                <w:rFonts w:hint="eastAsia" w:ascii="仿宋" w:hAnsi="仿宋" w:eastAsia="仿宋" w:cs="仿宋"/>
                <w:b/>
                <w:highlight w:val="none"/>
              </w:rPr>
              <w:t>评分标准</w:t>
            </w:r>
          </w:p>
        </w:tc>
        <w:tc>
          <w:tcPr>
            <w:tcW w:w="1526" w:type="dxa"/>
            <w:gridSpan w:val="2"/>
            <w:tcBorders>
              <w:top w:val="outset" w:color="auto" w:sz="6" w:space="0"/>
              <w:left w:val="outset" w:color="auto" w:sz="6" w:space="0"/>
              <w:bottom w:val="outset" w:color="auto" w:sz="6" w:space="0"/>
              <w:right w:val="outset" w:color="auto" w:sz="6" w:space="0"/>
            </w:tcBorders>
            <w:noWrap w:val="0"/>
            <w:vAlign w:val="center"/>
          </w:tcPr>
          <w:p w14:paraId="6152A701">
            <w:pPr>
              <w:pStyle w:val="151"/>
              <w:jc w:val="center"/>
              <w:rPr>
                <w:rFonts w:hint="eastAsia" w:ascii="仿宋" w:hAnsi="仿宋" w:eastAsia="仿宋" w:cs="仿宋"/>
                <w:highlight w:val="none"/>
              </w:rPr>
            </w:pPr>
            <w:r>
              <w:rPr>
                <w:rFonts w:hint="eastAsia" w:ascii="仿宋" w:hAnsi="仿宋" w:eastAsia="仿宋" w:cs="仿宋"/>
                <w:b/>
                <w:highlight w:val="none"/>
              </w:rPr>
              <w:t>评审意见</w:t>
            </w:r>
          </w:p>
        </w:tc>
      </w:tr>
      <w:tr w14:paraId="5BCBB37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524" w:type="dxa"/>
            <w:gridSpan w:val="2"/>
            <w:vMerge w:val="continue"/>
            <w:tcBorders>
              <w:top w:val="outset" w:color="auto" w:sz="6" w:space="0"/>
              <w:left w:val="outset" w:color="auto" w:sz="6" w:space="0"/>
              <w:bottom w:val="outset" w:color="auto" w:sz="6" w:space="0"/>
              <w:right w:val="outset" w:color="auto" w:sz="6" w:space="0"/>
            </w:tcBorders>
            <w:noWrap w:val="0"/>
            <w:vAlign w:val="center"/>
          </w:tcPr>
          <w:p w14:paraId="4868B8A7">
            <w:pPr>
              <w:pStyle w:val="151"/>
              <w:jc w:val="center"/>
              <w:rPr>
                <w:rFonts w:hint="eastAsia" w:ascii="仿宋" w:hAnsi="仿宋" w:eastAsia="仿宋" w:cs="仿宋"/>
                <w:highlight w:val="none"/>
              </w:rPr>
            </w:pPr>
          </w:p>
        </w:tc>
        <w:tc>
          <w:tcPr>
            <w:tcW w:w="2142" w:type="dxa"/>
            <w:vMerge w:val="continue"/>
            <w:tcBorders>
              <w:top w:val="outset" w:color="auto" w:sz="6" w:space="0"/>
              <w:left w:val="outset" w:color="auto" w:sz="6" w:space="0"/>
              <w:bottom w:val="outset" w:color="auto" w:sz="6" w:space="0"/>
              <w:right w:val="outset" w:color="auto" w:sz="6" w:space="0"/>
            </w:tcBorders>
            <w:noWrap w:val="0"/>
            <w:vAlign w:val="center"/>
          </w:tcPr>
          <w:p w14:paraId="77EE6488">
            <w:pPr>
              <w:pStyle w:val="151"/>
              <w:jc w:val="center"/>
              <w:rPr>
                <w:rFonts w:hint="eastAsia" w:ascii="仿宋" w:hAnsi="仿宋" w:eastAsia="仿宋" w:cs="仿宋"/>
                <w:highlight w:val="none"/>
              </w:rPr>
            </w:pPr>
          </w:p>
        </w:tc>
        <w:tc>
          <w:tcPr>
            <w:tcW w:w="3270" w:type="dxa"/>
            <w:vMerge w:val="continue"/>
            <w:tcBorders>
              <w:top w:val="outset" w:color="auto" w:sz="6" w:space="0"/>
              <w:left w:val="outset" w:color="auto" w:sz="6" w:space="0"/>
              <w:bottom w:val="outset" w:color="auto" w:sz="6" w:space="0"/>
              <w:right w:val="outset" w:color="auto" w:sz="6" w:space="0"/>
            </w:tcBorders>
            <w:noWrap w:val="0"/>
            <w:vAlign w:val="center"/>
          </w:tcPr>
          <w:p w14:paraId="7A6B4A6C">
            <w:pPr>
              <w:pStyle w:val="151"/>
              <w:jc w:val="center"/>
              <w:rPr>
                <w:rFonts w:hint="eastAsia" w:ascii="仿宋" w:hAnsi="仿宋" w:eastAsia="仿宋" w:cs="仿宋"/>
                <w:highlight w:val="none"/>
              </w:rPr>
            </w:pPr>
          </w:p>
        </w:tc>
        <w:tc>
          <w:tcPr>
            <w:tcW w:w="761" w:type="dxa"/>
            <w:tcBorders>
              <w:top w:val="outset" w:color="auto" w:sz="6" w:space="0"/>
              <w:left w:val="outset" w:color="auto" w:sz="6" w:space="0"/>
              <w:bottom w:val="outset" w:color="auto" w:sz="6" w:space="0"/>
              <w:right w:val="outset" w:color="auto" w:sz="6" w:space="0"/>
            </w:tcBorders>
            <w:noWrap w:val="0"/>
            <w:vAlign w:val="center"/>
          </w:tcPr>
          <w:p w14:paraId="2ECF7661">
            <w:pPr>
              <w:pStyle w:val="151"/>
              <w:jc w:val="center"/>
              <w:rPr>
                <w:rFonts w:hint="eastAsia" w:ascii="仿宋" w:hAnsi="仿宋" w:eastAsia="仿宋" w:cs="仿宋"/>
                <w:highlight w:val="none"/>
              </w:rPr>
            </w:pPr>
            <w:r>
              <w:rPr>
                <w:rFonts w:hint="eastAsia" w:ascii="仿宋" w:hAnsi="仿宋" w:eastAsia="仿宋" w:cs="仿宋"/>
                <w:b/>
                <w:highlight w:val="none"/>
              </w:rPr>
              <w:t>是</w:t>
            </w:r>
          </w:p>
        </w:tc>
        <w:tc>
          <w:tcPr>
            <w:tcW w:w="765" w:type="dxa"/>
            <w:tcBorders>
              <w:top w:val="outset" w:color="auto" w:sz="6" w:space="0"/>
              <w:left w:val="outset" w:color="auto" w:sz="6" w:space="0"/>
              <w:bottom w:val="outset" w:color="auto" w:sz="6" w:space="0"/>
              <w:right w:val="outset" w:color="auto" w:sz="6" w:space="0"/>
            </w:tcBorders>
            <w:noWrap w:val="0"/>
            <w:vAlign w:val="center"/>
          </w:tcPr>
          <w:p w14:paraId="7910DF46">
            <w:pPr>
              <w:pStyle w:val="151"/>
              <w:jc w:val="center"/>
              <w:rPr>
                <w:rFonts w:hint="eastAsia" w:ascii="仿宋" w:hAnsi="仿宋" w:eastAsia="仿宋" w:cs="仿宋"/>
                <w:highlight w:val="none"/>
              </w:rPr>
            </w:pPr>
            <w:r>
              <w:rPr>
                <w:rFonts w:hint="eastAsia" w:ascii="仿宋" w:hAnsi="仿宋" w:eastAsia="仿宋" w:cs="仿宋"/>
                <w:b/>
                <w:highlight w:val="none"/>
              </w:rPr>
              <w:t>否</w:t>
            </w:r>
          </w:p>
        </w:tc>
      </w:tr>
      <w:tr w14:paraId="0BDAB54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restart"/>
            <w:tcBorders>
              <w:top w:val="outset" w:color="auto" w:sz="6" w:space="0"/>
              <w:left w:val="outset" w:color="auto" w:sz="6" w:space="0"/>
              <w:bottom w:val="outset" w:color="auto" w:sz="6" w:space="0"/>
              <w:right w:val="outset" w:color="auto" w:sz="6" w:space="0"/>
            </w:tcBorders>
            <w:noWrap w:val="0"/>
            <w:vAlign w:val="center"/>
          </w:tcPr>
          <w:p w14:paraId="41182081">
            <w:pPr>
              <w:pStyle w:val="151"/>
              <w:jc w:val="center"/>
              <w:rPr>
                <w:rFonts w:hint="eastAsia" w:ascii="仿宋" w:hAnsi="仿宋" w:eastAsia="仿宋" w:cs="仿宋"/>
                <w:highlight w:val="none"/>
              </w:rPr>
            </w:pPr>
            <w:r>
              <w:rPr>
                <w:rFonts w:hint="eastAsia" w:ascii="仿宋" w:hAnsi="仿宋" w:eastAsia="仿宋" w:cs="仿宋"/>
                <w:highlight w:val="none"/>
              </w:rPr>
              <w:t>初步评审</w:t>
            </w:r>
          </w:p>
        </w:tc>
        <w:tc>
          <w:tcPr>
            <w:tcW w:w="712" w:type="dxa"/>
            <w:vMerge w:val="restart"/>
            <w:tcBorders>
              <w:top w:val="outset" w:color="auto" w:sz="6" w:space="0"/>
              <w:left w:val="outset" w:color="auto" w:sz="6" w:space="0"/>
              <w:bottom w:val="outset" w:color="auto" w:sz="6" w:space="0"/>
              <w:right w:val="outset" w:color="auto" w:sz="6" w:space="0"/>
            </w:tcBorders>
            <w:noWrap w:val="0"/>
            <w:vAlign w:val="center"/>
          </w:tcPr>
          <w:p w14:paraId="59874F51">
            <w:pPr>
              <w:pStyle w:val="151"/>
              <w:jc w:val="center"/>
              <w:rPr>
                <w:rFonts w:hint="eastAsia" w:ascii="仿宋" w:hAnsi="仿宋" w:eastAsia="仿宋" w:cs="仿宋"/>
                <w:highlight w:val="none"/>
              </w:rPr>
            </w:pPr>
            <w:r>
              <w:rPr>
                <w:rFonts w:hint="eastAsia" w:ascii="仿宋" w:hAnsi="仿宋" w:eastAsia="仿宋" w:cs="仿宋"/>
                <w:highlight w:val="none"/>
              </w:rPr>
              <w:t>资格检查</w:t>
            </w:r>
          </w:p>
        </w:tc>
        <w:tc>
          <w:tcPr>
            <w:tcW w:w="2142" w:type="dxa"/>
            <w:tcBorders>
              <w:top w:val="outset" w:color="auto" w:sz="6" w:space="0"/>
              <w:left w:val="outset" w:color="auto" w:sz="6" w:space="0"/>
              <w:bottom w:val="outset" w:color="auto" w:sz="6" w:space="0"/>
              <w:right w:val="outset" w:color="auto" w:sz="6" w:space="0"/>
            </w:tcBorders>
            <w:noWrap w:val="0"/>
            <w:vAlign w:val="center"/>
          </w:tcPr>
          <w:p w14:paraId="14630734">
            <w:pPr>
              <w:pStyle w:val="151"/>
              <w:rPr>
                <w:rFonts w:hint="eastAsia" w:ascii="仿宋" w:hAnsi="仿宋" w:eastAsia="仿宋" w:cs="仿宋"/>
                <w:highlight w:val="none"/>
              </w:rPr>
            </w:pPr>
            <w:r>
              <w:rPr>
                <w:rFonts w:hint="eastAsia" w:ascii="仿宋" w:hAnsi="仿宋" w:eastAsia="仿宋" w:cs="仿宋"/>
                <w:highlight w:val="none"/>
              </w:rPr>
              <w:t>具有独立承担民事责任的能力</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3CFA6E04">
            <w:pPr>
              <w:pStyle w:val="151"/>
              <w:rPr>
                <w:rFonts w:hint="eastAsia" w:ascii="仿宋" w:hAnsi="仿宋" w:eastAsia="仿宋" w:cs="仿宋"/>
                <w:highlight w:val="none"/>
              </w:rPr>
            </w:pPr>
            <w:r>
              <w:rPr>
                <w:rFonts w:hint="eastAsia" w:ascii="仿宋" w:hAnsi="仿宋" w:eastAsia="仿宋" w:cs="仿宋"/>
                <w:highlight w:val="none"/>
              </w:rPr>
              <w:t>供应商法人营业执照（副本）或事业单位法人证书（副本）或个体工商户营业执照或有效的自然人身份证明、组织机构代码证扫描件（供应商按“三证合一”登记制度办理营业执照的,组织机构代码证和税务登记证（副本）以供应商所提供的营业执照（副本）扫描件为准。）供应商法定代表人身份证明和法定代表人授权代表委托书扫描件。</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304FFB65">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452BD27B">
            <w:pPr>
              <w:pStyle w:val="151"/>
              <w:rPr>
                <w:rFonts w:hint="eastAsia" w:ascii="仿宋" w:hAnsi="仿宋" w:eastAsia="仿宋" w:cs="仿宋"/>
                <w:highlight w:val="none"/>
              </w:rPr>
            </w:pPr>
          </w:p>
        </w:tc>
      </w:tr>
      <w:tr w14:paraId="753C879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40987C32">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4CEEDE24">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1AA0BB62">
            <w:pPr>
              <w:pStyle w:val="151"/>
              <w:rPr>
                <w:rFonts w:hint="eastAsia" w:ascii="仿宋" w:hAnsi="仿宋" w:eastAsia="仿宋" w:cs="仿宋"/>
                <w:highlight w:val="none"/>
              </w:rPr>
            </w:pPr>
            <w:r>
              <w:rPr>
                <w:rFonts w:hint="eastAsia" w:ascii="仿宋" w:hAnsi="仿宋" w:eastAsia="仿宋" w:cs="仿宋"/>
                <w:highlight w:val="none"/>
              </w:rPr>
              <w:t>法人和授权代表资格</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076822E6">
            <w:pPr>
              <w:pStyle w:val="151"/>
              <w:rPr>
                <w:rFonts w:hint="eastAsia" w:ascii="仿宋" w:hAnsi="仿宋" w:eastAsia="仿宋" w:cs="仿宋"/>
                <w:highlight w:val="none"/>
              </w:rPr>
            </w:pPr>
            <w:r>
              <w:rPr>
                <w:rFonts w:hint="eastAsia" w:ascii="仿宋" w:hAnsi="仿宋" w:eastAsia="仿宋" w:cs="仿宋"/>
                <w:highlight w:val="none"/>
              </w:rPr>
              <w:t>具有法定代表人资格证明和法定代表人授权委托书</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1FDB11D3">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2814EEA7">
            <w:pPr>
              <w:pStyle w:val="151"/>
              <w:rPr>
                <w:rFonts w:hint="eastAsia" w:ascii="仿宋" w:hAnsi="仿宋" w:eastAsia="仿宋" w:cs="仿宋"/>
                <w:highlight w:val="none"/>
              </w:rPr>
            </w:pPr>
          </w:p>
        </w:tc>
      </w:tr>
      <w:tr w14:paraId="19E7E58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3CC5E30D">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17E7FE96">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63B14C47">
            <w:pPr>
              <w:pStyle w:val="151"/>
              <w:rPr>
                <w:rFonts w:hint="eastAsia" w:ascii="仿宋" w:hAnsi="仿宋" w:eastAsia="仿宋" w:cs="仿宋"/>
                <w:highlight w:val="none"/>
                <w:lang w:eastAsia="zh-CN"/>
              </w:rPr>
            </w:pPr>
            <w:r>
              <w:rPr>
                <w:rFonts w:hint="eastAsia" w:ascii="仿宋" w:hAnsi="仿宋" w:eastAsia="仿宋" w:cs="仿宋"/>
                <w:highlight w:val="none"/>
                <w:lang w:eastAsia="zh-CN"/>
              </w:rPr>
              <w:t>小微企业声明</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45837503">
            <w:pPr>
              <w:pStyle w:val="151"/>
              <w:rPr>
                <w:rFonts w:hint="eastAsia" w:ascii="仿宋" w:hAnsi="仿宋" w:eastAsia="仿宋" w:cs="仿宋"/>
                <w:highlight w:val="none"/>
                <w:lang w:eastAsia="zh-CN"/>
              </w:rPr>
            </w:pPr>
            <w:r>
              <w:rPr>
                <w:rFonts w:hint="eastAsia" w:ascii="仿宋" w:hAnsi="仿宋" w:eastAsia="仿宋" w:cs="仿宋"/>
                <w:highlight w:val="none"/>
                <w:lang w:eastAsia="zh-CN"/>
              </w:rPr>
              <w:t>是否提供小微企业声明函</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5910FF97">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58B58010">
            <w:pPr>
              <w:pStyle w:val="151"/>
              <w:rPr>
                <w:rFonts w:hint="eastAsia" w:ascii="仿宋" w:hAnsi="仿宋" w:eastAsia="仿宋" w:cs="仿宋"/>
                <w:highlight w:val="none"/>
              </w:rPr>
            </w:pPr>
          </w:p>
        </w:tc>
      </w:tr>
      <w:tr w14:paraId="66F5886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2D80EEE7">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1CD0FCBF">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47F01861">
            <w:pPr>
              <w:pStyle w:val="151"/>
              <w:rPr>
                <w:rFonts w:hint="eastAsia" w:ascii="仿宋" w:hAnsi="仿宋" w:eastAsia="仿宋" w:cs="仿宋"/>
                <w:highlight w:val="none"/>
              </w:rPr>
            </w:pPr>
            <w:r>
              <w:rPr>
                <w:rFonts w:hint="eastAsia" w:ascii="仿宋" w:hAnsi="仿宋" w:eastAsia="仿宋" w:cs="仿宋"/>
                <w:highlight w:val="none"/>
                <w:lang w:val="en-US" w:eastAsia="zh-CN"/>
              </w:rPr>
              <w:t>供应商资质要求</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0EDB43DC">
            <w:pPr>
              <w:pStyle w:val="151"/>
              <w:rPr>
                <w:rFonts w:hint="eastAsia" w:ascii="仿宋" w:hAnsi="仿宋" w:eastAsia="仿宋" w:cs="仿宋"/>
                <w:highlight w:val="none"/>
              </w:rPr>
            </w:pPr>
            <w:r>
              <w:rPr>
                <w:rFonts w:hint="eastAsia" w:ascii="仿宋" w:hAnsi="仿宋" w:eastAsia="仿宋" w:cs="仿宋"/>
                <w:highlight w:val="none"/>
                <w:lang w:val="en-US" w:eastAsia="zh-CN"/>
              </w:rPr>
              <w:t>符合投标人须知前附表中特定资格要求</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72B0D2B5">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3DAF4EEE">
            <w:pPr>
              <w:pStyle w:val="151"/>
              <w:rPr>
                <w:rFonts w:hint="eastAsia" w:ascii="仿宋" w:hAnsi="仿宋" w:eastAsia="仿宋" w:cs="仿宋"/>
                <w:highlight w:val="none"/>
              </w:rPr>
            </w:pPr>
          </w:p>
        </w:tc>
      </w:tr>
      <w:tr w14:paraId="0333414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1EC39831">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1E1D7431">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5548C26E">
            <w:pPr>
              <w:pStyle w:val="151"/>
              <w:rPr>
                <w:rFonts w:hint="eastAsia" w:ascii="仿宋" w:hAnsi="仿宋" w:eastAsia="仿宋" w:cs="仿宋"/>
                <w:highlight w:val="none"/>
              </w:rPr>
            </w:pPr>
            <w:r>
              <w:rPr>
                <w:rFonts w:hint="eastAsia" w:ascii="仿宋" w:hAnsi="仿宋" w:eastAsia="仿宋" w:cs="仿宋"/>
                <w:highlight w:val="none"/>
              </w:rPr>
              <w:t>未被列入失信被执行人、重大税收违法案件当事人名单以及政府采购严重违法失信行为记录名单证明</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02FEFA54">
            <w:pPr>
              <w:pStyle w:val="151"/>
              <w:rPr>
                <w:rFonts w:hint="eastAsia" w:ascii="仿宋" w:hAnsi="仿宋" w:eastAsia="仿宋" w:cs="仿宋"/>
                <w:highlight w:val="none"/>
              </w:rPr>
            </w:pPr>
            <w:r>
              <w:rPr>
                <w:rFonts w:hint="eastAsia" w:ascii="仿宋" w:hAnsi="仿宋" w:eastAsia="仿宋" w:cs="仿宋"/>
                <w:highlight w:val="none"/>
              </w:rPr>
              <w:t>须提供在“信用中国”（www.creditchina.gov.cn）和中国政府采购网（www.ccgp.gov.cn）网站上未被列入失信被执行人、重大税收违法案件当事人名单以及政府采购严重违法失信行为记录名单的网页打印件（网页打印件须自招标文件发布之日起至递交响应文件截止时间从上述网站中打印并加盖公章）</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0DADDEBA">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15DAA45F">
            <w:pPr>
              <w:pStyle w:val="151"/>
              <w:rPr>
                <w:rFonts w:hint="eastAsia" w:ascii="仿宋" w:hAnsi="仿宋" w:eastAsia="仿宋" w:cs="仿宋"/>
                <w:highlight w:val="none"/>
              </w:rPr>
            </w:pPr>
          </w:p>
        </w:tc>
      </w:tr>
      <w:tr w14:paraId="29EA5B6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774D4A9A">
            <w:pPr>
              <w:pStyle w:val="151"/>
              <w:rPr>
                <w:rFonts w:hint="eastAsia" w:ascii="仿宋" w:hAnsi="仿宋" w:eastAsia="仿宋" w:cs="仿宋"/>
                <w:highlight w:val="none"/>
              </w:rPr>
            </w:pPr>
          </w:p>
        </w:tc>
        <w:tc>
          <w:tcPr>
            <w:tcW w:w="712" w:type="dxa"/>
            <w:vMerge w:val="restart"/>
            <w:tcBorders>
              <w:top w:val="outset" w:color="auto" w:sz="6" w:space="0"/>
              <w:left w:val="outset" w:color="auto" w:sz="6" w:space="0"/>
              <w:bottom w:val="outset" w:color="auto" w:sz="6" w:space="0"/>
              <w:right w:val="outset" w:color="auto" w:sz="6" w:space="0"/>
            </w:tcBorders>
            <w:noWrap w:val="0"/>
            <w:vAlign w:val="center"/>
          </w:tcPr>
          <w:p w14:paraId="219C2E66">
            <w:pPr>
              <w:pStyle w:val="151"/>
              <w:jc w:val="center"/>
              <w:rPr>
                <w:rFonts w:hint="eastAsia" w:ascii="仿宋" w:hAnsi="仿宋" w:eastAsia="仿宋" w:cs="仿宋"/>
                <w:highlight w:val="none"/>
              </w:rPr>
            </w:pPr>
            <w:r>
              <w:rPr>
                <w:rFonts w:hint="eastAsia" w:ascii="仿宋" w:hAnsi="仿宋" w:eastAsia="仿宋" w:cs="仿宋"/>
                <w:highlight w:val="none"/>
              </w:rPr>
              <w:t>符合性检查</w:t>
            </w:r>
          </w:p>
        </w:tc>
        <w:tc>
          <w:tcPr>
            <w:tcW w:w="2142" w:type="dxa"/>
            <w:tcBorders>
              <w:top w:val="outset" w:color="auto" w:sz="6" w:space="0"/>
              <w:left w:val="outset" w:color="auto" w:sz="6" w:space="0"/>
              <w:bottom w:val="outset" w:color="auto" w:sz="6" w:space="0"/>
              <w:right w:val="outset" w:color="auto" w:sz="6" w:space="0"/>
            </w:tcBorders>
            <w:noWrap w:val="0"/>
            <w:vAlign w:val="top"/>
          </w:tcPr>
          <w:p w14:paraId="54C0F565">
            <w:pPr>
              <w:rPr>
                <w:rFonts w:hint="eastAsia" w:ascii="Calibri" w:hAnsi="Calibri"/>
                <w:kern w:val="2"/>
                <w:sz w:val="21"/>
                <w:szCs w:val="22"/>
                <w:highlight w:val="none"/>
                <w:lang w:val="en-US" w:eastAsia="zh-CN" w:bidi="ar-SA"/>
              </w:rPr>
            </w:pPr>
            <w:r>
              <w:rPr>
                <w:rFonts w:hint="eastAsia" w:ascii="仿宋" w:hAnsi="仿宋" w:eastAsia="仿宋" w:cs="仿宋"/>
                <w:sz w:val="24"/>
                <w:szCs w:val="24"/>
                <w:highlight w:val="none"/>
              </w:rPr>
              <w:t>满足《中华人民共和国政府采购法》第二十二条规定</w:t>
            </w:r>
          </w:p>
        </w:tc>
        <w:tc>
          <w:tcPr>
            <w:tcW w:w="3270" w:type="dxa"/>
            <w:tcBorders>
              <w:top w:val="outset" w:color="auto" w:sz="6" w:space="0"/>
              <w:left w:val="outset" w:color="auto" w:sz="6" w:space="0"/>
              <w:bottom w:val="outset" w:color="auto" w:sz="6" w:space="0"/>
              <w:right w:val="outset" w:color="auto" w:sz="6" w:space="0"/>
            </w:tcBorders>
            <w:noWrap w:val="0"/>
            <w:vAlign w:val="top"/>
          </w:tcPr>
          <w:p w14:paraId="7C90AB87">
            <w:pPr>
              <w:rPr>
                <w:rFonts w:hint="eastAsia" w:ascii="Calibri" w:hAnsi="Calibri"/>
                <w:kern w:val="2"/>
                <w:sz w:val="21"/>
                <w:szCs w:val="22"/>
                <w:highlight w:val="none"/>
                <w:lang w:val="en-US" w:eastAsia="zh-CN" w:bidi="ar-SA"/>
              </w:rPr>
            </w:pPr>
            <w:r>
              <w:rPr>
                <w:rFonts w:hint="eastAsia" w:ascii="仿宋" w:hAnsi="仿宋" w:eastAsia="仿宋" w:cs="仿宋"/>
                <w:sz w:val="24"/>
                <w:szCs w:val="24"/>
                <w:highlight w:val="none"/>
              </w:rPr>
              <w:t>提供加盖公章的《兵团政府采购供应商信用承诺函》</w:t>
            </w:r>
          </w:p>
        </w:tc>
        <w:tc>
          <w:tcPr>
            <w:tcW w:w="761" w:type="dxa"/>
            <w:tcBorders>
              <w:top w:val="outset" w:color="auto" w:sz="6" w:space="0"/>
              <w:left w:val="outset" w:color="auto" w:sz="6" w:space="0"/>
              <w:bottom w:val="outset" w:color="auto" w:sz="6" w:space="0"/>
              <w:right w:val="outset" w:color="auto" w:sz="6" w:space="0"/>
            </w:tcBorders>
            <w:noWrap w:val="0"/>
            <w:vAlign w:val="top"/>
          </w:tcPr>
          <w:p w14:paraId="31BF1788">
            <w:pPr>
              <w:rPr>
                <w:rFonts w:hint="eastAsia" w:ascii="Calibri" w:hAnsi="Calibri"/>
                <w:kern w:val="2"/>
                <w:sz w:val="21"/>
                <w:szCs w:val="22"/>
                <w:highlight w:val="none"/>
                <w:lang w:val="en-US" w:eastAsia="zh-CN" w:bidi="ar-SA"/>
              </w:rPr>
            </w:pPr>
          </w:p>
        </w:tc>
        <w:tc>
          <w:tcPr>
            <w:tcW w:w="765" w:type="dxa"/>
            <w:tcBorders>
              <w:top w:val="outset" w:color="auto" w:sz="6" w:space="0"/>
              <w:left w:val="outset" w:color="auto" w:sz="6" w:space="0"/>
              <w:bottom w:val="outset" w:color="auto" w:sz="6" w:space="0"/>
              <w:right w:val="outset" w:color="auto" w:sz="6" w:space="0"/>
            </w:tcBorders>
            <w:noWrap w:val="0"/>
            <w:vAlign w:val="top"/>
          </w:tcPr>
          <w:p w14:paraId="2E057710">
            <w:pPr>
              <w:rPr>
                <w:rFonts w:hint="eastAsia" w:ascii="Calibri" w:hAnsi="Calibri"/>
                <w:kern w:val="2"/>
                <w:sz w:val="21"/>
                <w:szCs w:val="22"/>
                <w:highlight w:val="none"/>
                <w:lang w:val="en-US" w:eastAsia="zh-CN" w:bidi="ar-SA"/>
              </w:rPr>
            </w:pPr>
          </w:p>
        </w:tc>
      </w:tr>
      <w:tr w14:paraId="1634A92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2D7BC16A">
            <w:pPr>
              <w:pStyle w:val="151"/>
              <w:rPr>
                <w:rFonts w:hint="eastAsia" w:ascii="仿宋" w:hAnsi="仿宋" w:eastAsia="仿宋" w:cs="仿宋"/>
                <w:highlight w:val="none"/>
              </w:rPr>
            </w:pPr>
          </w:p>
        </w:tc>
        <w:tc>
          <w:tcPr>
            <w:tcW w:w="712" w:type="dxa"/>
            <w:vMerge w:val="continue"/>
            <w:tcBorders>
              <w:left w:val="outset" w:color="auto" w:sz="6" w:space="0"/>
              <w:right w:val="outset" w:color="auto" w:sz="6" w:space="0"/>
            </w:tcBorders>
            <w:noWrap w:val="0"/>
            <w:vAlign w:val="center"/>
          </w:tcPr>
          <w:p w14:paraId="5AFF7735">
            <w:pPr>
              <w:pStyle w:val="151"/>
              <w:jc w:val="center"/>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3E5688E6">
            <w:pPr>
              <w:pStyle w:val="151"/>
              <w:rPr>
                <w:rFonts w:hint="eastAsia" w:ascii="仿宋" w:hAnsi="仿宋" w:eastAsia="仿宋" w:cs="仿宋"/>
                <w:sz w:val="24"/>
                <w:szCs w:val="24"/>
                <w:highlight w:val="none"/>
                <w:lang w:eastAsia="zh-CN" w:bidi="ar-SA"/>
              </w:rPr>
            </w:pPr>
            <w:r>
              <w:rPr>
                <w:rFonts w:hint="eastAsia" w:ascii="仿宋" w:hAnsi="仿宋" w:eastAsia="仿宋" w:cs="仿宋"/>
                <w:highlight w:val="none"/>
                <w:lang w:eastAsia="zh-CN"/>
              </w:rPr>
              <w:t>供应商</w:t>
            </w:r>
            <w:r>
              <w:rPr>
                <w:rFonts w:hint="eastAsia" w:ascii="仿宋" w:hAnsi="仿宋" w:eastAsia="仿宋" w:cs="仿宋"/>
                <w:highlight w:val="none"/>
              </w:rPr>
              <w:t>名称</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31C2D96B">
            <w:pPr>
              <w:pStyle w:val="151"/>
              <w:rPr>
                <w:rFonts w:hint="eastAsia" w:ascii="仿宋" w:hAnsi="仿宋" w:eastAsia="仿宋" w:cs="仿宋"/>
                <w:sz w:val="24"/>
                <w:szCs w:val="24"/>
                <w:highlight w:val="none"/>
                <w:lang w:bidi="ar-SA"/>
              </w:rPr>
            </w:pPr>
            <w:r>
              <w:rPr>
                <w:rFonts w:hint="eastAsia" w:ascii="仿宋" w:hAnsi="仿宋" w:eastAsia="仿宋" w:cs="仿宋"/>
                <w:highlight w:val="none"/>
              </w:rPr>
              <w:t>是否与营业执照、税务登记证、资质证书一致</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201B116F">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02D7AA2C">
            <w:pPr>
              <w:pStyle w:val="151"/>
              <w:rPr>
                <w:rFonts w:hint="eastAsia" w:ascii="仿宋" w:hAnsi="仿宋" w:eastAsia="仿宋" w:cs="仿宋"/>
                <w:highlight w:val="none"/>
              </w:rPr>
            </w:pPr>
          </w:p>
        </w:tc>
      </w:tr>
      <w:tr w14:paraId="29F6D9C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74E41C59">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31C56E78">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3D0CAB72">
            <w:pPr>
              <w:pStyle w:val="151"/>
              <w:rPr>
                <w:rFonts w:hint="eastAsia" w:ascii="仿宋" w:hAnsi="仿宋" w:eastAsia="仿宋" w:cs="仿宋"/>
                <w:highlight w:val="none"/>
              </w:rPr>
            </w:pPr>
            <w:r>
              <w:rPr>
                <w:rFonts w:hint="eastAsia" w:ascii="仿宋" w:hAnsi="仿宋" w:eastAsia="仿宋" w:cs="仿宋"/>
                <w:highlight w:val="none"/>
              </w:rPr>
              <w:t>响应文件的格式</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0B4CBBD7">
            <w:pPr>
              <w:pStyle w:val="151"/>
              <w:rPr>
                <w:rFonts w:hint="eastAsia" w:ascii="仿宋" w:hAnsi="仿宋" w:eastAsia="仿宋" w:cs="仿宋"/>
                <w:highlight w:val="none"/>
              </w:rPr>
            </w:pPr>
            <w:r>
              <w:rPr>
                <w:rFonts w:hint="eastAsia" w:ascii="仿宋" w:hAnsi="仿宋" w:eastAsia="仿宋" w:cs="仿宋"/>
                <w:highlight w:val="none"/>
              </w:rPr>
              <w:t>响应文件按</w:t>
            </w:r>
            <w:r>
              <w:rPr>
                <w:rFonts w:hint="eastAsia" w:ascii="仿宋" w:hAnsi="仿宋" w:eastAsia="仿宋" w:cs="仿宋"/>
                <w:highlight w:val="none"/>
                <w:lang w:eastAsia="zh-CN"/>
              </w:rPr>
              <w:t>采购</w:t>
            </w:r>
            <w:r>
              <w:rPr>
                <w:rFonts w:hint="eastAsia" w:ascii="仿宋" w:hAnsi="仿宋" w:eastAsia="仿宋" w:cs="仿宋"/>
                <w:highlight w:val="none"/>
              </w:rPr>
              <w:t>文件规定格式完整提供</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63195524">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6C816E4B">
            <w:pPr>
              <w:pStyle w:val="151"/>
              <w:rPr>
                <w:rFonts w:hint="eastAsia" w:ascii="仿宋" w:hAnsi="仿宋" w:eastAsia="仿宋" w:cs="仿宋"/>
                <w:highlight w:val="none"/>
              </w:rPr>
            </w:pPr>
          </w:p>
        </w:tc>
      </w:tr>
      <w:tr w14:paraId="0C7B669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6A3F436E">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4D05DD86">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6D30C1FE">
            <w:pPr>
              <w:pStyle w:val="151"/>
              <w:rPr>
                <w:rFonts w:hint="eastAsia" w:ascii="仿宋" w:hAnsi="仿宋" w:eastAsia="仿宋" w:cs="仿宋"/>
                <w:highlight w:val="none"/>
              </w:rPr>
            </w:pPr>
            <w:r>
              <w:rPr>
                <w:rFonts w:hint="eastAsia" w:ascii="仿宋" w:hAnsi="仿宋" w:eastAsia="仿宋" w:cs="仿宋"/>
                <w:highlight w:val="none"/>
                <w:lang w:eastAsia="zh-CN"/>
              </w:rPr>
              <w:t>响应</w:t>
            </w:r>
            <w:r>
              <w:rPr>
                <w:rFonts w:hint="eastAsia" w:ascii="仿宋" w:hAnsi="仿宋" w:eastAsia="仿宋" w:cs="仿宋"/>
                <w:highlight w:val="none"/>
              </w:rPr>
              <w:t>文件签署</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501A9B45">
            <w:pPr>
              <w:pStyle w:val="151"/>
              <w:rPr>
                <w:rFonts w:hint="eastAsia" w:ascii="仿宋" w:hAnsi="仿宋" w:eastAsia="仿宋" w:cs="仿宋"/>
                <w:highlight w:val="none"/>
              </w:rPr>
            </w:pPr>
            <w:r>
              <w:rPr>
                <w:rFonts w:hint="eastAsia" w:ascii="仿宋" w:hAnsi="仿宋" w:eastAsia="仿宋" w:cs="仿宋"/>
                <w:highlight w:val="none"/>
              </w:rPr>
              <w:t>响应文件上法定代表人或其授权代理人的签字、供应商的单位章齐全符合</w:t>
            </w:r>
            <w:r>
              <w:rPr>
                <w:rFonts w:hint="eastAsia" w:ascii="仿宋" w:hAnsi="仿宋" w:eastAsia="仿宋" w:cs="仿宋"/>
                <w:highlight w:val="none"/>
                <w:lang w:eastAsia="zh-CN"/>
              </w:rPr>
              <w:t>谈判</w:t>
            </w:r>
            <w:r>
              <w:rPr>
                <w:rFonts w:hint="eastAsia" w:ascii="仿宋" w:hAnsi="仿宋" w:eastAsia="仿宋" w:cs="仿宋"/>
                <w:highlight w:val="none"/>
              </w:rPr>
              <w:t>文件规定</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359B8278">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0660043B">
            <w:pPr>
              <w:pStyle w:val="151"/>
              <w:rPr>
                <w:rFonts w:hint="eastAsia" w:ascii="仿宋" w:hAnsi="仿宋" w:eastAsia="仿宋" w:cs="仿宋"/>
                <w:highlight w:val="none"/>
              </w:rPr>
            </w:pPr>
          </w:p>
        </w:tc>
      </w:tr>
      <w:tr w14:paraId="3093678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52F603F2">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6AE077E2">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34C8C027">
            <w:pPr>
              <w:pStyle w:val="151"/>
              <w:rPr>
                <w:rFonts w:hint="eastAsia" w:ascii="仿宋" w:hAnsi="仿宋" w:eastAsia="仿宋" w:cs="仿宋"/>
                <w:highlight w:val="none"/>
              </w:rPr>
            </w:pPr>
            <w:r>
              <w:rPr>
                <w:rFonts w:hint="eastAsia" w:ascii="仿宋" w:hAnsi="仿宋" w:eastAsia="仿宋" w:cs="仿宋"/>
                <w:highlight w:val="none"/>
              </w:rPr>
              <w:t>报价唯一</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35F35F51">
            <w:pPr>
              <w:pStyle w:val="151"/>
              <w:rPr>
                <w:rFonts w:hint="eastAsia" w:ascii="仿宋" w:hAnsi="仿宋" w:eastAsia="仿宋" w:cs="仿宋"/>
                <w:highlight w:val="none"/>
              </w:rPr>
            </w:pPr>
            <w:r>
              <w:rPr>
                <w:rFonts w:hint="eastAsia" w:ascii="仿宋" w:hAnsi="仿宋" w:eastAsia="仿宋" w:cs="仿宋"/>
                <w:highlight w:val="none"/>
              </w:rPr>
              <w:t>其第一次报价未超过采购预算金额，不得提交选择性报价。</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7214887A">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16F61657">
            <w:pPr>
              <w:pStyle w:val="151"/>
              <w:rPr>
                <w:rFonts w:hint="eastAsia" w:ascii="仿宋" w:hAnsi="仿宋" w:eastAsia="仿宋" w:cs="仿宋"/>
                <w:highlight w:val="none"/>
              </w:rPr>
            </w:pPr>
          </w:p>
        </w:tc>
      </w:tr>
      <w:tr w14:paraId="76C4052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7B253EEE">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5998682A">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6697134B">
            <w:pPr>
              <w:pStyle w:val="151"/>
              <w:rPr>
                <w:rFonts w:hint="eastAsia" w:ascii="仿宋" w:hAnsi="仿宋" w:eastAsia="仿宋" w:cs="仿宋"/>
                <w:highlight w:val="none"/>
              </w:rPr>
            </w:pPr>
            <w:r>
              <w:rPr>
                <w:rFonts w:hint="eastAsia" w:ascii="仿宋" w:hAnsi="仿宋" w:eastAsia="仿宋" w:cs="仿宋"/>
                <w:highlight w:val="none"/>
                <w:lang w:eastAsia="zh-CN"/>
              </w:rPr>
              <w:t>谈判</w:t>
            </w:r>
            <w:r>
              <w:rPr>
                <w:rFonts w:hint="eastAsia" w:ascii="仿宋" w:hAnsi="仿宋" w:eastAsia="仿宋" w:cs="仿宋"/>
                <w:highlight w:val="none"/>
              </w:rPr>
              <w:t>内容</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155223E7">
            <w:pPr>
              <w:pStyle w:val="151"/>
              <w:rPr>
                <w:rFonts w:hint="eastAsia" w:ascii="仿宋" w:hAnsi="仿宋" w:eastAsia="仿宋" w:cs="仿宋"/>
                <w:highlight w:val="none"/>
              </w:rPr>
            </w:pPr>
            <w:r>
              <w:rPr>
                <w:rFonts w:hint="eastAsia" w:ascii="仿宋" w:hAnsi="仿宋" w:eastAsia="仿宋" w:cs="仿宋"/>
                <w:highlight w:val="none"/>
              </w:rPr>
              <w:t>对</w:t>
            </w:r>
            <w:r>
              <w:rPr>
                <w:rFonts w:hint="eastAsia" w:ascii="仿宋" w:hAnsi="仿宋" w:eastAsia="仿宋" w:cs="仿宋"/>
                <w:highlight w:val="none"/>
                <w:lang w:val="en-US" w:eastAsia="zh-CN"/>
              </w:rPr>
              <w:t>谈判</w:t>
            </w:r>
            <w:r>
              <w:rPr>
                <w:rFonts w:hint="eastAsia" w:ascii="仿宋" w:hAnsi="仿宋" w:eastAsia="仿宋" w:cs="仿宋"/>
                <w:highlight w:val="none"/>
              </w:rPr>
              <w:t>文件的第三章采购要求全部作出响应</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2B387DAD">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629EDECF">
            <w:pPr>
              <w:pStyle w:val="151"/>
              <w:rPr>
                <w:rFonts w:hint="eastAsia" w:ascii="仿宋" w:hAnsi="仿宋" w:eastAsia="仿宋" w:cs="仿宋"/>
                <w:highlight w:val="none"/>
              </w:rPr>
            </w:pPr>
          </w:p>
        </w:tc>
      </w:tr>
      <w:tr w14:paraId="143CD7C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2AD1CE62">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2B09A4CA">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2822C792">
            <w:pPr>
              <w:pStyle w:val="151"/>
              <w:rPr>
                <w:rFonts w:hint="eastAsia" w:ascii="仿宋" w:hAnsi="仿宋" w:eastAsia="仿宋" w:cs="仿宋"/>
                <w:highlight w:val="none"/>
              </w:rPr>
            </w:pPr>
            <w:r>
              <w:rPr>
                <w:rFonts w:hint="eastAsia" w:ascii="仿宋" w:hAnsi="仿宋" w:eastAsia="仿宋" w:cs="仿宋"/>
                <w:highlight w:val="none"/>
                <w:lang w:val="en-US" w:eastAsia="zh-CN"/>
              </w:rPr>
              <w:t>谈判</w:t>
            </w:r>
            <w:r>
              <w:rPr>
                <w:rFonts w:hint="eastAsia" w:ascii="仿宋" w:hAnsi="仿宋" w:eastAsia="仿宋" w:cs="仿宋"/>
                <w:highlight w:val="none"/>
              </w:rPr>
              <w:t>方案</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2E35FB39">
            <w:pPr>
              <w:pStyle w:val="151"/>
              <w:rPr>
                <w:rFonts w:hint="eastAsia" w:ascii="仿宋" w:hAnsi="仿宋" w:eastAsia="仿宋" w:cs="仿宋"/>
                <w:highlight w:val="none"/>
              </w:rPr>
            </w:pPr>
            <w:r>
              <w:rPr>
                <w:rFonts w:hint="eastAsia" w:ascii="仿宋" w:hAnsi="仿宋" w:eastAsia="仿宋" w:cs="仿宋"/>
                <w:highlight w:val="none"/>
              </w:rPr>
              <w:t>只能有一个方案</w:t>
            </w:r>
            <w:r>
              <w:rPr>
                <w:rFonts w:hint="eastAsia" w:ascii="仿宋" w:hAnsi="仿宋" w:eastAsia="仿宋" w:cs="仿宋"/>
                <w:highlight w:val="none"/>
                <w:lang w:eastAsia="zh-CN"/>
              </w:rPr>
              <w:t>谈判</w:t>
            </w:r>
            <w:r>
              <w:rPr>
                <w:rFonts w:hint="eastAsia" w:ascii="仿宋" w:hAnsi="仿宋" w:eastAsia="仿宋" w:cs="仿宋"/>
                <w:highlight w:val="none"/>
              </w:rPr>
              <w:t>。</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55E89E85">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7BAACA01">
            <w:pPr>
              <w:pStyle w:val="151"/>
              <w:rPr>
                <w:rFonts w:hint="eastAsia" w:ascii="仿宋" w:hAnsi="仿宋" w:eastAsia="仿宋" w:cs="仿宋"/>
                <w:highlight w:val="none"/>
              </w:rPr>
            </w:pPr>
          </w:p>
        </w:tc>
      </w:tr>
      <w:tr w14:paraId="40339E2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812" w:type="dxa"/>
            <w:vMerge w:val="continue"/>
            <w:tcBorders>
              <w:top w:val="outset" w:color="auto" w:sz="6" w:space="0"/>
              <w:left w:val="outset" w:color="auto" w:sz="6" w:space="0"/>
              <w:bottom w:val="outset" w:color="auto" w:sz="6" w:space="0"/>
              <w:right w:val="outset" w:color="auto" w:sz="6" w:space="0"/>
            </w:tcBorders>
            <w:noWrap w:val="0"/>
            <w:vAlign w:val="center"/>
          </w:tcPr>
          <w:p w14:paraId="2540C7EC">
            <w:pPr>
              <w:pStyle w:val="151"/>
              <w:rPr>
                <w:rFonts w:hint="eastAsia" w:ascii="仿宋" w:hAnsi="仿宋" w:eastAsia="仿宋" w:cs="仿宋"/>
                <w:highlight w:val="none"/>
              </w:rPr>
            </w:pPr>
          </w:p>
        </w:tc>
        <w:tc>
          <w:tcPr>
            <w:tcW w:w="712" w:type="dxa"/>
            <w:vMerge w:val="continue"/>
            <w:tcBorders>
              <w:top w:val="outset" w:color="auto" w:sz="6" w:space="0"/>
              <w:left w:val="outset" w:color="auto" w:sz="6" w:space="0"/>
              <w:bottom w:val="outset" w:color="auto" w:sz="6" w:space="0"/>
              <w:right w:val="outset" w:color="auto" w:sz="6" w:space="0"/>
            </w:tcBorders>
            <w:noWrap w:val="0"/>
            <w:vAlign w:val="center"/>
          </w:tcPr>
          <w:p w14:paraId="331632B7">
            <w:pPr>
              <w:pStyle w:val="151"/>
              <w:rPr>
                <w:rFonts w:hint="eastAsia" w:ascii="仿宋" w:hAnsi="仿宋" w:eastAsia="仿宋" w:cs="仿宋"/>
                <w:highlight w:val="none"/>
              </w:rPr>
            </w:pPr>
          </w:p>
        </w:tc>
        <w:tc>
          <w:tcPr>
            <w:tcW w:w="2142" w:type="dxa"/>
            <w:tcBorders>
              <w:top w:val="outset" w:color="auto" w:sz="6" w:space="0"/>
              <w:left w:val="outset" w:color="auto" w:sz="6" w:space="0"/>
              <w:bottom w:val="outset" w:color="auto" w:sz="6" w:space="0"/>
              <w:right w:val="outset" w:color="auto" w:sz="6" w:space="0"/>
            </w:tcBorders>
            <w:noWrap w:val="0"/>
            <w:vAlign w:val="center"/>
          </w:tcPr>
          <w:p w14:paraId="22DF6D27">
            <w:pPr>
              <w:pStyle w:val="151"/>
              <w:rPr>
                <w:rFonts w:hint="eastAsia" w:ascii="仿宋" w:hAnsi="仿宋" w:eastAsia="仿宋" w:cs="仿宋"/>
                <w:highlight w:val="none"/>
              </w:rPr>
            </w:pPr>
            <w:r>
              <w:rPr>
                <w:rFonts w:hint="eastAsia" w:ascii="仿宋" w:hAnsi="仿宋" w:eastAsia="仿宋" w:cs="仿宋"/>
                <w:highlight w:val="none"/>
              </w:rPr>
              <w:t>服务期限</w:t>
            </w:r>
          </w:p>
        </w:tc>
        <w:tc>
          <w:tcPr>
            <w:tcW w:w="3270" w:type="dxa"/>
            <w:tcBorders>
              <w:top w:val="outset" w:color="auto" w:sz="6" w:space="0"/>
              <w:left w:val="outset" w:color="auto" w:sz="6" w:space="0"/>
              <w:bottom w:val="outset" w:color="auto" w:sz="6" w:space="0"/>
              <w:right w:val="outset" w:color="auto" w:sz="6" w:space="0"/>
            </w:tcBorders>
            <w:noWrap w:val="0"/>
            <w:vAlign w:val="center"/>
          </w:tcPr>
          <w:p w14:paraId="1C9B47FB">
            <w:pPr>
              <w:pStyle w:val="151"/>
              <w:rPr>
                <w:rFonts w:hint="eastAsia" w:ascii="仿宋" w:hAnsi="仿宋" w:eastAsia="仿宋" w:cs="仿宋"/>
                <w:highlight w:val="none"/>
              </w:rPr>
            </w:pPr>
            <w:r>
              <w:rPr>
                <w:rFonts w:hint="eastAsia" w:ascii="仿宋" w:hAnsi="仿宋" w:eastAsia="仿宋" w:cs="仿宋"/>
                <w:highlight w:val="none"/>
              </w:rPr>
              <w:t>满足</w:t>
            </w:r>
            <w:r>
              <w:rPr>
                <w:rFonts w:hint="eastAsia" w:ascii="仿宋" w:hAnsi="仿宋" w:eastAsia="仿宋" w:cs="仿宋"/>
                <w:highlight w:val="none"/>
                <w:lang w:eastAsia="zh-CN"/>
              </w:rPr>
              <w:t>谈判</w:t>
            </w:r>
            <w:r>
              <w:rPr>
                <w:rFonts w:hint="eastAsia" w:ascii="仿宋" w:hAnsi="仿宋" w:eastAsia="仿宋" w:cs="仿宋"/>
                <w:highlight w:val="none"/>
              </w:rPr>
              <w:t>文件要求</w:t>
            </w:r>
          </w:p>
        </w:tc>
        <w:tc>
          <w:tcPr>
            <w:tcW w:w="761" w:type="dxa"/>
            <w:tcBorders>
              <w:top w:val="outset" w:color="auto" w:sz="6" w:space="0"/>
              <w:left w:val="outset" w:color="auto" w:sz="6" w:space="0"/>
              <w:bottom w:val="outset" w:color="auto" w:sz="6" w:space="0"/>
              <w:right w:val="outset" w:color="auto" w:sz="6" w:space="0"/>
            </w:tcBorders>
            <w:noWrap w:val="0"/>
            <w:vAlign w:val="center"/>
          </w:tcPr>
          <w:p w14:paraId="57231EE4">
            <w:pPr>
              <w:pStyle w:val="151"/>
              <w:rPr>
                <w:rFonts w:hint="eastAsia" w:ascii="仿宋" w:hAnsi="仿宋" w:eastAsia="仿宋" w:cs="仿宋"/>
                <w:highlight w:val="none"/>
              </w:rPr>
            </w:pPr>
          </w:p>
        </w:tc>
        <w:tc>
          <w:tcPr>
            <w:tcW w:w="765" w:type="dxa"/>
            <w:tcBorders>
              <w:top w:val="outset" w:color="auto" w:sz="6" w:space="0"/>
              <w:left w:val="outset" w:color="auto" w:sz="6" w:space="0"/>
              <w:bottom w:val="outset" w:color="auto" w:sz="6" w:space="0"/>
              <w:right w:val="outset" w:color="auto" w:sz="6" w:space="0"/>
            </w:tcBorders>
            <w:noWrap w:val="0"/>
            <w:vAlign w:val="center"/>
          </w:tcPr>
          <w:p w14:paraId="59B6AB5C">
            <w:pPr>
              <w:pStyle w:val="151"/>
              <w:rPr>
                <w:rFonts w:hint="eastAsia" w:ascii="仿宋" w:hAnsi="仿宋" w:eastAsia="仿宋" w:cs="仿宋"/>
                <w:highlight w:val="none"/>
              </w:rPr>
            </w:pPr>
          </w:p>
        </w:tc>
      </w:tr>
      <w:tr w14:paraId="7CBCC53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0" w:type="auto"/>
            <w:tcBorders>
              <w:top w:val="outset" w:color="auto" w:sz="6" w:space="0"/>
              <w:left w:val="outset" w:color="auto" w:sz="6" w:space="0"/>
              <w:bottom w:val="outset" w:color="auto" w:sz="6" w:space="0"/>
              <w:right w:val="outset" w:color="auto" w:sz="6" w:space="0"/>
            </w:tcBorders>
            <w:noWrap w:val="0"/>
            <w:vAlign w:val="center"/>
          </w:tcPr>
          <w:p w14:paraId="47FDF54F">
            <w:pPr>
              <w:pStyle w:val="151"/>
              <w:rPr>
                <w:rFonts w:hint="eastAsia" w:ascii="仿宋" w:hAnsi="仿宋" w:eastAsia="仿宋" w:cs="仿宋"/>
                <w:highlight w:val="none"/>
              </w:rPr>
            </w:pPr>
          </w:p>
        </w:tc>
        <w:tc>
          <w:tcPr>
            <w:tcW w:w="0" w:type="auto"/>
            <w:gridSpan w:val="5"/>
            <w:tcBorders>
              <w:top w:val="outset" w:color="auto" w:sz="6" w:space="0"/>
              <w:left w:val="outset" w:color="auto" w:sz="6" w:space="0"/>
              <w:bottom w:val="outset" w:color="auto" w:sz="6" w:space="0"/>
              <w:right w:val="outset" w:color="auto" w:sz="6" w:space="0"/>
            </w:tcBorders>
            <w:noWrap w:val="0"/>
            <w:vAlign w:val="center"/>
          </w:tcPr>
          <w:p w14:paraId="001631B9">
            <w:pPr>
              <w:pStyle w:val="151"/>
              <w:rPr>
                <w:rFonts w:hint="eastAsia" w:ascii="仿宋" w:hAnsi="仿宋" w:eastAsia="仿宋" w:cs="仿宋"/>
                <w:highlight w:val="none"/>
              </w:rPr>
            </w:pPr>
            <w:r>
              <w:rPr>
                <w:rFonts w:hint="eastAsia" w:ascii="仿宋" w:hAnsi="仿宋" w:eastAsia="仿宋" w:cs="仿宋"/>
                <w:b/>
                <w:bCs/>
                <w:highlight w:val="none"/>
              </w:rPr>
              <w:t>注：以上检查内容必须全部符合检查标准，否则为无效标。</w:t>
            </w:r>
          </w:p>
        </w:tc>
      </w:tr>
      <w:bookmarkEnd w:id="113"/>
    </w:tbl>
    <w:p w14:paraId="35BC256C">
      <w:pPr>
        <w:rPr>
          <w:rFonts w:hint="eastAsia" w:ascii="仿宋" w:hAnsi="仿宋" w:eastAsia="仿宋" w:cs="仿宋"/>
          <w:color w:val="000080"/>
          <w:sz w:val="20"/>
          <w:highlight w:val="none"/>
        </w:rPr>
      </w:pPr>
    </w:p>
    <w:p w14:paraId="6E31AA07">
      <w:pPr>
        <w:pStyle w:val="2"/>
        <w:rPr>
          <w:rFonts w:hint="eastAsia" w:ascii="仿宋" w:hAnsi="仿宋" w:eastAsia="仿宋" w:cs="仿宋"/>
          <w:highlight w:val="none"/>
        </w:rPr>
      </w:pPr>
      <w:r>
        <w:rPr>
          <w:rFonts w:hint="eastAsia" w:ascii="仿宋" w:hAnsi="仿宋" w:eastAsia="仿宋" w:cs="仿宋"/>
          <w:highlight w:val="none"/>
        </w:rPr>
        <w:br w:type="page"/>
      </w:r>
      <w:bookmarkStart w:id="114" w:name="_Toc66968010"/>
      <w:r>
        <w:rPr>
          <w:rFonts w:hint="eastAsia" w:ascii="仿宋" w:hAnsi="仿宋" w:eastAsia="仿宋" w:cs="仿宋"/>
          <w:highlight w:val="none"/>
        </w:rPr>
        <w:t>第六章</w:t>
      </w:r>
      <w:r>
        <w:rPr>
          <w:rFonts w:hint="eastAsia" w:ascii="仿宋" w:hAnsi="仿宋" w:eastAsia="仿宋" w:cs="仿宋"/>
          <w:sz w:val="28"/>
          <w:highlight w:val="none"/>
        </w:rPr>
        <w:t xml:space="preserve">  </w:t>
      </w:r>
      <w:r>
        <w:rPr>
          <w:rFonts w:hint="eastAsia" w:ascii="仿宋" w:hAnsi="仿宋" w:eastAsia="仿宋" w:cs="仿宋"/>
          <w:szCs w:val="28"/>
          <w:highlight w:val="none"/>
        </w:rPr>
        <w:t>谈判响应</w:t>
      </w:r>
      <w:r>
        <w:rPr>
          <w:rFonts w:hint="eastAsia" w:ascii="仿宋" w:hAnsi="仿宋" w:eastAsia="仿宋" w:cs="仿宋"/>
          <w:szCs w:val="36"/>
          <w:highlight w:val="none"/>
        </w:rPr>
        <w:t>文件格式</w:t>
      </w:r>
      <w:bookmarkEnd w:id="114"/>
      <w:bookmarkStart w:id="115" w:name="EB6d3c6592678c409f8175df12066fecf7"/>
    </w:p>
    <w:p w14:paraId="1AADBB17">
      <w:pPr>
        <w:pStyle w:val="101"/>
        <w:spacing w:after="100" w:afterAutospacing="1"/>
        <w:jc w:val="center"/>
        <w:rPr>
          <w:rFonts w:hint="eastAsia" w:ascii="仿宋" w:hAnsi="仿宋" w:eastAsia="仿宋" w:cs="仿宋"/>
          <w:highlight w:val="none"/>
        </w:rPr>
      </w:pPr>
      <w:r>
        <w:rPr>
          <w:rFonts w:hint="eastAsia" w:ascii="仿宋" w:hAnsi="仿宋" w:eastAsia="仿宋" w:cs="仿宋"/>
          <w:highlight w:val="none"/>
        </w:rPr>
        <w:t>目  录</w:t>
      </w:r>
    </w:p>
    <w:p w14:paraId="178DC852">
      <w:pPr>
        <w:pStyle w:val="101"/>
        <w:spacing w:after="100" w:afterAutospacing="1"/>
        <w:rPr>
          <w:rFonts w:hint="eastAsia" w:ascii="仿宋" w:hAnsi="仿宋" w:eastAsia="仿宋" w:cs="仿宋"/>
          <w:highlight w:val="none"/>
        </w:rPr>
      </w:pPr>
      <w:r>
        <w:rPr>
          <w:rFonts w:hint="eastAsia" w:ascii="仿宋" w:hAnsi="仿宋" w:eastAsia="仿宋" w:cs="仿宋"/>
          <w:highlight w:val="none"/>
        </w:rPr>
        <w:t>一、谈判响应文件封面</w:t>
      </w:r>
    </w:p>
    <w:p w14:paraId="09918C96">
      <w:pPr>
        <w:pStyle w:val="101"/>
        <w:spacing w:after="100" w:afterAutospacing="1"/>
        <w:rPr>
          <w:rFonts w:hint="eastAsia" w:ascii="仿宋" w:hAnsi="仿宋" w:eastAsia="仿宋" w:cs="仿宋"/>
          <w:highlight w:val="none"/>
        </w:rPr>
      </w:pPr>
      <w:r>
        <w:rPr>
          <w:rFonts w:hint="eastAsia" w:ascii="仿宋" w:hAnsi="仿宋" w:eastAsia="仿宋" w:cs="仿宋"/>
          <w:highlight w:val="none"/>
        </w:rPr>
        <w:t>二、营业执照、组织机构代码证、税务登记证</w:t>
      </w:r>
    </w:p>
    <w:p w14:paraId="410634E8">
      <w:pPr>
        <w:pStyle w:val="101"/>
        <w:spacing w:after="100" w:afterAutospacing="1"/>
        <w:rPr>
          <w:rFonts w:hint="eastAsia" w:ascii="仿宋" w:hAnsi="仿宋" w:eastAsia="仿宋" w:cs="仿宋"/>
          <w:highlight w:val="none"/>
        </w:rPr>
      </w:pPr>
      <w:r>
        <w:rPr>
          <w:rFonts w:hint="eastAsia" w:ascii="仿宋" w:hAnsi="仿宋" w:eastAsia="仿宋" w:cs="仿宋"/>
          <w:highlight w:val="none"/>
          <w:lang w:eastAsia="zh-CN"/>
        </w:rPr>
        <w:t>三</w:t>
      </w:r>
      <w:r>
        <w:rPr>
          <w:rFonts w:hint="eastAsia" w:ascii="仿宋" w:hAnsi="仿宋" w:eastAsia="仿宋" w:cs="仿宋"/>
          <w:highlight w:val="none"/>
        </w:rPr>
        <w:t>、其他声明材料</w:t>
      </w:r>
    </w:p>
    <w:p w14:paraId="65FE1F7D">
      <w:pPr>
        <w:pStyle w:val="101"/>
        <w:spacing w:after="100" w:afterAutospacing="1"/>
        <w:rPr>
          <w:rFonts w:hint="eastAsia" w:ascii="仿宋" w:hAnsi="仿宋" w:eastAsia="仿宋" w:cs="仿宋"/>
          <w:highlight w:val="none"/>
        </w:rPr>
      </w:pPr>
      <w:r>
        <w:rPr>
          <w:rFonts w:hint="eastAsia" w:ascii="仿宋" w:hAnsi="仿宋" w:eastAsia="仿宋" w:cs="仿宋"/>
          <w:highlight w:val="none"/>
          <w:lang w:eastAsia="zh-CN"/>
        </w:rPr>
        <w:t>四</w:t>
      </w:r>
      <w:r>
        <w:rPr>
          <w:rFonts w:hint="eastAsia" w:ascii="仿宋" w:hAnsi="仿宋" w:eastAsia="仿宋" w:cs="仿宋"/>
          <w:highlight w:val="none"/>
        </w:rPr>
        <w:t>、不参与围标串标承诺书</w:t>
      </w:r>
    </w:p>
    <w:p w14:paraId="473BDAF7">
      <w:pPr>
        <w:pStyle w:val="101"/>
        <w:spacing w:after="100" w:afterAutospacing="1"/>
        <w:rPr>
          <w:rFonts w:hint="eastAsia" w:ascii="仿宋" w:hAnsi="仿宋" w:eastAsia="仿宋" w:cs="仿宋"/>
          <w:highlight w:val="none"/>
        </w:rPr>
      </w:pPr>
      <w:r>
        <w:rPr>
          <w:rFonts w:hint="eastAsia" w:ascii="仿宋" w:hAnsi="仿宋" w:eastAsia="仿宋" w:cs="仿宋"/>
          <w:highlight w:val="none"/>
          <w:lang w:eastAsia="zh-CN"/>
        </w:rPr>
        <w:t>五</w:t>
      </w:r>
      <w:r>
        <w:rPr>
          <w:rFonts w:hint="eastAsia" w:ascii="仿宋" w:hAnsi="仿宋" w:eastAsia="仿宋" w:cs="仿宋"/>
          <w:highlight w:val="none"/>
        </w:rPr>
        <w:t>、中、小微企业声明函</w:t>
      </w:r>
    </w:p>
    <w:p w14:paraId="096DC647">
      <w:pPr>
        <w:pStyle w:val="101"/>
        <w:spacing w:after="100" w:afterAutospacing="1"/>
        <w:rPr>
          <w:rFonts w:hint="eastAsia" w:ascii="仿宋" w:hAnsi="仿宋" w:eastAsia="仿宋" w:cs="仿宋"/>
          <w:highlight w:val="none"/>
        </w:rPr>
      </w:pPr>
      <w:r>
        <w:rPr>
          <w:rFonts w:hint="eastAsia" w:ascii="仿宋" w:hAnsi="仿宋" w:eastAsia="仿宋" w:cs="仿宋"/>
          <w:highlight w:val="none"/>
          <w:lang w:eastAsia="zh-CN"/>
        </w:rPr>
        <w:t>六</w:t>
      </w:r>
      <w:r>
        <w:rPr>
          <w:rFonts w:hint="eastAsia" w:ascii="仿宋" w:hAnsi="仿宋" w:eastAsia="仿宋" w:cs="仿宋"/>
          <w:highlight w:val="none"/>
        </w:rPr>
        <w:t>、投标函</w:t>
      </w:r>
    </w:p>
    <w:p w14:paraId="35C14F7D">
      <w:pPr>
        <w:pStyle w:val="101"/>
        <w:spacing w:after="100" w:afterAutospacing="1"/>
        <w:rPr>
          <w:rFonts w:hint="eastAsia" w:ascii="仿宋" w:hAnsi="仿宋" w:eastAsia="仿宋" w:cs="仿宋"/>
          <w:highlight w:val="none"/>
        </w:rPr>
      </w:pPr>
      <w:r>
        <w:rPr>
          <w:rFonts w:hint="eastAsia" w:ascii="仿宋" w:hAnsi="仿宋" w:eastAsia="仿宋" w:cs="仿宋"/>
          <w:highlight w:val="none"/>
          <w:lang w:eastAsia="zh-CN"/>
        </w:rPr>
        <w:t>七</w:t>
      </w:r>
      <w:r>
        <w:rPr>
          <w:rFonts w:hint="eastAsia" w:ascii="仿宋" w:hAnsi="仿宋" w:eastAsia="仿宋" w:cs="仿宋"/>
          <w:highlight w:val="none"/>
        </w:rPr>
        <w:t>、开标一览表</w:t>
      </w:r>
    </w:p>
    <w:p w14:paraId="3DD64373">
      <w:pPr>
        <w:pStyle w:val="101"/>
        <w:spacing w:after="100" w:afterAutospacing="1"/>
        <w:rPr>
          <w:rFonts w:hint="eastAsia" w:ascii="仿宋" w:hAnsi="仿宋" w:eastAsia="仿宋" w:cs="仿宋"/>
          <w:highlight w:val="none"/>
        </w:rPr>
      </w:pPr>
      <w:r>
        <w:rPr>
          <w:rFonts w:hint="eastAsia" w:ascii="仿宋" w:hAnsi="仿宋" w:eastAsia="仿宋" w:cs="仿宋"/>
          <w:highlight w:val="none"/>
          <w:lang w:eastAsia="zh-CN"/>
        </w:rPr>
        <w:t>八</w:t>
      </w:r>
      <w:r>
        <w:rPr>
          <w:rFonts w:hint="eastAsia" w:ascii="仿宋" w:hAnsi="仿宋" w:eastAsia="仿宋" w:cs="仿宋"/>
          <w:highlight w:val="none"/>
        </w:rPr>
        <w:t>、服务清单</w:t>
      </w:r>
    </w:p>
    <w:p w14:paraId="77C31959">
      <w:pPr>
        <w:pStyle w:val="101"/>
        <w:spacing w:after="100" w:afterAutospacing="1"/>
        <w:rPr>
          <w:rFonts w:hint="eastAsia" w:ascii="仿宋" w:hAnsi="仿宋" w:eastAsia="仿宋" w:cs="仿宋"/>
          <w:highlight w:val="none"/>
        </w:rPr>
      </w:pPr>
      <w:r>
        <w:rPr>
          <w:rFonts w:hint="eastAsia" w:ascii="仿宋" w:hAnsi="仿宋" w:eastAsia="仿宋" w:cs="仿宋"/>
          <w:highlight w:val="none"/>
          <w:lang w:eastAsia="zh-CN"/>
        </w:rPr>
        <w:t>九</w:t>
      </w:r>
      <w:r>
        <w:rPr>
          <w:rFonts w:hint="eastAsia" w:ascii="仿宋" w:hAnsi="仿宋" w:eastAsia="仿宋" w:cs="仿宋"/>
          <w:highlight w:val="none"/>
        </w:rPr>
        <w:t>、法定代表人授权书</w:t>
      </w:r>
    </w:p>
    <w:p w14:paraId="1F91DBE3">
      <w:pPr>
        <w:pStyle w:val="101"/>
        <w:spacing w:after="100" w:afterAutospacing="1"/>
        <w:rPr>
          <w:rFonts w:hint="eastAsia" w:ascii="仿宋" w:hAnsi="仿宋" w:eastAsia="仿宋" w:cs="仿宋"/>
          <w:highlight w:val="none"/>
        </w:rPr>
      </w:pPr>
      <w:r>
        <w:rPr>
          <w:rFonts w:hint="eastAsia" w:ascii="仿宋" w:hAnsi="仿宋" w:eastAsia="仿宋" w:cs="仿宋"/>
          <w:highlight w:val="none"/>
        </w:rPr>
        <w:t>十、服务承诺书</w:t>
      </w:r>
    </w:p>
    <w:p w14:paraId="705AE011">
      <w:pPr>
        <w:pStyle w:val="101"/>
        <w:spacing w:after="100" w:afterAutospacing="1"/>
        <w:rPr>
          <w:rFonts w:hint="eastAsia" w:ascii="仿宋" w:hAnsi="仿宋" w:eastAsia="仿宋" w:cs="仿宋"/>
          <w:highlight w:val="none"/>
        </w:rPr>
      </w:pPr>
      <w:r>
        <w:rPr>
          <w:rFonts w:hint="eastAsia" w:ascii="仿宋" w:hAnsi="仿宋" w:eastAsia="仿宋" w:cs="仿宋"/>
          <w:highlight w:val="none"/>
        </w:rPr>
        <w:t>十</w:t>
      </w:r>
      <w:r>
        <w:rPr>
          <w:rFonts w:hint="eastAsia" w:ascii="仿宋" w:hAnsi="仿宋" w:eastAsia="仿宋" w:cs="仿宋"/>
          <w:highlight w:val="none"/>
          <w:lang w:eastAsia="zh-CN"/>
        </w:rPr>
        <w:t>一</w:t>
      </w:r>
      <w:r>
        <w:rPr>
          <w:rFonts w:hint="eastAsia" w:ascii="仿宋" w:hAnsi="仿宋" w:eastAsia="仿宋" w:cs="仿宋"/>
          <w:highlight w:val="none"/>
        </w:rPr>
        <w:t>、服务介绍、项目建设（服务）方案</w:t>
      </w:r>
    </w:p>
    <w:p w14:paraId="6A619CDF">
      <w:pPr>
        <w:pStyle w:val="101"/>
        <w:spacing w:after="100" w:afterAutospacing="1"/>
        <w:rPr>
          <w:rFonts w:hint="eastAsia" w:ascii="仿宋" w:hAnsi="仿宋" w:eastAsia="仿宋" w:cs="仿宋"/>
          <w:highlight w:val="none"/>
        </w:rPr>
      </w:pPr>
      <w:r>
        <w:rPr>
          <w:rFonts w:hint="eastAsia" w:ascii="仿宋" w:hAnsi="仿宋" w:eastAsia="仿宋" w:cs="仿宋"/>
          <w:highlight w:val="none"/>
        </w:rPr>
        <w:t>十</w:t>
      </w:r>
      <w:r>
        <w:rPr>
          <w:rFonts w:hint="eastAsia" w:ascii="仿宋" w:hAnsi="仿宋" w:eastAsia="仿宋" w:cs="仿宋"/>
          <w:highlight w:val="none"/>
          <w:lang w:eastAsia="zh-CN"/>
        </w:rPr>
        <w:t>二</w:t>
      </w:r>
      <w:r>
        <w:rPr>
          <w:rFonts w:hint="eastAsia" w:ascii="仿宋" w:hAnsi="仿宋" w:eastAsia="仿宋" w:cs="仿宋"/>
          <w:highlight w:val="none"/>
        </w:rPr>
        <w:t>、谈判供应商认为需提供的证明文件及其他材料</w:t>
      </w:r>
    </w:p>
    <w:p w14:paraId="6B58FB1D">
      <w:pPr>
        <w:pStyle w:val="101"/>
        <w:spacing w:after="100" w:afterAutospacing="1"/>
        <w:rPr>
          <w:rFonts w:hint="eastAsia" w:ascii="仿宋" w:hAnsi="仿宋" w:eastAsia="仿宋" w:cs="仿宋"/>
          <w:highlight w:val="none"/>
        </w:rPr>
      </w:pPr>
      <w:r>
        <w:rPr>
          <w:rFonts w:hint="eastAsia" w:ascii="仿宋" w:hAnsi="仿宋" w:eastAsia="仿宋" w:cs="仿宋"/>
          <w:highlight w:val="none"/>
        </w:rPr>
        <w:t>十</w:t>
      </w:r>
      <w:r>
        <w:rPr>
          <w:rFonts w:hint="eastAsia" w:ascii="仿宋" w:hAnsi="仿宋" w:eastAsia="仿宋" w:cs="仿宋"/>
          <w:highlight w:val="none"/>
          <w:lang w:eastAsia="zh-CN"/>
        </w:rPr>
        <w:t>三</w:t>
      </w:r>
      <w:r>
        <w:rPr>
          <w:rFonts w:hint="eastAsia" w:ascii="仿宋" w:hAnsi="仿宋" w:eastAsia="仿宋" w:cs="仿宋"/>
          <w:highlight w:val="none"/>
        </w:rPr>
        <w:t>、其他材料</w:t>
      </w:r>
    </w:p>
    <w:p w14:paraId="4B0CE938">
      <w:pPr>
        <w:rPr>
          <w:rFonts w:hint="eastAsia" w:ascii="仿宋" w:hAnsi="仿宋" w:eastAsia="仿宋" w:cs="仿宋"/>
          <w:highlight w:val="none"/>
        </w:rPr>
      </w:pPr>
    </w:p>
    <w:p w14:paraId="5BF2E251">
      <w:pPr>
        <w:pStyle w:val="153"/>
        <w:outlineLvl w:val="1"/>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一、谈判响应文件格式</w:t>
      </w:r>
    </w:p>
    <w:p w14:paraId="56968F01">
      <w:pPr>
        <w:pStyle w:val="127"/>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一、谈判响应文件封面</w:t>
      </w:r>
    </w:p>
    <w:p w14:paraId="1F21E1B4">
      <w:pPr>
        <w:pStyle w:val="126"/>
        <w:spacing w:line="360" w:lineRule="auto"/>
        <w:rPr>
          <w:rFonts w:hint="eastAsia" w:ascii="仿宋" w:hAnsi="仿宋" w:eastAsia="仿宋" w:cs="仿宋"/>
          <w:b/>
          <w:sz w:val="28"/>
          <w:highlight w:val="none"/>
        </w:rPr>
      </w:pPr>
    </w:p>
    <w:p w14:paraId="024160DB">
      <w:pPr>
        <w:pStyle w:val="126"/>
        <w:spacing w:line="360" w:lineRule="auto"/>
        <w:jc w:val="center"/>
        <w:rPr>
          <w:rFonts w:hint="eastAsia" w:ascii="仿宋" w:hAnsi="仿宋" w:eastAsia="仿宋" w:cs="仿宋"/>
          <w:sz w:val="28"/>
          <w:highlight w:val="none"/>
        </w:rPr>
      </w:pPr>
    </w:p>
    <w:p w14:paraId="030328B0">
      <w:pPr>
        <w:pStyle w:val="126"/>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（项目名称）</w:t>
      </w:r>
    </w:p>
    <w:p w14:paraId="547D87FD">
      <w:pPr>
        <w:pStyle w:val="126"/>
        <w:spacing w:line="360" w:lineRule="auto"/>
        <w:jc w:val="center"/>
        <w:rPr>
          <w:rFonts w:hint="eastAsia" w:ascii="仿宋" w:hAnsi="仿宋" w:eastAsia="仿宋" w:cs="仿宋"/>
          <w:sz w:val="28"/>
          <w:szCs w:val="28"/>
          <w:highlight w:val="none"/>
        </w:rPr>
      </w:pPr>
    </w:p>
    <w:p w14:paraId="6E108E4A">
      <w:pPr>
        <w:pStyle w:val="126"/>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（项目编号）</w:t>
      </w:r>
    </w:p>
    <w:p w14:paraId="3B3B84A9">
      <w:pPr>
        <w:pStyle w:val="126"/>
        <w:spacing w:line="360" w:lineRule="auto"/>
        <w:rPr>
          <w:rFonts w:hint="eastAsia" w:ascii="仿宋" w:hAnsi="仿宋" w:eastAsia="仿宋" w:cs="仿宋"/>
          <w:sz w:val="28"/>
          <w:szCs w:val="28"/>
          <w:highlight w:val="none"/>
        </w:rPr>
      </w:pPr>
    </w:p>
    <w:p w14:paraId="0447E18D">
      <w:pPr>
        <w:pStyle w:val="126"/>
        <w:spacing w:line="360" w:lineRule="auto"/>
        <w:jc w:val="center"/>
        <w:rPr>
          <w:rFonts w:hint="eastAsia" w:ascii="仿宋" w:hAnsi="仿宋" w:eastAsia="仿宋" w:cs="仿宋"/>
          <w:sz w:val="28"/>
          <w:highlight w:val="none"/>
        </w:rPr>
      </w:pPr>
    </w:p>
    <w:p w14:paraId="350FCACC">
      <w:pPr>
        <w:pStyle w:val="126"/>
        <w:spacing w:line="360" w:lineRule="auto"/>
        <w:jc w:val="center"/>
        <w:rPr>
          <w:rFonts w:hint="eastAsia" w:ascii="仿宋" w:hAnsi="仿宋" w:eastAsia="仿宋" w:cs="仿宋"/>
          <w:sz w:val="28"/>
          <w:highlight w:val="none"/>
        </w:rPr>
      </w:pPr>
    </w:p>
    <w:p w14:paraId="787A2EB7">
      <w:pPr>
        <w:pStyle w:val="126"/>
        <w:spacing w:line="360" w:lineRule="auto"/>
        <w:jc w:val="center"/>
        <w:rPr>
          <w:rFonts w:hint="eastAsia" w:ascii="仿宋" w:hAnsi="仿宋" w:eastAsia="仿宋" w:cs="仿宋"/>
          <w:b/>
          <w:sz w:val="72"/>
          <w:szCs w:val="72"/>
          <w:highlight w:val="none"/>
        </w:rPr>
      </w:pPr>
      <w:r>
        <w:rPr>
          <w:rFonts w:hint="eastAsia" w:ascii="仿宋" w:hAnsi="仿宋" w:eastAsia="仿宋" w:cs="仿宋"/>
          <w:b/>
          <w:sz w:val="72"/>
          <w:szCs w:val="72"/>
          <w:highlight w:val="none"/>
        </w:rPr>
        <w:t>响应文件</w:t>
      </w:r>
    </w:p>
    <w:p w14:paraId="7230C0D1">
      <w:pPr>
        <w:pStyle w:val="126"/>
        <w:spacing w:line="360" w:lineRule="auto"/>
        <w:jc w:val="center"/>
        <w:rPr>
          <w:rFonts w:hint="eastAsia" w:ascii="仿宋" w:hAnsi="仿宋" w:eastAsia="仿宋" w:cs="仿宋"/>
          <w:sz w:val="28"/>
          <w:highlight w:val="none"/>
        </w:rPr>
      </w:pPr>
    </w:p>
    <w:p w14:paraId="5271E204">
      <w:pPr>
        <w:pStyle w:val="126"/>
        <w:spacing w:line="360" w:lineRule="auto"/>
        <w:rPr>
          <w:rFonts w:hint="eastAsia" w:ascii="仿宋" w:hAnsi="仿宋" w:eastAsia="仿宋" w:cs="仿宋"/>
          <w:b/>
          <w:sz w:val="28"/>
          <w:highlight w:val="none"/>
        </w:rPr>
      </w:pPr>
    </w:p>
    <w:p w14:paraId="620BF013">
      <w:pPr>
        <w:pStyle w:val="126"/>
        <w:spacing w:line="360" w:lineRule="auto"/>
        <w:jc w:val="center"/>
        <w:rPr>
          <w:rFonts w:hint="eastAsia" w:ascii="仿宋" w:hAnsi="仿宋" w:eastAsia="仿宋" w:cs="仿宋"/>
          <w:b/>
          <w:sz w:val="28"/>
          <w:highlight w:val="none"/>
        </w:rPr>
      </w:pPr>
    </w:p>
    <w:p w14:paraId="463088FD">
      <w:pPr>
        <w:pStyle w:val="126"/>
        <w:spacing w:line="360" w:lineRule="auto"/>
        <w:jc w:val="cente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 xml:space="preserve">  </w:t>
      </w:r>
      <w:r>
        <w:rPr>
          <w:rFonts w:hint="eastAsia" w:ascii="仿宋" w:hAnsi="仿宋" w:eastAsia="仿宋" w:cs="仿宋"/>
          <w:sz w:val="28"/>
          <w:highlight w:val="none"/>
        </w:rPr>
        <w:t>供应商</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（投标人电子公章）</w:t>
      </w:r>
    </w:p>
    <w:p w14:paraId="3055295A">
      <w:pPr>
        <w:pStyle w:val="126"/>
        <w:spacing w:line="360" w:lineRule="auto"/>
        <w:ind w:firstLine="1680" w:firstLineChars="600"/>
        <w:rPr>
          <w:rFonts w:hint="eastAsia" w:ascii="仿宋" w:hAnsi="仿宋" w:eastAsia="仿宋" w:cs="仿宋"/>
          <w:sz w:val="28"/>
          <w:szCs w:val="28"/>
          <w:highlight w:val="none"/>
        </w:rPr>
      </w:pPr>
      <w:r>
        <w:rPr>
          <w:rFonts w:hint="eastAsia" w:ascii="仿宋" w:hAnsi="仿宋" w:eastAsia="仿宋" w:cs="仿宋"/>
          <w:sz w:val="28"/>
          <w:szCs w:val="28"/>
          <w:highlight w:val="none"/>
        </w:rPr>
        <w:t>法定代表人</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（电子签章）</w:t>
      </w:r>
    </w:p>
    <w:p w14:paraId="39565F8B">
      <w:pPr>
        <w:pStyle w:val="126"/>
        <w:ind w:left="2100" w:firstLine="560" w:firstLineChars="200"/>
        <w:rPr>
          <w:rFonts w:hint="eastAsia" w:ascii="仿宋" w:hAnsi="仿宋" w:eastAsia="仿宋" w:cs="仿宋"/>
          <w:highlight w:val="none"/>
        </w:rPr>
      </w:pPr>
      <w:r>
        <w:rPr>
          <w:rFonts w:hint="eastAsia" w:ascii="仿宋" w:hAnsi="仿宋" w:eastAsia="仿宋" w:cs="仿宋"/>
          <w:sz w:val="28"/>
          <w:szCs w:val="28"/>
          <w:highlight w:val="none"/>
        </w:rPr>
        <w:t>日期</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（年/月/日）</w:t>
      </w:r>
    </w:p>
    <w:p w14:paraId="3FEEDF08">
      <w:pPr>
        <w:pStyle w:val="95"/>
        <w:outlineLvl w:val="1"/>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二、资格审查材料</w:t>
      </w:r>
    </w:p>
    <w:p w14:paraId="3414259A">
      <w:pPr>
        <w:pStyle w:val="111"/>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一、营业执照、组织机构代码证、税务登记证</w:t>
      </w:r>
    </w:p>
    <w:p w14:paraId="71478576">
      <w:pPr>
        <w:pStyle w:val="174"/>
        <w:rPr>
          <w:rFonts w:hint="eastAsia" w:ascii="仿宋" w:hAnsi="仿宋" w:eastAsia="仿宋" w:cs="仿宋"/>
          <w:highlight w:val="none"/>
        </w:rPr>
      </w:pPr>
      <w:r>
        <w:rPr>
          <w:rFonts w:hint="eastAsia" w:ascii="仿宋" w:hAnsi="仿宋" w:eastAsia="仿宋" w:cs="仿宋"/>
          <w:highlight w:val="none"/>
        </w:rPr>
        <w:t>说明：此处上传营业执照、组织机构代码证、税务登记证，如三证合一，只需要导入营业执照即可。</w:t>
      </w:r>
    </w:p>
    <w:p w14:paraId="6D307D0C">
      <w:pPr>
        <w:pStyle w:val="157"/>
        <w:rPr>
          <w:rFonts w:hint="eastAsia" w:ascii="仿宋" w:hAnsi="仿宋" w:eastAsia="仿宋" w:cs="仿宋"/>
          <w:highlight w:val="none"/>
        </w:rPr>
      </w:pPr>
    </w:p>
    <w:p w14:paraId="12CD912C">
      <w:pPr>
        <w:pStyle w:val="156"/>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三、其他声明材料</w:t>
      </w:r>
    </w:p>
    <w:p w14:paraId="179FBD06">
      <w:pPr>
        <w:pStyle w:val="99"/>
        <w:rPr>
          <w:rFonts w:hint="eastAsia" w:ascii="仿宋" w:hAnsi="仿宋" w:eastAsia="仿宋" w:cs="仿宋"/>
          <w:kern w:val="0"/>
          <w:sz w:val="28"/>
          <w:highlight w:val="none"/>
        </w:rPr>
      </w:pPr>
      <w:r>
        <w:rPr>
          <w:rFonts w:hint="eastAsia" w:ascii="仿宋" w:hAnsi="仿宋" w:eastAsia="仿宋" w:cs="仿宋"/>
          <w:kern w:val="0"/>
          <w:sz w:val="28"/>
          <w:highlight w:val="none"/>
        </w:rPr>
        <w:t>1.供应商在疆设有分公司或售后服务机构证明文件；</w:t>
      </w:r>
    </w:p>
    <w:p w14:paraId="1FCB640B">
      <w:pPr>
        <w:pStyle w:val="99"/>
        <w:rPr>
          <w:rFonts w:hint="eastAsia" w:ascii="仿宋" w:hAnsi="仿宋" w:eastAsia="仿宋" w:cs="仿宋"/>
          <w:kern w:val="0"/>
          <w:sz w:val="28"/>
          <w:highlight w:val="none"/>
        </w:rPr>
      </w:pPr>
      <w:r>
        <w:rPr>
          <w:rFonts w:hint="eastAsia" w:ascii="仿宋" w:hAnsi="仿宋" w:eastAsia="仿宋" w:cs="仿宋"/>
          <w:kern w:val="0"/>
          <w:sz w:val="28"/>
          <w:highlight w:val="none"/>
        </w:rPr>
        <w:t>2.类似项目业绩表；</w:t>
      </w:r>
    </w:p>
    <w:p w14:paraId="18A481FE">
      <w:pPr>
        <w:pStyle w:val="89"/>
        <w:adjustRightInd w:val="0"/>
        <w:snapToGrid w:val="0"/>
        <w:spacing w:line="500" w:lineRule="exact"/>
        <w:rPr>
          <w:rFonts w:hint="eastAsia" w:ascii="仿宋" w:hAnsi="仿宋" w:eastAsia="仿宋" w:cs="仿宋"/>
          <w:szCs w:val="24"/>
          <w:highlight w:val="none"/>
        </w:rPr>
      </w:pPr>
      <w:r>
        <w:rPr>
          <w:rFonts w:hint="eastAsia" w:ascii="仿宋" w:hAnsi="仿宋" w:eastAsia="仿宋" w:cs="仿宋"/>
          <w:szCs w:val="24"/>
          <w:highlight w:val="none"/>
        </w:rPr>
        <w:t>附：类似项目业绩表</w:t>
      </w:r>
    </w:p>
    <w:p w14:paraId="1E0A37BE">
      <w:pPr>
        <w:pStyle w:val="89"/>
        <w:adjustRightInd w:val="0"/>
        <w:snapToGrid w:val="0"/>
        <w:spacing w:line="500" w:lineRule="exact"/>
        <w:rPr>
          <w:rFonts w:hint="eastAsia" w:ascii="仿宋" w:hAnsi="仿宋" w:eastAsia="仿宋" w:cs="仿宋"/>
          <w:szCs w:val="24"/>
          <w:highlight w:val="none"/>
        </w:rPr>
      </w:pPr>
      <w:r>
        <w:rPr>
          <w:rFonts w:hint="eastAsia" w:ascii="仿宋" w:hAnsi="仿宋" w:eastAsia="仿宋" w:cs="仿宋"/>
          <w:szCs w:val="24"/>
          <w:highlight w:val="none"/>
        </w:rPr>
        <w:t>采购项目编号：</w:t>
      </w:r>
      <w:r>
        <w:rPr>
          <w:rFonts w:hint="eastAsia" w:ascii="仿宋" w:hAnsi="仿宋" w:eastAsia="仿宋" w:cs="仿宋"/>
          <w:szCs w:val="24"/>
          <w:highlight w:val="none"/>
          <w:u w:val="single"/>
        </w:rPr>
        <w:t xml:space="preserve">                              </w:t>
      </w:r>
      <w:r>
        <w:rPr>
          <w:rFonts w:hint="eastAsia" w:ascii="仿宋" w:hAnsi="仿宋" w:eastAsia="仿宋" w:cs="仿宋"/>
          <w:szCs w:val="24"/>
          <w:highlight w:val="none"/>
        </w:rPr>
        <w:t xml:space="preserve">     </w:t>
      </w:r>
    </w:p>
    <w:p w14:paraId="1AD09E6C">
      <w:pPr>
        <w:pStyle w:val="89"/>
        <w:adjustRightInd w:val="0"/>
        <w:snapToGrid w:val="0"/>
        <w:spacing w:line="500" w:lineRule="exact"/>
        <w:rPr>
          <w:rFonts w:hint="eastAsia" w:ascii="仿宋" w:hAnsi="仿宋" w:eastAsia="仿宋" w:cs="仿宋"/>
          <w:sz w:val="24"/>
          <w:szCs w:val="24"/>
          <w:highlight w:val="none"/>
          <w:u w:val="single"/>
        </w:rPr>
      </w:pPr>
      <w:r>
        <w:rPr>
          <w:rFonts w:hint="eastAsia" w:ascii="仿宋" w:hAnsi="仿宋" w:eastAsia="仿宋" w:cs="仿宋"/>
          <w:szCs w:val="24"/>
          <w:highlight w:val="none"/>
        </w:rPr>
        <w:t>采购项目名称：</w:t>
      </w:r>
      <w:r>
        <w:rPr>
          <w:rFonts w:hint="eastAsia" w:ascii="仿宋" w:hAnsi="仿宋" w:eastAsia="仿宋" w:cs="仿宋"/>
          <w:szCs w:val="24"/>
          <w:highlight w:val="none"/>
          <w:u w:val="singl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0A5E3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noWrap w:val="0"/>
            <w:vAlign w:val="center"/>
          </w:tcPr>
          <w:p w14:paraId="4C6E694A">
            <w:pPr>
              <w:pStyle w:val="89"/>
              <w:jc w:val="center"/>
              <w:rPr>
                <w:rFonts w:hint="eastAsia" w:ascii="仿宋" w:hAnsi="仿宋" w:eastAsia="仿宋" w:cs="仿宋"/>
                <w:sz w:val="24"/>
                <w:szCs w:val="24"/>
                <w:highlight w:val="none"/>
              </w:rPr>
            </w:pPr>
            <w:r>
              <w:rPr>
                <w:rFonts w:hint="eastAsia" w:ascii="仿宋" w:hAnsi="仿宋" w:eastAsia="仿宋" w:cs="仿宋"/>
                <w:szCs w:val="24"/>
                <w:highlight w:val="none"/>
              </w:rPr>
              <w:t>项目名称</w:t>
            </w:r>
          </w:p>
        </w:tc>
        <w:tc>
          <w:tcPr>
            <w:tcW w:w="7200" w:type="dxa"/>
            <w:noWrap w:val="0"/>
            <w:vAlign w:val="top"/>
          </w:tcPr>
          <w:p w14:paraId="565ADADD">
            <w:pPr>
              <w:pStyle w:val="89"/>
              <w:tabs>
                <w:tab w:val="left" w:pos="2265"/>
              </w:tabs>
              <w:rPr>
                <w:rFonts w:hint="eastAsia" w:ascii="仿宋" w:hAnsi="仿宋" w:eastAsia="仿宋" w:cs="仿宋"/>
                <w:sz w:val="24"/>
                <w:szCs w:val="24"/>
                <w:highlight w:val="none"/>
              </w:rPr>
            </w:pPr>
            <w:r>
              <w:rPr>
                <w:rFonts w:hint="eastAsia" w:ascii="仿宋" w:hAnsi="仿宋" w:eastAsia="仿宋" w:cs="仿宋"/>
                <w:szCs w:val="24"/>
                <w:highlight w:val="none"/>
              </w:rPr>
              <w:tab/>
            </w:r>
          </w:p>
        </w:tc>
      </w:tr>
      <w:tr w14:paraId="767BF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104A3511">
            <w:pPr>
              <w:pStyle w:val="89"/>
              <w:jc w:val="center"/>
              <w:rPr>
                <w:rFonts w:hint="eastAsia" w:ascii="仿宋" w:hAnsi="仿宋" w:eastAsia="仿宋" w:cs="仿宋"/>
                <w:sz w:val="24"/>
                <w:szCs w:val="24"/>
                <w:highlight w:val="none"/>
              </w:rPr>
            </w:pPr>
            <w:r>
              <w:rPr>
                <w:rFonts w:hint="eastAsia" w:ascii="仿宋" w:hAnsi="仿宋" w:eastAsia="仿宋" w:cs="仿宋"/>
                <w:szCs w:val="24"/>
                <w:highlight w:val="none"/>
              </w:rPr>
              <w:t>项目单位名称</w:t>
            </w:r>
          </w:p>
        </w:tc>
        <w:tc>
          <w:tcPr>
            <w:tcW w:w="7200" w:type="dxa"/>
            <w:noWrap w:val="0"/>
            <w:vAlign w:val="top"/>
          </w:tcPr>
          <w:p w14:paraId="71AC7E7C">
            <w:pPr>
              <w:pStyle w:val="89"/>
              <w:jc w:val="center"/>
              <w:rPr>
                <w:rFonts w:hint="eastAsia" w:ascii="仿宋" w:hAnsi="仿宋" w:eastAsia="仿宋" w:cs="仿宋"/>
                <w:sz w:val="24"/>
                <w:szCs w:val="24"/>
                <w:highlight w:val="none"/>
              </w:rPr>
            </w:pPr>
          </w:p>
        </w:tc>
      </w:tr>
      <w:tr w14:paraId="5C48B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0C06CF93">
            <w:pPr>
              <w:pStyle w:val="89"/>
              <w:jc w:val="center"/>
              <w:rPr>
                <w:rFonts w:hint="eastAsia" w:ascii="仿宋" w:hAnsi="仿宋" w:eastAsia="仿宋" w:cs="仿宋"/>
                <w:sz w:val="24"/>
                <w:szCs w:val="24"/>
                <w:highlight w:val="none"/>
              </w:rPr>
            </w:pPr>
            <w:r>
              <w:rPr>
                <w:rFonts w:hint="eastAsia" w:ascii="仿宋" w:hAnsi="仿宋" w:eastAsia="仿宋" w:cs="仿宋"/>
                <w:szCs w:val="24"/>
                <w:highlight w:val="none"/>
              </w:rPr>
              <w:t>项目单位联系人姓名及联系方式</w:t>
            </w:r>
          </w:p>
        </w:tc>
        <w:tc>
          <w:tcPr>
            <w:tcW w:w="7200" w:type="dxa"/>
            <w:noWrap w:val="0"/>
            <w:vAlign w:val="top"/>
          </w:tcPr>
          <w:p w14:paraId="35245E98">
            <w:pPr>
              <w:pStyle w:val="89"/>
              <w:jc w:val="center"/>
              <w:rPr>
                <w:rFonts w:hint="eastAsia" w:ascii="仿宋" w:hAnsi="仿宋" w:eastAsia="仿宋" w:cs="仿宋"/>
                <w:sz w:val="24"/>
                <w:szCs w:val="24"/>
                <w:highlight w:val="none"/>
              </w:rPr>
            </w:pPr>
          </w:p>
        </w:tc>
      </w:tr>
      <w:tr w14:paraId="66D82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noWrap w:val="0"/>
            <w:vAlign w:val="center"/>
          </w:tcPr>
          <w:p w14:paraId="7B67C29A">
            <w:pPr>
              <w:pStyle w:val="89"/>
              <w:jc w:val="center"/>
              <w:rPr>
                <w:rFonts w:hint="eastAsia" w:ascii="仿宋" w:hAnsi="仿宋" w:eastAsia="仿宋" w:cs="仿宋"/>
                <w:sz w:val="24"/>
                <w:szCs w:val="24"/>
                <w:highlight w:val="none"/>
              </w:rPr>
            </w:pPr>
            <w:r>
              <w:rPr>
                <w:rFonts w:hint="eastAsia" w:ascii="仿宋" w:hAnsi="仿宋" w:eastAsia="仿宋" w:cs="仿宋"/>
                <w:szCs w:val="24"/>
                <w:highlight w:val="none"/>
              </w:rPr>
              <w:t>合同金额</w:t>
            </w:r>
          </w:p>
        </w:tc>
        <w:tc>
          <w:tcPr>
            <w:tcW w:w="7200" w:type="dxa"/>
            <w:noWrap w:val="0"/>
            <w:vAlign w:val="top"/>
          </w:tcPr>
          <w:p w14:paraId="12CE65B7">
            <w:pPr>
              <w:pStyle w:val="89"/>
              <w:jc w:val="center"/>
              <w:rPr>
                <w:rFonts w:hint="eastAsia" w:ascii="仿宋" w:hAnsi="仿宋" w:eastAsia="仿宋" w:cs="仿宋"/>
                <w:sz w:val="24"/>
                <w:szCs w:val="24"/>
                <w:highlight w:val="none"/>
              </w:rPr>
            </w:pPr>
          </w:p>
        </w:tc>
      </w:tr>
      <w:tr w14:paraId="75AC2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noWrap w:val="0"/>
            <w:vAlign w:val="center"/>
          </w:tcPr>
          <w:p w14:paraId="04BD2113">
            <w:pPr>
              <w:pStyle w:val="89"/>
              <w:jc w:val="center"/>
              <w:rPr>
                <w:rFonts w:hint="eastAsia" w:ascii="仿宋" w:hAnsi="仿宋" w:eastAsia="仿宋" w:cs="仿宋"/>
                <w:szCs w:val="24"/>
                <w:highlight w:val="none"/>
              </w:rPr>
            </w:pPr>
            <w:r>
              <w:rPr>
                <w:rFonts w:hint="eastAsia" w:ascii="仿宋" w:hAnsi="仿宋" w:eastAsia="仿宋" w:cs="仿宋"/>
                <w:szCs w:val="24"/>
                <w:highlight w:val="none"/>
              </w:rPr>
              <w:t>项目负责人</w:t>
            </w:r>
          </w:p>
          <w:p w14:paraId="18FCDEA7">
            <w:pPr>
              <w:pStyle w:val="89"/>
              <w:jc w:val="center"/>
              <w:rPr>
                <w:rFonts w:hint="eastAsia" w:ascii="仿宋" w:hAnsi="仿宋" w:eastAsia="仿宋" w:cs="仿宋"/>
                <w:sz w:val="24"/>
                <w:szCs w:val="24"/>
                <w:highlight w:val="none"/>
              </w:rPr>
            </w:pPr>
            <w:r>
              <w:rPr>
                <w:rFonts w:hint="eastAsia" w:ascii="仿宋" w:hAnsi="仿宋" w:eastAsia="仿宋" w:cs="仿宋"/>
                <w:szCs w:val="24"/>
                <w:highlight w:val="none"/>
              </w:rPr>
              <w:t>姓名</w:t>
            </w:r>
          </w:p>
        </w:tc>
        <w:tc>
          <w:tcPr>
            <w:tcW w:w="7200" w:type="dxa"/>
            <w:noWrap w:val="0"/>
            <w:vAlign w:val="top"/>
          </w:tcPr>
          <w:p w14:paraId="426C4D39">
            <w:pPr>
              <w:pStyle w:val="89"/>
              <w:jc w:val="center"/>
              <w:rPr>
                <w:rFonts w:hint="eastAsia" w:ascii="仿宋" w:hAnsi="仿宋" w:eastAsia="仿宋" w:cs="仿宋"/>
                <w:sz w:val="24"/>
                <w:szCs w:val="24"/>
                <w:highlight w:val="none"/>
              </w:rPr>
            </w:pPr>
          </w:p>
        </w:tc>
      </w:tr>
      <w:tr w14:paraId="056FF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noWrap w:val="0"/>
            <w:vAlign w:val="center"/>
          </w:tcPr>
          <w:p w14:paraId="54F7B3B1">
            <w:pPr>
              <w:pStyle w:val="89"/>
              <w:jc w:val="center"/>
              <w:rPr>
                <w:rFonts w:hint="eastAsia" w:ascii="仿宋" w:hAnsi="仿宋" w:eastAsia="仿宋" w:cs="仿宋"/>
                <w:sz w:val="24"/>
                <w:szCs w:val="24"/>
                <w:highlight w:val="none"/>
              </w:rPr>
            </w:pPr>
            <w:r>
              <w:rPr>
                <w:rFonts w:hint="eastAsia" w:ascii="仿宋" w:hAnsi="仿宋" w:eastAsia="仿宋" w:cs="仿宋"/>
                <w:szCs w:val="24"/>
                <w:highlight w:val="none"/>
              </w:rPr>
              <w:t>项目实施时间</w:t>
            </w:r>
          </w:p>
        </w:tc>
        <w:tc>
          <w:tcPr>
            <w:tcW w:w="7200" w:type="dxa"/>
            <w:noWrap w:val="0"/>
            <w:vAlign w:val="top"/>
          </w:tcPr>
          <w:p w14:paraId="13FE5B4B">
            <w:pPr>
              <w:pStyle w:val="89"/>
              <w:jc w:val="center"/>
              <w:rPr>
                <w:rFonts w:hint="eastAsia" w:ascii="仿宋" w:hAnsi="仿宋" w:eastAsia="仿宋" w:cs="仿宋"/>
                <w:sz w:val="24"/>
                <w:szCs w:val="24"/>
                <w:highlight w:val="none"/>
              </w:rPr>
            </w:pPr>
          </w:p>
        </w:tc>
      </w:tr>
      <w:tr w14:paraId="402E5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8" w:hRule="atLeast"/>
          <w:jc w:val="center"/>
        </w:trPr>
        <w:tc>
          <w:tcPr>
            <w:tcW w:w="1908" w:type="dxa"/>
            <w:noWrap w:val="0"/>
            <w:vAlign w:val="center"/>
          </w:tcPr>
          <w:p w14:paraId="5AE325DF">
            <w:pPr>
              <w:pStyle w:val="89"/>
              <w:jc w:val="center"/>
              <w:rPr>
                <w:rFonts w:hint="eastAsia" w:ascii="仿宋" w:hAnsi="仿宋" w:eastAsia="仿宋" w:cs="仿宋"/>
                <w:sz w:val="24"/>
                <w:szCs w:val="24"/>
                <w:highlight w:val="none"/>
              </w:rPr>
            </w:pPr>
            <w:r>
              <w:rPr>
                <w:rFonts w:hint="eastAsia" w:ascii="仿宋" w:hAnsi="仿宋" w:eastAsia="仿宋" w:cs="仿宋"/>
                <w:szCs w:val="24"/>
                <w:highlight w:val="none"/>
              </w:rPr>
              <w:t>项目内容说明</w:t>
            </w:r>
          </w:p>
        </w:tc>
        <w:tc>
          <w:tcPr>
            <w:tcW w:w="7200" w:type="dxa"/>
            <w:noWrap w:val="0"/>
            <w:vAlign w:val="top"/>
          </w:tcPr>
          <w:p w14:paraId="00224B0F">
            <w:pPr>
              <w:pStyle w:val="89"/>
              <w:jc w:val="center"/>
              <w:rPr>
                <w:rFonts w:hint="eastAsia" w:ascii="仿宋" w:hAnsi="仿宋" w:eastAsia="仿宋" w:cs="仿宋"/>
                <w:sz w:val="24"/>
                <w:szCs w:val="24"/>
                <w:highlight w:val="none"/>
              </w:rPr>
            </w:pPr>
          </w:p>
        </w:tc>
      </w:tr>
    </w:tbl>
    <w:p w14:paraId="118A8749">
      <w:pPr>
        <w:pStyle w:val="89"/>
        <w:autoSpaceDE w:val="0"/>
        <w:autoSpaceDN w:val="0"/>
        <w:rPr>
          <w:rFonts w:hint="eastAsia" w:ascii="仿宋" w:hAnsi="仿宋" w:eastAsia="仿宋" w:cs="仿宋"/>
          <w:szCs w:val="24"/>
          <w:highlight w:val="none"/>
        </w:rPr>
      </w:pPr>
      <w:r>
        <w:rPr>
          <w:rFonts w:hint="eastAsia" w:ascii="仿宋" w:hAnsi="仿宋" w:eastAsia="仿宋" w:cs="仿宋"/>
          <w:szCs w:val="24"/>
          <w:highlight w:val="none"/>
        </w:rPr>
        <w:t>说明：1．每个合同须单独附表，并附上相关证明材料，否则专家在评审时将不予采信；</w:t>
      </w:r>
    </w:p>
    <w:p w14:paraId="6BF7A143">
      <w:pPr>
        <w:pStyle w:val="89"/>
        <w:ind w:left="1147" w:leftChars="404" w:hanging="299" w:hangingChars="107"/>
        <w:rPr>
          <w:rFonts w:hint="eastAsia" w:ascii="仿宋" w:hAnsi="仿宋" w:eastAsia="仿宋" w:cs="仿宋"/>
          <w:szCs w:val="24"/>
          <w:highlight w:val="none"/>
        </w:rPr>
      </w:pPr>
      <w:r>
        <w:rPr>
          <w:rFonts w:hint="eastAsia" w:ascii="仿宋" w:hAnsi="仿宋" w:eastAsia="仿宋" w:cs="仿宋"/>
          <w:szCs w:val="24"/>
          <w:highlight w:val="none"/>
        </w:rPr>
        <w:t>2．项目内容请详细说明所承担的具体工作内容，如：网络建设、系统集成、软件开发、网站建设等；</w:t>
      </w:r>
    </w:p>
    <w:p w14:paraId="137C5A78">
      <w:pPr>
        <w:pStyle w:val="89"/>
        <w:adjustRightInd w:val="0"/>
        <w:snapToGrid w:val="0"/>
        <w:spacing w:line="500" w:lineRule="exact"/>
        <w:rPr>
          <w:rFonts w:hint="eastAsia" w:ascii="仿宋" w:hAnsi="仿宋" w:eastAsia="仿宋" w:cs="仿宋"/>
          <w:szCs w:val="24"/>
          <w:highlight w:val="none"/>
        </w:rPr>
      </w:pPr>
      <w:r>
        <w:rPr>
          <w:rFonts w:hint="eastAsia" w:ascii="仿宋" w:hAnsi="仿宋" w:eastAsia="仿宋" w:cs="仿宋"/>
          <w:highlight w:val="none"/>
        </w:rPr>
        <w:t>供应商</w:t>
      </w:r>
      <w:r>
        <w:rPr>
          <w:rFonts w:hint="eastAsia" w:ascii="仿宋" w:hAnsi="仿宋" w:eastAsia="仿宋" w:cs="仿宋"/>
          <w:szCs w:val="24"/>
          <w:highlight w:val="none"/>
        </w:rPr>
        <w:t>法定代表人（签章）：</w:t>
      </w:r>
      <w:r>
        <w:rPr>
          <w:rFonts w:hint="eastAsia" w:ascii="仿宋" w:hAnsi="仿宋" w:eastAsia="仿宋" w:cs="仿宋"/>
          <w:szCs w:val="24"/>
          <w:highlight w:val="none"/>
          <w:u w:val="single"/>
        </w:rPr>
        <w:t xml:space="preserve">                  </w:t>
      </w:r>
    </w:p>
    <w:p w14:paraId="6CB7D0A9">
      <w:pPr>
        <w:pStyle w:val="89"/>
        <w:adjustRightInd w:val="0"/>
        <w:snapToGrid w:val="0"/>
        <w:spacing w:line="500" w:lineRule="exact"/>
        <w:rPr>
          <w:rFonts w:hint="eastAsia" w:ascii="仿宋" w:hAnsi="仿宋" w:eastAsia="仿宋" w:cs="仿宋"/>
          <w:szCs w:val="24"/>
          <w:highlight w:val="none"/>
          <w:u w:val="single"/>
        </w:rPr>
      </w:pPr>
      <w:r>
        <w:rPr>
          <w:rFonts w:hint="eastAsia" w:ascii="仿宋" w:hAnsi="仿宋" w:eastAsia="仿宋" w:cs="仿宋"/>
          <w:highlight w:val="none"/>
        </w:rPr>
        <w:t>供应商</w:t>
      </w:r>
      <w:r>
        <w:rPr>
          <w:rFonts w:hint="eastAsia" w:ascii="仿宋" w:hAnsi="仿宋" w:eastAsia="仿宋" w:cs="仿宋"/>
          <w:szCs w:val="24"/>
          <w:highlight w:val="none"/>
        </w:rPr>
        <w:t>名称（签章）：</w:t>
      </w:r>
      <w:r>
        <w:rPr>
          <w:rFonts w:hint="eastAsia" w:ascii="仿宋" w:hAnsi="仿宋" w:eastAsia="仿宋" w:cs="仿宋"/>
          <w:szCs w:val="24"/>
          <w:highlight w:val="none"/>
          <w:u w:val="single"/>
        </w:rPr>
        <w:t xml:space="preserve">                       </w:t>
      </w:r>
    </w:p>
    <w:p w14:paraId="360D49C9">
      <w:pPr>
        <w:pStyle w:val="99"/>
        <w:rPr>
          <w:rFonts w:hint="eastAsia" w:ascii="仿宋" w:hAnsi="仿宋" w:eastAsia="仿宋" w:cs="仿宋"/>
          <w:sz w:val="28"/>
          <w:szCs w:val="28"/>
          <w:highlight w:val="none"/>
        </w:rPr>
      </w:pPr>
      <w:r>
        <w:rPr>
          <w:rFonts w:hint="eastAsia" w:ascii="仿宋" w:hAnsi="仿宋" w:eastAsia="仿宋" w:cs="仿宋"/>
          <w:sz w:val="28"/>
          <w:szCs w:val="28"/>
          <w:highlight w:val="none"/>
        </w:rPr>
        <w:t>日期：</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年</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 xml:space="preserve"> 月</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 xml:space="preserve"> 日</w:t>
      </w:r>
    </w:p>
    <w:p w14:paraId="4D877237">
      <w:pPr>
        <w:pStyle w:val="125"/>
        <w:outlineLvl w:val="2"/>
        <w:rPr>
          <w:rFonts w:hint="eastAsia" w:ascii="仿宋" w:hAnsi="仿宋" w:eastAsia="仿宋" w:cs="仿宋"/>
          <w:b/>
          <w:bCs/>
          <w:sz w:val="32"/>
          <w:szCs w:val="32"/>
          <w:highlight w:val="none"/>
        </w:rPr>
      </w:pPr>
      <w:r>
        <w:rPr>
          <w:rFonts w:hint="eastAsia" w:ascii="仿宋" w:hAnsi="仿宋" w:eastAsia="仿宋" w:cs="仿宋"/>
          <w:highlight w:val="none"/>
        </w:rPr>
        <w:br w:type="page"/>
      </w:r>
      <w:r>
        <w:rPr>
          <w:rFonts w:hint="eastAsia" w:ascii="仿宋" w:hAnsi="仿宋" w:eastAsia="仿宋" w:cs="仿宋"/>
          <w:b/>
          <w:bCs/>
          <w:sz w:val="32"/>
          <w:szCs w:val="32"/>
          <w:highlight w:val="none"/>
        </w:rPr>
        <w:t>四、不参与围标串标承诺书</w:t>
      </w:r>
    </w:p>
    <w:p w14:paraId="5514B0B5">
      <w:pPr>
        <w:pStyle w:val="155"/>
        <w:spacing w:line="640" w:lineRule="exact"/>
        <w:ind w:firstLine="569" w:firstLineChars="177"/>
        <w:jc w:val="center"/>
        <w:rPr>
          <w:rFonts w:hint="eastAsia" w:ascii="仿宋" w:hAnsi="仿宋" w:eastAsia="仿宋" w:cs="仿宋"/>
          <w:sz w:val="32"/>
          <w:szCs w:val="32"/>
          <w:highlight w:val="none"/>
        </w:rPr>
      </w:pPr>
      <w:r>
        <w:rPr>
          <w:rFonts w:hint="eastAsia" w:ascii="仿宋" w:hAnsi="仿宋" w:eastAsia="仿宋" w:cs="仿宋"/>
          <w:b/>
          <w:bCs/>
          <w:sz w:val="32"/>
          <w:szCs w:val="32"/>
          <w:highlight w:val="none"/>
        </w:rPr>
        <w:t>不参与围标串标承诺书</w:t>
      </w:r>
    </w:p>
    <w:p w14:paraId="393C9584">
      <w:pPr>
        <w:pStyle w:val="155"/>
        <w:spacing w:line="640" w:lineRule="exact"/>
        <w:jc w:val="left"/>
        <w:rPr>
          <w:rFonts w:hint="eastAsia" w:ascii="仿宋" w:hAnsi="仿宋" w:eastAsia="仿宋" w:cs="仿宋"/>
          <w:sz w:val="24"/>
          <w:highlight w:val="none"/>
        </w:rPr>
      </w:pPr>
    </w:p>
    <w:p w14:paraId="1CC2F31A">
      <w:pPr>
        <w:pStyle w:val="155"/>
        <w:spacing w:line="6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本人作为</w:t>
      </w:r>
      <w:r>
        <w:rPr>
          <w:rFonts w:hint="eastAsia" w:ascii="仿宋" w:hAnsi="仿宋" w:eastAsia="仿宋" w:cs="仿宋"/>
          <w:sz w:val="24"/>
          <w:highlight w:val="none"/>
          <w:u w:val="single"/>
        </w:rPr>
        <w:t xml:space="preserve">（单位名称）                    </w:t>
      </w:r>
      <w:r>
        <w:rPr>
          <w:rFonts w:hint="eastAsia" w:ascii="仿宋" w:hAnsi="仿宋" w:eastAsia="仿宋" w:cs="仿宋"/>
          <w:sz w:val="24"/>
          <w:highlight w:val="none"/>
        </w:rPr>
        <w:t>的法人，清楚知晓我公司本项目投标活动，对以下事项作出承诺：</w:t>
      </w:r>
    </w:p>
    <w:p w14:paraId="3E9B6810">
      <w:pPr>
        <w:pStyle w:val="155"/>
        <w:spacing w:line="6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一、我单位遵循公开、公平、公正、诚实守信的原则，依法依规参与本项目竞标。</w:t>
      </w:r>
    </w:p>
    <w:p w14:paraId="44204FE9">
      <w:pPr>
        <w:pStyle w:val="155"/>
        <w:spacing w:line="6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二、我单位在本项目招标投标活动中，未参与围标串标。</w:t>
      </w:r>
    </w:p>
    <w:p w14:paraId="1EF8EB62">
      <w:pPr>
        <w:pStyle w:val="155"/>
        <w:spacing w:line="64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531B6612">
      <w:pPr>
        <w:pStyle w:val="155"/>
        <w:spacing w:line="6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项目编号：    </w:t>
      </w:r>
    </w:p>
    <w:p w14:paraId="2E746201">
      <w:pPr>
        <w:pStyle w:val="155"/>
        <w:spacing w:line="640" w:lineRule="exact"/>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项目名称</w:t>
      </w:r>
      <w:r>
        <w:rPr>
          <w:rFonts w:hint="eastAsia" w:ascii="仿宋" w:hAnsi="仿宋" w:eastAsia="仿宋" w:cs="仿宋"/>
          <w:sz w:val="24"/>
          <w:highlight w:val="none"/>
        </w:rPr>
        <w:t xml:space="preserve">：    </w:t>
      </w:r>
    </w:p>
    <w:p w14:paraId="15542371">
      <w:pPr>
        <w:pStyle w:val="155"/>
        <w:spacing w:line="640" w:lineRule="exact"/>
        <w:jc w:val="left"/>
        <w:rPr>
          <w:rFonts w:hint="eastAsia" w:ascii="仿宋" w:hAnsi="仿宋" w:eastAsia="仿宋" w:cs="仿宋"/>
          <w:sz w:val="24"/>
          <w:highlight w:val="none"/>
        </w:rPr>
      </w:pPr>
      <w:r>
        <w:rPr>
          <w:rFonts w:hint="eastAsia" w:ascii="仿宋" w:hAnsi="仿宋" w:eastAsia="仿宋" w:cs="仿宋"/>
          <w:sz w:val="24"/>
          <w:highlight w:val="none"/>
        </w:rPr>
        <w:t>供应商单位名称：</w:t>
      </w:r>
    </w:p>
    <w:p w14:paraId="715403D0">
      <w:pPr>
        <w:pStyle w:val="155"/>
        <w:spacing w:line="640" w:lineRule="exact"/>
        <w:jc w:val="left"/>
        <w:rPr>
          <w:rFonts w:hint="eastAsia" w:ascii="仿宋" w:hAnsi="仿宋" w:eastAsia="仿宋" w:cs="仿宋"/>
          <w:sz w:val="24"/>
          <w:highlight w:val="none"/>
        </w:rPr>
      </w:pPr>
      <w:r>
        <w:rPr>
          <w:rFonts w:hint="eastAsia" w:ascii="仿宋" w:hAnsi="仿宋" w:eastAsia="仿宋" w:cs="仿宋"/>
          <w:sz w:val="24"/>
          <w:highlight w:val="none"/>
        </w:rPr>
        <w:t>供应商法人签名：</w:t>
      </w:r>
    </w:p>
    <w:p w14:paraId="2E7697CF">
      <w:pPr>
        <w:pStyle w:val="155"/>
        <w:spacing w:line="6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w:t>
      </w:r>
    </w:p>
    <w:p w14:paraId="359B5785">
      <w:pPr>
        <w:pStyle w:val="155"/>
        <w:spacing w:line="640" w:lineRule="exact"/>
        <w:jc w:val="left"/>
        <w:rPr>
          <w:rFonts w:hint="eastAsia" w:ascii="仿宋" w:hAnsi="仿宋" w:eastAsia="仿宋" w:cs="仿宋"/>
          <w:sz w:val="24"/>
          <w:highlight w:val="none"/>
        </w:rPr>
      </w:pPr>
    </w:p>
    <w:p w14:paraId="60FEA883">
      <w:pPr>
        <w:pStyle w:val="155"/>
        <w:spacing w:line="640" w:lineRule="exact"/>
        <w:ind w:firstLine="4080" w:firstLineChars="1700"/>
        <w:jc w:val="left"/>
        <w:rPr>
          <w:rFonts w:hint="eastAsia" w:ascii="仿宋" w:hAnsi="仿宋" w:eastAsia="仿宋" w:cs="仿宋"/>
          <w:sz w:val="24"/>
          <w:highlight w:val="none"/>
        </w:rPr>
      </w:pPr>
      <w:r>
        <w:rPr>
          <w:rFonts w:hint="eastAsia" w:ascii="仿宋" w:hAnsi="仿宋" w:eastAsia="仿宋" w:cs="仿宋"/>
          <w:sz w:val="24"/>
          <w:highlight w:val="none"/>
        </w:rPr>
        <w:t xml:space="preserve">      盖  章</w:t>
      </w:r>
    </w:p>
    <w:p w14:paraId="3783B274">
      <w:pPr>
        <w:pStyle w:val="155"/>
        <w:spacing w:line="640" w:lineRule="exact"/>
        <w:ind w:firstLine="4320" w:firstLineChars="1800"/>
        <w:jc w:val="left"/>
        <w:rPr>
          <w:rFonts w:hint="eastAsia" w:ascii="仿宋" w:hAnsi="仿宋" w:eastAsia="仿宋" w:cs="仿宋"/>
          <w:sz w:val="24"/>
          <w:highlight w:val="none"/>
        </w:rPr>
      </w:pPr>
      <w:r>
        <w:rPr>
          <w:rFonts w:hint="eastAsia" w:ascii="仿宋" w:hAnsi="仿宋" w:eastAsia="仿宋" w:cs="仿宋"/>
          <w:sz w:val="24"/>
          <w:highlight w:val="none"/>
        </w:rPr>
        <w:t xml:space="preserve"> 年   月   日</w:t>
      </w:r>
    </w:p>
    <w:p w14:paraId="7B337D59">
      <w:pPr>
        <w:pStyle w:val="114"/>
        <w:numPr>
          <w:ilvl w:val="0"/>
          <w:numId w:val="2"/>
        </w:numPr>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中、小微企业声明函</w:t>
      </w:r>
    </w:p>
    <w:p w14:paraId="12179B8B">
      <w:pPr>
        <w:pStyle w:val="114"/>
        <w:outlineLvl w:val="2"/>
        <w:rPr>
          <w:rFonts w:hint="eastAsia" w:ascii="仿宋" w:hAnsi="仿宋" w:eastAsia="仿宋" w:cs="仿宋"/>
          <w:highlight w:val="none"/>
        </w:rPr>
      </w:pPr>
    </w:p>
    <w:p w14:paraId="63BEF5E3">
      <w:pPr>
        <w:pStyle w:val="115"/>
        <w:jc w:val="center"/>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中小企业声明函（货物）</w:t>
      </w:r>
    </w:p>
    <w:p w14:paraId="53156981">
      <w:pPr>
        <w:pStyle w:val="115"/>
        <w:jc w:val="center"/>
        <w:rPr>
          <w:rFonts w:hint="eastAsia" w:ascii="仿宋" w:hAnsi="仿宋" w:eastAsia="仿宋" w:cs="仿宋"/>
          <w:b/>
          <w:bCs/>
          <w:sz w:val="30"/>
          <w:szCs w:val="30"/>
          <w:highlight w:val="none"/>
        </w:rPr>
      </w:pPr>
    </w:p>
    <w:p w14:paraId="0E721CDD">
      <w:pPr>
        <w:pStyle w:val="115"/>
        <w:spacing w:line="520" w:lineRule="exact"/>
        <w:ind w:firstLine="552" w:firstLineChars="200"/>
        <w:rPr>
          <w:rFonts w:hint="eastAsia" w:ascii="仿宋" w:hAnsi="仿宋" w:eastAsia="仿宋" w:cs="仿宋"/>
          <w:spacing w:val="-2"/>
          <w:sz w:val="28"/>
          <w:szCs w:val="28"/>
          <w:highlight w:val="none"/>
        </w:rPr>
      </w:pPr>
      <w:r>
        <w:rPr>
          <w:rFonts w:hint="eastAsia" w:ascii="仿宋" w:hAnsi="仿宋" w:eastAsia="仿宋" w:cs="仿宋"/>
          <w:spacing w:val="-2"/>
          <w:sz w:val="28"/>
          <w:szCs w:val="28"/>
          <w:highlight w:val="none"/>
        </w:rPr>
        <w:t>本公司（联合体）郑重声明，根据《政府采购促进中小企业发展管理办法》（财库﹝2020﹞46 号）的规定，本公司（联合体）参加</w:t>
      </w:r>
      <w:r>
        <w:rPr>
          <w:rFonts w:hint="eastAsia" w:ascii="仿宋" w:hAnsi="仿宋" w:eastAsia="仿宋" w:cs="仿宋"/>
          <w:spacing w:val="-2"/>
          <w:sz w:val="28"/>
          <w:szCs w:val="28"/>
          <w:highlight w:val="none"/>
          <w:u w:val="single"/>
        </w:rPr>
        <w:t>（单位名称）</w:t>
      </w:r>
      <w:r>
        <w:rPr>
          <w:rFonts w:hint="eastAsia" w:ascii="仿宋" w:hAnsi="仿宋" w:eastAsia="仿宋" w:cs="仿宋"/>
          <w:spacing w:val="-2"/>
          <w:sz w:val="28"/>
          <w:szCs w:val="28"/>
          <w:highlight w:val="none"/>
        </w:rPr>
        <w:t>的</w:t>
      </w:r>
      <w:r>
        <w:rPr>
          <w:rFonts w:hint="eastAsia" w:ascii="仿宋" w:hAnsi="仿宋" w:eastAsia="仿宋" w:cs="仿宋"/>
          <w:spacing w:val="-2"/>
          <w:sz w:val="28"/>
          <w:szCs w:val="28"/>
          <w:highlight w:val="none"/>
          <w:u w:val="single"/>
        </w:rPr>
        <w:t>（项目名称）</w:t>
      </w:r>
      <w:r>
        <w:rPr>
          <w:rFonts w:hint="eastAsia" w:ascii="仿宋" w:hAnsi="仿宋" w:eastAsia="仿宋" w:cs="仿宋"/>
          <w:spacing w:val="-2"/>
          <w:sz w:val="28"/>
          <w:szCs w:val="28"/>
          <w:highlight w:val="none"/>
        </w:rPr>
        <w:t>采购活动，供的货物全部由符合政策要求的中小企业制造。相关企业（含联合体中的中小企业、签订分包意向协议的中小企业） 的具体情况如下：</w:t>
      </w:r>
    </w:p>
    <w:p w14:paraId="251D4C96">
      <w:pPr>
        <w:pStyle w:val="115"/>
        <w:spacing w:line="520" w:lineRule="exact"/>
        <w:ind w:firstLine="552" w:firstLineChars="200"/>
        <w:rPr>
          <w:rFonts w:hint="eastAsia" w:ascii="仿宋" w:hAnsi="仿宋" w:eastAsia="仿宋" w:cs="仿宋"/>
          <w:spacing w:val="-2"/>
          <w:sz w:val="28"/>
          <w:szCs w:val="28"/>
          <w:highlight w:val="none"/>
          <w:u w:val="single"/>
        </w:rPr>
      </w:pPr>
      <w:r>
        <w:rPr>
          <w:rFonts w:hint="eastAsia" w:ascii="仿宋" w:hAnsi="仿宋" w:eastAsia="仿宋" w:cs="仿宋"/>
          <w:spacing w:val="-2"/>
          <w:sz w:val="28"/>
          <w:szCs w:val="28"/>
          <w:highlight w:val="none"/>
        </w:rPr>
        <w:t>1.</w:t>
      </w:r>
      <w:r>
        <w:rPr>
          <w:rFonts w:hint="eastAsia" w:ascii="仿宋" w:hAnsi="仿宋" w:eastAsia="仿宋" w:cs="仿宋"/>
          <w:spacing w:val="-2"/>
          <w:sz w:val="28"/>
          <w:szCs w:val="28"/>
          <w:highlight w:val="none"/>
          <w:u w:val="single"/>
        </w:rPr>
        <w:t xml:space="preserve">     </w:t>
      </w:r>
      <w:r>
        <w:rPr>
          <w:rFonts w:hint="eastAsia" w:ascii="仿宋" w:hAnsi="仿宋" w:eastAsia="仿宋" w:cs="仿宋"/>
          <w:spacing w:val="-2"/>
          <w:sz w:val="28"/>
          <w:szCs w:val="28"/>
          <w:highlight w:val="none"/>
        </w:rPr>
        <w:t>， 属 于</w:t>
      </w:r>
      <w:r>
        <w:rPr>
          <w:rFonts w:hint="eastAsia" w:ascii="仿宋" w:hAnsi="仿宋" w:eastAsia="仿宋" w:cs="仿宋"/>
          <w:b/>
          <w:bCs/>
          <w:spacing w:val="-2"/>
          <w:sz w:val="28"/>
          <w:szCs w:val="28"/>
          <w:highlight w:val="none"/>
          <w:u w:val="single"/>
        </w:rPr>
        <w:t xml:space="preserve"> </w:t>
      </w:r>
      <w:r>
        <w:rPr>
          <w:rFonts w:hint="eastAsia" w:cs="仿宋"/>
          <w:b/>
          <w:bCs/>
          <w:spacing w:val="-2"/>
          <w:sz w:val="28"/>
          <w:szCs w:val="28"/>
          <w:highlight w:val="none"/>
          <w:u w:val="single"/>
          <w:lang w:eastAsia="zh-CN"/>
        </w:rPr>
        <w:t>工业</w:t>
      </w:r>
      <w:r>
        <w:rPr>
          <w:rFonts w:hint="eastAsia" w:ascii="仿宋" w:hAnsi="仿宋" w:eastAsia="仿宋" w:cs="仿宋"/>
          <w:b/>
          <w:bCs/>
          <w:spacing w:val="-2"/>
          <w:sz w:val="28"/>
          <w:szCs w:val="28"/>
          <w:highlight w:val="none"/>
          <w:u w:val="single"/>
        </w:rPr>
        <w:t xml:space="preserve"> </w:t>
      </w:r>
      <w:r>
        <w:rPr>
          <w:rFonts w:hint="eastAsia" w:ascii="仿宋" w:hAnsi="仿宋" w:eastAsia="仿宋" w:cs="仿宋"/>
          <w:spacing w:val="-2"/>
          <w:sz w:val="28"/>
          <w:szCs w:val="28"/>
          <w:highlight w:val="none"/>
        </w:rPr>
        <w:t>行业；制造商为</w:t>
      </w:r>
      <w:r>
        <w:rPr>
          <w:rFonts w:hint="eastAsia" w:ascii="仿宋" w:hAnsi="仿宋" w:eastAsia="仿宋" w:cs="仿宋"/>
          <w:spacing w:val="-2"/>
          <w:sz w:val="28"/>
          <w:szCs w:val="28"/>
          <w:highlight w:val="none"/>
          <w:u w:val="single"/>
        </w:rPr>
        <w:t>（企业名称）</w:t>
      </w:r>
      <w:r>
        <w:rPr>
          <w:rFonts w:hint="eastAsia" w:ascii="仿宋" w:hAnsi="仿宋" w:eastAsia="仿宋" w:cs="仿宋"/>
          <w:spacing w:val="-2"/>
          <w:sz w:val="28"/>
          <w:szCs w:val="28"/>
          <w:highlight w:val="none"/>
        </w:rPr>
        <w:t>，从业人员</w:t>
      </w:r>
      <w:r>
        <w:rPr>
          <w:rFonts w:hint="eastAsia" w:ascii="仿宋" w:hAnsi="仿宋" w:eastAsia="仿宋" w:cs="仿宋"/>
          <w:spacing w:val="-2"/>
          <w:sz w:val="28"/>
          <w:szCs w:val="28"/>
          <w:highlight w:val="none"/>
          <w:u w:val="single"/>
        </w:rPr>
        <w:t xml:space="preserve"> </w:t>
      </w:r>
      <w:r>
        <w:rPr>
          <w:rFonts w:hint="eastAsia" w:cs="仿宋"/>
          <w:spacing w:val="-2"/>
          <w:sz w:val="28"/>
          <w:szCs w:val="28"/>
          <w:highlight w:val="none"/>
          <w:u w:val="single"/>
        </w:rPr>
        <w:t xml:space="preserve">  </w:t>
      </w:r>
      <w:r>
        <w:rPr>
          <w:rFonts w:hint="eastAsia" w:ascii="仿宋" w:hAnsi="仿宋" w:eastAsia="仿宋" w:cs="仿宋"/>
          <w:spacing w:val="-2"/>
          <w:sz w:val="28"/>
          <w:szCs w:val="28"/>
          <w:highlight w:val="none"/>
          <w:u w:val="single"/>
        </w:rPr>
        <w:tab/>
      </w:r>
      <w:r>
        <w:rPr>
          <w:rFonts w:hint="eastAsia" w:ascii="仿宋" w:hAnsi="仿宋" w:eastAsia="仿宋" w:cs="仿宋"/>
          <w:spacing w:val="-2"/>
          <w:sz w:val="28"/>
          <w:szCs w:val="28"/>
          <w:highlight w:val="none"/>
        </w:rPr>
        <w:t>人，营业收入为</w:t>
      </w:r>
      <w:r>
        <w:rPr>
          <w:rFonts w:hint="eastAsia" w:ascii="仿宋" w:hAnsi="仿宋" w:eastAsia="仿宋" w:cs="仿宋"/>
          <w:spacing w:val="-2"/>
          <w:sz w:val="28"/>
          <w:szCs w:val="28"/>
          <w:highlight w:val="none"/>
          <w:u w:val="single"/>
        </w:rPr>
        <w:t xml:space="preserve">  </w:t>
      </w:r>
      <w:r>
        <w:rPr>
          <w:rFonts w:hint="eastAsia" w:ascii="仿宋" w:hAnsi="仿宋" w:eastAsia="仿宋" w:cs="仿宋"/>
          <w:spacing w:val="-2"/>
          <w:sz w:val="28"/>
          <w:szCs w:val="28"/>
          <w:highlight w:val="none"/>
          <w:u w:val="single"/>
        </w:rPr>
        <w:tab/>
      </w:r>
      <w:r>
        <w:rPr>
          <w:rFonts w:hint="eastAsia" w:ascii="仿宋" w:hAnsi="仿宋" w:eastAsia="仿宋" w:cs="仿宋"/>
          <w:spacing w:val="-2"/>
          <w:sz w:val="28"/>
          <w:szCs w:val="28"/>
          <w:highlight w:val="none"/>
        </w:rPr>
        <w:t>万元，资产总额为</w:t>
      </w:r>
      <w:r>
        <w:rPr>
          <w:rFonts w:hint="eastAsia" w:ascii="仿宋" w:hAnsi="仿宋" w:eastAsia="仿宋" w:cs="仿宋"/>
          <w:spacing w:val="-2"/>
          <w:sz w:val="28"/>
          <w:szCs w:val="28"/>
          <w:highlight w:val="none"/>
          <w:u w:val="single"/>
        </w:rPr>
        <w:t xml:space="preserve"> </w:t>
      </w:r>
      <w:r>
        <w:rPr>
          <w:rFonts w:hint="eastAsia" w:cs="仿宋"/>
          <w:spacing w:val="-2"/>
          <w:sz w:val="28"/>
          <w:szCs w:val="28"/>
          <w:highlight w:val="none"/>
          <w:u w:val="single"/>
        </w:rPr>
        <w:t xml:space="preserve">  </w:t>
      </w:r>
      <w:r>
        <w:rPr>
          <w:rFonts w:hint="eastAsia" w:ascii="仿宋" w:hAnsi="仿宋" w:eastAsia="仿宋" w:cs="仿宋"/>
          <w:spacing w:val="-2"/>
          <w:sz w:val="28"/>
          <w:szCs w:val="28"/>
          <w:highlight w:val="none"/>
          <w:u w:val="single"/>
        </w:rPr>
        <w:tab/>
      </w:r>
      <w:r>
        <w:rPr>
          <w:rFonts w:hint="eastAsia" w:ascii="仿宋" w:hAnsi="仿宋" w:eastAsia="仿宋" w:cs="仿宋"/>
          <w:spacing w:val="-2"/>
          <w:sz w:val="28"/>
          <w:szCs w:val="28"/>
          <w:highlight w:val="none"/>
        </w:rPr>
        <w:t>万元，属于</w:t>
      </w:r>
      <w:r>
        <w:rPr>
          <w:rFonts w:hint="eastAsia" w:ascii="仿宋" w:hAnsi="仿宋" w:eastAsia="仿宋" w:cs="仿宋"/>
          <w:spacing w:val="-2"/>
          <w:sz w:val="28"/>
          <w:szCs w:val="28"/>
          <w:highlight w:val="none"/>
          <w:u w:val="single"/>
        </w:rPr>
        <w:t>（中型企业、小型企业、微型企业）；</w:t>
      </w:r>
    </w:p>
    <w:p w14:paraId="0EFB4677">
      <w:pPr>
        <w:pStyle w:val="115"/>
        <w:spacing w:line="520" w:lineRule="exact"/>
        <w:ind w:firstLine="552" w:firstLineChars="200"/>
        <w:rPr>
          <w:rFonts w:hint="eastAsia" w:ascii="仿宋" w:hAnsi="仿宋" w:eastAsia="仿宋" w:cs="仿宋"/>
          <w:spacing w:val="-2"/>
          <w:sz w:val="28"/>
          <w:szCs w:val="28"/>
          <w:highlight w:val="none"/>
        </w:rPr>
      </w:pPr>
      <w:r>
        <w:rPr>
          <w:rFonts w:hint="eastAsia" w:ascii="仿宋" w:hAnsi="仿宋" w:eastAsia="仿宋" w:cs="仿宋"/>
          <w:spacing w:val="-2"/>
          <w:sz w:val="28"/>
          <w:szCs w:val="28"/>
          <w:highlight w:val="none"/>
        </w:rPr>
        <w:t>2.</w:t>
      </w:r>
      <w:r>
        <w:rPr>
          <w:rFonts w:hint="eastAsia" w:ascii="仿宋" w:hAnsi="仿宋" w:eastAsia="仿宋" w:cs="仿宋"/>
          <w:spacing w:val="-2"/>
          <w:sz w:val="28"/>
          <w:szCs w:val="28"/>
          <w:highlight w:val="none"/>
          <w:u w:val="single"/>
        </w:rPr>
        <w:t xml:space="preserve">     </w:t>
      </w:r>
      <w:r>
        <w:rPr>
          <w:rFonts w:hint="eastAsia" w:ascii="仿宋" w:hAnsi="仿宋" w:eastAsia="仿宋" w:cs="仿宋"/>
          <w:spacing w:val="-2"/>
          <w:sz w:val="28"/>
          <w:szCs w:val="28"/>
          <w:highlight w:val="none"/>
        </w:rPr>
        <w:t>， 属 于</w:t>
      </w:r>
      <w:r>
        <w:rPr>
          <w:rFonts w:hint="eastAsia" w:cs="仿宋"/>
          <w:b/>
          <w:bCs/>
          <w:spacing w:val="-2"/>
          <w:sz w:val="28"/>
          <w:szCs w:val="28"/>
          <w:highlight w:val="none"/>
          <w:u w:val="single"/>
          <w:lang w:eastAsia="zh-CN"/>
        </w:rPr>
        <w:t>工业</w:t>
      </w:r>
      <w:r>
        <w:rPr>
          <w:rFonts w:hint="eastAsia" w:ascii="仿宋" w:hAnsi="仿宋" w:eastAsia="仿宋" w:cs="仿宋"/>
          <w:spacing w:val="-2"/>
          <w:sz w:val="28"/>
          <w:szCs w:val="28"/>
          <w:highlight w:val="none"/>
        </w:rPr>
        <w:t>行业；制造商为</w:t>
      </w:r>
      <w:r>
        <w:rPr>
          <w:rFonts w:hint="eastAsia" w:ascii="仿宋" w:hAnsi="仿宋" w:eastAsia="仿宋" w:cs="仿宋"/>
          <w:spacing w:val="-2"/>
          <w:sz w:val="28"/>
          <w:szCs w:val="28"/>
          <w:highlight w:val="none"/>
          <w:u w:val="single"/>
        </w:rPr>
        <w:t>（企业名称）</w:t>
      </w:r>
      <w:r>
        <w:rPr>
          <w:rFonts w:hint="eastAsia" w:ascii="仿宋" w:hAnsi="仿宋" w:eastAsia="仿宋" w:cs="仿宋"/>
          <w:spacing w:val="-2"/>
          <w:sz w:val="28"/>
          <w:szCs w:val="28"/>
          <w:highlight w:val="none"/>
        </w:rPr>
        <w:t>，从业人员</w:t>
      </w:r>
      <w:r>
        <w:rPr>
          <w:rFonts w:hint="eastAsia" w:ascii="仿宋" w:hAnsi="仿宋" w:eastAsia="仿宋" w:cs="仿宋"/>
          <w:spacing w:val="-2"/>
          <w:sz w:val="28"/>
          <w:szCs w:val="28"/>
          <w:highlight w:val="none"/>
          <w:u w:val="single"/>
        </w:rPr>
        <w:t xml:space="preserve"> </w:t>
      </w:r>
      <w:r>
        <w:rPr>
          <w:rFonts w:hint="eastAsia" w:cs="仿宋"/>
          <w:spacing w:val="-2"/>
          <w:sz w:val="28"/>
          <w:szCs w:val="28"/>
          <w:highlight w:val="none"/>
          <w:u w:val="single"/>
        </w:rPr>
        <w:t xml:space="preserve">  </w:t>
      </w:r>
      <w:r>
        <w:rPr>
          <w:rFonts w:hint="eastAsia" w:ascii="仿宋" w:hAnsi="仿宋" w:eastAsia="仿宋" w:cs="仿宋"/>
          <w:spacing w:val="-2"/>
          <w:sz w:val="28"/>
          <w:szCs w:val="28"/>
          <w:highlight w:val="none"/>
          <w:u w:val="single"/>
        </w:rPr>
        <w:tab/>
      </w:r>
      <w:r>
        <w:rPr>
          <w:rFonts w:hint="eastAsia" w:ascii="仿宋" w:hAnsi="仿宋" w:eastAsia="仿宋" w:cs="仿宋"/>
          <w:spacing w:val="-2"/>
          <w:sz w:val="28"/>
          <w:szCs w:val="28"/>
          <w:highlight w:val="none"/>
        </w:rPr>
        <w:t>人，营业收入为</w:t>
      </w:r>
      <w:r>
        <w:rPr>
          <w:rFonts w:hint="eastAsia" w:ascii="仿宋" w:hAnsi="仿宋" w:eastAsia="仿宋" w:cs="仿宋"/>
          <w:spacing w:val="-2"/>
          <w:sz w:val="28"/>
          <w:szCs w:val="28"/>
          <w:highlight w:val="none"/>
          <w:u w:val="single"/>
        </w:rPr>
        <w:t xml:space="preserve"> </w:t>
      </w:r>
      <w:r>
        <w:rPr>
          <w:rFonts w:hint="eastAsia" w:cs="仿宋"/>
          <w:spacing w:val="-2"/>
          <w:sz w:val="28"/>
          <w:szCs w:val="28"/>
          <w:highlight w:val="none"/>
          <w:u w:val="single"/>
        </w:rPr>
        <w:t xml:space="preserve">  </w:t>
      </w:r>
      <w:r>
        <w:rPr>
          <w:rFonts w:hint="eastAsia" w:ascii="仿宋" w:hAnsi="仿宋" w:eastAsia="仿宋" w:cs="仿宋"/>
          <w:spacing w:val="-2"/>
          <w:sz w:val="28"/>
          <w:szCs w:val="28"/>
          <w:highlight w:val="none"/>
          <w:u w:val="single"/>
        </w:rPr>
        <w:tab/>
      </w:r>
      <w:r>
        <w:rPr>
          <w:rFonts w:hint="eastAsia" w:ascii="仿宋" w:hAnsi="仿宋" w:eastAsia="仿宋" w:cs="仿宋"/>
          <w:spacing w:val="-2"/>
          <w:sz w:val="28"/>
          <w:szCs w:val="28"/>
          <w:highlight w:val="none"/>
        </w:rPr>
        <w:t>万元，资产总额为</w:t>
      </w:r>
      <w:r>
        <w:rPr>
          <w:rFonts w:hint="eastAsia" w:ascii="仿宋" w:hAnsi="仿宋" w:eastAsia="仿宋" w:cs="仿宋"/>
          <w:spacing w:val="-2"/>
          <w:sz w:val="28"/>
          <w:szCs w:val="28"/>
          <w:highlight w:val="none"/>
          <w:u w:val="single"/>
        </w:rPr>
        <w:t xml:space="preserve"> </w:t>
      </w:r>
      <w:r>
        <w:rPr>
          <w:rFonts w:hint="eastAsia" w:cs="仿宋"/>
          <w:spacing w:val="-2"/>
          <w:sz w:val="28"/>
          <w:szCs w:val="28"/>
          <w:highlight w:val="none"/>
          <w:u w:val="single"/>
        </w:rPr>
        <w:t xml:space="preserve">   </w:t>
      </w:r>
      <w:r>
        <w:rPr>
          <w:rFonts w:hint="eastAsia" w:ascii="仿宋" w:hAnsi="仿宋" w:eastAsia="仿宋" w:cs="仿宋"/>
          <w:spacing w:val="-2"/>
          <w:sz w:val="28"/>
          <w:szCs w:val="28"/>
          <w:highlight w:val="none"/>
          <w:u w:val="single"/>
        </w:rPr>
        <w:tab/>
      </w:r>
      <w:r>
        <w:rPr>
          <w:rFonts w:hint="eastAsia" w:ascii="仿宋" w:hAnsi="仿宋" w:eastAsia="仿宋" w:cs="仿宋"/>
          <w:spacing w:val="-2"/>
          <w:sz w:val="28"/>
          <w:szCs w:val="28"/>
          <w:highlight w:val="none"/>
        </w:rPr>
        <w:t>万元，属于</w:t>
      </w:r>
      <w:r>
        <w:rPr>
          <w:rFonts w:hint="eastAsia" w:ascii="仿宋" w:hAnsi="仿宋" w:eastAsia="仿宋" w:cs="仿宋"/>
          <w:spacing w:val="-2"/>
          <w:sz w:val="28"/>
          <w:szCs w:val="28"/>
          <w:highlight w:val="none"/>
          <w:u w:val="single"/>
        </w:rPr>
        <w:t>（中型企业、小型企业、微型企业）</w:t>
      </w:r>
      <w:r>
        <w:rPr>
          <w:rFonts w:hint="eastAsia" w:ascii="仿宋" w:hAnsi="仿宋" w:eastAsia="仿宋" w:cs="仿宋"/>
          <w:spacing w:val="-2"/>
          <w:sz w:val="28"/>
          <w:szCs w:val="28"/>
          <w:highlight w:val="none"/>
        </w:rPr>
        <w:t>；</w:t>
      </w:r>
    </w:p>
    <w:p w14:paraId="74461A4A">
      <w:pPr>
        <w:pStyle w:val="115"/>
        <w:spacing w:line="520" w:lineRule="exact"/>
        <w:ind w:firstLine="552" w:firstLineChars="200"/>
        <w:rPr>
          <w:rFonts w:hint="eastAsia" w:ascii="仿宋" w:hAnsi="仿宋" w:eastAsia="仿宋" w:cs="仿宋"/>
          <w:spacing w:val="-2"/>
          <w:sz w:val="28"/>
          <w:szCs w:val="28"/>
          <w:highlight w:val="none"/>
        </w:rPr>
      </w:pPr>
    </w:p>
    <w:p w14:paraId="6E4790DC">
      <w:pPr>
        <w:pStyle w:val="115"/>
        <w:spacing w:line="520" w:lineRule="exact"/>
        <w:ind w:firstLine="552" w:firstLineChars="200"/>
        <w:rPr>
          <w:rFonts w:hint="eastAsia" w:ascii="仿宋" w:hAnsi="仿宋" w:eastAsia="仿宋" w:cs="仿宋"/>
          <w:spacing w:val="-2"/>
          <w:sz w:val="28"/>
          <w:szCs w:val="28"/>
          <w:highlight w:val="none"/>
        </w:rPr>
      </w:pPr>
      <w:r>
        <w:rPr>
          <w:rFonts w:hint="eastAsia" w:ascii="仿宋" w:hAnsi="仿宋" w:eastAsia="仿宋" w:cs="仿宋"/>
          <w:spacing w:val="-2"/>
          <w:sz w:val="28"/>
          <w:szCs w:val="28"/>
          <w:highlight w:val="none"/>
        </w:rPr>
        <w:t>以上企业，不属于大企业的分支机构，不存在控股股东为大企业的情形，也不存在与大企业的负责人为同一人的情形。</w:t>
      </w:r>
    </w:p>
    <w:p w14:paraId="40D1E35F">
      <w:pPr>
        <w:pStyle w:val="115"/>
        <w:spacing w:line="520" w:lineRule="exact"/>
        <w:ind w:firstLine="552" w:firstLineChars="200"/>
        <w:rPr>
          <w:rFonts w:hint="eastAsia" w:ascii="仿宋" w:hAnsi="仿宋" w:eastAsia="仿宋" w:cs="仿宋"/>
          <w:spacing w:val="-2"/>
          <w:sz w:val="24"/>
          <w:szCs w:val="24"/>
          <w:highlight w:val="none"/>
        </w:rPr>
      </w:pPr>
      <w:r>
        <w:rPr>
          <w:rFonts w:hint="eastAsia" w:ascii="仿宋" w:hAnsi="仿宋" w:eastAsia="仿宋" w:cs="仿宋"/>
          <w:spacing w:val="-2"/>
          <w:sz w:val="28"/>
          <w:szCs w:val="28"/>
          <w:highlight w:val="none"/>
        </w:rPr>
        <w:t>本企业对上述声明内容的真实性负责。如有虚假，将依法承担相应责任。</w:t>
      </w:r>
    </w:p>
    <w:p w14:paraId="67BB4514">
      <w:pPr>
        <w:pStyle w:val="98"/>
        <w:spacing w:after="0" w:line="520" w:lineRule="exact"/>
        <w:ind w:firstLine="4012" w:firstLineChars="1700"/>
        <w:rPr>
          <w:rFonts w:hint="eastAsia" w:ascii="仿宋" w:hAnsi="仿宋" w:eastAsia="仿宋" w:cs="仿宋"/>
          <w:spacing w:val="-2"/>
          <w:sz w:val="24"/>
          <w:szCs w:val="24"/>
          <w:highlight w:val="none"/>
          <w:lang w:eastAsia="zh-CN"/>
        </w:rPr>
      </w:pPr>
    </w:p>
    <w:p w14:paraId="6D9013C9">
      <w:pPr>
        <w:pStyle w:val="98"/>
        <w:spacing w:after="0" w:line="520" w:lineRule="exact"/>
        <w:ind w:firstLine="4012" w:firstLineChars="1700"/>
        <w:rPr>
          <w:rFonts w:hint="eastAsia" w:ascii="仿宋" w:hAnsi="仿宋" w:eastAsia="仿宋" w:cs="仿宋"/>
          <w:spacing w:val="-2"/>
          <w:sz w:val="24"/>
          <w:szCs w:val="24"/>
          <w:highlight w:val="none"/>
          <w:lang w:eastAsia="zh-CN"/>
        </w:rPr>
      </w:pPr>
    </w:p>
    <w:p w14:paraId="3AF7F599">
      <w:pPr>
        <w:pStyle w:val="98"/>
        <w:spacing w:after="0" w:line="520" w:lineRule="exact"/>
        <w:jc w:val="right"/>
        <w:rPr>
          <w:rFonts w:hint="eastAsia" w:ascii="仿宋" w:hAnsi="仿宋" w:eastAsia="仿宋" w:cs="仿宋"/>
          <w:spacing w:val="-2"/>
          <w:sz w:val="28"/>
          <w:szCs w:val="28"/>
          <w:highlight w:val="none"/>
          <w:lang w:eastAsia="zh-CN"/>
        </w:rPr>
      </w:pPr>
    </w:p>
    <w:p w14:paraId="274BA557">
      <w:pPr>
        <w:pStyle w:val="98"/>
        <w:spacing w:after="0" w:line="520" w:lineRule="exact"/>
        <w:ind w:firstLine="4416" w:firstLineChars="1600"/>
        <w:rPr>
          <w:rFonts w:hint="eastAsia" w:ascii="仿宋" w:hAnsi="仿宋" w:eastAsia="仿宋" w:cs="仿宋"/>
          <w:spacing w:val="-2"/>
          <w:sz w:val="28"/>
          <w:szCs w:val="28"/>
          <w:highlight w:val="none"/>
          <w:lang w:eastAsia="zh-CN"/>
        </w:rPr>
      </w:pPr>
      <w:r>
        <w:rPr>
          <w:rFonts w:hint="eastAsia" w:ascii="仿宋" w:hAnsi="仿宋" w:eastAsia="仿宋" w:cs="仿宋"/>
          <w:spacing w:val="-2"/>
          <w:sz w:val="28"/>
          <w:szCs w:val="28"/>
          <w:highlight w:val="none"/>
          <w:lang w:eastAsia="zh-CN"/>
        </w:rPr>
        <w:t>企业名称（盖章）：</w:t>
      </w:r>
    </w:p>
    <w:p w14:paraId="603F398B">
      <w:pPr>
        <w:pStyle w:val="28"/>
        <w:shd w:val="clear" w:color="auto" w:fill="FFFFFF"/>
        <w:spacing w:before="0" w:beforeAutospacing="0" w:after="0" w:afterAutospacing="0" w:line="520" w:lineRule="exact"/>
        <w:ind w:firstLine="899" w:firstLineChars="326"/>
        <w:rPr>
          <w:rFonts w:ascii="仿宋" w:hAnsi="仿宋" w:eastAsia="仿宋" w:cs="仿宋"/>
          <w:color w:val="000000"/>
          <w:sz w:val="28"/>
          <w:szCs w:val="28"/>
          <w:highlight w:val="none"/>
        </w:rPr>
      </w:pPr>
      <w:r>
        <w:rPr>
          <w:rFonts w:hint="eastAsia" w:ascii="仿宋" w:hAnsi="仿宋" w:eastAsia="仿宋" w:cs="仿宋"/>
          <w:spacing w:val="-2"/>
          <w:sz w:val="28"/>
          <w:szCs w:val="28"/>
          <w:highlight w:val="none"/>
        </w:rPr>
        <w:t xml:space="preserve">                                    日期：</w:t>
      </w:r>
      <w:r>
        <w:rPr>
          <w:rFonts w:ascii="仿宋" w:hAnsi="仿宋" w:eastAsia="仿宋" w:cs="仿宋"/>
          <w:color w:val="000000"/>
          <w:sz w:val="28"/>
          <w:szCs w:val="28"/>
          <w:highlight w:val="none"/>
        </w:rPr>
        <w:t xml:space="preserve"> </w:t>
      </w:r>
    </w:p>
    <w:p w14:paraId="1FEB2659">
      <w:pPr>
        <w:spacing w:line="520" w:lineRule="exact"/>
        <w:ind w:firstLine="560" w:firstLineChars="20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br w:type="page"/>
      </w:r>
      <w:r>
        <w:rPr>
          <w:rFonts w:hint="eastAsia" w:ascii="仿宋" w:hAnsi="仿宋" w:eastAsia="仿宋" w:cs="仿宋"/>
          <w:bCs/>
          <w:sz w:val="28"/>
          <w:szCs w:val="28"/>
          <w:highlight w:val="none"/>
        </w:rPr>
        <w:t>1、投标人提供的中小企业声明函与实际情况不符的，视为投标人提供虚假材料投标，投标无效。</w:t>
      </w:r>
    </w:p>
    <w:p w14:paraId="25CC52F4">
      <w:pPr>
        <w:spacing w:line="520" w:lineRule="exact"/>
        <w:ind w:firstLine="560" w:firstLineChars="200"/>
        <w:jc w:val="left"/>
        <w:rPr>
          <w:rFonts w:hint="eastAsia" w:ascii="仿宋" w:hAnsi="仿宋" w:eastAsia="仿宋" w:cs="仿宋"/>
          <w:bCs/>
          <w:sz w:val="28"/>
          <w:szCs w:val="28"/>
          <w:highlight w:val="none"/>
        </w:rPr>
      </w:pPr>
      <w:r>
        <w:rPr>
          <w:rFonts w:hint="eastAsia" w:ascii="仿宋" w:hAnsi="仿宋" w:eastAsia="仿宋" w:cs="仿宋"/>
          <w:bCs/>
          <w:sz w:val="28"/>
          <w:szCs w:val="28"/>
          <w:highlight w:val="none"/>
        </w:rPr>
        <w:t>2、根据《政府采购促进中小企业发展管理办法》的通知（财库〔2020〕46号）规定，中标、成交供应商享受中小企业扶持政策的，采购代理机构将随中标、成交结果公开中标、成交供应商的《中小企业声明函》。</w:t>
      </w:r>
    </w:p>
    <w:p w14:paraId="5E50CB48">
      <w:pPr>
        <w:adjustRightInd w:val="0"/>
        <w:snapToGrid w:val="0"/>
        <w:spacing w:line="520" w:lineRule="exact"/>
        <w:ind w:firstLine="560" w:firstLineChars="200"/>
        <w:jc w:val="left"/>
        <w:rPr>
          <w:rFonts w:hint="eastAsia" w:ascii="仿宋" w:hAnsi="仿宋" w:eastAsia="仿宋" w:cs="仿宋"/>
          <w:bCs/>
          <w:snapToGrid w:val="0"/>
          <w:kern w:val="0"/>
          <w:sz w:val="28"/>
          <w:szCs w:val="28"/>
          <w:highlight w:val="none"/>
        </w:rPr>
      </w:pPr>
      <w:r>
        <w:rPr>
          <w:rFonts w:hint="eastAsia" w:ascii="仿宋" w:hAnsi="仿宋" w:eastAsia="仿宋" w:cs="仿宋"/>
          <w:bCs/>
          <w:sz w:val="28"/>
          <w:szCs w:val="28"/>
          <w:highlight w:val="none"/>
        </w:rPr>
        <w:t>3、财库〔2020〕46号文所称</w:t>
      </w:r>
      <w:r>
        <w:rPr>
          <w:rFonts w:hint="eastAsia" w:ascii="仿宋" w:hAnsi="仿宋" w:eastAsia="仿宋" w:cs="仿宋"/>
          <w:bCs/>
          <w:color w:val="000000"/>
          <w:sz w:val="28"/>
          <w:szCs w:val="28"/>
          <w:highlight w:val="none"/>
        </w:rPr>
        <w:t>中小企业：</w:t>
      </w:r>
      <w:r>
        <w:rPr>
          <w:rFonts w:hint="eastAsia" w:ascii="仿宋" w:hAnsi="仿宋" w:eastAsia="仿宋" w:cs="仿宋"/>
          <w:bCs/>
          <w:snapToGrid w:val="0"/>
          <w:kern w:val="0"/>
          <w:sz w:val="28"/>
          <w:szCs w:val="28"/>
          <w:highlight w:val="none"/>
        </w:rPr>
        <w:t>是指在中华人民共和国 境内依法设立，依据国务院批准的中小企业划分标准（工信部联企业[2011]300号）确定的中型企业、小型企业和微型企业，但与大企业的负责人为同一人，或者与大企业存在直接控股、管理关系的除外。 符合中小企业划分标准的个体工商户，在政府采购活动中视同中小企业。</w:t>
      </w:r>
      <w:bookmarkStart w:id="116" w:name="_Toc66392305"/>
      <w:bookmarkStart w:id="117" w:name="_Toc84603171"/>
      <w:bookmarkStart w:id="118" w:name="_Toc65229897"/>
      <w:bookmarkStart w:id="119" w:name="_Toc84611389"/>
      <w:bookmarkStart w:id="120" w:name="_Toc94109961"/>
    </w:p>
    <w:bookmarkEnd w:id="116"/>
    <w:bookmarkEnd w:id="117"/>
    <w:bookmarkEnd w:id="118"/>
    <w:bookmarkEnd w:id="119"/>
    <w:bookmarkEnd w:id="120"/>
    <w:p w14:paraId="6ED1650B">
      <w:pPr>
        <w:adjustRightInd w:val="0"/>
        <w:snapToGrid w:val="0"/>
        <w:spacing w:line="520" w:lineRule="exact"/>
        <w:ind w:firstLine="560" w:firstLineChars="200"/>
        <w:jc w:val="left"/>
        <w:rPr>
          <w:rFonts w:hint="eastAsia" w:ascii="仿宋" w:hAnsi="仿宋" w:eastAsia="仿宋" w:cs="仿宋"/>
          <w:bCs/>
          <w:snapToGrid w:val="0"/>
          <w:color w:val="000000"/>
          <w:kern w:val="0"/>
          <w:sz w:val="28"/>
          <w:szCs w:val="28"/>
          <w:highlight w:val="none"/>
        </w:rPr>
      </w:pPr>
      <w:r>
        <w:rPr>
          <w:rFonts w:hint="eastAsia" w:ascii="仿宋" w:hAnsi="仿宋" w:eastAsia="仿宋" w:cs="仿宋"/>
          <w:bCs/>
          <w:snapToGrid w:val="0"/>
          <w:kern w:val="0"/>
          <w:sz w:val="28"/>
          <w:szCs w:val="28"/>
          <w:highlight w:val="none"/>
        </w:rPr>
        <w:t>4、投标人提供《中小企业声明函》、《残疾人福利性单位声明函》、《监狱企业声明函》的将被视同小微企业，其产品参加本次投标的，享受小微企业同等政策。</w:t>
      </w:r>
    </w:p>
    <w:p w14:paraId="3F348E40">
      <w:pPr>
        <w:pStyle w:val="31"/>
        <w:ind w:firstLine="240"/>
        <w:rPr>
          <w:rFonts w:hint="eastAsia" w:ascii="仿宋" w:hAnsi="仿宋" w:eastAsia="仿宋" w:cs="仿宋"/>
          <w:szCs w:val="24"/>
          <w:highlight w:val="none"/>
        </w:rPr>
      </w:pPr>
    </w:p>
    <w:tbl>
      <w:tblPr>
        <w:tblStyle w:val="3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24"/>
        <w:gridCol w:w="859"/>
        <w:gridCol w:w="2163"/>
        <w:gridCol w:w="1054"/>
        <w:gridCol w:w="4590"/>
        <w:gridCol w:w="1193"/>
      </w:tblGrid>
      <w:tr w14:paraId="7EAB5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383" w:type="dxa"/>
            <w:gridSpan w:val="6"/>
            <w:tcBorders>
              <w:top w:val="single" w:color="auto" w:sz="4" w:space="0"/>
              <w:left w:val="single" w:color="auto" w:sz="4" w:space="0"/>
              <w:bottom w:val="single" w:color="auto" w:sz="4" w:space="0"/>
              <w:right w:val="single" w:color="auto" w:sz="4" w:space="0"/>
            </w:tcBorders>
            <w:noWrap w:val="0"/>
            <w:vAlign w:val="center"/>
          </w:tcPr>
          <w:p w14:paraId="2AE33ACF">
            <w:pPr>
              <w:pStyle w:val="185"/>
              <w:jc w:val="center"/>
              <w:rPr>
                <w:rFonts w:hint="eastAsia" w:ascii="仿宋" w:hAnsi="仿宋" w:eastAsia="仿宋" w:cs="仿宋"/>
                <w:sz w:val="24"/>
                <w:szCs w:val="24"/>
                <w:highlight w:val="none"/>
              </w:rPr>
            </w:pPr>
            <w:r>
              <w:rPr>
                <w:rFonts w:hint="eastAsia" w:ascii="仿宋" w:hAnsi="仿宋" w:eastAsia="仿宋" w:cs="仿宋"/>
                <w:b/>
                <w:sz w:val="24"/>
                <w:szCs w:val="24"/>
                <w:highlight w:val="none"/>
              </w:rPr>
              <w:t>中小企业划型标准规定</w:t>
            </w:r>
          </w:p>
        </w:tc>
      </w:tr>
      <w:tr w14:paraId="290CE5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383" w:type="dxa"/>
            <w:gridSpan w:val="6"/>
            <w:tcBorders>
              <w:top w:val="single" w:color="auto" w:sz="4" w:space="0"/>
              <w:left w:val="single" w:color="auto" w:sz="4" w:space="0"/>
              <w:bottom w:val="single" w:color="auto" w:sz="4" w:space="0"/>
              <w:right w:val="single" w:color="auto" w:sz="4" w:space="0"/>
            </w:tcBorders>
            <w:noWrap w:val="0"/>
            <w:vAlign w:val="center"/>
          </w:tcPr>
          <w:p w14:paraId="27B22909">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工信部联企业【2011】300 号</w:t>
            </w:r>
          </w:p>
        </w:tc>
      </w:tr>
      <w:tr w14:paraId="62C54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tcBorders>
              <w:top w:val="single" w:color="auto" w:sz="4" w:space="0"/>
              <w:left w:val="single" w:color="auto" w:sz="4" w:space="0"/>
              <w:bottom w:val="single" w:color="auto" w:sz="4" w:space="0"/>
              <w:right w:val="single" w:color="auto" w:sz="4" w:space="0"/>
            </w:tcBorders>
            <w:noWrap w:val="0"/>
            <w:vAlign w:val="center"/>
          </w:tcPr>
          <w:p w14:paraId="29EA32B8">
            <w:pPr>
              <w:pStyle w:val="185"/>
              <w:spacing w:before="54"/>
              <w:ind w:left="59"/>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859" w:type="dxa"/>
            <w:tcBorders>
              <w:top w:val="single" w:color="auto" w:sz="4" w:space="0"/>
              <w:left w:val="single" w:color="auto" w:sz="4" w:space="0"/>
              <w:bottom w:val="single" w:color="auto" w:sz="4" w:space="0"/>
              <w:right w:val="single" w:color="auto" w:sz="4" w:space="0"/>
            </w:tcBorders>
            <w:noWrap w:val="0"/>
            <w:vAlign w:val="center"/>
          </w:tcPr>
          <w:p w14:paraId="4BF54EAE">
            <w:pPr>
              <w:pStyle w:val="185"/>
              <w:spacing w:before="54"/>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行业</w:t>
            </w:r>
          </w:p>
        </w:tc>
        <w:tc>
          <w:tcPr>
            <w:tcW w:w="2163" w:type="dxa"/>
            <w:tcBorders>
              <w:top w:val="single" w:color="auto" w:sz="4" w:space="0"/>
              <w:left w:val="single" w:color="auto" w:sz="4" w:space="0"/>
              <w:bottom w:val="single" w:color="auto" w:sz="4" w:space="0"/>
              <w:right w:val="single" w:color="auto" w:sz="4" w:space="0"/>
            </w:tcBorders>
            <w:noWrap w:val="0"/>
            <w:vAlign w:val="center"/>
          </w:tcPr>
          <w:p w14:paraId="22FCD0DF">
            <w:pPr>
              <w:pStyle w:val="185"/>
              <w:spacing w:before="54"/>
              <w:ind w:right="853"/>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原则</w:t>
            </w:r>
          </w:p>
        </w:tc>
        <w:tc>
          <w:tcPr>
            <w:tcW w:w="5644" w:type="dxa"/>
            <w:gridSpan w:val="2"/>
            <w:tcBorders>
              <w:top w:val="single" w:color="auto" w:sz="4" w:space="0"/>
              <w:left w:val="single" w:color="auto" w:sz="4" w:space="0"/>
              <w:bottom w:val="single" w:color="auto" w:sz="4" w:space="0"/>
              <w:right w:val="single" w:color="auto" w:sz="4" w:space="0"/>
            </w:tcBorders>
            <w:noWrap w:val="0"/>
            <w:vAlign w:val="center"/>
          </w:tcPr>
          <w:p w14:paraId="5CAFED6A">
            <w:pPr>
              <w:pStyle w:val="185"/>
              <w:spacing w:before="54"/>
              <w:ind w:left="33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具体规定</w:t>
            </w:r>
          </w:p>
        </w:tc>
        <w:tc>
          <w:tcPr>
            <w:tcW w:w="1193" w:type="dxa"/>
            <w:tcBorders>
              <w:top w:val="single" w:color="auto" w:sz="4" w:space="0"/>
              <w:left w:val="single" w:color="auto" w:sz="4" w:space="0"/>
              <w:bottom w:val="single" w:color="auto" w:sz="4" w:space="0"/>
              <w:right w:val="single" w:color="auto" w:sz="4" w:space="0"/>
            </w:tcBorders>
            <w:noWrap w:val="0"/>
            <w:vAlign w:val="center"/>
          </w:tcPr>
          <w:p w14:paraId="27F1DBB3">
            <w:pPr>
              <w:pStyle w:val="185"/>
              <w:spacing w:before="54"/>
              <w:ind w:left="59"/>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指标</w:t>
            </w:r>
          </w:p>
        </w:tc>
      </w:tr>
      <w:tr w14:paraId="679E57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top w:val="single" w:color="auto" w:sz="4" w:space="0"/>
              <w:left w:val="single" w:color="auto" w:sz="4" w:space="0"/>
              <w:right w:val="single" w:color="auto" w:sz="4" w:space="0"/>
            </w:tcBorders>
            <w:noWrap w:val="0"/>
            <w:vAlign w:val="center"/>
          </w:tcPr>
          <w:p w14:paraId="3D252E6B">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859" w:type="dxa"/>
            <w:vMerge w:val="restart"/>
            <w:tcBorders>
              <w:top w:val="single" w:color="auto" w:sz="4" w:space="0"/>
              <w:left w:val="single" w:color="auto" w:sz="4" w:space="0"/>
              <w:right w:val="single" w:color="auto" w:sz="4" w:space="0"/>
            </w:tcBorders>
            <w:noWrap w:val="0"/>
            <w:vAlign w:val="center"/>
          </w:tcPr>
          <w:p w14:paraId="0ED73CBE">
            <w:pPr>
              <w:pStyle w:val="185"/>
              <w:jc w:val="center"/>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农、林、</w:t>
            </w:r>
            <w:r>
              <w:rPr>
                <w:rFonts w:hint="eastAsia" w:ascii="仿宋" w:hAnsi="仿宋" w:eastAsia="仿宋" w:cs="仿宋"/>
                <w:sz w:val="24"/>
                <w:szCs w:val="24"/>
                <w:highlight w:val="none"/>
              </w:rPr>
              <w:t>牧、渔业</w:t>
            </w:r>
          </w:p>
        </w:tc>
        <w:tc>
          <w:tcPr>
            <w:tcW w:w="2163" w:type="dxa"/>
            <w:vMerge w:val="restart"/>
            <w:tcBorders>
              <w:top w:val="single" w:color="auto" w:sz="4" w:space="0"/>
              <w:left w:val="single" w:color="auto" w:sz="4" w:space="0"/>
              <w:right w:val="single" w:color="auto" w:sz="4" w:space="0"/>
            </w:tcBorders>
            <w:noWrap w:val="0"/>
            <w:vAlign w:val="center"/>
          </w:tcPr>
          <w:p w14:paraId="7CE095FF">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营业收入20000万元以下的为中小微型企业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145AC50D">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3C6EBA0">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r>
              <w:rPr>
                <w:rFonts w:hint="eastAsia" w:ascii="仿宋" w:hAnsi="仿宋" w:eastAsia="仿宋" w:cs="仿宋"/>
                <w:position w:val="1"/>
                <w:sz w:val="24"/>
                <w:szCs w:val="24"/>
                <w:highlight w:val="none"/>
              </w:rPr>
              <w:t>500</w:t>
            </w:r>
            <w:r>
              <w:rPr>
                <w:rFonts w:hint="eastAsia" w:ascii="仿宋" w:hAnsi="仿宋" w:eastAsia="仿宋" w:cs="仿宋"/>
                <w:sz w:val="24"/>
                <w:szCs w:val="24"/>
                <w:highlight w:val="none"/>
              </w:rPr>
              <w:t>万元及以上的</w:t>
            </w:r>
          </w:p>
        </w:tc>
        <w:tc>
          <w:tcPr>
            <w:tcW w:w="1193" w:type="dxa"/>
            <w:vMerge w:val="restart"/>
            <w:tcBorders>
              <w:top w:val="single" w:color="auto" w:sz="4" w:space="0"/>
              <w:left w:val="single" w:color="auto" w:sz="4" w:space="0"/>
              <w:right w:val="single" w:color="auto" w:sz="4" w:space="0"/>
            </w:tcBorders>
            <w:noWrap w:val="0"/>
            <w:vAlign w:val="center"/>
          </w:tcPr>
          <w:p w14:paraId="5AD8E9AD">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07003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242E8979">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29B2BFB9">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5C83960C">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FFA2AEB">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237C24E9">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r>
              <w:rPr>
                <w:rFonts w:hint="eastAsia" w:ascii="仿宋" w:hAnsi="仿宋" w:eastAsia="仿宋" w:cs="仿宋"/>
                <w:position w:val="1"/>
                <w:sz w:val="24"/>
                <w:szCs w:val="24"/>
                <w:highlight w:val="none"/>
              </w:rPr>
              <w:t>50</w:t>
            </w:r>
            <w:r>
              <w:rPr>
                <w:rFonts w:hint="eastAsia" w:ascii="仿宋" w:hAnsi="仿宋" w:eastAsia="仿宋" w:cs="仿宋"/>
                <w:sz w:val="24"/>
                <w:szCs w:val="24"/>
                <w:highlight w:val="none"/>
              </w:rPr>
              <w:t>万元及以上的</w:t>
            </w:r>
          </w:p>
        </w:tc>
        <w:tc>
          <w:tcPr>
            <w:tcW w:w="1193" w:type="dxa"/>
            <w:vMerge w:val="continue"/>
            <w:tcBorders>
              <w:left w:val="single" w:color="auto" w:sz="4" w:space="0"/>
              <w:right w:val="single" w:color="auto" w:sz="4" w:space="0"/>
            </w:tcBorders>
            <w:noWrap w:val="0"/>
            <w:vAlign w:val="center"/>
          </w:tcPr>
          <w:p w14:paraId="483BD5CB">
            <w:pPr>
              <w:pStyle w:val="185"/>
              <w:jc w:val="center"/>
              <w:rPr>
                <w:rFonts w:hint="eastAsia" w:ascii="仿宋" w:hAnsi="仿宋" w:eastAsia="仿宋" w:cs="仿宋"/>
                <w:sz w:val="24"/>
                <w:szCs w:val="24"/>
                <w:highlight w:val="none"/>
              </w:rPr>
            </w:pPr>
          </w:p>
        </w:tc>
      </w:tr>
      <w:tr w14:paraId="120B6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524" w:type="dxa"/>
            <w:vMerge w:val="continue"/>
            <w:tcBorders>
              <w:left w:val="single" w:color="auto" w:sz="4" w:space="0"/>
              <w:bottom w:val="single" w:color="auto" w:sz="4" w:space="0"/>
              <w:right w:val="single" w:color="auto" w:sz="4" w:space="0"/>
            </w:tcBorders>
            <w:noWrap w:val="0"/>
            <w:vAlign w:val="center"/>
          </w:tcPr>
          <w:p w14:paraId="05EA8D1D">
            <w:pPr>
              <w:jc w:val="center"/>
              <w:rPr>
                <w:rFonts w:hint="eastAsia" w:ascii="仿宋" w:hAnsi="仿宋" w:eastAsia="仿宋" w:cs="仿宋"/>
                <w:sz w:val="24"/>
                <w:szCs w:val="24"/>
                <w:highlight w:val="none"/>
              </w:rPr>
            </w:pPr>
          </w:p>
        </w:tc>
        <w:tc>
          <w:tcPr>
            <w:tcW w:w="859" w:type="dxa"/>
            <w:vMerge w:val="continue"/>
            <w:tcBorders>
              <w:left w:val="single" w:color="auto" w:sz="4" w:space="0"/>
              <w:bottom w:val="single" w:color="auto" w:sz="4" w:space="0"/>
              <w:right w:val="single" w:color="auto" w:sz="4" w:space="0"/>
            </w:tcBorders>
            <w:noWrap w:val="0"/>
            <w:vAlign w:val="center"/>
          </w:tcPr>
          <w:p w14:paraId="664BAD3C">
            <w:pPr>
              <w:jc w:val="center"/>
              <w:rPr>
                <w:rFonts w:hint="eastAsia" w:ascii="仿宋" w:hAnsi="仿宋" w:eastAsia="仿宋" w:cs="仿宋"/>
                <w:sz w:val="24"/>
                <w:szCs w:val="24"/>
                <w:highlight w:val="none"/>
              </w:rPr>
            </w:pPr>
          </w:p>
        </w:tc>
        <w:tc>
          <w:tcPr>
            <w:tcW w:w="2163" w:type="dxa"/>
            <w:vMerge w:val="continue"/>
            <w:tcBorders>
              <w:left w:val="single" w:color="auto" w:sz="4" w:space="0"/>
              <w:bottom w:val="single" w:color="auto" w:sz="4" w:space="0"/>
              <w:right w:val="single" w:color="auto" w:sz="4" w:space="0"/>
            </w:tcBorders>
            <w:noWrap w:val="0"/>
            <w:vAlign w:val="center"/>
          </w:tcPr>
          <w:p w14:paraId="46DEB4F4">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A006D10">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96E5DE9">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r>
              <w:rPr>
                <w:rFonts w:hint="eastAsia" w:ascii="仿宋" w:hAnsi="仿宋" w:eastAsia="仿宋" w:cs="仿宋"/>
                <w:position w:val="1"/>
                <w:sz w:val="24"/>
                <w:szCs w:val="24"/>
                <w:highlight w:val="none"/>
              </w:rPr>
              <w:t>50</w:t>
            </w:r>
            <w:r>
              <w:rPr>
                <w:rFonts w:hint="eastAsia" w:ascii="仿宋" w:hAnsi="仿宋" w:eastAsia="仿宋" w:cs="仿宋"/>
                <w:sz w:val="24"/>
                <w:szCs w:val="24"/>
                <w:highlight w:val="none"/>
              </w:rPr>
              <w:t>万元以下的</w:t>
            </w:r>
          </w:p>
        </w:tc>
        <w:tc>
          <w:tcPr>
            <w:tcW w:w="1193" w:type="dxa"/>
            <w:vMerge w:val="continue"/>
            <w:tcBorders>
              <w:left w:val="single" w:color="auto" w:sz="4" w:space="0"/>
              <w:bottom w:val="single" w:color="auto" w:sz="4" w:space="0"/>
              <w:right w:val="single" w:color="auto" w:sz="4" w:space="0"/>
            </w:tcBorders>
            <w:noWrap w:val="0"/>
            <w:vAlign w:val="center"/>
          </w:tcPr>
          <w:p w14:paraId="7E1DD237">
            <w:pPr>
              <w:pStyle w:val="185"/>
              <w:jc w:val="center"/>
              <w:rPr>
                <w:rFonts w:hint="eastAsia" w:ascii="仿宋" w:hAnsi="仿宋" w:eastAsia="仿宋" w:cs="仿宋"/>
                <w:sz w:val="24"/>
                <w:szCs w:val="24"/>
                <w:highlight w:val="none"/>
              </w:rPr>
            </w:pPr>
          </w:p>
        </w:tc>
      </w:tr>
      <w:tr w14:paraId="0CB21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top w:val="single" w:color="auto" w:sz="4" w:space="0"/>
              <w:left w:val="single" w:color="auto" w:sz="4" w:space="0"/>
              <w:right w:val="single" w:color="auto" w:sz="4" w:space="0"/>
            </w:tcBorders>
            <w:noWrap w:val="0"/>
            <w:vAlign w:val="center"/>
          </w:tcPr>
          <w:p w14:paraId="51886B4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859" w:type="dxa"/>
            <w:vMerge w:val="restart"/>
            <w:tcBorders>
              <w:top w:val="single" w:color="auto" w:sz="4" w:space="0"/>
              <w:left w:val="single" w:color="auto" w:sz="4" w:space="0"/>
              <w:right w:val="single" w:color="auto" w:sz="4" w:space="0"/>
            </w:tcBorders>
            <w:noWrap w:val="0"/>
            <w:vAlign w:val="center"/>
          </w:tcPr>
          <w:p w14:paraId="16212EC8">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工业</w:t>
            </w:r>
          </w:p>
        </w:tc>
        <w:tc>
          <w:tcPr>
            <w:tcW w:w="2163" w:type="dxa"/>
            <w:vMerge w:val="restart"/>
            <w:tcBorders>
              <w:top w:val="single" w:color="auto" w:sz="4" w:space="0"/>
              <w:left w:val="single" w:color="auto" w:sz="4" w:space="0"/>
              <w:right w:val="single" w:color="auto" w:sz="4" w:space="0"/>
            </w:tcBorders>
            <w:noWrap w:val="0"/>
            <w:vAlign w:val="center"/>
          </w:tcPr>
          <w:p w14:paraId="70310CC6">
            <w:pPr>
              <w:pStyle w:val="185"/>
              <w:jc w:val="left"/>
              <w:rPr>
                <w:rFonts w:hint="eastAsia" w:ascii="仿宋" w:hAnsi="仿宋" w:eastAsia="仿宋" w:cs="仿宋"/>
                <w:color w:val="FF0000"/>
                <w:sz w:val="24"/>
                <w:szCs w:val="24"/>
                <w:highlight w:val="none"/>
              </w:rPr>
            </w:pPr>
            <w:r>
              <w:rPr>
                <w:rFonts w:hint="eastAsia" w:ascii="仿宋" w:hAnsi="仿宋" w:eastAsia="仿宋" w:cs="仿宋"/>
                <w:color w:val="000000"/>
                <w:sz w:val="24"/>
                <w:szCs w:val="24"/>
                <w:highlight w:val="none"/>
              </w:rPr>
              <w:t>从业人员1000人以下或营业收入40000万元以下的为中小微型企业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29B50AC">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17FADB38">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从业人员300人及以上且营业收入2千万元及以上的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0F1AEA13">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5148D736">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70CABA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6D36CD71">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312DD915">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30F3261A">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DA8B6E9">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6D9D72F">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从业人员20人及以上且营业收入300万元及以上的</w:t>
            </w:r>
          </w:p>
        </w:tc>
        <w:tc>
          <w:tcPr>
            <w:tcW w:w="1193" w:type="dxa"/>
            <w:vMerge w:val="continue"/>
            <w:tcBorders>
              <w:left w:val="single" w:color="auto" w:sz="4" w:space="0"/>
              <w:right w:val="single" w:color="auto" w:sz="4" w:space="0"/>
            </w:tcBorders>
            <w:noWrap w:val="0"/>
            <w:vAlign w:val="center"/>
          </w:tcPr>
          <w:p w14:paraId="773047C6">
            <w:pPr>
              <w:pStyle w:val="185"/>
              <w:spacing w:before="52"/>
              <w:ind w:left="11"/>
              <w:jc w:val="center"/>
              <w:rPr>
                <w:rFonts w:hint="eastAsia" w:ascii="仿宋" w:hAnsi="仿宋" w:eastAsia="仿宋" w:cs="仿宋"/>
                <w:sz w:val="24"/>
                <w:szCs w:val="24"/>
                <w:highlight w:val="none"/>
              </w:rPr>
            </w:pPr>
          </w:p>
        </w:tc>
      </w:tr>
      <w:tr w14:paraId="42A1A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4BA2841F">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754A1B6C">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54856540">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5D9CC3F">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729C0F4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从业人员20人以下或营业收入300万元以下的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10749265">
            <w:pPr>
              <w:pStyle w:val="185"/>
              <w:jc w:val="center"/>
              <w:rPr>
                <w:rFonts w:hint="eastAsia" w:ascii="仿宋" w:hAnsi="仿宋" w:eastAsia="仿宋" w:cs="仿宋"/>
                <w:sz w:val="24"/>
                <w:szCs w:val="24"/>
                <w:highlight w:val="none"/>
              </w:rPr>
            </w:pPr>
          </w:p>
        </w:tc>
      </w:tr>
      <w:tr w14:paraId="559E6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220D076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859" w:type="dxa"/>
            <w:vMerge w:val="restart"/>
            <w:tcBorders>
              <w:left w:val="single" w:color="auto" w:sz="4" w:space="0"/>
              <w:right w:val="single" w:color="auto" w:sz="4" w:space="0"/>
            </w:tcBorders>
            <w:noWrap w:val="0"/>
            <w:vAlign w:val="center"/>
          </w:tcPr>
          <w:p w14:paraId="5E1B70F1">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建筑业</w:t>
            </w:r>
          </w:p>
        </w:tc>
        <w:tc>
          <w:tcPr>
            <w:tcW w:w="2163" w:type="dxa"/>
            <w:vMerge w:val="restart"/>
            <w:tcBorders>
              <w:left w:val="single" w:color="auto" w:sz="4" w:space="0"/>
              <w:right w:val="single" w:color="auto" w:sz="4" w:space="0"/>
            </w:tcBorders>
            <w:noWrap w:val="0"/>
            <w:vAlign w:val="center"/>
          </w:tcPr>
          <w:p w14:paraId="00CADC45">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营业收入80000万元以下或资产总额80000万元以下的为中小微型企业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595B111F">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37C3F16">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营业收入6千万元及以上且资产总额5千万元及以上的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76229D4D">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p w14:paraId="56151D8A">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资产总额</w:t>
            </w:r>
          </w:p>
        </w:tc>
      </w:tr>
      <w:tr w14:paraId="67E86D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3A88200D">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6095C377">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094F9BE3">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81791CD">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0247807">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营业收入300万元及以上且资产总额300万元及以上的</w:t>
            </w:r>
          </w:p>
        </w:tc>
        <w:tc>
          <w:tcPr>
            <w:tcW w:w="1193" w:type="dxa"/>
            <w:vMerge w:val="continue"/>
            <w:tcBorders>
              <w:left w:val="single" w:color="auto" w:sz="4" w:space="0"/>
              <w:right w:val="single" w:color="auto" w:sz="4" w:space="0"/>
            </w:tcBorders>
            <w:noWrap w:val="0"/>
            <w:vAlign w:val="center"/>
          </w:tcPr>
          <w:p w14:paraId="11DD7AD7">
            <w:pPr>
              <w:pStyle w:val="185"/>
              <w:jc w:val="center"/>
              <w:rPr>
                <w:rFonts w:hint="eastAsia" w:ascii="仿宋" w:hAnsi="仿宋" w:eastAsia="仿宋" w:cs="仿宋"/>
                <w:sz w:val="24"/>
                <w:szCs w:val="24"/>
                <w:highlight w:val="none"/>
              </w:rPr>
            </w:pPr>
          </w:p>
        </w:tc>
      </w:tr>
      <w:tr w14:paraId="56C97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22571ED3">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6FF4F765">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066A366B">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E47E822">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75F7DE8">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营业收入300万元以下或资产总额300万元以下的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16A350A2">
            <w:pPr>
              <w:pStyle w:val="185"/>
              <w:jc w:val="center"/>
              <w:rPr>
                <w:rFonts w:hint="eastAsia" w:ascii="仿宋" w:hAnsi="仿宋" w:eastAsia="仿宋" w:cs="仿宋"/>
                <w:sz w:val="24"/>
                <w:szCs w:val="24"/>
                <w:highlight w:val="none"/>
              </w:rPr>
            </w:pPr>
          </w:p>
        </w:tc>
      </w:tr>
      <w:tr w14:paraId="1383CC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5ED9535E">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859" w:type="dxa"/>
            <w:vMerge w:val="restart"/>
            <w:tcBorders>
              <w:left w:val="single" w:color="auto" w:sz="4" w:space="0"/>
              <w:right w:val="single" w:color="auto" w:sz="4" w:space="0"/>
            </w:tcBorders>
            <w:noWrap w:val="0"/>
            <w:vAlign w:val="center"/>
          </w:tcPr>
          <w:p w14:paraId="0FE0DBF4">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批发业</w:t>
            </w:r>
          </w:p>
        </w:tc>
        <w:tc>
          <w:tcPr>
            <w:tcW w:w="2163" w:type="dxa"/>
            <w:vMerge w:val="restart"/>
            <w:tcBorders>
              <w:left w:val="single" w:color="auto" w:sz="4" w:space="0"/>
              <w:right w:val="single" w:color="auto" w:sz="4" w:space="0"/>
            </w:tcBorders>
            <w:noWrap w:val="0"/>
            <w:vAlign w:val="center"/>
          </w:tcPr>
          <w:p w14:paraId="5540164A">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从业人员200人以下或营业收入40000万元以下的为中小微型企业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C239A82">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45CCAE9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从业人员20人及以上，且营业收入5千万元及以上的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762F90FA">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6BF8EA07">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0C1B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4EE5EC8C">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735D0C7B">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33FCAD46">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9AE9A6B">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4C7BC344">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从业人员5人及以上且营业收入1千万元及以上的</w:t>
            </w:r>
          </w:p>
        </w:tc>
        <w:tc>
          <w:tcPr>
            <w:tcW w:w="1193" w:type="dxa"/>
            <w:vMerge w:val="continue"/>
            <w:tcBorders>
              <w:left w:val="single" w:color="auto" w:sz="4" w:space="0"/>
              <w:right w:val="single" w:color="auto" w:sz="4" w:space="0"/>
            </w:tcBorders>
            <w:noWrap w:val="0"/>
            <w:vAlign w:val="center"/>
          </w:tcPr>
          <w:p w14:paraId="4D5C2A65">
            <w:pPr>
              <w:pStyle w:val="185"/>
              <w:jc w:val="center"/>
              <w:rPr>
                <w:rFonts w:hint="eastAsia" w:ascii="仿宋" w:hAnsi="仿宋" w:eastAsia="仿宋" w:cs="仿宋"/>
                <w:sz w:val="24"/>
                <w:szCs w:val="24"/>
                <w:highlight w:val="none"/>
              </w:rPr>
            </w:pPr>
          </w:p>
        </w:tc>
      </w:tr>
      <w:tr w14:paraId="2E5598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08875F80">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5F57F73A">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199D8356">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9FAEE45">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D493459">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从业人员5人以下或营业收入1千万元以下的</w:t>
            </w:r>
          </w:p>
        </w:tc>
        <w:tc>
          <w:tcPr>
            <w:tcW w:w="1193" w:type="dxa"/>
            <w:vMerge w:val="continue"/>
            <w:tcBorders>
              <w:left w:val="single" w:color="auto" w:sz="4" w:space="0"/>
              <w:bottom w:val="single" w:color="auto" w:sz="4" w:space="0"/>
              <w:right w:val="single" w:color="auto" w:sz="4" w:space="0"/>
            </w:tcBorders>
            <w:noWrap w:val="0"/>
            <w:vAlign w:val="center"/>
          </w:tcPr>
          <w:p w14:paraId="31B4124D">
            <w:pPr>
              <w:pStyle w:val="185"/>
              <w:jc w:val="center"/>
              <w:rPr>
                <w:rFonts w:hint="eastAsia" w:ascii="仿宋" w:hAnsi="仿宋" w:eastAsia="仿宋" w:cs="仿宋"/>
                <w:sz w:val="24"/>
                <w:szCs w:val="24"/>
                <w:highlight w:val="none"/>
              </w:rPr>
            </w:pPr>
          </w:p>
        </w:tc>
      </w:tr>
      <w:tr w14:paraId="5A309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13CD63FB">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859" w:type="dxa"/>
            <w:vMerge w:val="restart"/>
            <w:tcBorders>
              <w:left w:val="single" w:color="auto" w:sz="4" w:space="0"/>
              <w:right w:val="single" w:color="auto" w:sz="4" w:space="0"/>
            </w:tcBorders>
            <w:noWrap w:val="0"/>
            <w:vAlign w:val="center"/>
          </w:tcPr>
          <w:p w14:paraId="109254B8">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零售业</w:t>
            </w:r>
          </w:p>
        </w:tc>
        <w:tc>
          <w:tcPr>
            <w:tcW w:w="2163" w:type="dxa"/>
            <w:vMerge w:val="restart"/>
            <w:tcBorders>
              <w:left w:val="single" w:color="auto" w:sz="4" w:space="0"/>
              <w:right w:val="single" w:color="auto" w:sz="4" w:space="0"/>
            </w:tcBorders>
            <w:noWrap w:val="0"/>
            <w:vAlign w:val="center"/>
          </w:tcPr>
          <w:p w14:paraId="60906BB6">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从业人员300人以下或营业收入20000万元以下的为中小微型企业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38A1910">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6A35CF2F">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从业人员50人及以上且营业收入500万元及以上的</w:t>
            </w:r>
          </w:p>
        </w:tc>
        <w:tc>
          <w:tcPr>
            <w:tcW w:w="1193" w:type="dxa"/>
            <w:vMerge w:val="restart"/>
            <w:tcBorders>
              <w:top w:val="single" w:color="auto" w:sz="4" w:space="0"/>
              <w:left w:val="single" w:color="auto" w:sz="4" w:space="0"/>
              <w:right w:val="single" w:color="auto" w:sz="4" w:space="0"/>
            </w:tcBorders>
            <w:noWrap w:val="0"/>
            <w:vAlign w:val="center"/>
          </w:tcPr>
          <w:p w14:paraId="5756B494">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76A4A66C">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214CE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6589DE9F">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679F7276">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2CB429B4">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B082EAC">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531E250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从业人员10人及以上且营业收入100万元及以上的</w:t>
            </w:r>
          </w:p>
        </w:tc>
        <w:tc>
          <w:tcPr>
            <w:tcW w:w="1193" w:type="dxa"/>
            <w:vMerge w:val="continue"/>
            <w:tcBorders>
              <w:left w:val="single" w:color="auto" w:sz="4" w:space="0"/>
              <w:right w:val="single" w:color="auto" w:sz="4" w:space="0"/>
            </w:tcBorders>
            <w:noWrap w:val="0"/>
            <w:vAlign w:val="center"/>
          </w:tcPr>
          <w:p w14:paraId="4FE562FA">
            <w:pPr>
              <w:pStyle w:val="185"/>
              <w:jc w:val="center"/>
              <w:rPr>
                <w:rFonts w:hint="eastAsia" w:ascii="仿宋" w:hAnsi="仿宋" w:eastAsia="仿宋" w:cs="仿宋"/>
                <w:sz w:val="24"/>
                <w:szCs w:val="24"/>
                <w:highlight w:val="none"/>
              </w:rPr>
            </w:pPr>
          </w:p>
        </w:tc>
      </w:tr>
      <w:tr w14:paraId="44F30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42517154">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122AC513">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49DCB32C">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E591FAD">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2C412244">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从业人员10人以下或营业收入100万元以下的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62BE50D0">
            <w:pPr>
              <w:pStyle w:val="185"/>
              <w:jc w:val="center"/>
              <w:rPr>
                <w:rFonts w:hint="eastAsia" w:ascii="仿宋" w:hAnsi="仿宋" w:eastAsia="仿宋" w:cs="仿宋"/>
                <w:sz w:val="24"/>
                <w:szCs w:val="24"/>
                <w:highlight w:val="none"/>
              </w:rPr>
            </w:pPr>
          </w:p>
        </w:tc>
      </w:tr>
      <w:tr w14:paraId="6FD674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099807AF">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859" w:type="dxa"/>
            <w:vMerge w:val="restart"/>
            <w:tcBorders>
              <w:left w:val="single" w:color="auto" w:sz="4" w:space="0"/>
              <w:right w:val="single" w:color="auto" w:sz="4" w:space="0"/>
            </w:tcBorders>
            <w:noWrap w:val="0"/>
            <w:vAlign w:val="center"/>
          </w:tcPr>
          <w:p w14:paraId="76ABA5D9">
            <w:pPr>
              <w:pStyle w:val="185"/>
              <w:spacing w:line="242" w:lineRule="auto"/>
              <w:ind w:right="-29"/>
              <w:jc w:val="center"/>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交通运输</w:t>
            </w:r>
            <w:r>
              <w:rPr>
                <w:rFonts w:hint="eastAsia" w:ascii="仿宋" w:hAnsi="仿宋" w:eastAsia="仿宋" w:cs="仿宋"/>
                <w:sz w:val="24"/>
                <w:szCs w:val="24"/>
                <w:highlight w:val="none"/>
              </w:rPr>
              <w:t>业</w:t>
            </w:r>
          </w:p>
        </w:tc>
        <w:tc>
          <w:tcPr>
            <w:tcW w:w="2163" w:type="dxa"/>
            <w:vMerge w:val="restart"/>
            <w:tcBorders>
              <w:left w:val="single" w:color="auto" w:sz="4" w:space="0"/>
              <w:right w:val="single" w:color="auto" w:sz="4" w:space="0"/>
            </w:tcBorders>
            <w:noWrap w:val="0"/>
            <w:vAlign w:val="center"/>
          </w:tcPr>
          <w:p w14:paraId="0F28516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从业人员1000人以下或营业收入30000万元以下的为中小微型企业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0FEF67C">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17B2A7A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从业人员300人及以上且营业收 3千万元及以上的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7E54F941">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1345A9A5">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2BE094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03037BEA">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166A1B89">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368C5333">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08FB784">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7943043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从业人员20人及以上且营业收入200万元及以上的</w:t>
            </w:r>
          </w:p>
        </w:tc>
        <w:tc>
          <w:tcPr>
            <w:tcW w:w="1193" w:type="dxa"/>
            <w:vMerge w:val="continue"/>
            <w:tcBorders>
              <w:left w:val="single" w:color="auto" w:sz="4" w:space="0"/>
              <w:right w:val="single" w:color="auto" w:sz="4" w:space="0"/>
            </w:tcBorders>
            <w:noWrap w:val="0"/>
            <w:vAlign w:val="center"/>
          </w:tcPr>
          <w:p w14:paraId="2D646ADF">
            <w:pPr>
              <w:pStyle w:val="185"/>
              <w:jc w:val="center"/>
              <w:rPr>
                <w:rFonts w:hint="eastAsia" w:ascii="仿宋" w:hAnsi="仿宋" w:eastAsia="仿宋" w:cs="仿宋"/>
                <w:sz w:val="24"/>
                <w:szCs w:val="24"/>
                <w:highlight w:val="none"/>
              </w:rPr>
            </w:pPr>
          </w:p>
        </w:tc>
      </w:tr>
      <w:tr w14:paraId="10D803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3EA72DCD">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522047E2">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440D6D12">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D534CA8">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244D39A8">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从业人员20人以下或营业收入200万元以下的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7F3960C9">
            <w:pPr>
              <w:pStyle w:val="185"/>
              <w:jc w:val="center"/>
              <w:rPr>
                <w:rFonts w:hint="eastAsia" w:ascii="仿宋" w:hAnsi="仿宋" w:eastAsia="仿宋" w:cs="仿宋"/>
                <w:sz w:val="24"/>
                <w:szCs w:val="24"/>
                <w:highlight w:val="none"/>
              </w:rPr>
            </w:pPr>
          </w:p>
        </w:tc>
      </w:tr>
      <w:tr w14:paraId="25E6E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39B90899">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859" w:type="dxa"/>
            <w:vMerge w:val="restart"/>
            <w:tcBorders>
              <w:left w:val="single" w:color="auto" w:sz="4" w:space="0"/>
              <w:right w:val="single" w:color="auto" w:sz="4" w:space="0"/>
            </w:tcBorders>
            <w:noWrap w:val="0"/>
            <w:vAlign w:val="center"/>
          </w:tcPr>
          <w:p w14:paraId="10E1D221">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仓储业</w:t>
            </w:r>
          </w:p>
        </w:tc>
        <w:tc>
          <w:tcPr>
            <w:tcW w:w="2163" w:type="dxa"/>
            <w:vMerge w:val="restart"/>
            <w:tcBorders>
              <w:left w:val="single" w:color="auto" w:sz="4" w:space="0"/>
              <w:right w:val="single" w:color="auto" w:sz="4" w:space="0"/>
            </w:tcBorders>
            <w:noWrap w:val="0"/>
            <w:vAlign w:val="center"/>
          </w:tcPr>
          <w:p w14:paraId="18F5D1B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从业人员200人以下或营业收入30000万元以下的为中小微型企业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BC90E77">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B3F4D9B">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从业人员100人及以上且营业收入1千万元及以上的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1DC4C0FB">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2C684F14">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074AF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41D729CC">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555009BC">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002F43F2">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0D6B353">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6C0FF0F2">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20 人及以上且营业收入100万元及以上的</w:t>
            </w:r>
          </w:p>
        </w:tc>
        <w:tc>
          <w:tcPr>
            <w:tcW w:w="1193" w:type="dxa"/>
            <w:vMerge w:val="continue"/>
            <w:tcBorders>
              <w:left w:val="single" w:color="auto" w:sz="4" w:space="0"/>
              <w:right w:val="single" w:color="auto" w:sz="4" w:space="0"/>
            </w:tcBorders>
            <w:noWrap w:val="0"/>
            <w:vAlign w:val="center"/>
          </w:tcPr>
          <w:p w14:paraId="3FAE85E8">
            <w:pPr>
              <w:pStyle w:val="185"/>
              <w:jc w:val="center"/>
              <w:rPr>
                <w:rFonts w:hint="eastAsia" w:ascii="仿宋" w:hAnsi="仿宋" w:eastAsia="仿宋" w:cs="仿宋"/>
                <w:sz w:val="24"/>
                <w:szCs w:val="24"/>
                <w:highlight w:val="none"/>
              </w:rPr>
            </w:pPr>
          </w:p>
        </w:tc>
      </w:tr>
      <w:tr w14:paraId="7D08C0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04B85C87">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5410825E">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37F5BADA">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228282B">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A69A5BF">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从业人员20人以下或营业收入100万元以下的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6214C736">
            <w:pPr>
              <w:pStyle w:val="185"/>
              <w:jc w:val="center"/>
              <w:rPr>
                <w:rFonts w:hint="eastAsia" w:ascii="仿宋" w:hAnsi="仿宋" w:eastAsia="仿宋" w:cs="仿宋"/>
                <w:sz w:val="24"/>
                <w:szCs w:val="24"/>
                <w:highlight w:val="none"/>
              </w:rPr>
            </w:pPr>
          </w:p>
        </w:tc>
      </w:tr>
      <w:tr w14:paraId="2CB45F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748FE92F">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859" w:type="dxa"/>
            <w:vMerge w:val="restart"/>
            <w:tcBorders>
              <w:left w:val="single" w:color="auto" w:sz="4" w:space="0"/>
              <w:right w:val="single" w:color="auto" w:sz="4" w:space="0"/>
            </w:tcBorders>
            <w:noWrap w:val="0"/>
            <w:vAlign w:val="center"/>
          </w:tcPr>
          <w:p w14:paraId="32F9E70F">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邮政业</w:t>
            </w:r>
          </w:p>
        </w:tc>
        <w:tc>
          <w:tcPr>
            <w:tcW w:w="2163" w:type="dxa"/>
            <w:vMerge w:val="restart"/>
            <w:tcBorders>
              <w:left w:val="single" w:color="auto" w:sz="4" w:space="0"/>
              <w:right w:val="single" w:color="auto" w:sz="4" w:space="0"/>
            </w:tcBorders>
            <w:noWrap w:val="0"/>
            <w:vAlign w:val="center"/>
          </w:tcPr>
          <w:p w14:paraId="6BDBC76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从业人员1000人以下或营业收入30000万元以下的为中小微型企业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DD47299">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8AE0019">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从业人员300人及以上，且营业收入2千万元及以上的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6192D8A4">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638E9D9F">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23647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1E8E2DD9">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48931690">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470E7414">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27C16C3">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58B043A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从业人员20人及以上且营业收入100万元及以上的</w:t>
            </w:r>
          </w:p>
        </w:tc>
        <w:tc>
          <w:tcPr>
            <w:tcW w:w="1193" w:type="dxa"/>
            <w:vMerge w:val="continue"/>
            <w:tcBorders>
              <w:left w:val="single" w:color="auto" w:sz="4" w:space="0"/>
              <w:right w:val="single" w:color="auto" w:sz="4" w:space="0"/>
            </w:tcBorders>
            <w:noWrap w:val="0"/>
            <w:vAlign w:val="center"/>
          </w:tcPr>
          <w:p w14:paraId="04DD5D8D">
            <w:pPr>
              <w:pStyle w:val="185"/>
              <w:jc w:val="center"/>
              <w:rPr>
                <w:rFonts w:hint="eastAsia" w:ascii="仿宋" w:hAnsi="仿宋" w:eastAsia="仿宋" w:cs="仿宋"/>
                <w:sz w:val="24"/>
                <w:szCs w:val="24"/>
                <w:highlight w:val="none"/>
              </w:rPr>
            </w:pPr>
          </w:p>
        </w:tc>
      </w:tr>
      <w:tr w14:paraId="03A7B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1273ABC8">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240F80E0">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02B90296">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CEDBEF5">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AF98C1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从业人员20人以下或营业收入100万元以下的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0FCA63FC">
            <w:pPr>
              <w:pStyle w:val="185"/>
              <w:jc w:val="center"/>
              <w:rPr>
                <w:rFonts w:hint="eastAsia" w:ascii="仿宋" w:hAnsi="仿宋" w:eastAsia="仿宋" w:cs="仿宋"/>
                <w:sz w:val="24"/>
                <w:szCs w:val="24"/>
                <w:highlight w:val="none"/>
              </w:rPr>
            </w:pPr>
          </w:p>
        </w:tc>
      </w:tr>
      <w:tr w14:paraId="39A9A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6AC1E236">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859" w:type="dxa"/>
            <w:vMerge w:val="restart"/>
            <w:tcBorders>
              <w:left w:val="single" w:color="auto" w:sz="4" w:space="0"/>
              <w:right w:val="single" w:color="auto" w:sz="4" w:space="0"/>
            </w:tcBorders>
            <w:noWrap w:val="0"/>
            <w:vAlign w:val="center"/>
          </w:tcPr>
          <w:p w14:paraId="66B5FB64">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住宿业</w:t>
            </w:r>
          </w:p>
        </w:tc>
        <w:tc>
          <w:tcPr>
            <w:tcW w:w="2163" w:type="dxa"/>
            <w:vMerge w:val="restart"/>
            <w:tcBorders>
              <w:left w:val="single" w:color="auto" w:sz="4" w:space="0"/>
              <w:right w:val="single" w:color="auto" w:sz="4" w:space="0"/>
            </w:tcBorders>
            <w:noWrap w:val="0"/>
            <w:vAlign w:val="center"/>
          </w:tcPr>
          <w:p w14:paraId="5E8C76F1">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从业人员300人以下或营业收入10000万元以下的为中小微型企业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795252D">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5DCD0E1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从业人员100人及以上且营业收入2千万元及以上的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4C9E4549">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11C742C9">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0A21F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0821DEBD">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4D99F060">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61D2A738">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722DD10">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1A72C29">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从业人员10人及以上且营业收入100万元及以上的</w:t>
            </w:r>
          </w:p>
        </w:tc>
        <w:tc>
          <w:tcPr>
            <w:tcW w:w="1193" w:type="dxa"/>
            <w:vMerge w:val="continue"/>
            <w:tcBorders>
              <w:left w:val="single" w:color="auto" w:sz="4" w:space="0"/>
              <w:right w:val="single" w:color="auto" w:sz="4" w:space="0"/>
            </w:tcBorders>
            <w:noWrap w:val="0"/>
            <w:vAlign w:val="center"/>
          </w:tcPr>
          <w:p w14:paraId="18FF2BBE">
            <w:pPr>
              <w:pStyle w:val="185"/>
              <w:jc w:val="center"/>
              <w:rPr>
                <w:rFonts w:hint="eastAsia" w:ascii="仿宋" w:hAnsi="仿宋" w:eastAsia="仿宋" w:cs="仿宋"/>
                <w:sz w:val="24"/>
                <w:szCs w:val="24"/>
                <w:highlight w:val="none"/>
              </w:rPr>
            </w:pPr>
          </w:p>
        </w:tc>
      </w:tr>
      <w:tr w14:paraId="45A49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79DED2BC">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1F39B0F8">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45BABB12">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97F6DC0">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7C7F74FB">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从业人员10人以下或营业收入100万元以下的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3B1C69E6">
            <w:pPr>
              <w:pStyle w:val="185"/>
              <w:jc w:val="center"/>
              <w:rPr>
                <w:rFonts w:hint="eastAsia" w:ascii="仿宋" w:hAnsi="仿宋" w:eastAsia="仿宋" w:cs="仿宋"/>
                <w:sz w:val="24"/>
                <w:szCs w:val="24"/>
                <w:highlight w:val="none"/>
              </w:rPr>
            </w:pPr>
          </w:p>
        </w:tc>
      </w:tr>
      <w:tr w14:paraId="0C1E7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21922BDD">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859" w:type="dxa"/>
            <w:vMerge w:val="restart"/>
            <w:tcBorders>
              <w:left w:val="single" w:color="auto" w:sz="4" w:space="0"/>
              <w:right w:val="single" w:color="auto" w:sz="4" w:space="0"/>
            </w:tcBorders>
            <w:noWrap w:val="0"/>
            <w:vAlign w:val="center"/>
          </w:tcPr>
          <w:p w14:paraId="67CF00E4">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餐饮业</w:t>
            </w:r>
          </w:p>
        </w:tc>
        <w:tc>
          <w:tcPr>
            <w:tcW w:w="2163" w:type="dxa"/>
            <w:vMerge w:val="restart"/>
            <w:tcBorders>
              <w:left w:val="single" w:color="auto" w:sz="4" w:space="0"/>
              <w:right w:val="single" w:color="auto" w:sz="4" w:space="0"/>
            </w:tcBorders>
            <w:noWrap w:val="0"/>
            <w:vAlign w:val="center"/>
          </w:tcPr>
          <w:p w14:paraId="01392744">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从业人员300人以下或营业收入10000万元以下的为中小微型企业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8BBD3FB">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45DAF2C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从业人员100人及以上且营业收入2千万元及以上的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783EA957">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13BE6BB6">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0BA875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15217EFA">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64BA1E9A">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3CE2B5A9">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60824B8B">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5154653D">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 人及以上且营业收入100万元及以上的</w:t>
            </w:r>
          </w:p>
        </w:tc>
        <w:tc>
          <w:tcPr>
            <w:tcW w:w="1193" w:type="dxa"/>
            <w:vMerge w:val="continue"/>
            <w:tcBorders>
              <w:left w:val="single" w:color="auto" w:sz="4" w:space="0"/>
              <w:right w:val="single" w:color="auto" w:sz="4" w:space="0"/>
            </w:tcBorders>
            <w:noWrap w:val="0"/>
            <w:vAlign w:val="center"/>
          </w:tcPr>
          <w:p w14:paraId="0B514616">
            <w:pPr>
              <w:pStyle w:val="185"/>
              <w:jc w:val="center"/>
              <w:rPr>
                <w:rFonts w:hint="eastAsia" w:ascii="仿宋" w:hAnsi="仿宋" w:eastAsia="仿宋" w:cs="仿宋"/>
                <w:sz w:val="24"/>
                <w:szCs w:val="24"/>
                <w:highlight w:val="none"/>
              </w:rPr>
            </w:pPr>
          </w:p>
        </w:tc>
      </w:tr>
      <w:tr w14:paraId="50B71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2BE20D43">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571569BF">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677BDA24">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5739A8B5">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7248B060">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从业人员10人以下或营业收入100万元以下的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21124E63">
            <w:pPr>
              <w:pStyle w:val="185"/>
              <w:jc w:val="center"/>
              <w:rPr>
                <w:rFonts w:hint="eastAsia" w:ascii="仿宋" w:hAnsi="仿宋" w:eastAsia="仿宋" w:cs="仿宋"/>
                <w:sz w:val="24"/>
                <w:szCs w:val="24"/>
                <w:highlight w:val="none"/>
              </w:rPr>
            </w:pPr>
          </w:p>
        </w:tc>
      </w:tr>
      <w:tr w14:paraId="5202E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11271ADD">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859" w:type="dxa"/>
            <w:vMerge w:val="restart"/>
            <w:tcBorders>
              <w:left w:val="single" w:color="auto" w:sz="4" w:space="0"/>
              <w:right w:val="single" w:color="auto" w:sz="4" w:space="0"/>
            </w:tcBorders>
            <w:noWrap w:val="0"/>
            <w:vAlign w:val="center"/>
          </w:tcPr>
          <w:p w14:paraId="0ABB6207">
            <w:pPr>
              <w:pStyle w:val="185"/>
              <w:spacing w:line="242" w:lineRule="auto"/>
              <w:ind w:right="-29"/>
              <w:jc w:val="center"/>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信息传输</w:t>
            </w:r>
            <w:r>
              <w:rPr>
                <w:rFonts w:hint="eastAsia" w:ascii="仿宋" w:hAnsi="仿宋" w:eastAsia="仿宋" w:cs="仿宋"/>
                <w:sz w:val="24"/>
                <w:szCs w:val="24"/>
                <w:highlight w:val="none"/>
              </w:rPr>
              <w:t>业</w:t>
            </w:r>
          </w:p>
        </w:tc>
        <w:tc>
          <w:tcPr>
            <w:tcW w:w="2163" w:type="dxa"/>
            <w:vMerge w:val="restart"/>
            <w:tcBorders>
              <w:left w:val="single" w:color="auto" w:sz="4" w:space="0"/>
              <w:right w:val="single" w:color="auto" w:sz="4" w:space="0"/>
            </w:tcBorders>
            <w:noWrap w:val="0"/>
            <w:vAlign w:val="center"/>
          </w:tcPr>
          <w:p w14:paraId="2288D39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从业人员2000人以下或营业收入100000万元以下的为中小微型企业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893F5DF">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7AC98877">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从业人员100人及以上且营业收入1千万元及以上的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4C47080E">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30B71A37">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26AF83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272B95CA">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3956E5FC">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33A12F46">
            <w:pPr>
              <w:jc w:val="center"/>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195536E">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F0CF00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从业人员10人及以上且营业收入100万元及以上的</w:t>
            </w:r>
          </w:p>
        </w:tc>
        <w:tc>
          <w:tcPr>
            <w:tcW w:w="1193" w:type="dxa"/>
            <w:vMerge w:val="continue"/>
            <w:tcBorders>
              <w:left w:val="single" w:color="auto" w:sz="4" w:space="0"/>
              <w:right w:val="single" w:color="auto" w:sz="4" w:space="0"/>
            </w:tcBorders>
            <w:noWrap w:val="0"/>
            <w:vAlign w:val="center"/>
          </w:tcPr>
          <w:p w14:paraId="239758CB">
            <w:pPr>
              <w:pStyle w:val="185"/>
              <w:jc w:val="center"/>
              <w:rPr>
                <w:rFonts w:hint="eastAsia" w:ascii="仿宋" w:hAnsi="仿宋" w:eastAsia="仿宋" w:cs="仿宋"/>
                <w:sz w:val="24"/>
                <w:szCs w:val="24"/>
                <w:highlight w:val="none"/>
              </w:rPr>
            </w:pPr>
          </w:p>
        </w:tc>
      </w:tr>
      <w:tr w14:paraId="5599C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2C688110">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6F73325D">
            <w:pPr>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72757B62">
            <w:pPr>
              <w:jc w:val="center"/>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93D4DB8">
            <w:pPr>
              <w:pStyle w:val="185"/>
              <w:ind w:left="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10A3F39B">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从业人员10人以下或营业收入100万元以下的</w:t>
            </w:r>
          </w:p>
        </w:tc>
        <w:tc>
          <w:tcPr>
            <w:tcW w:w="1193" w:type="dxa"/>
            <w:vMerge w:val="continue"/>
            <w:tcBorders>
              <w:left w:val="single" w:color="auto" w:sz="4" w:space="0"/>
              <w:bottom w:val="single" w:color="auto" w:sz="4" w:space="0"/>
              <w:right w:val="single" w:color="auto" w:sz="4" w:space="0"/>
            </w:tcBorders>
            <w:noWrap w:val="0"/>
            <w:vAlign w:val="center"/>
          </w:tcPr>
          <w:p w14:paraId="7033BD61">
            <w:pPr>
              <w:pStyle w:val="185"/>
              <w:jc w:val="center"/>
              <w:rPr>
                <w:rFonts w:hint="eastAsia" w:ascii="仿宋" w:hAnsi="仿宋" w:eastAsia="仿宋" w:cs="仿宋"/>
                <w:sz w:val="24"/>
                <w:szCs w:val="24"/>
                <w:highlight w:val="none"/>
              </w:rPr>
            </w:pPr>
          </w:p>
        </w:tc>
      </w:tr>
      <w:tr w14:paraId="43F15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61D56C29">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859" w:type="dxa"/>
            <w:vMerge w:val="restart"/>
            <w:tcBorders>
              <w:left w:val="single" w:color="auto" w:sz="4" w:space="0"/>
              <w:right w:val="single" w:color="auto" w:sz="4" w:space="0"/>
            </w:tcBorders>
            <w:noWrap w:val="0"/>
            <w:vAlign w:val="center"/>
          </w:tcPr>
          <w:p w14:paraId="07B76B86">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软件和信息技术服务业</w:t>
            </w:r>
          </w:p>
        </w:tc>
        <w:tc>
          <w:tcPr>
            <w:tcW w:w="2163" w:type="dxa"/>
            <w:vMerge w:val="restart"/>
            <w:tcBorders>
              <w:left w:val="single" w:color="auto" w:sz="4" w:space="0"/>
              <w:right w:val="single" w:color="auto" w:sz="4" w:space="0"/>
            </w:tcBorders>
            <w:noWrap w:val="0"/>
            <w:vAlign w:val="center"/>
          </w:tcPr>
          <w:p w14:paraId="769728D1">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从业人员300人以下或</w:t>
            </w:r>
          </w:p>
          <w:p w14:paraId="454C5BB8">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营业收入10000万元以下的为中小微型企业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8E70781">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22BC7987">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从业人员100人及以上且营业收入1千万元及以上的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22237310">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59D8605B">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1A413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55EC91B8">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70AE6AA1">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37A26AC0">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37CFC4E">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163DF55">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 人及以上且营业收入50万元及以上的</w:t>
            </w:r>
          </w:p>
        </w:tc>
        <w:tc>
          <w:tcPr>
            <w:tcW w:w="1193" w:type="dxa"/>
            <w:vMerge w:val="continue"/>
            <w:tcBorders>
              <w:left w:val="single" w:color="auto" w:sz="4" w:space="0"/>
              <w:right w:val="single" w:color="auto" w:sz="4" w:space="0"/>
            </w:tcBorders>
            <w:noWrap w:val="0"/>
            <w:vAlign w:val="center"/>
          </w:tcPr>
          <w:p w14:paraId="2ED97311">
            <w:pPr>
              <w:pStyle w:val="185"/>
              <w:jc w:val="center"/>
              <w:rPr>
                <w:rFonts w:hint="eastAsia" w:ascii="仿宋" w:hAnsi="仿宋" w:eastAsia="仿宋" w:cs="仿宋"/>
                <w:sz w:val="24"/>
                <w:szCs w:val="24"/>
                <w:highlight w:val="none"/>
              </w:rPr>
            </w:pPr>
          </w:p>
        </w:tc>
      </w:tr>
      <w:tr w14:paraId="1CD541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64717504">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2D55A624">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714F3DD2">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12115FC5">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AD828B5">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 人以下或营业收入 50 万元以下的</w:t>
            </w:r>
          </w:p>
        </w:tc>
        <w:tc>
          <w:tcPr>
            <w:tcW w:w="1193" w:type="dxa"/>
            <w:vMerge w:val="continue"/>
            <w:tcBorders>
              <w:left w:val="single" w:color="auto" w:sz="4" w:space="0"/>
              <w:bottom w:val="single" w:color="auto" w:sz="4" w:space="0"/>
              <w:right w:val="single" w:color="auto" w:sz="4" w:space="0"/>
            </w:tcBorders>
            <w:noWrap w:val="0"/>
            <w:vAlign w:val="center"/>
          </w:tcPr>
          <w:p w14:paraId="01617FB5">
            <w:pPr>
              <w:pStyle w:val="185"/>
              <w:jc w:val="center"/>
              <w:rPr>
                <w:rFonts w:hint="eastAsia" w:ascii="仿宋" w:hAnsi="仿宋" w:eastAsia="仿宋" w:cs="仿宋"/>
                <w:sz w:val="24"/>
                <w:szCs w:val="24"/>
                <w:highlight w:val="none"/>
              </w:rPr>
            </w:pPr>
          </w:p>
        </w:tc>
      </w:tr>
      <w:tr w14:paraId="397312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1B3C0C09">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859" w:type="dxa"/>
            <w:vMerge w:val="restart"/>
            <w:tcBorders>
              <w:left w:val="single" w:color="auto" w:sz="4" w:space="0"/>
              <w:right w:val="single" w:color="auto" w:sz="4" w:space="0"/>
            </w:tcBorders>
            <w:noWrap w:val="0"/>
            <w:vAlign w:val="center"/>
          </w:tcPr>
          <w:p w14:paraId="05FD6898">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房地产开发经营</w:t>
            </w:r>
          </w:p>
        </w:tc>
        <w:tc>
          <w:tcPr>
            <w:tcW w:w="2163" w:type="dxa"/>
            <w:vMerge w:val="restart"/>
            <w:tcBorders>
              <w:left w:val="single" w:color="auto" w:sz="4" w:space="0"/>
              <w:right w:val="single" w:color="auto" w:sz="4" w:space="0"/>
            </w:tcBorders>
            <w:noWrap w:val="0"/>
            <w:vAlign w:val="center"/>
          </w:tcPr>
          <w:p w14:paraId="20CAC3FE">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营业收入200000万元以下或资产总额10000万元以下的为中小微型企业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9677335">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1A8D50B4">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营业收入1千万元及以上且资产总额5千万元及以上的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198DC4EE">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p w14:paraId="7A6C8185">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资产总额</w:t>
            </w:r>
          </w:p>
        </w:tc>
      </w:tr>
      <w:tr w14:paraId="7EACF0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313CAC2B">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0CF2D19F">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744F3147">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04825CE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42CD56BE">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营业收入100万元及以上且资产总额2千万元及以上的</w:t>
            </w:r>
          </w:p>
        </w:tc>
        <w:tc>
          <w:tcPr>
            <w:tcW w:w="1193" w:type="dxa"/>
            <w:vMerge w:val="continue"/>
            <w:tcBorders>
              <w:left w:val="single" w:color="auto" w:sz="4" w:space="0"/>
              <w:right w:val="single" w:color="auto" w:sz="4" w:space="0"/>
            </w:tcBorders>
            <w:noWrap w:val="0"/>
            <w:vAlign w:val="center"/>
          </w:tcPr>
          <w:p w14:paraId="2546D0F4">
            <w:pPr>
              <w:pStyle w:val="185"/>
              <w:jc w:val="center"/>
              <w:rPr>
                <w:rFonts w:hint="eastAsia" w:ascii="仿宋" w:hAnsi="仿宋" w:eastAsia="仿宋" w:cs="仿宋"/>
                <w:sz w:val="24"/>
                <w:szCs w:val="24"/>
                <w:highlight w:val="none"/>
              </w:rPr>
            </w:pPr>
          </w:p>
        </w:tc>
      </w:tr>
      <w:tr w14:paraId="59A09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29E031EE">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0968A228">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0B94E207">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A9870A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137D7B9D">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营业收入100万元以下或资产总额 2千万元以下的</w:t>
            </w:r>
          </w:p>
        </w:tc>
        <w:tc>
          <w:tcPr>
            <w:tcW w:w="1193" w:type="dxa"/>
            <w:vMerge w:val="continue"/>
            <w:tcBorders>
              <w:left w:val="single" w:color="auto" w:sz="4" w:space="0"/>
              <w:bottom w:val="single" w:color="auto" w:sz="4" w:space="0"/>
              <w:right w:val="single" w:color="auto" w:sz="4" w:space="0"/>
            </w:tcBorders>
            <w:noWrap w:val="0"/>
            <w:vAlign w:val="center"/>
          </w:tcPr>
          <w:p w14:paraId="7542650A">
            <w:pPr>
              <w:pStyle w:val="185"/>
              <w:jc w:val="center"/>
              <w:rPr>
                <w:rFonts w:hint="eastAsia" w:ascii="仿宋" w:hAnsi="仿宋" w:eastAsia="仿宋" w:cs="仿宋"/>
                <w:sz w:val="24"/>
                <w:szCs w:val="24"/>
                <w:highlight w:val="none"/>
              </w:rPr>
            </w:pPr>
          </w:p>
        </w:tc>
      </w:tr>
      <w:tr w14:paraId="7B9DE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49250A42">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859" w:type="dxa"/>
            <w:vMerge w:val="restart"/>
            <w:tcBorders>
              <w:left w:val="single" w:color="auto" w:sz="4" w:space="0"/>
              <w:right w:val="single" w:color="auto" w:sz="4" w:space="0"/>
            </w:tcBorders>
            <w:noWrap w:val="0"/>
            <w:vAlign w:val="center"/>
          </w:tcPr>
          <w:p w14:paraId="1D820268">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物业管理</w:t>
            </w:r>
          </w:p>
        </w:tc>
        <w:tc>
          <w:tcPr>
            <w:tcW w:w="2163" w:type="dxa"/>
            <w:vMerge w:val="restart"/>
            <w:tcBorders>
              <w:left w:val="single" w:color="auto" w:sz="4" w:space="0"/>
              <w:right w:val="single" w:color="auto" w:sz="4" w:space="0"/>
            </w:tcBorders>
            <w:noWrap w:val="0"/>
            <w:vAlign w:val="center"/>
          </w:tcPr>
          <w:p w14:paraId="2B8733F0">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从业人员1000人以下或营业收入5000万元以下的为中小微型企业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92E0917">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1E15D5C0">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从业人员300人及以上且营业收入1千万元及以上的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40C2C481">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480D4B67">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营业收入</w:t>
            </w:r>
          </w:p>
        </w:tc>
      </w:tr>
      <w:tr w14:paraId="3E430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1A70F539">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1CA0DA8E">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094B63AD">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5A489299">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50F1DAF5">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从业人员100人及以上且营业收入 500万元及以上的</w:t>
            </w:r>
          </w:p>
        </w:tc>
        <w:tc>
          <w:tcPr>
            <w:tcW w:w="1193" w:type="dxa"/>
            <w:vMerge w:val="continue"/>
            <w:tcBorders>
              <w:left w:val="single" w:color="auto" w:sz="4" w:space="0"/>
              <w:right w:val="single" w:color="auto" w:sz="4" w:space="0"/>
            </w:tcBorders>
            <w:noWrap w:val="0"/>
            <w:vAlign w:val="center"/>
          </w:tcPr>
          <w:p w14:paraId="09F38FBF">
            <w:pPr>
              <w:pStyle w:val="185"/>
              <w:jc w:val="center"/>
              <w:rPr>
                <w:rFonts w:hint="eastAsia" w:ascii="仿宋" w:hAnsi="仿宋" w:eastAsia="仿宋" w:cs="仿宋"/>
                <w:sz w:val="24"/>
                <w:szCs w:val="24"/>
                <w:highlight w:val="none"/>
              </w:rPr>
            </w:pPr>
          </w:p>
        </w:tc>
      </w:tr>
      <w:tr w14:paraId="5681D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1ACE1AD0">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651FCDA6">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2D7809E9">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8924BBD">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3225141F">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从业人员100人以下或营业收入500万元以下的为微型企业</w:t>
            </w:r>
          </w:p>
        </w:tc>
        <w:tc>
          <w:tcPr>
            <w:tcW w:w="1193" w:type="dxa"/>
            <w:vMerge w:val="continue"/>
            <w:tcBorders>
              <w:left w:val="single" w:color="auto" w:sz="4" w:space="0"/>
              <w:bottom w:val="single" w:color="auto" w:sz="4" w:space="0"/>
              <w:right w:val="single" w:color="auto" w:sz="4" w:space="0"/>
            </w:tcBorders>
            <w:noWrap w:val="0"/>
            <w:vAlign w:val="center"/>
          </w:tcPr>
          <w:p w14:paraId="75AAB262">
            <w:pPr>
              <w:pStyle w:val="185"/>
              <w:jc w:val="center"/>
              <w:rPr>
                <w:rFonts w:hint="eastAsia" w:ascii="仿宋" w:hAnsi="仿宋" w:eastAsia="仿宋" w:cs="仿宋"/>
                <w:sz w:val="24"/>
                <w:szCs w:val="24"/>
                <w:highlight w:val="none"/>
              </w:rPr>
            </w:pPr>
          </w:p>
        </w:tc>
      </w:tr>
      <w:tr w14:paraId="5C8BB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299FAA3A">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859" w:type="dxa"/>
            <w:vMerge w:val="restart"/>
            <w:tcBorders>
              <w:left w:val="single" w:color="auto" w:sz="4" w:space="0"/>
              <w:right w:val="single" w:color="auto" w:sz="4" w:space="0"/>
            </w:tcBorders>
            <w:noWrap w:val="0"/>
            <w:vAlign w:val="center"/>
          </w:tcPr>
          <w:p w14:paraId="6C7DADD6">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租赁和商务服务业</w:t>
            </w:r>
          </w:p>
        </w:tc>
        <w:tc>
          <w:tcPr>
            <w:tcW w:w="2163" w:type="dxa"/>
            <w:vMerge w:val="restart"/>
            <w:tcBorders>
              <w:left w:val="single" w:color="auto" w:sz="4" w:space="0"/>
              <w:right w:val="single" w:color="auto" w:sz="4" w:space="0"/>
            </w:tcBorders>
            <w:noWrap w:val="0"/>
            <w:vAlign w:val="center"/>
          </w:tcPr>
          <w:p w14:paraId="2036AAE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从业人员300人以下或</w:t>
            </w:r>
          </w:p>
          <w:p w14:paraId="79180DDF">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资产总额120000万元以下的为中小微型企业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6424C771">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797229E2">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从业人员100人及以上且资产总额8千万元及以上的</w:t>
            </w:r>
          </w:p>
        </w:tc>
        <w:tc>
          <w:tcPr>
            <w:tcW w:w="1193" w:type="dxa"/>
            <w:vMerge w:val="restart"/>
            <w:tcBorders>
              <w:top w:val="single" w:color="auto" w:sz="4" w:space="0"/>
              <w:left w:val="single" w:color="auto" w:sz="4" w:space="0"/>
              <w:right w:val="single" w:color="auto" w:sz="4" w:space="0"/>
            </w:tcBorders>
            <w:noWrap w:val="0"/>
            <w:vAlign w:val="center"/>
          </w:tcPr>
          <w:p w14:paraId="6F0F4E3A">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p w14:paraId="2ABA1DBC">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资产总额</w:t>
            </w:r>
          </w:p>
        </w:tc>
      </w:tr>
      <w:tr w14:paraId="47AC4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64FD3869">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2C784FE0">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2D29BB6B">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E3E6F11">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40DB92C7">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10人及以上且资产总额 100万元及以上的</w:t>
            </w:r>
          </w:p>
        </w:tc>
        <w:tc>
          <w:tcPr>
            <w:tcW w:w="1193" w:type="dxa"/>
            <w:vMerge w:val="continue"/>
            <w:tcBorders>
              <w:left w:val="single" w:color="auto" w:sz="4" w:space="0"/>
              <w:right w:val="single" w:color="auto" w:sz="4" w:space="0"/>
            </w:tcBorders>
            <w:noWrap w:val="0"/>
            <w:vAlign w:val="center"/>
          </w:tcPr>
          <w:p w14:paraId="0507BED1">
            <w:pPr>
              <w:pStyle w:val="185"/>
              <w:jc w:val="center"/>
              <w:rPr>
                <w:rFonts w:hint="eastAsia" w:ascii="仿宋" w:hAnsi="仿宋" w:eastAsia="仿宋" w:cs="仿宋"/>
                <w:sz w:val="24"/>
                <w:szCs w:val="24"/>
                <w:highlight w:val="none"/>
              </w:rPr>
            </w:pPr>
          </w:p>
        </w:tc>
      </w:tr>
      <w:tr w14:paraId="0555E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4252E5D3">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3E47964A">
            <w:pPr>
              <w:pStyle w:val="185"/>
              <w:jc w:val="center"/>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418EE142">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F2E437A">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10493573">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 人以下或资产总额 100 万元以下的</w:t>
            </w:r>
          </w:p>
        </w:tc>
        <w:tc>
          <w:tcPr>
            <w:tcW w:w="1193" w:type="dxa"/>
            <w:vMerge w:val="continue"/>
            <w:tcBorders>
              <w:left w:val="single" w:color="auto" w:sz="4" w:space="0"/>
              <w:bottom w:val="single" w:color="auto" w:sz="4" w:space="0"/>
              <w:right w:val="single" w:color="auto" w:sz="4" w:space="0"/>
            </w:tcBorders>
            <w:noWrap w:val="0"/>
            <w:vAlign w:val="center"/>
          </w:tcPr>
          <w:p w14:paraId="5E67222D">
            <w:pPr>
              <w:pStyle w:val="185"/>
              <w:jc w:val="center"/>
              <w:rPr>
                <w:rFonts w:hint="eastAsia" w:ascii="仿宋" w:hAnsi="仿宋" w:eastAsia="仿宋" w:cs="仿宋"/>
                <w:sz w:val="24"/>
                <w:szCs w:val="24"/>
                <w:highlight w:val="none"/>
              </w:rPr>
            </w:pPr>
          </w:p>
        </w:tc>
      </w:tr>
      <w:tr w14:paraId="5F6DB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restart"/>
            <w:tcBorders>
              <w:left w:val="single" w:color="auto" w:sz="4" w:space="0"/>
              <w:right w:val="single" w:color="auto" w:sz="4" w:space="0"/>
            </w:tcBorders>
            <w:noWrap w:val="0"/>
            <w:vAlign w:val="center"/>
          </w:tcPr>
          <w:p w14:paraId="39D330A7">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859" w:type="dxa"/>
            <w:vMerge w:val="restart"/>
            <w:tcBorders>
              <w:left w:val="single" w:color="auto" w:sz="4" w:space="0"/>
              <w:right w:val="single" w:color="auto" w:sz="4" w:space="0"/>
            </w:tcBorders>
            <w:noWrap w:val="0"/>
            <w:vAlign w:val="center"/>
          </w:tcPr>
          <w:p w14:paraId="5A434547">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其他未列明行业</w:t>
            </w:r>
          </w:p>
        </w:tc>
        <w:tc>
          <w:tcPr>
            <w:tcW w:w="2163" w:type="dxa"/>
            <w:vMerge w:val="restart"/>
            <w:tcBorders>
              <w:left w:val="single" w:color="auto" w:sz="4" w:space="0"/>
              <w:right w:val="single" w:color="auto" w:sz="4" w:space="0"/>
            </w:tcBorders>
            <w:noWrap w:val="0"/>
            <w:vAlign w:val="center"/>
          </w:tcPr>
          <w:p w14:paraId="5779DAE5">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从业人员300人以下的为中小微型企业</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D01928E">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297A5E2A">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100 人及以上的</w:t>
            </w:r>
          </w:p>
        </w:tc>
        <w:tc>
          <w:tcPr>
            <w:tcW w:w="1193" w:type="dxa"/>
            <w:vMerge w:val="restart"/>
            <w:tcBorders>
              <w:top w:val="single" w:color="auto" w:sz="4" w:space="0"/>
              <w:left w:val="single" w:color="auto" w:sz="4" w:space="0"/>
              <w:right w:val="single" w:color="auto" w:sz="4" w:space="0"/>
            </w:tcBorders>
            <w:noWrap w:val="0"/>
            <w:vAlign w:val="center"/>
          </w:tcPr>
          <w:p w14:paraId="2D3D78AC">
            <w:pPr>
              <w:pStyle w:val="185"/>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从业人员</w:t>
            </w:r>
          </w:p>
        </w:tc>
      </w:tr>
      <w:tr w14:paraId="7889A3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2E349A65">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4CA0F2FB">
            <w:pPr>
              <w:pStyle w:val="185"/>
              <w:jc w:val="left"/>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7315FA2D">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3FE04EA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小型企业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20271E1C">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 人及以上的</w:t>
            </w:r>
          </w:p>
        </w:tc>
        <w:tc>
          <w:tcPr>
            <w:tcW w:w="1193" w:type="dxa"/>
            <w:vMerge w:val="continue"/>
            <w:tcBorders>
              <w:left w:val="single" w:color="auto" w:sz="4" w:space="0"/>
              <w:right w:val="single" w:color="auto" w:sz="4" w:space="0"/>
            </w:tcBorders>
            <w:noWrap w:val="0"/>
            <w:vAlign w:val="center"/>
          </w:tcPr>
          <w:p w14:paraId="0409D52C">
            <w:pPr>
              <w:pStyle w:val="185"/>
              <w:jc w:val="center"/>
              <w:rPr>
                <w:rFonts w:hint="eastAsia" w:ascii="仿宋" w:hAnsi="仿宋" w:eastAsia="仿宋" w:cs="仿宋"/>
                <w:sz w:val="24"/>
                <w:szCs w:val="24"/>
                <w:highlight w:val="none"/>
              </w:rPr>
            </w:pPr>
          </w:p>
        </w:tc>
      </w:tr>
      <w:tr w14:paraId="6DA05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24" w:type="dxa"/>
            <w:vMerge w:val="continue"/>
            <w:tcBorders>
              <w:left w:val="single" w:color="auto" w:sz="4" w:space="0"/>
              <w:right w:val="single" w:color="auto" w:sz="4" w:space="0"/>
            </w:tcBorders>
            <w:noWrap w:val="0"/>
            <w:vAlign w:val="center"/>
          </w:tcPr>
          <w:p w14:paraId="76C807A0">
            <w:pPr>
              <w:jc w:val="center"/>
              <w:rPr>
                <w:rFonts w:hint="eastAsia" w:ascii="仿宋" w:hAnsi="仿宋" w:eastAsia="仿宋" w:cs="仿宋"/>
                <w:sz w:val="24"/>
                <w:szCs w:val="24"/>
                <w:highlight w:val="none"/>
              </w:rPr>
            </w:pPr>
          </w:p>
        </w:tc>
        <w:tc>
          <w:tcPr>
            <w:tcW w:w="859" w:type="dxa"/>
            <w:vMerge w:val="continue"/>
            <w:tcBorders>
              <w:left w:val="single" w:color="auto" w:sz="4" w:space="0"/>
              <w:right w:val="single" w:color="auto" w:sz="4" w:space="0"/>
            </w:tcBorders>
            <w:noWrap w:val="0"/>
            <w:vAlign w:val="center"/>
          </w:tcPr>
          <w:p w14:paraId="104BFCF3">
            <w:pPr>
              <w:pStyle w:val="185"/>
              <w:jc w:val="left"/>
              <w:rPr>
                <w:rFonts w:hint="eastAsia" w:ascii="仿宋" w:hAnsi="仿宋" w:eastAsia="仿宋" w:cs="仿宋"/>
                <w:sz w:val="24"/>
                <w:szCs w:val="24"/>
                <w:highlight w:val="none"/>
              </w:rPr>
            </w:pPr>
          </w:p>
        </w:tc>
        <w:tc>
          <w:tcPr>
            <w:tcW w:w="2163" w:type="dxa"/>
            <w:vMerge w:val="continue"/>
            <w:tcBorders>
              <w:left w:val="single" w:color="auto" w:sz="4" w:space="0"/>
              <w:right w:val="single" w:color="auto" w:sz="4" w:space="0"/>
            </w:tcBorders>
            <w:noWrap w:val="0"/>
            <w:vAlign w:val="center"/>
          </w:tcPr>
          <w:p w14:paraId="4251D3BC">
            <w:pPr>
              <w:pStyle w:val="185"/>
              <w:jc w:val="left"/>
              <w:rPr>
                <w:rFonts w:hint="eastAsia" w:ascii="仿宋" w:hAnsi="仿宋" w:eastAsia="仿宋" w:cs="仿宋"/>
                <w:sz w:val="24"/>
                <w:szCs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4D9AAA8">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微型企业</w:t>
            </w:r>
          </w:p>
        </w:tc>
        <w:tc>
          <w:tcPr>
            <w:tcW w:w="4590" w:type="dxa"/>
            <w:tcBorders>
              <w:top w:val="single" w:color="auto" w:sz="4" w:space="0"/>
              <w:left w:val="single" w:color="auto" w:sz="4" w:space="0"/>
              <w:bottom w:val="single" w:color="auto" w:sz="4" w:space="0"/>
              <w:right w:val="single" w:color="auto" w:sz="4" w:space="0"/>
            </w:tcBorders>
            <w:noWrap w:val="0"/>
            <w:vAlign w:val="center"/>
          </w:tcPr>
          <w:p w14:paraId="0CCC1D02">
            <w:pPr>
              <w:pStyle w:val="18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从业人员 10 人以下的为微型企业</w:t>
            </w:r>
          </w:p>
        </w:tc>
        <w:tc>
          <w:tcPr>
            <w:tcW w:w="1193" w:type="dxa"/>
            <w:vMerge w:val="continue"/>
            <w:tcBorders>
              <w:left w:val="single" w:color="auto" w:sz="4" w:space="0"/>
              <w:bottom w:val="single" w:color="auto" w:sz="4" w:space="0"/>
              <w:right w:val="single" w:color="auto" w:sz="4" w:space="0"/>
            </w:tcBorders>
            <w:noWrap w:val="0"/>
            <w:vAlign w:val="center"/>
          </w:tcPr>
          <w:p w14:paraId="0621E15D">
            <w:pPr>
              <w:pStyle w:val="185"/>
              <w:jc w:val="center"/>
              <w:rPr>
                <w:rFonts w:hint="eastAsia" w:ascii="仿宋" w:hAnsi="仿宋" w:eastAsia="仿宋" w:cs="仿宋"/>
                <w:sz w:val="24"/>
                <w:szCs w:val="24"/>
                <w:highlight w:val="none"/>
              </w:rPr>
            </w:pPr>
          </w:p>
        </w:tc>
      </w:tr>
    </w:tbl>
    <w:p w14:paraId="07FD7234">
      <w:pPr>
        <w:pStyle w:val="186"/>
        <w:tabs>
          <w:tab w:val="left" w:pos="8786"/>
        </w:tabs>
        <w:spacing w:after="0" w:line="360" w:lineRule="auto"/>
        <w:rPr>
          <w:rFonts w:hint="eastAsia" w:ascii="仿宋" w:hAnsi="仿宋" w:eastAsia="仿宋" w:cs="仿宋"/>
          <w:b/>
          <w:color w:val="000000"/>
          <w:sz w:val="24"/>
          <w:szCs w:val="24"/>
          <w:highlight w:val="none"/>
        </w:rPr>
      </w:pPr>
    </w:p>
    <w:p w14:paraId="3C94D0B9">
      <w:pPr>
        <w:spacing w:line="52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br w:type="page"/>
      </w:r>
      <w:r>
        <w:rPr>
          <w:rFonts w:hint="eastAsia" w:ascii="仿宋" w:hAnsi="仿宋" w:eastAsia="仿宋" w:cs="仿宋"/>
          <w:sz w:val="28"/>
          <w:szCs w:val="28"/>
          <w:highlight w:val="none"/>
        </w:rPr>
        <w:t>中小企业声明函填写说明：</w:t>
      </w:r>
    </w:p>
    <w:p w14:paraId="28391E3F">
      <w:pPr>
        <w:numPr>
          <w:ilvl w:val="0"/>
          <w:numId w:val="3"/>
        </w:numPr>
        <w:spacing w:line="52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根据工信部联企业[2011]300号文件，企业行业分为：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一般研发、生产、加工型企业填写工业，销售、贸易型企业填写批发业，具体行业划分依据国家统计局网站公布的《国民经济行业分类》标准规定。</w:t>
      </w:r>
    </w:p>
    <w:p w14:paraId="6D5CA8CA">
      <w:pPr>
        <w:numPr>
          <w:ilvl w:val="0"/>
          <w:numId w:val="0"/>
        </w:numPr>
        <w:spacing w:line="520" w:lineRule="exact"/>
        <w:jc w:val="left"/>
        <w:rPr>
          <w:rFonts w:hint="eastAsia" w:ascii="仿宋" w:hAnsi="仿宋" w:eastAsia="仿宋" w:cs="仿宋"/>
          <w:b/>
          <w:bCs/>
          <w:sz w:val="28"/>
          <w:szCs w:val="28"/>
          <w:highlight w:val="none"/>
          <w:u w:val="single"/>
        </w:rPr>
      </w:pPr>
      <w:r>
        <w:rPr>
          <w:rFonts w:hint="eastAsia" w:ascii="仿宋" w:hAnsi="仿宋" w:eastAsia="仿宋" w:cs="仿宋"/>
          <w:b/>
          <w:bCs/>
          <w:sz w:val="28"/>
          <w:szCs w:val="28"/>
          <w:highlight w:val="none"/>
        </w:rPr>
        <w:t>2、本项目采购所有货物属于</w:t>
      </w:r>
      <w:r>
        <w:rPr>
          <w:rFonts w:hint="eastAsia" w:ascii="仿宋" w:hAnsi="仿宋" w:eastAsia="仿宋" w:cs="仿宋"/>
          <w:b/>
          <w:bCs/>
          <w:sz w:val="28"/>
          <w:szCs w:val="28"/>
          <w:highlight w:val="none"/>
          <w:u w:val="single"/>
        </w:rPr>
        <w:t xml:space="preserve"> </w:t>
      </w:r>
      <w:r>
        <w:rPr>
          <w:rFonts w:hint="eastAsia" w:ascii="仿宋" w:hAnsi="仿宋" w:eastAsia="仿宋" w:cs="仿宋"/>
          <w:b/>
          <w:bCs/>
          <w:sz w:val="28"/>
          <w:szCs w:val="28"/>
          <w:highlight w:val="none"/>
          <w:u w:val="single"/>
          <w:lang w:eastAsia="zh-CN"/>
        </w:rPr>
        <w:t>工业</w:t>
      </w:r>
      <w:r>
        <w:rPr>
          <w:rFonts w:hint="eastAsia" w:ascii="仿宋" w:hAnsi="仿宋" w:eastAsia="仿宋" w:cs="仿宋"/>
          <w:b/>
          <w:bCs/>
          <w:sz w:val="28"/>
          <w:szCs w:val="28"/>
          <w:highlight w:val="none"/>
          <w:u w:val="single"/>
        </w:rPr>
        <w:t xml:space="preserve"> </w:t>
      </w:r>
    </w:p>
    <w:p w14:paraId="4F74AC0B">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r>
        <w:rPr>
          <w:rFonts w:hint="eastAsia" w:ascii="仿宋" w:hAnsi="仿宋" w:eastAsia="仿宋" w:cs="仿宋"/>
          <w:b/>
          <w:bCs/>
          <w:sz w:val="28"/>
          <w:szCs w:val="28"/>
          <w:highlight w:val="none"/>
        </w:rPr>
        <w:t>3、标的名称指采购货物名称</w:t>
      </w:r>
      <w:r>
        <w:rPr>
          <w:rFonts w:hint="eastAsia" w:ascii="仿宋" w:hAnsi="仿宋" w:eastAsia="仿宋" w:cs="仿宋"/>
          <w:b/>
          <w:bCs/>
          <w:sz w:val="28"/>
          <w:szCs w:val="28"/>
          <w:highlight w:val="none"/>
          <w:lang w:eastAsia="zh-CN"/>
        </w:rPr>
        <w:t>：谈判文件第三章所列所有货物，具体详见采购清单。</w:t>
      </w:r>
    </w:p>
    <w:p w14:paraId="3069F95F">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5254A9E1">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3C82208D">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7D6C5876">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662FDC90">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47E7D4FA">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30E290BF">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06973679">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78804BA9">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78E3BA92">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6E5C1410">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50A49238">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1124A455">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64A488ED">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373B15E2">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78DA04B9">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167509D3">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467964B9">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7011A249">
      <w:pPr>
        <w:keepNext w:val="0"/>
        <w:keepLines w:val="0"/>
        <w:widowControl/>
        <w:suppressLineNumbers w:val="0"/>
        <w:jc w:val="left"/>
        <w:textAlignment w:val="center"/>
        <w:rPr>
          <w:rFonts w:hint="eastAsia" w:ascii="仿宋" w:hAnsi="仿宋" w:eastAsia="仿宋" w:cs="仿宋"/>
          <w:b/>
          <w:bCs/>
          <w:sz w:val="28"/>
          <w:szCs w:val="28"/>
          <w:highlight w:val="none"/>
          <w:lang w:eastAsia="zh-CN"/>
        </w:rPr>
      </w:pPr>
    </w:p>
    <w:p w14:paraId="28D7B896">
      <w:pPr>
        <w:pStyle w:val="159"/>
        <w:outlineLvl w:val="1"/>
        <w:rPr>
          <w:rFonts w:hint="eastAsia" w:ascii="仿宋" w:hAnsi="仿宋" w:eastAsia="仿宋" w:cs="仿宋"/>
          <w:highlight w:val="none"/>
        </w:rPr>
      </w:pPr>
      <w:r>
        <w:rPr>
          <w:rFonts w:hint="eastAsia" w:ascii="仿宋" w:hAnsi="仿宋" w:eastAsia="仿宋" w:cs="仿宋"/>
          <w:highlight w:val="none"/>
        </w:rPr>
        <w:t>三、商务文件组成</w:t>
      </w:r>
    </w:p>
    <w:p w14:paraId="4BF3811E">
      <w:pPr>
        <w:pStyle w:val="118"/>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一、投标函</w:t>
      </w:r>
    </w:p>
    <w:p w14:paraId="268829F5">
      <w:pPr>
        <w:pStyle w:val="142"/>
        <w:widowControl/>
        <w:spacing w:line="360" w:lineRule="auto"/>
        <w:rPr>
          <w:rFonts w:hint="eastAsia" w:ascii="仿宋" w:hAnsi="仿宋" w:eastAsia="仿宋" w:cs="仿宋"/>
          <w:sz w:val="28"/>
          <w:highlight w:val="none"/>
        </w:rPr>
      </w:pPr>
      <w:r>
        <w:rPr>
          <w:rFonts w:hint="eastAsia" w:ascii="仿宋" w:hAnsi="仿宋" w:eastAsia="仿宋" w:cs="仿宋"/>
          <w:sz w:val="28"/>
          <w:highlight w:val="none"/>
        </w:rPr>
        <w:t>{采购人或采购代理机构}：</w:t>
      </w:r>
    </w:p>
    <w:p w14:paraId="4E819308">
      <w:pPr>
        <w:pStyle w:val="142"/>
        <w:widowControl/>
        <w:spacing w:line="360" w:lineRule="auto"/>
        <w:jc w:val="left"/>
        <w:rPr>
          <w:rFonts w:hint="eastAsia" w:ascii="仿宋" w:hAnsi="仿宋" w:eastAsia="仿宋" w:cs="仿宋"/>
          <w:sz w:val="28"/>
          <w:highlight w:val="none"/>
        </w:rPr>
      </w:pPr>
      <w:r>
        <w:rPr>
          <w:rFonts w:hint="eastAsia" w:ascii="仿宋" w:hAnsi="仿宋" w:eastAsia="仿宋" w:cs="仿宋"/>
          <w:sz w:val="28"/>
          <w:highlight w:val="none"/>
        </w:rPr>
        <w:t xml:space="preserve">     </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 xml:space="preserve"> (供应商名称)授权</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(供应商授权代理人姓名)</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(职务、职称)为我方代表，参加贵方组织的</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 xml:space="preserve"> (项目名称、项目编号、包号)招标的有关活动，并对此项目进行投标。为此：</w:t>
      </w:r>
    </w:p>
    <w:p w14:paraId="35888F6C">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1、我方承诺：已经具备《中华人民共和国政府采购法》中规定的参加政府采购活动的供应商应当具备的条件和本招标文件中规定的条件。</w:t>
      </w:r>
    </w:p>
    <w:p w14:paraId="13ED0CEC">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2、我方同意在本项目招标文件中规定的投标有效期内遵守本投标文件中的承诺且在此期限期满之前均具有约束力。如果在开标后规定的投标有效期内撤回投标，我方的投标保证金可被贵方没收。</w:t>
      </w:r>
    </w:p>
    <w:p w14:paraId="60DC89EA">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3、按照招标文件规定提供全部投标文件，按照招标文件要求提供的相关服务的投标报价见开标一览表。</w:t>
      </w:r>
    </w:p>
    <w:p w14:paraId="374022DF">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4、我方承诺：接受招标文件中的全部条款且无任何异议，保证遵守招标文件的规定。</w:t>
      </w:r>
    </w:p>
    <w:p w14:paraId="311EC1A5">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5、我方承诺：完全满足和响应招标文件中的各项技术和服务要求，若有偏差，已在偏离表中予以明确特别说明。</w:t>
      </w:r>
    </w:p>
    <w:p w14:paraId="7CCAFA07">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6、我方完全理解贵方不一定接受最低价的投标或收到的任何投标，以及投标报价若超过项目预算时投标将被拒绝。</w:t>
      </w:r>
    </w:p>
    <w:p w14:paraId="61817547">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7、我方已详细审核全部投标文件，包括投标文件修改书（如有的话）、参考资料及有关附件，确认无误。</w:t>
      </w:r>
    </w:p>
    <w:p w14:paraId="13BDBE24">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8、我方承诺：保证所报货物均为原厂正品，如所报货物属国家强制认证产品的均已通过认证且在有效期内，否则，由此产生的一切法律责任由我方承担。</w:t>
      </w:r>
    </w:p>
    <w:p w14:paraId="1C0658C3">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9、我方承诺：与在本项目中设计编制技术规格的机构及其附属机构无任何直接隶属关系和利益关联。</w:t>
      </w:r>
    </w:p>
    <w:p w14:paraId="03529391">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10、保证忠实地执行双方所签订的合同，并承担合同规定的责任和义务。</w:t>
      </w:r>
    </w:p>
    <w:p w14:paraId="4541AE6A">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11、我方承诺：投标文件所提供的一切资料及新疆生产建设兵团政府采购网提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0BB4711F">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12、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F43D8B1">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1）提供虚假材料谋取中标、成交的；</w:t>
      </w:r>
    </w:p>
    <w:p w14:paraId="0070A097">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2）采取不正当手段诋毁、排挤其他供应商的；</w:t>
      </w:r>
    </w:p>
    <w:p w14:paraId="371747C2">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3）与采购人、其他供应商或者采购代理机构恶意串通的；</w:t>
      </w:r>
    </w:p>
    <w:p w14:paraId="280B4FA5">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4）向采购人、采购代理机构行贿或者提供其他不正当利益的；</w:t>
      </w:r>
    </w:p>
    <w:p w14:paraId="69E3429F">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5）在招标采购过程中与采购人进行协商谈判的；</w:t>
      </w:r>
    </w:p>
    <w:p w14:paraId="3F33E613">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6）拒绝有关部门监督检查或提供虚假情况的。</w:t>
      </w:r>
    </w:p>
    <w:p w14:paraId="57D13530">
      <w:pPr>
        <w:pStyle w:val="143"/>
        <w:rPr>
          <w:rFonts w:hint="eastAsia" w:ascii="仿宋" w:hAnsi="仿宋" w:eastAsia="仿宋" w:cs="仿宋"/>
          <w:color w:val="000000"/>
          <w:sz w:val="28"/>
          <w:highlight w:val="none"/>
        </w:rPr>
      </w:pPr>
    </w:p>
    <w:p w14:paraId="15A2401C">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与本投标有关的一切往来通讯请寄：</w:t>
      </w:r>
    </w:p>
    <w:p w14:paraId="79BBF733">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地址：______________</w:t>
      </w:r>
    </w:p>
    <w:p w14:paraId="1618D6F3">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邮编：____________</w:t>
      </w:r>
    </w:p>
    <w:p w14:paraId="12192AE9">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电话：____________</w:t>
      </w:r>
    </w:p>
    <w:p w14:paraId="1FD894F4">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传真：____________</w:t>
      </w:r>
    </w:p>
    <w:p w14:paraId="1B457FE1">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电子邮箱：____________</w:t>
      </w:r>
    </w:p>
    <w:p w14:paraId="143EE251">
      <w:pPr>
        <w:pStyle w:val="142"/>
        <w:widowControl/>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供应商法定代表人或授权代理人联系电话：</w:t>
      </w:r>
      <w:r>
        <w:rPr>
          <w:rFonts w:hint="eastAsia" w:ascii="仿宋" w:hAnsi="仿宋" w:eastAsia="仿宋" w:cs="仿宋"/>
          <w:sz w:val="28"/>
          <w:highlight w:val="none"/>
          <w:u w:val="single"/>
        </w:rPr>
        <w:t xml:space="preserve">                 </w:t>
      </w:r>
    </w:p>
    <w:p w14:paraId="51CB84FD">
      <w:pPr>
        <w:pStyle w:val="143"/>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供应商法定代表人电子签章：</w:t>
      </w:r>
    </w:p>
    <w:p w14:paraId="5386273A">
      <w:pPr>
        <w:pStyle w:val="143"/>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供应商电子公章：</w:t>
      </w:r>
    </w:p>
    <w:p w14:paraId="599F61BE">
      <w:pPr>
        <w:pStyle w:val="143"/>
        <w:spacing w:line="360" w:lineRule="auto"/>
        <w:ind w:firstLine="560" w:firstLineChars="200"/>
        <w:rPr>
          <w:rFonts w:hint="eastAsia" w:ascii="仿宋" w:hAnsi="仿宋" w:eastAsia="仿宋" w:cs="仿宋"/>
          <w:sz w:val="28"/>
          <w:highlight w:val="none"/>
        </w:rPr>
      </w:pPr>
    </w:p>
    <w:p w14:paraId="5F99969D">
      <w:pPr>
        <w:pStyle w:val="143"/>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日   期：</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日</w:t>
      </w:r>
    </w:p>
    <w:p w14:paraId="0FF1E64E">
      <w:pPr>
        <w:pStyle w:val="142"/>
        <w:widowControl/>
        <w:spacing w:line="360" w:lineRule="auto"/>
        <w:rPr>
          <w:rFonts w:hint="eastAsia" w:ascii="仿宋" w:hAnsi="仿宋" w:eastAsia="仿宋" w:cs="仿宋"/>
          <w:b/>
          <w:sz w:val="28"/>
          <w:highlight w:val="none"/>
        </w:rPr>
      </w:pPr>
    </w:p>
    <w:p w14:paraId="26609F10">
      <w:pPr>
        <w:pStyle w:val="143"/>
        <w:rPr>
          <w:rFonts w:hint="eastAsia" w:ascii="仿宋" w:hAnsi="仿宋" w:eastAsia="仿宋" w:cs="仿宋"/>
          <w:highlight w:val="none"/>
        </w:rPr>
      </w:pPr>
      <w:r>
        <w:rPr>
          <w:rFonts w:hint="eastAsia" w:ascii="仿宋" w:hAnsi="仿宋" w:eastAsia="仿宋" w:cs="仿宋"/>
          <w:b/>
          <w:sz w:val="28"/>
          <w:highlight w:val="none"/>
        </w:rPr>
        <w:t>说明：除可填报项目外，对本投标函的任何修改将被视为非实质性响应投标，从而导致该投标被拒绝。</w:t>
      </w:r>
    </w:p>
    <w:p w14:paraId="63824250">
      <w:pPr>
        <w:pStyle w:val="147"/>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二、开标一览表</w:t>
      </w:r>
    </w:p>
    <w:p w14:paraId="0CCF241E">
      <w:pPr>
        <w:pStyle w:val="165"/>
        <w:spacing w:line="360" w:lineRule="auto"/>
        <w:ind w:firstLine="0" w:firstLineChars="0"/>
        <w:rPr>
          <w:rFonts w:hint="eastAsia" w:ascii="仿宋" w:hAnsi="仿宋" w:eastAsia="仿宋" w:cs="仿宋"/>
          <w:highlight w:val="none"/>
        </w:rPr>
      </w:pPr>
      <w:r>
        <w:rPr>
          <w:rFonts w:hint="eastAsia" w:ascii="仿宋" w:hAnsi="仿宋" w:eastAsia="仿宋" w:cs="仿宋"/>
          <w:highlight w:val="none"/>
        </w:rPr>
        <w:t>项目编号、包号：</w:t>
      </w:r>
      <w:r>
        <w:rPr>
          <w:rFonts w:hint="eastAsia" w:ascii="仿宋" w:hAnsi="仿宋" w:eastAsia="仿宋" w:cs="仿宋"/>
          <w:highlight w:val="none"/>
          <w:u w:val="singl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7323D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bottom w:val="single" w:color="auto" w:sz="4" w:space="0"/>
            </w:tcBorders>
            <w:noWrap w:val="0"/>
            <w:vAlign w:val="center"/>
          </w:tcPr>
          <w:p w14:paraId="4736CE9A">
            <w:pPr>
              <w:pStyle w:val="162"/>
              <w:tabs>
                <w:tab w:val="left" w:pos="1337"/>
              </w:tabs>
              <w:spacing w:line="360" w:lineRule="auto"/>
              <w:jc w:val="center"/>
              <w:rPr>
                <w:rFonts w:hint="eastAsia" w:ascii="仿宋" w:hAnsi="仿宋" w:eastAsia="仿宋" w:cs="仿宋"/>
                <w:sz w:val="24"/>
                <w:highlight w:val="none"/>
              </w:rPr>
            </w:pPr>
            <w:r>
              <w:rPr>
                <w:rFonts w:hint="eastAsia" w:ascii="仿宋" w:hAnsi="仿宋" w:eastAsia="仿宋" w:cs="仿宋"/>
                <w:bCs/>
                <w:sz w:val="28"/>
                <w:highlight w:val="none"/>
              </w:rPr>
              <w:t>项目名称</w:t>
            </w:r>
          </w:p>
        </w:tc>
        <w:tc>
          <w:tcPr>
            <w:tcW w:w="6770" w:type="dxa"/>
            <w:tcBorders>
              <w:bottom w:val="single" w:color="auto" w:sz="4" w:space="0"/>
            </w:tcBorders>
            <w:noWrap w:val="0"/>
            <w:vAlign w:val="center"/>
          </w:tcPr>
          <w:p w14:paraId="7CEEBA0C">
            <w:pPr>
              <w:pStyle w:val="162"/>
              <w:tabs>
                <w:tab w:val="left" w:pos="1337"/>
              </w:tabs>
              <w:spacing w:line="360" w:lineRule="auto"/>
              <w:jc w:val="center"/>
              <w:rPr>
                <w:rFonts w:hint="eastAsia" w:ascii="仿宋" w:hAnsi="仿宋" w:eastAsia="仿宋" w:cs="仿宋"/>
                <w:bCs/>
                <w:sz w:val="24"/>
                <w:highlight w:val="none"/>
              </w:rPr>
            </w:pPr>
          </w:p>
        </w:tc>
      </w:tr>
      <w:tr w14:paraId="49405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410" w:type="dxa"/>
            <w:noWrap w:val="0"/>
            <w:vAlign w:val="center"/>
          </w:tcPr>
          <w:p w14:paraId="07B71173">
            <w:pPr>
              <w:pStyle w:val="162"/>
              <w:tabs>
                <w:tab w:val="left" w:pos="1337"/>
              </w:tabs>
              <w:spacing w:line="360" w:lineRule="auto"/>
              <w:jc w:val="center"/>
              <w:rPr>
                <w:rFonts w:hint="eastAsia" w:ascii="仿宋" w:hAnsi="仿宋" w:eastAsia="仿宋" w:cs="仿宋"/>
                <w:sz w:val="24"/>
                <w:highlight w:val="none"/>
              </w:rPr>
            </w:pPr>
            <w:r>
              <w:rPr>
                <w:rFonts w:hint="eastAsia" w:ascii="仿宋" w:hAnsi="仿宋" w:eastAsia="仿宋" w:cs="仿宋"/>
                <w:bCs/>
                <w:sz w:val="28"/>
                <w:highlight w:val="none"/>
              </w:rPr>
              <w:t>投 标 报 价</w:t>
            </w:r>
          </w:p>
        </w:tc>
        <w:tc>
          <w:tcPr>
            <w:tcW w:w="6770" w:type="dxa"/>
            <w:noWrap w:val="0"/>
            <w:vAlign w:val="top"/>
          </w:tcPr>
          <w:p w14:paraId="5DB13026">
            <w:pPr>
              <w:pStyle w:val="162"/>
              <w:tabs>
                <w:tab w:val="left" w:pos="1337"/>
              </w:tabs>
              <w:spacing w:line="360" w:lineRule="auto"/>
              <w:rPr>
                <w:rFonts w:hint="eastAsia" w:ascii="仿宋" w:hAnsi="仿宋" w:eastAsia="仿宋" w:cs="仿宋"/>
                <w:bCs/>
                <w:sz w:val="28"/>
                <w:highlight w:val="none"/>
              </w:rPr>
            </w:pPr>
          </w:p>
          <w:p w14:paraId="54B2194F">
            <w:pPr>
              <w:pStyle w:val="162"/>
              <w:tabs>
                <w:tab w:val="left" w:pos="1337"/>
              </w:tabs>
              <w:spacing w:line="360" w:lineRule="auto"/>
              <w:rPr>
                <w:rFonts w:hint="eastAsia" w:ascii="仿宋" w:hAnsi="仿宋" w:eastAsia="仿宋" w:cs="仿宋"/>
                <w:bCs/>
                <w:sz w:val="28"/>
                <w:highlight w:val="none"/>
              </w:rPr>
            </w:pPr>
            <w:r>
              <w:rPr>
                <w:rFonts w:hint="eastAsia" w:ascii="仿宋" w:hAnsi="仿宋" w:eastAsia="仿宋" w:cs="仿宋"/>
                <w:bCs/>
                <w:sz w:val="28"/>
                <w:highlight w:val="none"/>
              </w:rPr>
              <w:t>小写：</w:t>
            </w:r>
            <w:r>
              <w:rPr>
                <w:rFonts w:hint="eastAsia" w:ascii="仿宋" w:hAnsi="仿宋" w:eastAsia="仿宋" w:cs="仿宋"/>
                <w:bCs/>
                <w:sz w:val="28"/>
                <w:highlight w:val="none"/>
                <w:u w:val="single"/>
              </w:rPr>
              <w:t xml:space="preserve">                               </w:t>
            </w:r>
          </w:p>
          <w:p w14:paraId="6E9BCC90">
            <w:pPr>
              <w:pStyle w:val="162"/>
              <w:tabs>
                <w:tab w:val="left" w:pos="1337"/>
              </w:tabs>
              <w:spacing w:line="360" w:lineRule="auto"/>
              <w:rPr>
                <w:rFonts w:hint="eastAsia" w:ascii="仿宋" w:hAnsi="仿宋" w:eastAsia="仿宋" w:cs="仿宋"/>
                <w:bCs/>
                <w:sz w:val="28"/>
                <w:highlight w:val="none"/>
              </w:rPr>
            </w:pPr>
          </w:p>
          <w:p w14:paraId="31AA21E2">
            <w:pPr>
              <w:pStyle w:val="162"/>
              <w:tabs>
                <w:tab w:val="left" w:pos="1337"/>
              </w:tabs>
              <w:spacing w:line="360" w:lineRule="auto"/>
              <w:rPr>
                <w:rFonts w:hint="eastAsia" w:ascii="仿宋" w:hAnsi="仿宋" w:eastAsia="仿宋" w:cs="仿宋"/>
                <w:bCs/>
                <w:sz w:val="28"/>
                <w:highlight w:val="none"/>
              </w:rPr>
            </w:pPr>
            <w:r>
              <w:rPr>
                <w:rFonts w:hint="eastAsia" w:ascii="仿宋" w:hAnsi="仿宋" w:eastAsia="仿宋" w:cs="仿宋"/>
                <w:bCs/>
                <w:sz w:val="28"/>
                <w:highlight w:val="none"/>
              </w:rPr>
              <w:t>大写：</w:t>
            </w:r>
            <w:r>
              <w:rPr>
                <w:rFonts w:hint="eastAsia" w:ascii="仿宋" w:hAnsi="仿宋" w:eastAsia="仿宋" w:cs="仿宋"/>
                <w:bCs/>
                <w:sz w:val="28"/>
                <w:highlight w:val="none"/>
                <w:u w:val="single"/>
              </w:rPr>
              <w:t xml:space="preserve">                               </w:t>
            </w:r>
          </w:p>
          <w:p w14:paraId="6B539458">
            <w:pPr>
              <w:pStyle w:val="162"/>
              <w:tabs>
                <w:tab w:val="left" w:pos="1337"/>
              </w:tabs>
              <w:spacing w:line="360" w:lineRule="auto"/>
              <w:rPr>
                <w:rFonts w:hint="eastAsia" w:ascii="仿宋" w:hAnsi="仿宋" w:eastAsia="仿宋" w:cs="仿宋"/>
                <w:sz w:val="24"/>
                <w:highlight w:val="none"/>
              </w:rPr>
            </w:pPr>
          </w:p>
        </w:tc>
      </w:tr>
      <w:tr w14:paraId="4593A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noWrap w:val="0"/>
            <w:vAlign w:val="top"/>
          </w:tcPr>
          <w:p w14:paraId="3106ACCD">
            <w:pPr>
              <w:pStyle w:val="162"/>
              <w:tabs>
                <w:tab w:val="left" w:pos="1337"/>
              </w:tabs>
              <w:spacing w:line="360" w:lineRule="auto"/>
              <w:jc w:val="center"/>
              <w:rPr>
                <w:rFonts w:hint="eastAsia" w:ascii="仿宋" w:hAnsi="仿宋" w:eastAsia="仿宋" w:cs="仿宋"/>
                <w:bCs/>
                <w:sz w:val="24"/>
                <w:highlight w:val="none"/>
              </w:rPr>
            </w:pPr>
            <w:r>
              <w:rPr>
                <w:rFonts w:hint="eastAsia" w:ascii="仿宋" w:hAnsi="仿宋" w:eastAsia="仿宋" w:cs="仿宋"/>
                <w:bCs/>
                <w:sz w:val="28"/>
                <w:highlight w:val="none"/>
              </w:rPr>
              <w:t>报价单位</w:t>
            </w:r>
          </w:p>
        </w:tc>
        <w:tc>
          <w:tcPr>
            <w:tcW w:w="6770" w:type="dxa"/>
            <w:noWrap w:val="0"/>
            <w:vAlign w:val="top"/>
          </w:tcPr>
          <w:p w14:paraId="2FC52B93">
            <w:pPr>
              <w:pStyle w:val="162"/>
              <w:tabs>
                <w:tab w:val="left" w:pos="1337"/>
              </w:tabs>
              <w:spacing w:line="360" w:lineRule="auto"/>
              <w:rPr>
                <w:rFonts w:hint="eastAsia" w:ascii="仿宋" w:hAnsi="仿宋" w:eastAsia="仿宋" w:cs="仿宋"/>
                <w:sz w:val="24"/>
                <w:highlight w:val="none"/>
              </w:rPr>
            </w:pPr>
          </w:p>
        </w:tc>
      </w:tr>
      <w:tr w14:paraId="521F7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noWrap w:val="0"/>
            <w:vAlign w:val="top"/>
          </w:tcPr>
          <w:p w14:paraId="08E561A5">
            <w:pPr>
              <w:pStyle w:val="162"/>
              <w:tabs>
                <w:tab w:val="left" w:pos="1337"/>
              </w:tabs>
              <w:spacing w:line="360" w:lineRule="auto"/>
              <w:jc w:val="center"/>
              <w:rPr>
                <w:rFonts w:hint="eastAsia" w:ascii="仿宋" w:hAnsi="仿宋" w:eastAsia="仿宋" w:cs="仿宋"/>
                <w:sz w:val="24"/>
                <w:highlight w:val="none"/>
              </w:rPr>
            </w:pPr>
            <w:r>
              <w:rPr>
                <w:rFonts w:hint="eastAsia" w:ascii="仿宋" w:hAnsi="仿宋" w:eastAsia="仿宋" w:cs="仿宋"/>
                <w:sz w:val="28"/>
                <w:szCs w:val="24"/>
                <w:highlight w:val="none"/>
              </w:rPr>
              <w:t>服务期</w:t>
            </w:r>
          </w:p>
        </w:tc>
        <w:tc>
          <w:tcPr>
            <w:tcW w:w="6770" w:type="dxa"/>
            <w:noWrap w:val="0"/>
            <w:vAlign w:val="top"/>
          </w:tcPr>
          <w:p w14:paraId="5DE4BCC0">
            <w:pPr>
              <w:pStyle w:val="162"/>
              <w:tabs>
                <w:tab w:val="left" w:pos="1337"/>
              </w:tabs>
              <w:spacing w:line="360" w:lineRule="auto"/>
              <w:rPr>
                <w:rFonts w:hint="eastAsia" w:ascii="仿宋" w:hAnsi="仿宋" w:eastAsia="仿宋" w:cs="仿宋"/>
                <w:sz w:val="24"/>
                <w:highlight w:val="none"/>
              </w:rPr>
            </w:pPr>
          </w:p>
        </w:tc>
      </w:tr>
      <w:tr w14:paraId="6A667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noWrap w:val="0"/>
            <w:vAlign w:val="top"/>
          </w:tcPr>
          <w:p w14:paraId="57E69B94">
            <w:pPr>
              <w:pStyle w:val="162"/>
              <w:tabs>
                <w:tab w:val="left" w:pos="1337"/>
              </w:tabs>
              <w:spacing w:line="360" w:lineRule="auto"/>
              <w:rPr>
                <w:rFonts w:hint="eastAsia" w:ascii="仿宋" w:hAnsi="仿宋" w:eastAsia="仿宋" w:cs="仿宋"/>
                <w:sz w:val="24"/>
                <w:highlight w:val="none"/>
              </w:rPr>
            </w:pPr>
            <w:r>
              <w:rPr>
                <w:rFonts w:hint="eastAsia" w:ascii="仿宋" w:hAnsi="仿宋" w:eastAsia="仿宋" w:cs="仿宋"/>
                <w:bCs/>
                <w:sz w:val="28"/>
                <w:highlight w:val="none"/>
              </w:rPr>
              <w:t>备注：</w:t>
            </w:r>
          </w:p>
        </w:tc>
      </w:tr>
    </w:tbl>
    <w:p w14:paraId="1F5F4B3D">
      <w:pPr>
        <w:pStyle w:val="162"/>
        <w:spacing w:line="360" w:lineRule="auto"/>
        <w:ind w:firstLine="560" w:firstLineChars="200"/>
        <w:rPr>
          <w:rFonts w:hint="eastAsia" w:ascii="仿宋" w:hAnsi="仿宋" w:eastAsia="仿宋" w:cs="仿宋"/>
          <w:sz w:val="28"/>
          <w:highlight w:val="none"/>
        </w:rPr>
      </w:pPr>
    </w:p>
    <w:p w14:paraId="18A1E348">
      <w:pPr>
        <w:pStyle w:val="162"/>
        <w:spacing w:line="360" w:lineRule="auto"/>
        <w:ind w:firstLine="560" w:firstLineChars="200"/>
        <w:rPr>
          <w:rFonts w:hint="eastAsia" w:ascii="仿宋" w:hAnsi="仿宋" w:eastAsia="仿宋" w:cs="仿宋"/>
          <w:sz w:val="28"/>
          <w:highlight w:val="none"/>
          <w:u w:val="single"/>
        </w:rPr>
      </w:pPr>
    </w:p>
    <w:p w14:paraId="781F846D">
      <w:pPr>
        <w:pStyle w:val="162"/>
        <w:spacing w:line="360" w:lineRule="auto"/>
        <w:ind w:firstLine="560" w:firstLineChars="200"/>
        <w:rPr>
          <w:rFonts w:hint="eastAsia" w:ascii="仿宋" w:hAnsi="仿宋" w:eastAsia="仿宋" w:cs="仿宋"/>
          <w:sz w:val="28"/>
          <w:highlight w:val="none"/>
          <w:u w:val="single"/>
        </w:rPr>
      </w:pPr>
      <w:r>
        <w:rPr>
          <w:rFonts w:hint="eastAsia" w:ascii="仿宋" w:hAnsi="仿宋" w:eastAsia="仿宋" w:cs="仿宋"/>
          <w:sz w:val="28"/>
          <w:highlight w:val="none"/>
        </w:rPr>
        <w:t>供应商电子公章：</w:t>
      </w:r>
    </w:p>
    <w:p w14:paraId="68CD0D56">
      <w:pPr>
        <w:pStyle w:val="162"/>
        <w:spacing w:line="360" w:lineRule="auto"/>
        <w:ind w:firstLine="560" w:firstLineChars="200"/>
        <w:rPr>
          <w:rFonts w:hint="eastAsia" w:ascii="仿宋" w:hAnsi="仿宋" w:eastAsia="仿宋" w:cs="仿宋"/>
          <w:sz w:val="28"/>
          <w:highlight w:val="none"/>
        </w:rPr>
      </w:pPr>
    </w:p>
    <w:p w14:paraId="1C570586">
      <w:pPr>
        <w:pStyle w:val="162"/>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日   期：</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日</w:t>
      </w:r>
    </w:p>
    <w:p w14:paraId="1899FB63">
      <w:pPr>
        <w:pStyle w:val="163"/>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三、</w:t>
      </w:r>
      <w:r>
        <w:rPr>
          <w:rFonts w:hint="eastAsia" w:ascii="仿宋" w:hAnsi="仿宋" w:eastAsia="仿宋" w:cs="仿宋"/>
          <w:highlight w:val="none"/>
          <w:lang w:eastAsia="zh-CN"/>
        </w:rPr>
        <w:t>货物</w:t>
      </w:r>
      <w:r>
        <w:rPr>
          <w:rFonts w:hint="eastAsia" w:ascii="仿宋" w:hAnsi="仿宋" w:eastAsia="仿宋" w:cs="仿宋"/>
          <w:highlight w:val="none"/>
        </w:rPr>
        <w:t>清单</w:t>
      </w:r>
    </w:p>
    <w:p w14:paraId="6EB14A65">
      <w:pPr>
        <w:pStyle w:val="82"/>
        <w:adjustRightInd w:val="0"/>
        <w:snapToGrid w:val="0"/>
        <w:spacing w:line="500" w:lineRule="exact"/>
        <w:rPr>
          <w:rFonts w:hint="eastAsia" w:ascii="仿宋" w:hAnsi="仿宋" w:eastAsia="仿宋" w:cs="仿宋"/>
          <w:szCs w:val="28"/>
          <w:highlight w:val="none"/>
        </w:rPr>
      </w:pPr>
      <w:r>
        <w:rPr>
          <w:rFonts w:hint="eastAsia" w:ascii="仿宋" w:hAnsi="仿宋" w:eastAsia="仿宋" w:cs="仿宋"/>
          <w:szCs w:val="28"/>
          <w:highlight w:val="none"/>
        </w:rPr>
        <w:t>采购项目编号：</w:t>
      </w:r>
      <w:r>
        <w:rPr>
          <w:rFonts w:hint="eastAsia" w:ascii="仿宋" w:hAnsi="仿宋" w:eastAsia="仿宋" w:cs="仿宋"/>
          <w:szCs w:val="28"/>
          <w:highlight w:val="none"/>
          <w:u w:val="single"/>
        </w:rPr>
        <w:t xml:space="preserve">                              </w:t>
      </w:r>
      <w:r>
        <w:rPr>
          <w:rFonts w:hint="eastAsia" w:ascii="仿宋" w:hAnsi="仿宋" w:eastAsia="仿宋" w:cs="仿宋"/>
          <w:szCs w:val="28"/>
          <w:highlight w:val="none"/>
        </w:rPr>
        <w:t xml:space="preserve">     </w:t>
      </w:r>
    </w:p>
    <w:p w14:paraId="541A1F4E">
      <w:pPr>
        <w:pStyle w:val="82"/>
        <w:adjustRightInd w:val="0"/>
        <w:snapToGrid w:val="0"/>
        <w:spacing w:line="500" w:lineRule="exact"/>
        <w:rPr>
          <w:rFonts w:hint="eastAsia" w:ascii="仿宋" w:hAnsi="仿宋" w:eastAsia="仿宋" w:cs="仿宋"/>
          <w:szCs w:val="28"/>
          <w:highlight w:val="none"/>
          <w:u w:val="single"/>
        </w:rPr>
      </w:pPr>
      <w:r>
        <w:rPr>
          <w:rFonts w:hint="eastAsia" w:ascii="仿宋" w:hAnsi="仿宋" w:eastAsia="仿宋" w:cs="仿宋"/>
          <w:szCs w:val="28"/>
          <w:highlight w:val="none"/>
        </w:rPr>
        <w:t>采购项目名称：</w:t>
      </w:r>
      <w:r>
        <w:rPr>
          <w:rFonts w:hint="eastAsia" w:ascii="仿宋" w:hAnsi="仿宋" w:eastAsia="仿宋" w:cs="仿宋"/>
          <w:szCs w:val="28"/>
          <w:highlight w:val="none"/>
          <w:u w:val="singl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563"/>
        <w:gridCol w:w="2452"/>
        <w:gridCol w:w="4767"/>
        <w:gridCol w:w="1880"/>
      </w:tblGrid>
      <w:tr w14:paraId="1AD7FB4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4" w:space="0"/>
              <w:left w:val="single" w:color="auto" w:sz="4" w:space="0"/>
              <w:bottom w:val="single" w:color="auto" w:sz="6" w:space="0"/>
              <w:right w:val="single" w:color="auto" w:sz="6" w:space="0"/>
            </w:tcBorders>
            <w:noWrap w:val="0"/>
            <w:vAlign w:val="center"/>
          </w:tcPr>
          <w:p w14:paraId="2A52F96C">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序号</w:t>
            </w:r>
          </w:p>
        </w:tc>
        <w:tc>
          <w:tcPr>
            <w:tcW w:w="2452" w:type="dxa"/>
            <w:tcBorders>
              <w:top w:val="single" w:color="auto" w:sz="4" w:space="0"/>
              <w:left w:val="single" w:color="auto" w:sz="6" w:space="0"/>
              <w:bottom w:val="single" w:color="auto" w:sz="6" w:space="0"/>
              <w:right w:val="single" w:color="auto" w:sz="6" w:space="0"/>
            </w:tcBorders>
            <w:noWrap w:val="0"/>
            <w:vAlign w:val="center"/>
          </w:tcPr>
          <w:p w14:paraId="62667225">
            <w:pPr>
              <w:pStyle w:val="82"/>
              <w:adjustRightInd w:val="0"/>
              <w:snapToGrid w:val="0"/>
              <w:spacing w:line="500" w:lineRule="exact"/>
              <w:jc w:val="center"/>
              <w:rPr>
                <w:rFonts w:hint="eastAsia" w:ascii="仿宋" w:hAnsi="仿宋" w:eastAsia="仿宋" w:cs="仿宋"/>
                <w:szCs w:val="28"/>
                <w:highlight w:val="none"/>
              </w:rPr>
            </w:pPr>
            <w:r>
              <w:rPr>
                <w:rFonts w:hint="eastAsia" w:ascii="仿宋" w:hAnsi="仿宋" w:eastAsia="仿宋" w:cs="仿宋"/>
                <w:szCs w:val="28"/>
                <w:highlight w:val="none"/>
                <w:lang w:eastAsia="zh-CN"/>
              </w:rPr>
              <w:t>货物</w:t>
            </w:r>
            <w:r>
              <w:rPr>
                <w:rFonts w:hint="eastAsia" w:ascii="仿宋" w:hAnsi="仿宋" w:eastAsia="仿宋" w:cs="仿宋"/>
                <w:szCs w:val="28"/>
                <w:highlight w:val="none"/>
              </w:rPr>
              <w:t>名称</w:t>
            </w:r>
          </w:p>
        </w:tc>
        <w:tc>
          <w:tcPr>
            <w:tcW w:w="4767" w:type="dxa"/>
            <w:tcBorders>
              <w:top w:val="single" w:color="auto" w:sz="4" w:space="0"/>
              <w:left w:val="single" w:color="auto" w:sz="6" w:space="0"/>
              <w:bottom w:val="single" w:color="auto" w:sz="6" w:space="0"/>
              <w:right w:val="single" w:color="auto" w:sz="6" w:space="0"/>
            </w:tcBorders>
            <w:noWrap w:val="0"/>
            <w:vAlign w:val="center"/>
          </w:tcPr>
          <w:p w14:paraId="4A347895">
            <w:pPr>
              <w:pStyle w:val="82"/>
              <w:adjustRightInd w:val="0"/>
              <w:snapToGrid w:val="0"/>
              <w:spacing w:line="500" w:lineRule="exact"/>
              <w:jc w:val="center"/>
              <w:rPr>
                <w:rFonts w:hint="eastAsia" w:ascii="仿宋" w:hAnsi="仿宋" w:eastAsia="仿宋" w:cs="仿宋"/>
                <w:szCs w:val="28"/>
                <w:highlight w:val="none"/>
                <w:lang w:eastAsia="zh-CN"/>
              </w:rPr>
            </w:pPr>
            <w:r>
              <w:rPr>
                <w:rFonts w:hint="eastAsia" w:ascii="仿宋" w:hAnsi="仿宋" w:eastAsia="仿宋" w:cs="仿宋"/>
                <w:szCs w:val="28"/>
                <w:highlight w:val="none"/>
                <w:lang w:eastAsia="zh-CN"/>
              </w:rPr>
              <w:t>规格型号要求</w:t>
            </w:r>
          </w:p>
        </w:tc>
        <w:tc>
          <w:tcPr>
            <w:tcW w:w="1880" w:type="dxa"/>
            <w:tcBorders>
              <w:top w:val="single" w:color="auto" w:sz="4" w:space="0"/>
              <w:left w:val="single" w:color="auto" w:sz="6" w:space="0"/>
              <w:bottom w:val="single" w:color="auto" w:sz="6" w:space="0"/>
              <w:right w:val="single" w:color="auto" w:sz="4" w:space="0"/>
            </w:tcBorders>
            <w:noWrap w:val="0"/>
            <w:vAlign w:val="center"/>
          </w:tcPr>
          <w:p w14:paraId="0B7F54C4">
            <w:pPr>
              <w:pStyle w:val="82"/>
              <w:adjustRightInd w:val="0"/>
              <w:snapToGrid w:val="0"/>
              <w:spacing w:line="500" w:lineRule="exact"/>
              <w:jc w:val="center"/>
              <w:rPr>
                <w:rFonts w:hint="eastAsia" w:ascii="仿宋" w:hAnsi="仿宋" w:eastAsia="仿宋" w:cs="仿宋"/>
                <w:szCs w:val="28"/>
                <w:highlight w:val="none"/>
              </w:rPr>
            </w:pPr>
            <w:r>
              <w:rPr>
                <w:rFonts w:hint="eastAsia" w:ascii="仿宋" w:hAnsi="仿宋" w:eastAsia="仿宋" w:cs="仿宋"/>
                <w:szCs w:val="28"/>
                <w:highlight w:val="none"/>
              </w:rPr>
              <w:t>备注</w:t>
            </w:r>
          </w:p>
        </w:tc>
      </w:tr>
      <w:tr w14:paraId="3784A1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6FA885FE">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1</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6F58AE15">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51603BFC">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7CA800D2">
            <w:pPr>
              <w:pStyle w:val="82"/>
              <w:adjustRightInd w:val="0"/>
              <w:snapToGrid w:val="0"/>
              <w:spacing w:line="500" w:lineRule="exact"/>
              <w:jc w:val="left"/>
              <w:rPr>
                <w:rFonts w:hint="eastAsia" w:ascii="仿宋" w:hAnsi="仿宋" w:eastAsia="仿宋" w:cs="仿宋"/>
                <w:szCs w:val="28"/>
                <w:highlight w:val="none"/>
              </w:rPr>
            </w:pPr>
          </w:p>
        </w:tc>
      </w:tr>
      <w:tr w14:paraId="3A0E512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459637BD">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2</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1D54E0BE">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6DEC0C1C">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0BCF8710">
            <w:pPr>
              <w:pStyle w:val="82"/>
              <w:adjustRightInd w:val="0"/>
              <w:snapToGrid w:val="0"/>
              <w:spacing w:line="500" w:lineRule="exact"/>
              <w:jc w:val="left"/>
              <w:rPr>
                <w:rFonts w:hint="eastAsia" w:ascii="仿宋" w:hAnsi="仿宋" w:eastAsia="仿宋" w:cs="仿宋"/>
                <w:szCs w:val="28"/>
                <w:highlight w:val="none"/>
              </w:rPr>
            </w:pPr>
          </w:p>
        </w:tc>
      </w:tr>
      <w:tr w14:paraId="509130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406BB9B1">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3</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305F812B">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3A1604B5">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03062081">
            <w:pPr>
              <w:pStyle w:val="82"/>
              <w:adjustRightInd w:val="0"/>
              <w:snapToGrid w:val="0"/>
              <w:spacing w:line="500" w:lineRule="exact"/>
              <w:jc w:val="left"/>
              <w:rPr>
                <w:rFonts w:hint="eastAsia" w:ascii="仿宋" w:hAnsi="仿宋" w:eastAsia="仿宋" w:cs="仿宋"/>
                <w:szCs w:val="28"/>
                <w:highlight w:val="none"/>
              </w:rPr>
            </w:pPr>
          </w:p>
        </w:tc>
      </w:tr>
      <w:tr w14:paraId="66CA173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0CEFFAF8">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4</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3354F262">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7720F8FC">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7C018264">
            <w:pPr>
              <w:pStyle w:val="82"/>
              <w:adjustRightInd w:val="0"/>
              <w:snapToGrid w:val="0"/>
              <w:spacing w:line="500" w:lineRule="exact"/>
              <w:jc w:val="left"/>
              <w:rPr>
                <w:rFonts w:hint="eastAsia" w:ascii="仿宋" w:hAnsi="仿宋" w:eastAsia="仿宋" w:cs="仿宋"/>
                <w:szCs w:val="28"/>
                <w:highlight w:val="none"/>
              </w:rPr>
            </w:pPr>
          </w:p>
        </w:tc>
      </w:tr>
      <w:tr w14:paraId="3089FD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617C0614">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5</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014CB3F6">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79F5CC54">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7D366A4C">
            <w:pPr>
              <w:pStyle w:val="82"/>
              <w:adjustRightInd w:val="0"/>
              <w:snapToGrid w:val="0"/>
              <w:spacing w:line="500" w:lineRule="exact"/>
              <w:jc w:val="left"/>
              <w:rPr>
                <w:rFonts w:hint="eastAsia" w:ascii="仿宋" w:hAnsi="仿宋" w:eastAsia="仿宋" w:cs="仿宋"/>
                <w:szCs w:val="28"/>
                <w:highlight w:val="none"/>
              </w:rPr>
            </w:pPr>
          </w:p>
        </w:tc>
      </w:tr>
      <w:tr w14:paraId="478EC7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4D64480C">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6</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4CE534FC">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6204ADEA">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7E64B39D">
            <w:pPr>
              <w:pStyle w:val="82"/>
              <w:adjustRightInd w:val="0"/>
              <w:snapToGrid w:val="0"/>
              <w:spacing w:line="500" w:lineRule="exact"/>
              <w:jc w:val="left"/>
              <w:rPr>
                <w:rFonts w:hint="eastAsia" w:ascii="仿宋" w:hAnsi="仿宋" w:eastAsia="仿宋" w:cs="仿宋"/>
                <w:szCs w:val="28"/>
                <w:highlight w:val="none"/>
              </w:rPr>
            </w:pPr>
          </w:p>
        </w:tc>
      </w:tr>
      <w:tr w14:paraId="493299E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722CFAAB">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7</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1196DE45">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2F8BC683">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0BD0F6B2">
            <w:pPr>
              <w:pStyle w:val="82"/>
              <w:adjustRightInd w:val="0"/>
              <w:snapToGrid w:val="0"/>
              <w:spacing w:line="500" w:lineRule="exact"/>
              <w:jc w:val="left"/>
              <w:rPr>
                <w:rFonts w:hint="eastAsia" w:ascii="仿宋" w:hAnsi="仿宋" w:eastAsia="仿宋" w:cs="仿宋"/>
                <w:szCs w:val="28"/>
                <w:highlight w:val="none"/>
              </w:rPr>
            </w:pPr>
          </w:p>
        </w:tc>
      </w:tr>
      <w:tr w14:paraId="107E524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6" w:space="0"/>
              <w:right w:val="single" w:color="auto" w:sz="6" w:space="0"/>
            </w:tcBorders>
            <w:noWrap w:val="0"/>
            <w:vAlign w:val="center"/>
          </w:tcPr>
          <w:p w14:paraId="46A93FA6">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8</w:t>
            </w:r>
          </w:p>
        </w:tc>
        <w:tc>
          <w:tcPr>
            <w:tcW w:w="2452" w:type="dxa"/>
            <w:tcBorders>
              <w:top w:val="single" w:color="auto" w:sz="6" w:space="0"/>
              <w:left w:val="single" w:color="auto" w:sz="6" w:space="0"/>
              <w:bottom w:val="single" w:color="auto" w:sz="6" w:space="0"/>
              <w:right w:val="single" w:color="auto" w:sz="6" w:space="0"/>
            </w:tcBorders>
            <w:noWrap w:val="0"/>
            <w:vAlign w:val="center"/>
          </w:tcPr>
          <w:p w14:paraId="6225906C">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6" w:space="0"/>
              <w:right w:val="single" w:color="auto" w:sz="6" w:space="0"/>
            </w:tcBorders>
            <w:noWrap w:val="0"/>
            <w:vAlign w:val="center"/>
          </w:tcPr>
          <w:p w14:paraId="3EEF0812">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6" w:space="0"/>
              <w:right w:val="single" w:color="auto" w:sz="4" w:space="0"/>
            </w:tcBorders>
            <w:noWrap w:val="0"/>
            <w:vAlign w:val="center"/>
          </w:tcPr>
          <w:p w14:paraId="6881184F">
            <w:pPr>
              <w:pStyle w:val="82"/>
              <w:adjustRightInd w:val="0"/>
              <w:snapToGrid w:val="0"/>
              <w:spacing w:line="500" w:lineRule="exact"/>
              <w:jc w:val="left"/>
              <w:rPr>
                <w:rFonts w:hint="eastAsia" w:ascii="仿宋" w:hAnsi="仿宋" w:eastAsia="仿宋" w:cs="仿宋"/>
                <w:szCs w:val="28"/>
                <w:highlight w:val="none"/>
              </w:rPr>
            </w:pPr>
          </w:p>
        </w:tc>
      </w:tr>
      <w:tr w14:paraId="58EDE85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563" w:type="dxa"/>
            <w:tcBorders>
              <w:top w:val="single" w:color="auto" w:sz="6" w:space="0"/>
              <w:left w:val="single" w:color="auto" w:sz="4" w:space="0"/>
              <w:bottom w:val="single" w:color="auto" w:sz="4" w:space="0"/>
              <w:right w:val="single" w:color="auto" w:sz="6" w:space="0"/>
            </w:tcBorders>
            <w:noWrap w:val="0"/>
            <w:vAlign w:val="center"/>
          </w:tcPr>
          <w:p w14:paraId="4BCD3BEA">
            <w:pPr>
              <w:pStyle w:val="82"/>
              <w:adjustRightInd w:val="0"/>
              <w:snapToGrid w:val="0"/>
              <w:spacing w:line="500" w:lineRule="exact"/>
              <w:jc w:val="left"/>
              <w:rPr>
                <w:rFonts w:hint="eastAsia" w:ascii="仿宋" w:hAnsi="仿宋" w:eastAsia="仿宋" w:cs="仿宋"/>
                <w:szCs w:val="28"/>
                <w:highlight w:val="none"/>
              </w:rPr>
            </w:pPr>
            <w:r>
              <w:rPr>
                <w:rFonts w:hint="eastAsia" w:ascii="仿宋" w:hAnsi="仿宋" w:eastAsia="仿宋" w:cs="仿宋"/>
                <w:szCs w:val="28"/>
                <w:highlight w:val="none"/>
              </w:rPr>
              <w:t>…</w:t>
            </w:r>
          </w:p>
        </w:tc>
        <w:tc>
          <w:tcPr>
            <w:tcW w:w="2452" w:type="dxa"/>
            <w:tcBorders>
              <w:top w:val="single" w:color="auto" w:sz="6" w:space="0"/>
              <w:left w:val="single" w:color="auto" w:sz="6" w:space="0"/>
              <w:bottom w:val="single" w:color="auto" w:sz="4" w:space="0"/>
              <w:right w:val="single" w:color="auto" w:sz="6" w:space="0"/>
            </w:tcBorders>
            <w:noWrap w:val="0"/>
            <w:vAlign w:val="center"/>
          </w:tcPr>
          <w:p w14:paraId="02770050">
            <w:pPr>
              <w:pStyle w:val="82"/>
              <w:adjustRightInd w:val="0"/>
              <w:snapToGrid w:val="0"/>
              <w:spacing w:line="500" w:lineRule="exact"/>
              <w:jc w:val="left"/>
              <w:rPr>
                <w:rFonts w:hint="eastAsia" w:ascii="仿宋" w:hAnsi="仿宋" w:eastAsia="仿宋" w:cs="仿宋"/>
                <w:szCs w:val="28"/>
                <w:highlight w:val="none"/>
              </w:rPr>
            </w:pPr>
          </w:p>
        </w:tc>
        <w:tc>
          <w:tcPr>
            <w:tcW w:w="4767" w:type="dxa"/>
            <w:tcBorders>
              <w:top w:val="single" w:color="auto" w:sz="6" w:space="0"/>
              <w:left w:val="single" w:color="auto" w:sz="6" w:space="0"/>
              <w:bottom w:val="single" w:color="auto" w:sz="4" w:space="0"/>
              <w:right w:val="single" w:color="auto" w:sz="6" w:space="0"/>
            </w:tcBorders>
            <w:noWrap w:val="0"/>
            <w:vAlign w:val="center"/>
          </w:tcPr>
          <w:p w14:paraId="24290CB9">
            <w:pPr>
              <w:pStyle w:val="82"/>
              <w:adjustRightInd w:val="0"/>
              <w:snapToGrid w:val="0"/>
              <w:spacing w:line="500" w:lineRule="exact"/>
              <w:jc w:val="left"/>
              <w:rPr>
                <w:rFonts w:hint="eastAsia" w:ascii="仿宋" w:hAnsi="仿宋" w:eastAsia="仿宋" w:cs="仿宋"/>
                <w:szCs w:val="28"/>
                <w:highlight w:val="none"/>
              </w:rPr>
            </w:pPr>
          </w:p>
        </w:tc>
        <w:tc>
          <w:tcPr>
            <w:tcW w:w="1880" w:type="dxa"/>
            <w:tcBorders>
              <w:top w:val="single" w:color="auto" w:sz="6" w:space="0"/>
              <w:left w:val="single" w:color="auto" w:sz="6" w:space="0"/>
              <w:bottom w:val="single" w:color="auto" w:sz="4" w:space="0"/>
              <w:right w:val="single" w:color="auto" w:sz="4" w:space="0"/>
            </w:tcBorders>
            <w:noWrap w:val="0"/>
            <w:vAlign w:val="center"/>
          </w:tcPr>
          <w:p w14:paraId="38C03E7A">
            <w:pPr>
              <w:pStyle w:val="82"/>
              <w:adjustRightInd w:val="0"/>
              <w:snapToGrid w:val="0"/>
              <w:spacing w:line="500" w:lineRule="exact"/>
              <w:jc w:val="left"/>
              <w:rPr>
                <w:rFonts w:hint="eastAsia" w:ascii="仿宋" w:hAnsi="仿宋" w:eastAsia="仿宋" w:cs="仿宋"/>
                <w:szCs w:val="28"/>
                <w:highlight w:val="none"/>
              </w:rPr>
            </w:pPr>
          </w:p>
        </w:tc>
      </w:tr>
    </w:tbl>
    <w:p w14:paraId="4B5DAA9C">
      <w:pPr>
        <w:pStyle w:val="82"/>
        <w:autoSpaceDE w:val="0"/>
        <w:autoSpaceDN w:val="0"/>
        <w:adjustRightInd w:val="0"/>
        <w:spacing w:line="500" w:lineRule="exact"/>
        <w:jc w:val="left"/>
        <w:rPr>
          <w:rFonts w:hint="eastAsia" w:ascii="仿宋" w:hAnsi="仿宋" w:eastAsia="仿宋" w:cs="仿宋"/>
          <w:sz w:val="20"/>
          <w:szCs w:val="28"/>
          <w:highlight w:val="none"/>
        </w:rPr>
      </w:pPr>
    </w:p>
    <w:p w14:paraId="0559F4C6">
      <w:pPr>
        <w:pStyle w:val="82"/>
        <w:autoSpaceDE w:val="0"/>
        <w:autoSpaceDN w:val="0"/>
        <w:adjustRightInd w:val="0"/>
        <w:spacing w:line="500" w:lineRule="exact"/>
        <w:ind w:left="1072" w:hanging="1072" w:hangingChars="536"/>
        <w:jc w:val="left"/>
        <w:rPr>
          <w:rFonts w:hint="eastAsia" w:ascii="仿宋" w:hAnsi="仿宋" w:eastAsia="仿宋" w:cs="仿宋"/>
          <w:sz w:val="20"/>
          <w:szCs w:val="28"/>
          <w:highlight w:val="none"/>
        </w:rPr>
      </w:pPr>
    </w:p>
    <w:p w14:paraId="40C39AF0">
      <w:pPr>
        <w:pStyle w:val="82"/>
        <w:adjustRightInd w:val="0"/>
        <w:snapToGrid w:val="0"/>
        <w:spacing w:line="500" w:lineRule="exact"/>
        <w:ind w:left="1636" w:leftChars="470" w:hanging="649" w:hangingChars="232"/>
        <w:rPr>
          <w:rFonts w:hint="eastAsia" w:ascii="仿宋" w:hAnsi="仿宋" w:eastAsia="仿宋" w:cs="仿宋"/>
          <w:szCs w:val="28"/>
          <w:highlight w:val="none"/>
          <w:u w:val="single"/>
        </w:rPr>
      </w:pPr>
      <w:r>
        <w:rPr>
          <w:rFonts w:hint="eastAsia" w:ascii="仿宋" w:hAnsi="仿宋" w:eastAsia="仿宋" w:cs="仿宋"/>
          <w:szCs w:val="28"/>
          <w:highlight w:val="none"/>
        </w:rPr>
        <w:t>供应商名称（签章）：</w:t>
      </w:r>
      <w:r>
        <w:rPr>
          <w:rFonts w:hint="eastAsia" w:ascii="仿宋" w:hAnsi="仿宋" w:eastAsia="仿宋" w:cs="仿宋"/>
          <w:szCs w:val="28"/>
          <w:highlight w:val="none"/>
          <w:u w:val="single"/>
        </w:rPr>
        <w:t xml:space="preserve">                       </w:t>
      </w:r>
    </w:p>
    <w:p w14:paraId="4B423984">
      <w:pPr>
        <w:pStyle w:val="82"/>
        <w:adjustRightInd w:val="0"/>
        <w:snapToGrid w:val="0"/>
        <w:spacing w:line="500" w:lineRule="exact"/>
        <w:ind w:left="1636" w:leftChars="470" w:hanging="649" w:hangingChars="232"/>
        <w:rPr>
          <w:rFonts w:hint="eastAsia" w:ascii="仿宋" w:hAnsi="仿宋" w:eastAsia="仿宋" w:cs="仿宋"/>
          <w:szCs w:val="28"/>
          <w:highlight w:val="none"/>
        </w:rPr>
      </w:pPr>
      <w:r>
        <w:rPr>
          <w:rFonts w:hint="eastAsia" w:ascii="仿宋" w:hAnsi="仿宋" w:eastAsia="仿宋" w:cs="仿宋"/>
          <w:szCs w:val="28"/>
          <w:highlight w:val="none"/>
        </w:rPr>
        <w:t>供应商法定代表人（签章）：</w:t>
      </w:r>
      <w:r>
        <w:rPr>
          <w:rFonts w:hint="eastAsia" w:ascii="仿宋" w:hAnsi="仿宋" w:eastAsia="仿宋" w:cs="仿宋"/>
          <w:szCs w:val="28"/>
          <w:highlight w:val="none"/>
          <w:u w:val="single"/>
        </w:rPr>
        <w:t xml:space="preserve">                 </w:t>
      </w:r>
    </w:p>
    <w:p w14:paraId="25FEFB22">
      <w:pPr>
        <w:pStyle w:val="154"/>
        <w:ind w:left="2100" w:firstLine="420"/>
        <w:rPr>
          <w:rFonts w:hint="eastAsia" w:ascii="仿宋" w:hAnsi="仿宋" w:eastAsia="仿宋" w:cs="仿宋"/>
          <w:sz w:val="28"/>
          <w:szCs w:val="28"/>
          <w:highlight w:val="none"/>
        </w:rPr>
      </w:pPr>
      <w:r>
        <w:rPr>
          <w:rFonts w:hint="eastAsia" w:ascii="仿宋" w:hAnsi="仿宋" w:eastAsia="仿宋" w:cs="仿宋"/>
          <w:sz w:val="28"/>
          <w:szCs w:val="28"/>
          <w:highlight w:val="none"/>
        </w:rPr>
        <w:t>日期：</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年</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月</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日</w:t>
      </w:r>
    </w:p>
    <w:p w14:paraId="27327AA8">
      <w:pPr>
        <w:pStyle w:val="103"/>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四、法定代表人授权书</w:t>
      </w:r>
    </w:p>
    <w:p w14:paraId="585A029D">
      <w:pPr>
        <w:pStyle w:val="102"/>
        <w:tabs>
          <w:tab w:val="left" w:pos="5580"/>
        </w:tabs>
        <w:spacing w:line="360" w:lineRule="auto"/>
        <w:ind w:firstLine="480"/>
        <w:rPr>
          <w:rFonts w:hint="eastAsia" w:ascii="仿宋" w:hAnsi="仿宋" w:eastAsia="仿宋" w:cs="仿宋"/>
          <w:sz w:val="28"/>
          <w:szCs w:val="28"/>
          <w:highlight w:val="none"/>
        </w:rPr>
      </w:pPr>
      <w:r>
        <w:rPr>
          <w:rFonts w:hint="eastAsia" w:ascii="仿宋" w:hAnsi="仿宋" w:eastAsia="仿宋" w:cs="仿宋"/>
          <w:sz w:val="28"/>
          <w:szCs w:val="24"/>
          <w:highlight w:val="none"/>
        </w:rPr>
        <w:t xml:space="preserve">本授权书声明：注册于 </w:t>
      </w:r>
      <w:r>
        <w:rPr>
          <w:rFonts w:hint="eastAsia" w:ascii="仿宋" w:hAnsi="仿宋" w:eastAsia="仿宋" w:cs="仿宋"/>
          <w:sz w:val="28"/>
          <w:szCs w:val="24"/>
          <w:highlight w:val="none"/>
          <w:u w:val="single"/>
        </w:rPr>
        <w:t xml:space="preserve">              </w:t>
      </w:r>
      <w:r>
        <w:rPr>
          <w:rFonts w:hint="eastAsia" w:ascii="仿宋" w:hAnsi="仿宋" w:eastAsia="仿宋" w:cs="仿宋"/>
          <w:sz w:val="28"/>
          <w:szCs w:val="24"/>
          <w:highlight w:val="none"/>
        </w:rPr>
        <w:t>（</w:t>
      </w:r>
      <w:r>
        <w:rPr>
          <w:rFonts w:hint="eastAsia" w:ascii="仿宋" w:hAnsi="仿宋" w:eastAsia="仿宋" w:cs="仿宋"/>
          <w:sz w:val="28"/>
          <w:highlight w:val="none"/>
          <w:lang w:eastAsia="zh-CN"/>
        </w:rPr>
        <w:t>供应商</w:t>
      </w:r>
      <w:r>
        <w:rPr>
          <w:rFonts w:hint="eastAsia" w:ascii="仿宋" w:hAnsi="仿宋" w:eastAsia="仿宋" w:cs="仿宋"/>
          <w:sz w:val="28"/>
          <w:szCs w:val="24"/>
          <w:highlight w:val="none"/>
        </w:rPr>
        <w:t>住址）的</w:t>
      </w:r>
      <w:r>
        <w:rPr>
          <w:rFonts w:hint="eastAsia" w:ascii="仿宋" w:hAnsi="仿宋" w:eastAsia="仿宋" w:cs="仿宋"/>
          <w:sz w:val="28"/>
          <w:szCs w:val="24"/>
          <w:highlight w:val="none"/>
          <w:u w:val="single"/>
        </w:rPr>
        <w:t xml:space="preserve">           </w:t>
      </w:r>
      <w:r>
        <w:rPr>
          <w:rFonts w:hint="eastAsia" w:ascii="仿宋" w:hAnsi="仿宋" w:eastAsia="仿宋" w:cs="仿宋"/>
          <w:sz w:val="28"/>
          <w:szCs w:val="24"/>
          <w:highlight w:val="none"/>
        </w:rPr>
        <w:t>（</w:t>
      </w:r>
      <w:r>
        <w:rPr>
          <w:rFonts w:hint="eastAsia" w:ascii="仿宋" w:hAnsi="仿宋" w:eastAsia="仿宋" w:cs="仿宋"/>
          <w:sz w:val="28"/>
          <w:highlight w:val="none"/>
          <w:lang w:eastAsia="zh-CN"/>
        </w:rPr>
        <w:t>供应商</w:t>
      </w:r>
      <w:r>
        <w:rPr>
          <w:rFonts w:hint="eastAsia" w:ascii="仿宋" w:hAnsi="仿宋" w:eastAsia="仿宋" w:cs="仿宋"/>
          <w:sz w:val="28"/>
          <w:szCs w:val="24"/>
          <w:highlight w:val="none"/>
        </w:rPr>
        <w:t>名称）的在下面电子签章的</w:t>
      </w:r>
      <w:r>
        <w:rPr>
          <w:rFonts w:hint="eastAsia" w:ascii="仿宋" w:hAnsi="仿宋" w:eastAsia="仿宋" w:cs="仿宋"/>
          <w:sz w:val="28"/>
          <w:szCs w:val="24"/>
          <w:highlight w:val="none"/>
          <w:u w:val="single"/>
        </w:rPr>
        <w:t xml:space="preserve">             </w:t>
      </w:r>
      <w:r>
        <w:rPr>
          <w:rFonts w:hint="eastAsia" w:ascii="仿宋" w:hAnsi="仿宋" w:eastAsia="仿宋" w:cs="仿宋"/>
          <w:sz w:val="28"/>
          <w:szCs w:val="24"/>
          <w:highlight w:val="none"/>
        </w:rPr>
        <w:t>（法定代表人姓名、职务）代表本公司授权</w:t>
      </w:r>
      <w:r>
        <w:rPr>
          <w:rFonts w:hint="eastAsia" w:ascii="仿宋" w:hAnsi="仿宋" w:eastAsia="仿宋" w:cs="仿宋"/>
          <w:sz w:val="28"/>
          <w:szCs w:val="24"/>
          <w:highlight w:val="none"/>
          <w:u w:val="single"/>
        </w:rPr>
        <w:t xml:space="preserve">             </w:t>
      </w:r>
      <w:r>
        <w:rPr>
          <w:rFonts w:hint="eastAsia" w:ascii="仿宋" w:hAnsi="仿宋" w:eastAsia="仿宋" w:cs="仿宋"/>
          <w:sz w:val="28"/>
          <w:szCs w:val="24"/>
          <w:highlight w:val="none"/>
        </w:rPr>
        <w:t>（授权代理人的姓名、职务）为本公司的合法代理人，就贵方组织</w:t>
      </w:r>
      <w:r>
        <w:rPr>
          <w:rFonts w:hint="eastAsia" w:ascii="仿宋" w:hAnsi="仿宋" w:eastAsia="仿宋" w:cs="仿宋"/>
          <w:sz w:val="28"/>
          <w:szCs w:val="24"/>
          <w:highlight w:val="none"/>
          <w:u w:val="single"/>
        </w:rPr>
        <w:t xml:space="preserve">             </w:t>
      </w:r>
      <w:r>
        <w:rPr>
          <w:rFonts w:hint="eastAsia" w:ascii="仿宋" w:hAnsi="仿宋" w:eastAsia="仿宋" w:cs="仿宋"/>
          <w:sz w:val="28"/>
          <w:szCs w:val="24"/>
          <w:highlight w:val="none"/>
        </w:rPr>
        <w:t>（项目名称）项目（项目编号：</w:t>
      </w:r>
      <w:r>
        <w:rPr>
          <w:rFonts w:hint="eastAsia" w:ascii="仿宋" w:hAnsi="仿宋" w:eastAsia="仿宋" w:cs="仿宋"/>
          <w:sz w:val="28"/>
          <w:szCs w:val="24"/>
          <w:highlight w:val="none"/>
          <w:u w:val="single"/>
        </w:rPr>
        <w:t xml:space="preserve">           </w:t>
      </w:r>
      <w:r>
        <w:rPr>
          <w:rFonts w:hint="eastAsia" w:ascii="仿宋" w:hAnsi="仿宋" w:eastAsia="仿宋" w:cs="仿宋"/>
          <w:sz w:val="28"/>
          <w:szCs w:val="24"/>
          <w:highlight w:val="none"/>
        </w:rPr>
        <w:t>），以本公司名义处理一切与之有关的事宜。</w:t>
      </w:r>
      <w:r>
        <w:rPr>
          <w:rFonts w:hint="eastAsia" w:ascii="仿宋" w:hAnsi="仿宋" w:eastAsia="仿宋" w:cs="仿宋"/>
          <w:sz w:val="28"/>
          <w:highlight w:val="none"/>
          <w:lang w:eastAsia="zh-CN"/>
        </w:rPr>
        <w:t>供应商</w:t>
      </w:r>
      <w:r>
        <w:rPr>
          <w:rFonts w:hint="eastAsia" w:ascii="仿宋" w:hAnsi="仿宋" w:eastAsia="仿宋" w:cs="仿宋"/>
          <w:sz w:val="28"/>
          <w:szCs w:val="28"/>
          <w:highlight w:val="none"/>
        </w:rPr>
        <w:t>授权代理人在投标过程中所签署的一切文件和处理与之有关的一切事务，本公司均予以认可并对此承担责任。</w:t>
      </w:r>
    </w:p>
    <w:p w14:paraId="66703FA0">
      <w:pPr>
        <w:pStyle w:val="102"/>
        <w:tabs>
          <w:tab w:val="left" w:pos="5580"/>
        </w:tabs>
        <w:spacing w:line="360" w:lineRule="auto"/>
        <w:ind w:firstLine="480"/>
        <w:rPr>
          <w:rFonts w:hint="eastAsia" w:ascii="仿宋" w:hAnsi="仿宋" w:eastAsia="仿宋" w:cs="仿宋"/>
          <w:sz w:val="28"/>
          <w:szCs w:val="24"/>
          <w:highlight w:val="none"/>
        </w:rPr>
      </w:pPr>
      <w:r>
        <w:rPr>
          <w:rFonts w:hint="eastAsia" w:ascii="仿宋" w:hAnsi="仿宋" w:eastAsia="仿宋" w:cs="仿宋"/>
          <w:sz w:val="28"/>
          <w:szCs w:val="28"/>
          <w:highlight w:val="none"/>
        </w:rPr>
        <w:t>投标人授权代理人无转委托权。特此授权。</w:t>
      </w:r>
      <w:r>
        <w:rPr>
          <w:rFonts w:hint="eastAsia" w:ascii="仿宋" w:hAnsi="仿宋" w:eastAsia="仿宋" w:cs="仿宋"/>
          <w:sz w:val="28"/>
          <w:szCs w:val="24"/>
          <w:highlight w:val="none"/>
        </w:rPr>
        <w:cr/>
      </w:r>
      <w:r>
        <w:rPr>
          <w:rFonts w:hint="eastAsia" w:ascii="仿宋" w:hAnsi="仿宋" w:eastAsia="仿宋" w:cs="仿宋"/>
          <w:sz w:val="28"/>
          <w:szCs w:val="24"/>
          <w:highlight w:val="none"/>
        </w:rPr>
        <w:t>　　</w:t>
      </w:r>
    </w:p>
    <w:p w14:paraId="0DFAEB12">
      <w:pPr>
        <w:pStyle w:val="102"/>
        <w:tabs>
          <w:tab w:val="left" w:pos="5580"/>
        </w:tabs>
        <w:spacing w:line="360" w:lineRule="auto"/>
        <w:ind w:firstLine="480"/>
        <w:rPr>
          <w:rFonts w:hint="eastAsia" w:ascii="仿宋" w:hAnsi="仿宋" w:eastAsia="仿宋" w:cs="仿宋"/>
          <w:sz w:val="28"/>
          <w:szCs w:val="24"/>
          <w:highlight w:val="none"/>
        </w:rPr>
      </w:pPr>
      <w:r>
        <w:rPr>
          <w:rFonts w:hint="eastAsia" w:ascii="仿宋" w:hAnsi="仿宋" w:eastAsia="仿宋" w:cs="仿宋"/>
          <w:sz w:val="28"/>
          <w:szCs w:val="24"/>
          <w:highlight w:val="none"/>
        </w:rPr>
        <w:t>本授权书于__________年_____月______日生效，特此声明。</w:t>
      </w:r>
      <w:r>
        <w:rPr>
          <w:rFonts w:hint="eastAsia" w:ascii="仿宋" w:hAnsi="仿宋" w:eastAsia="仿宋" w:cs="仿宋"/>
          <w:sz w:val="28"/>
          <w:szCs w:val="24"/>
          <w:highlight w:val="none"/>
        </w:rPr>
        <w:cr/>
      </w:r>
    </w:p>
    <w:p w14:paraId="7B2D196B">
      <w:pPr>
        <w:pStyle w:val="102"/>
        <w:tabs>
          <w:tab w:val="left" w:pos="5580"/>
        </w:tabs>
        <w:spacing w:line="360" w:lineRule="auto"/>
        <w:rPr>
          <w:rFonts w:hint="eastAsia" w:ascii="仿宋" w:hAnsi="仿宋" w:eastAsia="仿宋" w:cs="仿宋"/>
          <w:sz w:val="28"/>
          <w:szCs w:val="24"/>
          <w:highlight w:val="none"/>
        </w:rPr>
      </w:pPr>
    </w:p>
    <w:p w14:paraId="52D8ADD0">
      <w:pPr>
        <w:pStyle w:val="102"/>
        <w:tabs>
          <w:tab w:val="left" w:pos="5580"/>
        </w:tabs>
        <w:spacing w:line="360" w:lineRule="auto"/>
        <w:rPr>
          <w:rFonts w:hint="eastAsia" w:ascii="仿宋" w:hAnsi="仿宋" w:eastAsia="仿宋" w:cs="仿宋"/>
          <w:sz w:val="28"/>
          <w:szCs w:val="24"/>
          <w:highlight w:val="none"/>
        </w:rPr>
      </w:pPr>
    </w:p>
    <w:p w14:paraId="4EA50384">
      <w:pPr>
        <w:pStyle w:val="102"/>
        <w:tabs>
          <w:tab w:val="left" w:pos="5580"/>
        </w:tabs>
        <w:spacing w:line="360" w:lineRule="auto"/>
        <w:rPr>
          <w:rFonts w:hint="eastAsia" w:ascii="仿宋" w:hAnsi="仿宋" w:eastAsia="仿宋" w:cs="仿宋"/>
          <w:sz w:val="28"/>
          <w:szCs w:val="24"/>
          <w:highlight w:val="none"/>
        </w:rPr>
      </w:pPr>
    </w:p>
    <w:p w14:paraId="7560D6B6">
      <w:pPr>
        <w:pStyle w:val="102"/>
        <w:tabs>
          <w:tab w:val="left" w:pos="5580"/>
        </w:tabs>
        <w:spacing w:line="360" w:lineRule="auto"/>
        <w:rPr>
          <w:rFonts w:hint="eastAsia" w:ascii="仿宋" w:hAnsi="仿宋" w:eastAsia="仿宋" w:cs="仿宋"/>
          <w:sz w:val="28"/>
          <w:szCs w:val="24"/>
          <w:highlight w:val="none"/>
        </w:rPr>
      </w:pPr>
    </w:p>
    <w:p w14:paraId="7B7DC0C7">
      <w:pPr>
        <w:pStyle w:val="102"/>
        <w:tabs>
          <w:tab w:val="left" w:pos="5580"/>
        </w:tabs>
        <w:spacing w:line="360" w:lineRule="auto"/>
        <w:rPr>
          <w:rFonts w:hint="eastAsia" w:ascii="仿宋" w:hAnsi="仿宋" w:eastAsia="仿宋" w:cs="仿宋"/>
          <w:b/>
          <w:sz w:val="28"/>
          <w:szCs w:val="24"/>
          <w:highlight w:val="none"/>
        </w:rPr>
      </w:pPr>
      <w:r>
        <w:rPr>
          <w:rFonts w:hint="eastAsia" w:ascii="仿宋" w:hAnsi="仿宋" w:eastAsia="仿宋" w:cs="仿宋"/>
          <w:b/>
          <w:sz w:val="28"/>
          <w:szCs w:val="24"/>
          <w:highlight w:val="none"/>
        </w:rPr>
        <w:t>（附授权代理人身份证正反两面扫描件）</w:t>
      </w:r>
    </w:p>
    <w:p w14:paraId="02B98EBD">
      <w:pPr>
        <w:pStyle w:val="102"/>
        <w:tabs>
          <w:tab w:val="left" w:pos="5580"/>
        </w:tabs>
        <w:spacing w:line="360" w:lineRule="auto"/>
        <w:rPr>
          <w:rFonts w:hint="eastAsia" w:ascii="仿宋" w:hAnsi="仿宋" w:eastAsia="仿宋" w:cs="仿宋"/>
          <w:sz w:val="28"/>
          <w:szCs w:val="24"/>
          <w:highlight w:val="none"/>
        </w:rPr>
      </w:pPr>
    </w:p>
    <w:p w14:paraId="4E3386AC">
      <w:pPr>
        <w:pStyle w:val="87"/>
        <w:spacing w:line="360" w:lineRule="auto"/>
        <w:rPr>
          <w:rFonts w:hint="eastAsia" w:ascii="仿宋" w:hAnsi="仿宋" w:eastAsia="仿宋" w:cs="仿宋"/>
          <w:sz w:val="28"/>
          <w:highlight w:val="none"/>
        </w:rPr>
      </w:pPr>
    </w:p>
    <w:p w14:paraId="3AAEC9AD">
      <w:pPr>
        <w:pStyle w:val="87"/>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供应商法定代表人电子签章：</w:t>
      </w:r>
    </w:p>
    <w:p w14:paraId="3C83FC29">
      <w:pPr>
        <w:pStyle w:val="87"/>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供应商电子公章：</w:t>
      </w:r>
    </w:p>
    <w:p w14:paraId="5A000E69">
      <w:pPr>
        <w:pStyle w:val="87"/>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日   期：</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日</w:t>
      </w:r>
    </w:p>
    <w:p w14:paraId="615F2449">
      <w:pPr>
        <w:pStyle w:val="102"/>
        <w:snapToGrid w:val="0"/>
        <w:spacing w:line="360" w:lineRule="auto"/>
        <w:jc w:val="left"/>
        <w:rPr>
          <w:rFonts w:hint="eastAsia" w:ascii="仿宋" w:hAnsi="仿宋" w:eastAsia="仿宋" w:cs="仿宋"/>
          <w:b/>
          <w:sz w:val="28"/>
          <w:szCs w:val="24"/>
          <w:highlight w:val="none"/>
        </w:rPr>
      </w:pPr>
    </w:p>
    <w:p w14:paraId="0ED0F9FE">
      <w:pPr>
        <w:pStyle w:val="137"/>
        <w:widowControl/>
        <w:spacing w:line="360" w:lineRule="auto"/>
        <w:rPr>
          <w:rFonts w:hint="eastAsia" w:ascii="仿宋" w:hAnsi="仿宋" w:eastAsia="仿宋" w:cs="仿宋"/>
          <w:b/>
          <w:sz w:val="28"/>
          <w:highlight w:val="none"/>
        </w:rPr>
      </w:pPr>
      <w:r>
        <w:rPr>
          <w:rFonts w:hint="eastAsia" w:ascii="仿宋" w:hAnsi="仿宋" w:eastAsia="仿宋" w:cs="仿宋"/>
          <w:b/>
          <w:sz w:val="28"/>
          <w:highlight w:val="none"/>
        </w:rPr>
        <w:br w:type="page"/>
      </w:r>
      <w:r>
        <w:rPr>
          <w:rFonts w:hint="eastAsia" w:ascii="仿宋" w:hAnsi="仿宋" w:eastAsia="仿宋" w:cs="仿宋"/>
          <w:b/>
          <w:sz w:val="28"/>
          <w:highlight w:val="none"/>
        </w:rPr>
        <w:t>附：法定代表人身份证明书</w:t>
      </w:r>
    </w:p>
    <w:p w14:paraId="7B4C28E0">
      <w:pPr>
        <w:pStyle w:val="87"/>
        <w:spacing w:line="360" w:lineRule="auto"/>
        <w:rPr>
          <w:rFonts w:hint="eastAsia" w:ascii="仿宋" w:hAnsi="仿宋" w:eastAsia="仿宋" w:cs="仿宋"/>
          <w:color w:val="000000"/>
          <w:sz w:val="28"/>
          <w:highlight w:val="none"/>
        </w:rPr>
      </w:pPr>
    </w:p>
    <w:p w14:paraId="2BDD5115">
      <w:pPr>
        <w:pStyle w:val="87"/>
        <w:spacing w:line="360" w:lineRule="auto"/>
        <w:rPr>
          <w:rFonts w:hint="eastAsia" w:ascii="仿宋" w:hAnsi="仿宋" w:eastAsia="仿宋" w:cs="仿宋"/>
          <w:sz w:val="28"/>
          <w:highlight w:val="none"/>
        </w:rPr>
      </w:pPr>
      <w:r>
        <w:rPr>
          <w:rFonts w:hint="eastAsia" w:ascii="仿宋" w:hAnsi="仿宋" w:eastAsia="仿宋" w:cs="仿宋"/>
          <w:sz w:val="28"/>
          <w:highlight w:val="none"/>
        </w:rPr>
        <w:t xml:space="preserve">    单位名称：</w:t>
      </w:r>
      <w:r>
        <w:rPr>
          <w:rFonts w:hint="eastAsia" w:ascii="仿宋" w:hAnsi="仿宋" w:eastAsia="仿宋" w:cs="仿宋"/>
          <w:sz w:val="28"/>
          <w:highlight w:val="none"/>
          <w:u w:val="single"/>
        </w:rPr>
        <w:t xml:space="preserve">                                  </w:t>
      </w:r>
    </w:p>
    <w:p w14:paraId="3E403FE3">
      <w:pPr>
        <w:pStyle w:val="87"/>
        <w:spacing w:line="360" w:lineRule="auto"/>
        <w:rPr>
          <w:rFonts w:hint="eastAsia" w:ascii="仿宋" w:hAnsi="仿宋" w:eastAsia="仿宋" w:cs="仿宋"/>
          <w:sz w:val="28"/>
          <w:highlight w:val="none"/>
        </w:rPr>
      </w:pPr>
      <w:r>
        <w:rPr>
          <w:rFonts w:hint="eastAsia" w:ascii="仿宋" w:hAnsi="仿宋" w:eastAsia="仿宋" w:cs="仿宋"/>
          <w:sz w:val="28"/>
          <w:highlight w:val="none"/>
        </w:rPr>
        <w:t xml:space="preserve">    单位类型：</w:t>
      </w:r>
      <w:r>
        <w:rPr>
          <w:rFonts w:hint="eastAsia" w:ascii="仿宋" w:hAnsi="仿宋" w:eastAsia="仿宋" w:cs="仿宋"/>
          <w:sz w:val="28"/>
          <w:highlight w:val="none"/>
          <w:u w:val="single"/>
        </w:rPr>
        <w:t xml:space="preserve">                                  </w:t>
      </w:r>
    </w:p>
    <w:p w14:paraId="03BEC422">
      <w:pPr>
        <w:pStyle w:val="87"/>
        <w:spacing w:line="360" w:lineRule="auto"/>
        <w:rPr>
          <w:rFonts w:hint="eastAsia" w:ascii="仿宋" w:hAnsi="仿宋" w:eastAsia="仿宋" w:cs="仿宋"/>
          <w:sz w:val="28"/>
          <w:highlight w:val="none"/>
        </w:rPr>
      </w:pPr>
      <w:r>
        <w:rPr>
          <w:rFonts w:hint="eastAsia" w:ascii="仿宋" w:hAnsi="仿宋" w:eastAsia="仿宋" w:cs="仿宋"/>
          <w:sz w:val="28"/>
          <w:highlight w:val="none"/>
        </w:rPr>
        <w:t xml:space="preserve">    住    所：</w:t>
      </w:r>
      <w:r>
        <w:rPr>
          <w:rFonts w:hint="eastAsia" w:ascii="仿宋" w:hAnsi="仿宋" w:eastAsia="仿宋" w:cs="仿宋"/>
          <w:sz w:val="28"/>
          <w:highlight w:val="none"/>
          <w:u w:val="single"/>
        </w:rPr>
        <w:t xml:space="preserve">                                  </w:t>
      </w:r>
    </w:p>
    <w:p w14:paraId="74DE808D">
      <w:pPr>
        <w:pStyle w:val="87"/>
        <w:spacing w:line="360" w:lineRule="auto"/>
        <w:rPr>
          <w:rFonts w:hint="eastAsia" w:ascii="仿宋" w:hAnsi="仿宋" w:eastAsia="仿宋" w:cs="仿宋"/>
          <w:sz w:val="28"/>
          <w:highlight w:val="none"/>
        </w:rPr>
      </w:pPr>
      <w:r>
        <w:rPr>
          <w:rFonts w:hint="eastAsia" w:ascii="仿宋" w:hAnsi="仿宋" w:eastAsia="仿宋" w:cs="仿宋"/>
          <w:sz w:val="28"/>
          <w:highlight w:val="none"/>
        </w:rPr>
        <w:t xml:space="preserve">    成立日期：</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日</w:t>
      </w:r>
    </w:p>
    <w:p w14:paraId="7348AC4E">
      <w:pPr>
        <w:pStyle w:val="87"/>
        <w:spacing w:line="360" w:lineRule="auto"/>
        <w:ind w:firstLine="465"/>
        <w:rPr>
          <w:rFonts w:hint="eastAsia" w:ascii="仿宋" w:hAnsi="仿宋" w:eastAsia="仿宋" w:cs="仿宋"/>
          <w:sz w:val="28"/>
          <w:highlight w:val="none"/>
          <w:u w:val="single"/>
        </w:rPr>
      </w:pPr>
      <w:r>
        <w:rPr>
          <w:rFonts w:hint="eastAsia" w:ascii="仿宋" w:hAnsi="仿宋" w:eastAsia="仿宋" w:cs="仿宋"/>
          <w:sz w:val="28"/>
          <w:highlight w:val="none"/>
        </w:rPr>
        <w:t>营业期限：</w:t>
      </w:r>
      <w:r>
        <w:rPr>
          <w:rFonts w:hint="eastAsia" w:ascii="仿宋" w:hAnsi="仿宋" w:eastAsia="仿宋" w:cs="仿宋"/>
          <w:sz w:val="28"/>
          <w:highlight w:val="none"/>
          <w:u w:val="single"/>
        </w:rPr>
        <w:t xml:space="preserve">                                  </w:t>
      </w:r>
    </w:p>
    <w:p w14:paraId="2CF9695E">
      <w:pPr>
        <w:pStyle w:val="87"/>
        <w:spacing w:line="360" w:lineRule="auto"/>
        <w:ind w:firstLine="465"/>
        <w:rPr>
          <w:rFonts w:hint="eastAsia" w:ascii="仿宋" w:hAnsi="仿宋" w:eastAsia="仿宋" w:cs="仿宋"/>
          <w:sz w:val="28"/>
          <w:highlight w:val="none"/>
        </w:rPr>
      </w:pPr>
    </w:p>
    <w:p w14:paraId="4F97C17C">
      <w:pPr>
        <w:pStyle w:val="87"/>
        <w:spacing w:line="360" w:lineRule="auto"/>
        <w:ind w:firstLine="560" w:firstLineChars="200"/>
        <w:rPr>
          <w:rFonts w:hint="eastAsia" w:ascii="仿宋" w:hAnsi="仿宋" w:eastAsia="仿宋" w:cs="仿宋"/>
          <w:sz w:val="28"/>
          <w:highlight w:val="none"/>
          <w:u w:val="single"/>
        </w:rPr>
      </w:pPr>
      <w:r>
        <w:rPr>
          <w:rFonts w:hint="eastAsia" w:ascii="仿宋" w:hAnsi="仿宋" w:eastAsia="仿宋" w:cs="仿宋"/>
          <w:sz w:val="28"/>
          <w:highlight w:val="none"/>
        </w:rPr>
        <w:t>姓    名：</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性别：</w:t>
      </w:r>
      <w:r>
        <w:rPr>
          <w:rFonts w:hint="eastAsia" w:ascii="仿宋" w:hAnsi="仿宋" w:eastAsia="仿宋" w:cs="仿宋"/>
          <w:sz w:val="28"/>
          <w:highlight w:val="none"/>
          <w:u w:val="single"/>
        </w:rPr>
        <w:t xml:space="preserve">           </w:t>
      </w:r>
    </w:p>
    <w:p w14:paraId="7CCB4DBD">
      <w:pPr>
        <w:pStyle w:val="87"/>
        <w:spacing w:line="360" w:lineRule="auto"/>
        <w:ind w:firstLine="480"/>
        <w:rPr>
          <w:rFonts w:hint="eastAsia" w:ascii="仿宋" w:hAnsi="仿宋" w:eastAsia="仿宋" w:cs="仿宋"/>
          <w:sz w:val="28"/>
          <w:highlight w:val="none"/>
        </w:rPr>
      </w:pPr>
      <w:r>
        <w:rPr>
          <w:rFonts w:hint="eastAsia" w:ascii="仿宋" w:hAnsi="仿宋" w:eastAsia="仿宋" w:cs="仿宋"/>
          <w:sz w:val="28"/>
          <w:highlight w:val="none"/>
        </w:rPr>
        <w:t>系</w:t>
      </w:r>
      <w:r>
        <w:rPr>
          <w:rFonts w:hint="eastAsia" w:ascii="仿宋" w:hAnsi="仿宋" w:eastAsia="仿宋" w:cs="仿宋"/>
          <w:sz w:val="28"/>
          <w:highlight w:val="none"/>
          <w:u w:val="single"/>
        </w:rPr>
        <w:t xml:space="preserve">    （供应商名称）   </w:t>
      </w:r>
      <w:r>
        <w:rPr>
          <w:rFonts w:hint="eastAsia" w:ascii="仿宋" w:hAnsi="仿宋" w:eastAsia="仿宋" w:cs="仿宋"/>
          <w:sz w:val="28"/>
          <w:highlight w:val="none"/>
        </w:rPr>
        <w:t>的法定代表人。</w:t>
      </w:r>
    </w:p>
    <w:p w14:paraId="557425A7">
      <w:pPr>
        <w:pStyle w:val="87"/>
        <w:spacing w:line="360" w:lineRule="auto"/>
        <w:ind w:firstLine="480"/>
        <w:rPr>
          <w:rFonts w:hint="eastAsia" w:ascii="仿宋" w:hAnsi="仿宋" w:eastAsia="仿宋" w:cs="仿宋"/>
          <w:sz w:val="28"/>
          <w:highlight w:val="none"/>
        </w:rPr>
      </w:pPr>
    </w:p>
    <w:p w14:paraId="3E7CA262">
      <w:pPr>
        <w:pStyle w:val="87"/>
        <w:spacing w:line="360" w:lineRule="auto"/>
        <w:ind w:firstLine="480"/>
        <w:rPr>
          <w:rFonts w:hint="eastAsia" w:ascii="仿宋" w:hAnsi="仿宋" w:eastAsia="仿宋" w:cs="仿宋"/>
          <w:sz w:val="28"/>
          <w:highlight w:val="none"/>
        </w:rPr>
      </w:pPr>
      <w:r>
        <w:rPr>
          <w:rFonts w:hint="eastAsia" w:ascii="仿宋" w:hAnsi="仿宋" w:eastAsia="仿宋" w:cs="仿宋"/>
          <w:sz w:val="28"/>
          <w:highlight w:val="none"/>
        </w:rPr>
        <w:t>特此证明。</w:t>
      </w:r>
    </w:p>
    <w:p w14:paraId="6CB11F7F">
      <w:pPr>
        <w:pStyle w:val="87"/>
        <w:spacing w:line="360" w:lineRule="auto"/>
        <w:ind w:firstLine="480"/>
        <w:rPr>
          <w:rFonts w:hint="eastAsia" w:ascii="仿宋" w:hAnsi="仿宋" w:eastAsia="仿宋" w:cs="仿宋"/>
          <w:sz w:val="28"/>
          <w:highlight w:val="none"/>
        </w:rPr>
      </w:pPr>
    </w:p>
    <w:p w14:paraId="461F2EA2">
      <w:pPr>
        <w:pStyle w:val="87"/>
        <w:spacing w:line="360" w:lineRule="auto"/>
        <w:ind w:firstLine="480"/>
        <w:rPr>
          <w:rFonts w:hint="eastAsia" w:ascii="仿宋" w:hAnsi="仿宋" w:eastAsia="仿宋" w:cs="仿宋"/>
          <w:sz w:val="28"/>
          <w:highlight w:val="none"/>
        </w:rPr>
      </w:pPr>
    </w:p>
    <w:p w14:paraId="368EE664">
      <w:pPr>
        <w:pStyle w:val="87"/>
        <w:spacing w:line="360" w:lineRule="auto"/>
        <w:ind w:firstLine="480"/>
        <w:rPr>
          <w:rFonts w:hint="eastAsia" w:ascii="仿宋" w:hAnsi="仿宋" w:eastAsia="仿宋" w:cs="仿宋"/>
          <w:sz w:val="28"/>
          <w:highlight w:val="none"/>
        </w:rPr>
      </w:pPr>
    </w:p>
    <w:p w14:paraId="41504476">
      <w:pPr>
        <w:pStyle w:val="102"/>
        <w:tabs>
          <w:tab w:val="left" w:pos="5580"/>
        </w:tabs>
        <w:spacing w:line="360" w:lineRule="auto"/>
        <w:rPr>
          <w:rFonts w:hint="eastAsia" w:ascii="仿宋" w:hAnsi="仿宋" w:eastAsia="仿宋" w:cs="仿宋"/>
          <w:sz w:val="28"/>
          <w:szCs w:val="24"/>
          <w:highlight w:val="none"/>
        </w:rPr>
      </w:pPr>
      <w:r>
        <w:rPr>
          <w:rFonts w:hint="eastAsia" w:ascii="仿宋" w:hAnsi="仿宋" w:eastAsia="仿宋" w:cs="仿宋"/>
          <w:sz w:val="28"/>
          <w:szCs w:val="24"/>
          <w:highlight w:val="none"/>
        </w:rPr>
        <w:t>（附法定代表人身份证正反两面扫描件）</w:t>
      </w:r>
    </w:p>
    <w:p w14:paraId="44C1D66F">
      <w:pPr>
        <w:pStyle w:val="87"/>
        <w:spacing w:line="360" w:lineRule="auto"/>
        <w:rPr>
          <w:rFonts w:hint="eastAsia" w:ascii="仿宋" w:hAnsi="仿宋" w:eastAsia="仿宋" w:cs="仿宋"/>
          <w:sz w:val="28"/>
          <w:highlight w:val="none"/>
        </w:rPr>
      </w:pPr>
    </w:p>
    <w:p w14:paraId="4A0AA74D">
      <w:pPr>
        <w:pStyle w:val="87"/>
        <w:spacing w:line="360" w:lineRule="auto"/>
        <w:ind w:firstLine="480"/>
        <w:rPr>
          <w:rFonts w:hint="eastAsia" w:ascii="仿宋" w:hAnsi="仿宋" w:eastAsia="仿宋" w:cs="仿宋"/>
          <w:sz w:val="28"/>
          <w:highlight w:val="none"/>
        </w:rPr>
      </w:pPr>
    </w:p>
    <w:p w14:paraId="57A6261A">
      <w:pPr>
        <w:pStyle w:val="87"/>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供应商电子公章：</w:t>
      </w:r>
    </w:p>
    <w:p w14:paraId="09835959">
      <w:pPr>
        <w:pStyle w:val="87"/>
        <w:spacing w:line="360" w:lineRule="auto"/>
        <w:ind w:firstLine="560" w:firstLineChars="200"/>
        <w:rPr>
          <w:rFonts w:hint="eastAsia" w:ascii="仿宋" w:hAnsi="仿宋" w:eastAsia="仿宋" w:cs="仿宋"/>
          <w:sz w:val="28"/>
          <w:highlight w:val="none"/>
        </w:rPr>
      </w:pPr>
      <w:r>
        <w:rPr>
          <w:rFonts w:hint="eastAsia" w:ascii="仿宋" w:hAnsi="仿宋" w:eastAsia="仿宋" w:cs="仿宋"/>
          <w:sz w:val="28"/>
          <w:highlight w:val="none"/>
        </w:rPr>
        <w:t>日   期：</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日</w:t>
      </w:r>
    </w:p>
    <w:p w14:paraId="3B63CB44">
      <w:pPr>
        <w:pStyle w:val="87"/>
        <w:spacing w:line="360" w:lineRule="auto"/>
        <w:rPr>
          <w:rFonts w:hint="eastAsia" w:ascii="仿宋" w:hAnsi="仿宋" w:eastAsia="仿宋" w:cs="仿宋"/>
          <w:color w:val="000000"/>
          <w:sz w:val="28"/>
          <w:highlight w:val="none"/>
        </w:rPr>
      </w:pPr>
    </w:p>
    <w:p w14:paraId="4CF9CA21">
      <w:pPr>
        <w:pStyle w:val="87"/>
        <w:spacing w:line="360" w:lineRule="auto"/>
        <w:rPr>
          <w:rFonts w:hint="eastAsia" w:ascii="仿宋" w:hAnsi="仿宋" w:eastAsia="仿宋" w:cs="仿宋"/>
          <w:sz w:val="28"/>
          <w:highlight w:val="none"/>
        </w:rPr>
      </w:pPr>
      <w:r>
        <w:rPr>
          <w:rFonts w:hint="eastAsia" w:ascii="仿宋" w:hAnsi="仿宋" w:eastAsia="仿宋" w:cs="仿宋"/>
          <w:sz w:val="28"/>
          <w:highlight w:val="none"/>
        </w:rPr>
        <w:t>注：1、本项目只允许有唯一的投标人授权代理人，且必须为供应商在职员工。</w:t>
      </w:r>
    </w:p>
    <w:p w14:paraId="7D9F5EC1">
      <w:pPr>
        <w:pStyle w:val="87"/>
        <w:rPr>
          <w:rFonts w:hint="eastAsia" w:ascii="仿宋" w:hAnsi="仿宋" w:eastAsia="仿宋" w:cs="仿宋"/>
          <w:highlight w:val="none"/>
        </w:rPr>
      </w:pPr>
      <w:r>
        <w:rPr>
          <w:rFonts w:hint="eastAsia" w:ascii="仿宋" w:hAnsi="仿宋" w:eastAsia="仿宋" w:cs="仿宋"/>
          <w:sz w:val="28"/>
          <w:highlight w:val="none"/>
        </w:rPr>
        <w:t>2、供应商法定代表人参加投标的，可以不提供法定代表人授权委托书，但必须提供上述法定代表人身份证明书，否则将按无效投标处理。</w:t>
      </w:r>
    </w:p>
    <w:p w14:paraId="2082AB89">
      <w:pPr>
        <w:pStyle w:val="131"/>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五、服务承诺书</w:t>
      </w:r>
    </w:p>
    <w:p w14:paraId="1B5EE629">
      <w:pPr>
        <w:pStyle w:val="175"/>
        <w:ind w:left="0" w:firstLine="0"/>
        <w:rPr>
          <w:rFonts w:hint="eastAsia" w:ascii="仿宋" w:hAnsi="仿宋" w:eastAsia="仿宋" w:cs="仿宋"/>
          <w:highlight w:val="none"/>
        </w:rPr>
      </w:pPr>
      <w:r>
        <w:rPr>
          <w:rFonts w:hint="eastAsia" w:ascii="仿宋" w:hAnsi="仿宋" w:eastAsia="仿宋" w:cs="仿宋"/>
          <w:highlight w:val="none"/>
        </w:rPr>
        <w:t>说明：此处上传售后服务承诺文件；</w:t>
      </w:r>
    </w:p>
    <w:p w14:paraId="7542423C">
      <w:pPr>
        <w:pStyle w:val="106"/>
        <w:outlineLvl w:val="1"/>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四、技术文件组成</w:t>
      </w:r>
    </w:p>
    <w:p w14:paraId="2C74D09A">
      <w:pPr>
        <w:pStyle w:val="141"/>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一、服务介绍、项目建设（服务）方案</w:t>
      </w:r>
    </w:p>
    <w:p w14:paraId="07CD8700">
      <w:pPr>
        <w:pStyle w:val="158"/>
        <w:outlineLvl w:val="2"/>
        <w:rPr>
          <w:rFonts w:hint="eastAsia" w:ascii="仿宋" w:hAnsi="仿宋" w:eastAsia="仿宋" w:cs="仿宋"/>
          <w:highlight w:val="none"/>
        </w:rPr>
      </w:pPr>
      <w:r>
        <w:rPr>
          <w:rFonts w:hint="eastAsia" w:ascii="仿宋" w:hAnsi="仿宋" w:eastAsia="仿宋" w:cs="仿宋"/>
          <w:highlight w:val="none"/>
        </w:rPr>
        <w:br w:type="page"/>
      </w:r>
      <w:r>
        <w:rPr>
          <w:rFonts w:hint="eastAsia" w:ascii="仿宋" w:hAnsi="仿宋" w:eastAsia="仿宋" w:cs="仿宋"/>
          <w:highlight w:val="none"/>
        </w:rPr>
        <w:t>二、谈判供应商认为需提供的证明文件及其他材料</w:t>
      </w:r>
    </w:p>
    <w:p w14:paraId="073F127C">
      <w:pPr>
        <w:pStyle w:val="158"/>
        <w:outlineLvl w:val="2"/>
        <w:rPr>
          <w:rFonts w:hint="eastAsia" w:ascii="仿宋" w:hAnsi="仿宋" w:eastAsia="仿宋" w:cs="仿宋"/>
          <w:highlight w:val="none"/>
        </w:rPr>
      </w:pPr>
    </w:p>
    <w:p w14:paraId="740B2534">
      <w:pPr>
        <w:pStyle w:val="158"/>
        <w:outlineLvl w:val="2"/>
        <w:rPr>
          <w:rFonts w:hint="eastAsia" w:ascii="仿宋" w:hAnsi="仿宋" w:eastAsia="仿宋" w:cs="仿宋"/>
          <w:highlight w:val="none"/>
        </w:rPr>
      </w:pPr>
    </w:p>
    <w:p w14:paraId="5EF8EC29">
      <w:pPr>
        <w:pStyle w:val="158"/>
        <w:outlineLvl w:val="2"/>
        <w:rPr>
          <w:rFonts w:hint="eastAsia" w:ascii="仿宋" w:hAnsi="仿宋" w:eastAsia="仿宋" w:cs="仿宋"/>
          <w:highlight w:val="none"/>
        </w:rPr>
      </w:pPr>
    </w:p>
    <w:p w14:paraId="0904F882">
      <w:pPr>
        <w:pStyle w:val="158"/>
        <w:outlineLvl w:val="2"/>
        <w:rPr>
          <w:rFonts w:hint="eastAsia" w:ascii="仿宋" w:hAnsi="仿宋" w:eastAsia="仿宋" w:cs="仿宋"/>
          <w:highlight w:val="none"/>
        </w:rPr>
      </w:pPr>
    </w:p>
    <w:p w14:paraId="58CBF8BC">
      <w:pPr>
        <w:pStyle w:val="158"/>
        <w:outlineLvl w:val="2"/>
        <w:rPr>
          <w:rFonts w:hint="eastAsia" w:ascii="仿宋" w:hAnsi="仿宋" w:eastAsia="仿宋" w:cs="仿宋"/>
          <w:highlight w:val="none"/>
        </w:rPr>
      </w:pPr>
    </w:p>
    <w:p w14:paraId="2FDF58C7">
      <w:pPr>
        <w:pStyle w:val="158"/>
        <w:outlineLvl w:val="2"/>
        <w:rPr>
          <w:rFonts w:hint="eastAsia" w:ascii="仿宋" w:hAnsi="仿宋" w:eastAsia="仿宋" w:cs="仿宋"/>
          <w:highlight w:val="none"/>
        </w:rPr>
      </w:pPr>
    </w:p>
    <w:p w14:paraId="6ACA2172">
      <w:pPr>
        <w:pStyle w:val="158"/>
        <w:outlineLvl w:val="2"/>
        <w:rPr>
          <w:rFonts w:hint="eastAsia" w:ascii="仿宋" w:hAnsi="仿宋" w:eastAsia="仿宋" w:cs="仿宋"/>
          <w:highlight w:val="none"/>
        </w:rPr>
      </w:pPr>
    </w:p>
    <w:p w14:paraId="70FA569F">
      <w:pPr>
        <w:pStyle w:val="158"/>
        <w:outlineLvl w:val="2"/>
        <w:rPr>
          <w:rFonts w:hint="eastAsia" w:ascii="仿宋" w:hAnsi="仿宋" w:eastAsia="仿宋" w:cs="仿宋"/>
          <w:highlight w:val="none"/>
        </w:rPr>
      </w:pPr>
    </w:p>
    <w:p w14:paraId="797E2557">
      <w:pPr>
        <w:pStyle w:val="158"/>
        <w:outlineLvl w:val="2"/>
        <w:rPr>
          <w:rFonts w:hint="eastAsia" w:ascii="仿宋" w:hAnsi="仿宋" w:eastAsia="仿宋" w:cs="仿宋"/>
          <w:highlight w:val="none"/>
        </w:rPr>
      </w:pPr>
    </w:p>
    <w:p w14:paraId="446E939F">
      <w:pPr>
        <w:pStyle w:val="158"/>
        <w:outlineLvl w:val="2"/>
        <w:rPr>
          <w:rFonts w:hint="eastAsia" w:ascii="仿宋" w:hAnsi="仿宋" w:eastAsia="仿宋" w:cs="仿宋"/>
          <w:highlight w:val="none"/>
        </w:rPr>
      </w:pPr>
    </w:p>
    <w:p w14:paraId="0A57041C">
      <w:pPr>
        <w:pStyle w:val="158"/>
        <w:outlineLvl w:val="2"/>
        <w:rPr>
          <w:rFonts w:hint="eastAsia" w:ascii="仿宋" w:hAnsi="仿宋" w:eastAsia="仿宋" w:cs="仿宋"/>
          <w:highlight w:val="none"/>
        </w:rPr>
      </w:pPr>
    </w:p>
    <w:p w14:paraId="32F43019">
      <w:pPr>
        <w:pStyle w:val="158"/>
        <w:outlineLvl w:val="2"/>
        <w:rPr>
          <w:rFonts w:hint="eastAsia" w:ascii="仿宋" w:hAnsi="仿宋" w:eastAsia="仿宋" w:cs="仿宋"/>
          <w:highlight w:val="none"/>
        </w:rPr>
      </w:pPr>
    </w:p>
    <w:p w14:paraId="32621897">
      <w:pPr>
        <w:pStyle w:val="158"/>
        <w:outlineLvl w:val="2"/>
        <w:rPr>
          <w:rFonts w:hint="eastAsia" w:ascii="仿宋" w:hAnsi="仿宋" w:eastAsia="仿宋" w:cs="仿宋"/>
          <w:highlight w:val="none"/>
        </w:rPr>
      </w:pPr>
    </w:p>
    <w:p w14:paraId="33033746">
      <w:pPr>
        <w:pStyle w:val="158"/>
        <w:outlineLvl w:val="2"/>
        <w:rPr>
          <w:rFonts w:hint="eastAsia" w:ascii="仿宋" w:hAnsi="仿宋" w:eastAsia="仿宋" w:cs="仿宋"/>
          <w:highlight w:val="none"/>
        </w:rPr>
      </w:pPr>
    </w:p>
    <w:p w14:paraId="7BEBC68D">
      <w:pPr>
        <w:pStyle w:val="158"/>
        <w:outlineLvl w:val="2"/>
        <w:rPr>
          <w:rFonts w:hint="eastAsia" w:ascii="仿宋" w:hAnsi="仿宋" w:eastAsia="仿宋" w:cs="仿宋"/>
          <w:highlight w:val="none"/>
        </w:rPr>
      </w:pPr>
    </w:p>
    <w:p w14:paraId="6C99E1B0">
      <w:pPr>
        <w:pStyle w:val="158"/>
        <w:outlineLvl w:val="2"/>
        <w:rPr>
          <w:rFonts w:hint="eastAsia" w:ascii="仿宋" w:hAnsi="仿宋" w:eastAsia="仿宋" w:cs="仿宋"/>
          <w:highlight w:val="none"/>
        </w:rPr>
      </w:pPr>
    </w:p>
    <w:p w14:paraId="3C756609">
      <w:pPr>
        <w:pStyle w:val="158"/>
        <w:outlineLvl w:val="2"/>
        <w:rPr>
          <w:rFonts w:hint="eastAsia" w:ascii="仿宋" w:hAnsi="仿宋" w:eastAsia="仿宋" w:cs="仿宋"/>
          <w:highlight w:val="none"/>
        </w:rPr>
      </w:pPr>
    </w:p>
    <w:p w14:paraId="72F91297">
      <w:pPr>
        <w:pStyle w:val="158"/>
        <w:outlineLvl w:val="2"/>
        <w:rPr>
          <w:rFonts w:hint="eastAsia" w:ascii="仿宋" w:hAnsi="仿宋" w:eastAsia="仿宋" w:cs="仿宋"/>
          <w:highlight w:val="none"/>
        </w:rPr>
      </w:pPr>
    </w:p>
    <w:p w14:paraId="07968CC1">
      <w:pPr>
        <w:pStyle w:val="158"/>
        <w:outlineLvl w:val="2"/>
        <w:rPr>
          <w:rFonts w:hint="eastAsia" w:ascii="仿宋" w:hAnsi="仿宋" w:eastAsia="仿宋" w:cs="仿宋"/>
          <w:highlight w:val="none"/>
        </w:rPr>
      </w:pPr>
    </w:p>
    <w:p w14:paraId="54627999">
      <w:pPr>
        <w:pStyle w:val="158"/>
        <w:outlineLvl w:val="2"/>
        <w:rPr>
          <w:rFonts w:hint="eastAsia" w:ascii="仿宋" w:hAnsi="仿宋" w:eastAsia="仿宋" w:cs="仿宋"/>
          <w:highlight w:val="none"/>
        </w:rPr>
      </w:pPr>
    </w:p>
    <w:p w14:paraId="5C6FDD19">
      <w:pPr>
        <w:pStyle w:val="158"/>
        <w:outlineLvl w:val="2"/>
        <w:rPr>
          <w:rFonts w:hint="eastAsia" w:ascii="仿宋" w:hAnsi="仿宋" w:eastAsia="仿宋" w:cs="仿宋"/>
          <w:highlight w:val="none"/>
        </w:rPr>
      </w:pPr>
    </w:p>
    <w:p w14:paraId="2843FDD5">
      <w:pPr>
        <w:pStyle w:val="158"/>
        <w:outlineLvl w:val="2"/>
        <w:rPr>
          <w:rFonts w:hint="eastAsia" w:ascii="仿宋" w:hAnsi="仿宋" w:eastAsia="仿宋" w:cs="仿宋"/>
          <w:highlight w:val="none"/>
        </w:rPr>
      </w:pPr>
    </w:p>
    <w:p w14:paraId="5073B5E3">
      <w:pPr>
        <w:pStyle w:val="158"/>
        <w:outlineLvl w:val="2"/>
        <w:rPr>
          <w:rFonts w:hint="eastAsia" w:ascii="仿宋" w:hAnsi="仿宋" w:eastAsia="仿宋" w:cs="仿宋"/>
          <w:highlight w:val="none"/>
        </w:rPr>
      </w:pPr>
    </w:p>
    <w:p w14:paraId="13F786BF">
      <w:pPr>
        <w:pStyle w:val="158"/>
        <w:outlineLvl w:val="2"/>
        <w:rPr>
          <w:rFonts w:hint="eastAsia" w:ascii="仿宋" w:hAnsi="仿宋" w:eastAsia="仿宋" w:cs="仿宋"/>
          <w:highlight w:val="none"/>
        </w:rPr>
      </w:pPr>
    </w:p>
    <w:p w14:paraId="1B2BFE1E">
      <w:pPr>
        <w:pStyle w:val="158"/>
        <w:outlineLvl w:val="2"/>
        <w:rPr>
          <w:rFonts w:hint="eastAsia" w:ascii="仿宋" w:hAnsi="仿宋" w:eastAsia="仿宋" w:cs="仿宋"/>
          <w:highlight w:val="none"/>
        </w:rPr>
      </w:pPr>
    </w:p>
    <w:p w14:paraId="1EA41333">
      <w:pPr>
        <w:pStyle w:val="158"/>
        <w:outlineLvl w:val="2"/>
        <w:rPr>
          <w:rFonts w:hint="eastAsia" w:ascii="仿宋" w:hAnsi="仿宋" w:eastAsia="仿宋" w:cs="仿宋"/>
          <w:highlight w:val="none"/>
        </w:rPr>
      </w:pPr>
    </w:p>
    <w:p w14:paraId="1A7139A6">
      <w:pPr>
        <w:pStyle w:val="158"/>
        <w:outlineLvl w:val="2"/>
        <w:rPr>
          <w:rFonts w:hint="eastAsia" w:ascii="仿宋" w:hAnsi="仿宋" w:eastAsia="仿宋" w:cs="仿宋"/>
          <w:highlight w:val="none"/>
        </w:rPr>
      </w:pPr>
    </w:p>
    <w:p w14:paraId="070FD647">
      <w:pPr>
        <w:pStyle w:val="158"/>
        <w:outlineLvl w:val="2"/>
        <w:rPr>
          <w:rFonts w:hint="eastAsia" w:ascii="仿宋" w:hAnsi="仿宋" w:eastAsia="仿宋" w:cs="仿宋"/>
          <w:highlight w:val="none"/>
        </w:rPr>
      </w:pPr>
    </w:p>
    <w:p w14:paraId="4CF989FA">
      <w:pPr>
        <w:pStyle w:val="158"/>
        <w:outlineLvl w:val="2"/>
        <w:rPr>
          <w:rFonts w:hint="eastAsia" w:ascii="仿宋" w:hAnsi="仿宋" w:eastAsia="仿宋" w:cs="仿宋"/>
          <w:highlight w:val="none"/>
        </w:rPr>
      </w:pPr>
    </w:p>
    <w:p w14:paraId="1DEF670B">
      <w:pPr>
        <w:pStyle w:val="158"/>
        <w:outlineLvl w:val="2"/>
        <w:rPr>
          <w:rFonts w:hint="eastAsia" w:ascii="仿宋" w:hAnsi="仿宋" w:eastAsia="仿宋" w:cs="仿宋"/>
          <w:highlight w:val="none"/>
        </w:rPr>
      </w:pPr>
    </w:p>
    <w:p w14:paraId="3F90920E">
      <w:pPr>
        <w:pStyle w:val="158"/>
        <w:outlineLvl w:val="2"/>
        <w:rPr>
          <w:rFonts w:hint="eastAsia" w:ascii="仿宋" w:hAnsi="仿宋" w:eastAsia="仿宋" w:cs="仿宋"/>
          <w:highlight w:val="none"/>
        </w:rPr>
      </w:pPr>
    </w:p>
    <w:p w14:paraId="06BE36DB">
      <w:pPr>
        <w:pStyle w:val="158"/>
        <w:outlineLvl w:val="2"/>
        <w:rPr>
          <w:rFonts w:hint="eastAsia" w:ascii="仿宋" w:hAnsi="仿宋" w:eastAsia="仿宋" w:cs="仿宋"/>
          <w:highlight w:val="none"/>
        </w:rPr>
      </w:pPr>
    </w:p>
    <w:p w14:paraId="18686E5E">
      <w:pPr>
        <w:pStyle w:val="111"/>
        <w:spacing w:line="520" w:lineRule="exact"/>
        <w:outlineLvl w:val="0"/>
        <w:rPr>
          <w:rFonts w:ascii="仿宋" w:hAnsi="仿宋" w:eastAsia="仿宋"/>
          <w:sz w:val="28"/>
          <w:szCs w:val="28"/>
          <w:highlight w:val="none"/>
        </w:rPr>
      </w:pPr>
      <w:bookmarkStart w:id="121" w:name="_Toc31634"/>
      <w:bookmarkStart w:id="122" w:name="_Toc31594"/>
      <w:r>
        <w:rPr>
          <w:rFonts w:hint="eastAsia" w:ascii="仿宋" w:hAnsi="仿宋" w:eastAsia="仿宋"/>
          <w:szCs w:val="32"/>
          <w:highlight w:val="none"/>
          <w:lang w:eastAsia="zh-CN"/>
        </w:rPr>
        <w:t>附件</w:t>
      </w:r>
      <w:r>
        <w:rPr>
          <w:rFonts w:hint="eastAsia" w:ascii="仿宋" w:hAnsi="仿宋" w:eastAsia="仿宋"/>
          <w:szCs w:val="32"/>
          <w:highlight w:val="none"/>
          <w:lang w:val="en-US" w:eastAsia="zh-CN"/>
        </w:rPr>
        <w:t>1：</w:t>
      </w:r>
      <w:bookmarkEnd w:id="121"/>
      <w:bookmarkEnd w:id="122"/>
      <w:r>
        <w:rPr>
          <w:rFonts w:hint="eastAsia" w:ascii="仿宋" w:hAnsi="仿宋" w:eastAsia="仿宋"/>
          <w:szCs w:val="32"/>
          <w:highlight w:val="none"/>
          <w:lang w:val="en-US" w:eastAsia="zh-CN"/>
        </w:rPr>
        <w:t>兵团政府采购供应商信用承诺函</w:t>
      </w:r>
    </w:p>
    <w:p w14:paraId="1F86982E">
      <w:pPr>
        <w:pStyle w:val="111"/>
        <w:spacing w:line="600" w:lineRule="exact"/>
        <w:jc w:val="center"/>
        <w:outlineLvl w:val="0"/>
        <w:rPr>
          <w:rStyle w:val="41"/>
          <w:rFonts w:hint="eastAsia" w:ascii="仿宋" w:hAnsi="仿宋" w:eastAsia="仿宋" w:cs="仿宋"/>
          <w:b/>
          <w:bCs w:val="0"/>
          <w:sz w:val="28"/>
          <w:szCs w:val="28"/>
          <w:highlight w:val="none"/>
          <w:lang w:val="en-US" w:eastAsia="zh-CN"/>
        </w:rPr>
      </w:pPr>
      <w:r>
        <w:rPr>
          <w:rStyle w:val="41"/>
          <w:rFonts w:hint="eastAsia" w:ascii="仿宋" w:hAnsi="仿宋" w:eastAsia="仿宋" w:cs="仿宋"/>
          <w:b/>
          <w:bCs w:val="0"/>
          <w:sz w:val="28"/>
          <w:szCs w:val="28"/>
          <w:highlight w:val="none"/>
          <w:lang w:val="en-US" w:eastAsia="zh-CN"/>
        </w:rPr>
        <w:t>兵团政府采购供应商信用承诺函</w:t>
      </w:r>
    </w:p>
    <w:p w14:paraId="1C6FBBC8">
      <w:pPr>
        <w:pStyle w:val="111"/>
        <w:spacing w:line="600" w:lineRule="exact"/>
        <w:outlineLvl w:val="0"/>
        <w:rPr>
          <w:rStyle w:val="41"/>
          <w:rFonts w:hint="eastAsia" w:ascii="仿宋" w:hAnsi="仿宋" w:eastAsia="仿宋" w:cs="仿宋"/>
          <w:b/>
          <w:bCs w:val="0"/>
          <w:sz w:val="28"/>
          <w:szCs w:val="28"/>
          <w:highlight w:val="none"/>
          <w:lang w:val="en-US" w:eastAsia="zh-CN"/>
        </w:rPr>
      </w:pPr>
    </w:p>
    <w:p w14:paraId="5C07697D">
      <w:pPr>
        <w:pStyle w:val="125"/>
        <w:spacing w:line="600" w:lineRule="exact"/>
        <w:ind w:firstLine="560" w:firstLineChars="200"/>
        <w:rPr>
          <w:rFonts w:hint="eastAsia" w:ascii="仿宋" w:hAnsi="仿宋" w:eastAsia="仿宋"/>
          <w:bCs/>
          <w:sz w:val="28"/>
          <w:szCs w:val="28"/>
          <w:highlight w:val="none"/>
        </w:rPr>
      </w:pPr>
      <w:r>
        <w:rPr>
          <w:rFonts w:hint="eastAsia" w:ascii="仿宋" w:hAnsi="仿宋" w:eastAsia="仿宋"/>
          <w:bCs/>
          <w:sz w:val="28"/>
          <w:szCs w:val="28"/>
          <w:highlight w:val="none"/>
        </w:rPr>
        <w:t>单位名称(自然人姓名)：</w:t>
      </w:r>
    </w:p>
    <w:p w14:paraId="487C6B31">
      <w:pPr>
        <w:pStyle w:val="125"/>
        <w:spacing w:line="600" w:lineRule="exact"/>
        <w:ind w:firstLine="560" w:firstLineChars="200"/>
        <w:rPr>
          <w:rFonts w:hint="eastAsia" w:ascii="仿宋" w:hAnsi="仿宋" w:eastAsia="仿宋"/>
          <w:bCs/>
          <w:sz w:val="28"/>
          <w:szCs w:val="28"/>
          <w:highlight w:val="none"/>
        </w:rPr>
      </w:pPr>
      <w:r>
        <w:rPr>
          <w:rFonts w:hint="eastAsia" w:ascii="仿宋" w:hAnsi="仿宋" w:eastAsia="仿宋"/>
          <w:bCs/>
          <w:sz w:val="28"/>
          <w:szCs w:val="28"/>
          <w:highlight w:val="none"/>
        </w:rPr>
        <w:t>统一社会信用代码(身份证号码)：</w:t>
      </w:r>
    </w:p>
    <w:p w14:paraId="5640D819">
      <w:pPr>
        <w:pStyle w:val="125"/>
        <w:spacing w:line="600" w:lineRule="exact"/>
        <w:ind w:firstLine="560" w:firstLineChars="200"/>
        <w:rPr>
          <w:rFonts w:hint="eastAsia" w:ascii="仿宋" w:hAnsi="仿宋" w:eastAsia="仿宋"/>
          <w:bCs/>
          <w:sz w:val="28"/>
          <w:szCs w:val="28"/>
          <w:highlight w:val="none"/>
        </w:rPr>
      </w:pPr>
      <w:r>
        <w:rPr>
          <w:rFonts w:hint="eastAsia" w:ascii="仿宋" w:hAnsi="仿宋" w:eastAsia="仿宋"/>
          <w:bCs/>
          <w:sz w:val="28"/>
          <w:szCs w:val="28"/>
          <w:highlight w:val="none"/>
        </w:rPr>
        <w:t>法定代表人(负责人)：</w:t>
      </w:r>
    </w:p>
    <w:p w14:paraId="6B4AF27C">
      <w:pPr>
        <w:pStyle w:val="125"/>
        <w:spacing w:line="600" w:lineRule="exact"/>
        <w:ind w:firstLine="560" w:firstLineChars="200"/>
        <w:rPr>
          <w:rFonts w:hint="eastAsia" w:ascii="仿宋" w:hAnsi="仿宋" w:eastAsia="仿宋"/>
          <w:bCs/>
          <w:sz w:val="28"/>
          <w:szCs w:val="28"/>
          <w:highlight w:val="none"/>
        </w:rPr>
      </w:pPr>
    </w:p>
    <w:p w14:paraId="07643B16">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为维护公平、公正、公开的政府采购市场秩序，树立诚实守信的政府采购供应商形象，我单位(本人)自愿作出以下承诺：</w:t>
      </w:r>
    </w:p>
    <w:p w14:paraId="47F9F221">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一、我单位(本人)自愿参加本次政府采购活动，严格遵守《中华人民共和国政府采购法》及相关法律法规，依法诚信经营，无条件遵守本次政府采购活动的各项规定。我单位(本人)郑重承诺，我单位(本人)符合《中华人民共和国政府采购法》第二十二条规定和采购文件、本承诺书的条件：</w:t>
      </w:r>
    </w:p>
    <w:p w14:paraId="18F01DB5">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(一)具有独立承担民事责任的能力;</w:t>
      </w:r>
    </w:p>
    <w:p w14:paraId="17182C85">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(二)具有良好的商业信誉和健全的财务会计制度;</w:t>
      </w:r>
    </w:p>
    <w:p w14:paraId="5F8A9E2E">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(三)具有履行合同所必需的设备和专业技术能力;</w:t>
      </w:r>
    </w:p>
    <w:p w14:paraId="4613B434">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(四)有依法缴纳税收和社会保障资金的良好记录;</w:t>
      </w:r>
    </w:p>
    <w:p w14:paraId="2BD2F2D5">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(五)参加政府采购活动前三年内，在经营活动中没有重大违法记录;</w:t>
      </w:r>
    </w:p>
    <w:p w14:paraId="53026806">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(六)未被列入经营异常名录或者严重违法失信名单、失信被执行人、重大税收违法案件当事人名单、政府采购严重违法失信行为记录名单;</w:t>
      </w:r>
    </w:p>
    <w:p w14:paraId="4915CD6F">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(七)未在相关监管部门暂停参加政府采购活动的处罚期内;</w:t>
      </w:r>
    </w:p>
    <w:p w14:paraId="324C6187">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(八)未曾作出虚假采购承诺;</w:t>
      </w:r>
    </w:p>
    <w:p w14:paraId="5BABDFDE">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(九)符合法律、行政法规规定的其他条件。</w:t>
      </w:r>
    </w:p>
    <w:p w14:paraId="540BB06E">
      <w:pPr>
        <w:pStyle w:val="125"/>
        <w:spacing w:line="600" w:lineRule="exact"/>
        <w:ind w:firstLine="560" w:firstLineChars="200"/>
        <w:jc w:val="left"/>
        <w:rPr>
          <w:rFonts w:hint="eastAsia" w:ascii="仿宋" w:hAnsi="仿宋" w:eastAsia="仿宋"/>
          <w:bCs/>
          <w:sz w:val="28"/>
          <w:szCs w:val="28"/>
          <w:highlight w:val="none"/>
        </w:rPr>
      </w:pPr>
      <w:r>
        <w:rPr>
          <w:rFonts w:hint="eastAsia" w:ascii="仿宋" w:hAnsi="仿宋" w:eastAsia="仿宋"/>
          <w:bCs/>
          <w:sz w:val="28"/>
          <w:szCs w:val="28"/>
          <w:highlight w:val="none"/>
        </w:rPr>
        <w:t>二、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666C7D79">
      <w:pPr>
        <w:pStyle w:val="125"/>
        <w:spacing w:line="600" w:lineRule="exact"/>
        <w:ind w:firstLine="560" w:firstLineChars="200"/>
        <w:rPr>
          <w:rFonts w:hint="eastAsia" w:ascii="仿宋" w:hAnsi="仿宋" w:eastAsia="仿宋"/>
          <w:bCs/>
          <w:sz w:val="28"/>
          <w:szCs w:val="28"/>
          <w:highlight w:val="none"/>
        </w:rPr>
      </w:pPr>
    </w:p>
    <w:p w14:paraId="15E94E16">
      <w:pPr>
        <w:pStyle w:val="125"/>
        <w:spacing w:line="600" w:lineRule="exact"/>
        <w:ind w:firstLine="560" w:firstLineChars="200"/>
        <w:rPr>
          <w:rFonts w:hint="eastAsia" w:ascii="仿宋" w:hAnsi="仿宋" w:eastAsia="仿宋"/>
          <w:bCs/>
          <w:sz w:val="28"/>
          <w:szCs w:val="28"/>
          <w:highlight w:val="none"/>
        </w:rPr>
      </w:pPr>
    </w:p>
    <w:p w14:paraId="5F064A1F">
      <w:pPr>
        <w:pStyle w:val="125"/>
        <w:spacing w:line="600" w:lineRule="exact"/>
        <w:ind w:firstLine="560" w:firstLineChars="200"/>
        <w:rPr>
          <w:rFonts w:hint="eastAsia" w:ascii="仿宋" w:hAnsi="仿宋" w:eastAsia="仿宋"/>
          <w:bCs/>
          <w:sz w:val="28"/>
          <w:szCs w:val="28"/>
          <w:highlight w:val="none"/>
        </w:rPr>
      </w:pPr>
      <w:r>
        <w:rPr>
          <w:rFonts w:hint="eastAsia" w:ascii="仿宋" w:hAnsi="仿宋" w:eastAsia="仿宋"/>
          <w:bCs/>
          <w:sz w:val="28"/>
          <w:szCs w:val="28"/>
          <w:highlight w:val="none"/>
        </w:rPr>
        <w:t>供应商(印章)：</w:t>
      </w:r>
    </w:p>
    <w:p w14:paraId="5228101C">
      <w:pPr>
        <w:pStyle w:val="125"/>
        <w:spacing w:line="600" w:lineRule="exact"/>
        <w:ind w:firstLine="560" w:firstLineChars="200"/>
        <w:rPr>
          <w:rFonts w:hint="eastAsia" w:ascii="仿宋" w:hAnsi="仿宋" w:eastAsia="仿宋"/>
          <w:bCs/>
          <w:sz w:val="28"/>
          <w:szCs w:val="28"/>
          <w:highlight w:val="none"/>
        </w:rPr>
      </w:pPr>
    </w:p>
    <w:p w14:paraId="728D3F54">
      <w:pPr>
        <w:pStyle w:val="125"/>
        <w:spacing w:line="600" w:lineRule="exact"/>
        <w:ind w:firstLine="560" w:firstLineChars="200"/>
        <w:rPr>
          <w:rFonts w:hint="eastAsia" w:ascii="仿宋" w:hAnsi="仿宋" w:eastAsia="仿宋"/>
          <w:bCs/>
          <w:sz w:val="28"/>
          <w:szCs w:val="28"/>
          <w:highlight w:val="none"/>
        </w:rPr>
      </w:pPr>
      <w:r>
        <w:rPr>
          <w:rFonts w:hint="eastAsia" w:ascii="仿宋" w:hAnsi="仿宋" w:eastAsia="仿宋"/>
          <w:bCs/>
          <w:sz w:val="28"/>
          <w:szCs w:val="28"/>
          <w:highlight w:val="none"/>
        </w:rPr>
        <w:t>法定代表人、负责人、本人、或授权代表(签字或印章)：</w:t>
      </w:r>
    </w:p>
    <w:p w14:paraId="44FD2D2F">
      <w:pPr>
        <w:pStyle w:val="125"/>
        <w:spacing w:line="600" w:lineRule="exact"/>
        <w:ind w:firstLine="560" w:firstLineChars="200"/>
        <w:rPr>
          <w:rFonts w:hint="eastAsia" w:ascii="仿宋" w:hAnsi="仿宋" w:eastAsia="仿宋"/>
          <w:bCs/>
          <w:sz w:val="28"/>
          <w:szCs w:val="28"/>
          <w:highlight w:val="none"/>
        </w:rPr>
      </w:pPr>
    </w:p>
    <w:p w14:paraId="1A95C9DC">
      <w:pPr>
        <w:pStyle w:val="125"/>
        <w:spacing w:line="600" w:lineRule="exact"/>
        <w:ind w:firstLine="560" w:firstLineChars="200"/>
        <w:rPr>
          <w:rFonts w:hint="eastAsia" w:ascii="仿宋" w:hAnsi="仿宋" w:eastAsia="仿宋"/>
          <w:bCs/>
          <w:sz w:val="28"/>
          <w:szCs w:val="28"/>
          <w:highlight w:val="none"/>
        </w:rPr>
      </w:pPr>
      <w:r>
        <w:rPr>
          <w:rFonts w:hint="eastAsia" w:ascii="仿宋" w:hAnsi="仿宋" w:eastAsia="仿宋"/>
          <w:bCs/>
          <w:sz w:val="28"/>
          <w:szCs w:val="28"/>
          <w:highlight w:val="none"/>
        </w:rPr>
        <w:t xml:space="preserve">日期： </w:t>
      </w:r>
      <w:r>
        <w:rPr>
          <w:rFonts w:hint="eastAsia" w:ascii="仿宋" w:hAnsi="仿宋" w:eastAsia="仿宋"/>
          <w:bCs/>
          <w:sz w:val="28"/>
          <w:szCs w:val="28"/>
          <w:highlight w:val="none"/>
          <w:lang w:val="en-US" w:eastAsia="zh-CN"/>
        </w:rPr>
        <w:t xml:space="preserve"> </w:t>
      </w:r>
      <w:r>
        <w:rPr>
          <w:rFonts w:hint="eastAsia" w:ascii="仿宋" w:hAnsi="仿宋" w:eastAsia="仿宋"/>
          <w:bCs/>
          <w:sz w:val="28"/>
          <w:szCs w:val="28"/>
          <w:highlight w:val="none"/>
        </w:rPr>
        <w:t>年</w:t>
      </w:r>
      <w:r>
        <w:rPr>
          <w:rFonts w:hint="eastAsia" w:ascii="仿宋" w:hAnsi="仿宋" w:eastAsia="仿宋"/>
          <w:bCs/>
          <w:sz w:val="28"/>
          <w:szCs w:val="28"/>
          <w:highlight w:val="none"/>
          <w:lang w:val="en-US" w:eastAsia="zh-CN"/>
        </w:rPr>
        <w:t xml:space="preserve"> </w:t>
      </w:r>
      <w:r>
        <w:rPr>
          <w:rFonts w:hint="eastAsia" w:ascii="仿宋" w:hAnsi="仿宋" w:eastAsia="仿宋"/>
          <w:bCs/>
          <w:sz w:val="28"/>
          <w:szCs w:val="28"/>
          <w:highlight w:val="none"/>
        </w:rPr>
        <w:t xml:space="preserve"> 月 </w:t>
      </w:r>
      <w:r>
        <w:rPr>
          <w:rFonts w:hint="eastAsia" w:ascii="仿宋" w:hAnsi="仿宋" w:eastAsia="仿宋"/>
          <w:bCs/>
          <w:sz w:val="28"/>
          <w:szCs w:val="28"/>
          <w:highlight w:val="none"/>
          <w:lang w:val="en-US" w:eastAsia="zh-CN"/>
        </w:rPr>
        <w:t xml:space="preserve"> </w:t>
      </w:r>
      <w:r>
        <w:rPr>
          <w:rFonts w:hint="eastAsia" w:ascii="仿宋" w:hAnsi="仿宋" w:eastAsia="仿宋"/>
          <w:bCs/>
          <w:sz w:val="28"/>
          <w:szCs w:val="28"/>
          <w:highlight w:val="none"/>
        </w:rPr>
        <w:t>日</w:t>
      </w:r>
    </w:p>
    <w:p w14:paraId="0217DBC6">
      <w:pPr>
        <w:pStyle w:val="158"/>
        <w:outlineLvl w:val="2"/>
        <w:rPr>
          <w:rFonts w:hint="eastAsia" w:ascii="仿宋" w:hAnsi="仿宋" w:eastAsia="仿宋" w:cs="仿宋"/>
          <w:highlight w:val="none"/>
        </w:rPr>
      </w:pPr>
    </w:p>
    <w:p w14:paraId="31FB3689">
      <w:pPr>
        <w:pStyle w:val="158"/>
        <w:outlineLvl w:val="2"/>
        <w:rPr>
          <w:rFonts w:hint="eastAsia" w:ascii="仿宋" w:hAnsi="仿宋" w:eastAsia="仿宋" w:cs="仿宋"/>
          <w:highlight w:val="none"/>
        </w:rPr>
      </w:pPr>
    </w:p>
    <w:p w14:paraId="6D19BA56">
      <w:pPr>
        <w:pStyle w:val="158"/>
        <w:outlineLvl w:val="2"/>
        <w:rPr>
          <w:rFonts w:hint="eastAsia" w:ascii="仿宋" w:hAnsi="仿宋" w:eastAsia="仿宋" w:cs="仿宋"/>
          <w:highlight w:val="none"/>
        </w:rPr>
      </w:pPr>
    </w:p>
    <w:bookmarkEnd w:id="115"/>
    <w:p w14:paraId="3E1FA9E1">
      <w:pPr>
        <w:pStyle w:val="158"/>
        <w:outlineLvl w:val="2"/>
        <w:rPr>
          <w:rFonts w:hint="eastAsia" w:ascii="仿宋" w:hAnsi="仿宋" w:eastAsia="仿宋" w:cs="仿宋"/>
          <w:highlight w:val="none"/>
        </w:rPr>
      </w:pPr>
    </w:p>
    <w:sectPr>
      <w:headerReference r:id="rId5" w:type="default"/>
      <w:footerReference r:id="rId6" w:type="default"/>
      <w:pgSz w:w="11906" w:h="16838"/>
      <w:pgMar w:top="1440" w:right="1797"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MS Mincho">
    <w:panose1 w:val="02020609040205080304"/>
    <w:charset w:val="80"/>
    <w:family w:val="modern"/>
    <w:pitch w:val="default"/>
    <w:sig w:usb0="E00002FF" w:usb1="6AC7FDFB" w:usb2="00000012" w:usb3="00000000" w:csb0="4002009F" w:csb1="DFD70000"/>
  </w:font>
  <w:font w:name="华文隶书">
    <w:panose1 w:val="02010800040101010101"/>
    <w:charset w:val="86"/>
    <w:family w:val="auto"/>
    <w:pitch w:val="default"/>
    <w:sig w:usb0="00000001" w:usb1="080F0000" w:usb2="00000000" w:usb3="00000000" w:csb0="00040000" w:csb1="00000000"/>
  </w:font>
  <w:font w:name="隶书">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12C8A">
    <w:pPr>
      <w:pStyle w:val="21"/>
      <w:spacing w:line="240" w:lineRule="auto"/>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0919CF0">
                          <w:pPr>
                            <w:pStyle w:val="21"/>
                            <w:keepNext w:val="0"/>
                            <w:keepLines w:val="0"/>
                            <w:pageBreakBefore w:val="0"/>
                            <w:widowControl w:val="0"/>
                            <w:kinsoku/>
                            <w:wordWrap/>
                            <w:overflowPunct/>
                            <w:topLinePunct w:val="0"/>
                            <w:bidi w:val="0"/>
                            <w:adjustRightInd/>
                            <w:snapToGrid w:val="0"/>
                            <w:spacing w:line="240" w:lineRule="auto"/>
                            <w:jc w:val="center"/>
                            <w:textAlignment w:val="auto"/>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p w14:paraId="2EEA74C6"/>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ZG/Ys4AgAAbw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dkb9izgCAABvBAAADgAAAAAAAAABACAAAAAfAQAAZHJzL2Uyb0RvYy54&#10;bWxQSwUGAAAAAAYABgBZAQAAyQUAAAAA&#10;">
              <v:fill on="f" focussize="0,0"/>
              <v:stroke on="f" weight="0.5pt"/>
              <v:imagedata o:title=""/>
              <o:lock v:ext="edit" aspectratio="f"/>
              <v:textbox inset="0mm,0mm,0mm,0mm" style="mso-fit-shape-to-text:t;">
                <w:txbxContent>
                  <w:p w14:paraId="70919CF0">
                    <w:pPr>
                      <w:pStyle w:val="21"/>
                      <w:keepNext w:val="0"/>
                      <w:keepLines w:val="0"/>
                      <w:pageBreakBefore w:val="0"/>
                      <w:widowControl w:val="0"/>
                      <w:kinsoku/>
                      <w:wordWrap/>
                      <w:overflowPunct/>
                      <w:topLinePunct w:val="0"/>
                      <w:bidi w:val="0"/>
                      <w:adjustRightInd/>
                      <w:snapToGrid w:val="0"/>
                      <w:spacing w:line="240" w:lineRule="auto"/>
                      <w:jc w:val="center"/>
                      <w:textAlignment w:val="auto"/>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p w14:paraId="2EEA74C6"/>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48C88">
    <w:pPr>
      <w:pStyle w:val="2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F997EFA">
                          <w:pPr>
                            <w:pStyle w:val="21"/>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FJkMkBAACZAwAADgAAAGRycy9lMm9Eb2MueG1srVPNjtMwEL4j8Q6W&#10;79Rpk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Tb0NeUOG5x4Jfv3y4/fl1+fiXL&#10;3J4+QI1ZDwHz0nDnB1ya2Q/ozKoHFW3+oh6CcWzu+dpcOSQi8qP1ar2uMCQwNl8Qnz0+DxHSW+kt&#10;yUZDI06vNJWf3kMaU+eUXM35e21MmaBxfzkQM3tY5j5yzFYa9sMkaO/bM+rpcfANdbjnlJh3Dvua&#10;d2Q24mzsZ+MYoj50SG1ZeEG4PSYkUbjlCiPsVBgnVtRN25VX4s97yXr8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4MUmQyQEAAJkDAAAOAAAAAAAAAAEAIAAAAB4BAABkcnMvZTJvRG9j&#10;LnhtbFBLBQYAAAAABgAGAFkBAABZBQAAAAA=&#10;">
              <v:fill on="f" focussize="0,0"/>
              <v:stroke on="f"/>
              <v:imagedata o:title=""/>
              <o:lock v:ext="edit" aspectratio="f"/>
              <v:textbox inset="0mm,0mm,0mm,0mm" style="mso-fit-shape-to-text:t;">
                <w:txbxContent>
                  <w:p w14:paraId="3F997EFA">
                    <w:pPr>
                      <w:pStyle w:val="21"/>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A4E31">
    <w:pPr>
      <w:pStyle w:val="22"/>
    </w:pPr>
    <w:r>
      <w:drawing>
        <wp:anchor distT="0" distB="0" distL="114300" distR="114300" simplePos="0" relativeHeight="251660288" behindDoc="1" locked="0" layoutInCell="1" allowOverlap="1">
          <wp:simplePos x="0" y="0"/>
          <wp:positionH relativeFrom="column">
            <wp:posOffset>-745490</wp:posOffset>
          </wp:positionH>
          <wp:positionV relativeFrom="paragraph">
            <wp:posOffset>-90805</wp:posOffset>
          </wp:positionV>
          <wp:extent cx="621030" cy="628015"/>
          <wp:effectExtent l="0" t="0" r="7620" b="635"/>
          <wp:wrapNone/>
          <wp:docPr id="2" name="图片 33" descr="c2d8204c9f19f4e8536f51fd16988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3" descr="c2d8204c9f19f4e8536f51fd16988fd"/>
                  <pic:cNvPicPr>
                    <a:picLocks noChangeAspect="1"/>
                  </pic:cNvPicPr>
                </pic:nvPicPr>
                <pic:blipFill>
                  <a:blip r:embed="rId1"/>
                  <a:stretch>
                    <a:fillRect/>
                  </a:stretch>
                </pic:blipFill>
                <pic:spPr>
                  <a:xfrm>
                    <a:off x="0" y="0"/>
                    <a:ext cx="621030" cy="62801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30813">
    <w:pPr>
      <w:pStyle w:val="22"/>
      <w:jc w:val="both"/>
      <w:rPr>
        <w:rFonts w:hint="eastAsia"/>
      </w:rPr>
    </w:pPr>
    <w:r>
      <w:rPr>
        <w:rFonts w:hint="eastAsia" w:ascii="华文隶书" w:eastAsia="华文隶书"/>
        <w:b/>
        <w:sz w:val="24"/>
        <w:lang w:eastAsia="zh-CN"/>
      </w:rPr>
      <w:t xml:space="preserve">     </w:t>
    </w:r>
    <w:r>
      <w:rPr>
        <w:rFonts w:hint="eastAsia" w:ascii="华文隶书" w:eastAsia="华文隶书"/>
        <w:b/>
        <w:sz w:val="24"/>
      </w:rPr>
      <w:t xml:space="preserve">新疆国林工程项目管理有限公司采购文件  </w:t>
    </w:r>
    <w:r>
      <w:rPr>
        <w:rFonts w:hint="eastAsia" w:ascii="隶书" w:hAnsi="宋体" w:eastAsia="隶书"/>
        <w:b/>
        <w:sz w:val="21"/>
      </w:rPr>
      <w:t>联系电话：18599266589</w:t>
    </w:r>
    <w:r>
      <w:drawing>
        <wp:anchor distT="0" distB="0" distL="114300" distR="114300" simplePos="0" relativeHeight="251659264" behindDoc="1" locked="0" layoutInCell="1" allowOverlap="1">
          <wp:simplePos x="0" y="0"/>
          <wp:positionH relativeFrom="column">
            <wp:posOffset>-635000</wp:posOffset>
          </wp:positionH>
          <wp:positionV relativeFrom="paragraph">
            <wp:posOffset>-396875</wp:posOffset>
          </wp:positionV>
          <wp:extent cx="621030" cy="628015"/>
          <wp:effectExtent l="0" t="0" r="7620" b="635"/>
          <wp:wrapNone/>
          <wp:docPr id="1" name="图片 33" descr="c2d8204c9f19f4e8536f51fd16988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3" descr="c2d8204c9f19f4e8536f51fd16988fd"/>
                  <pic:cNvPicPr>
                    <a:picLocks noChangeAspect="1"/>
                  </pic:cNvPicPr>
                </pic:nvPicPr>
                <pic:blipFill>
                  <a:blip r:embed="rId1"/>
                  <a:stretch>
                    <a:fillRect/>
                  </a:stretch>
                </pic:blipFill>
                <pic:spPr>
                  <a:xfrm>
                    <a:off x="0" y="0"/>
                    <a:ext cx="621030" cy="62801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AF23A0"/>
    <w:multiLevelType w:val="singleLevel"/>
    <w:tmpl w:val="96AF23A0"/>
    <w:lvl w:ilvl="0" w:tentative="0">
      <w:start w:val="5"/>
      <w:numFmt w:val="chineseCounting"/>
      <w:suff w:val="nothing"/>
      <w:lvlText w:val="%1、"/>
      <w:lvlJc w:val="left"/>
      <w:rPr>
        <w:rFonts w:hint="eastAsia"/>
      </w:rPr>
    </w:lvl>
  </w:abstractNum>
  <w:abstractNum w:abstractNumId="1">
    <w:nsid w:val="0C437BFD"/>
    <w:multiLevelType w:val="singleLevel"/>
    <w:tmpl w:val="0C437BFD"/>
    <w:lvl w:ilvl="0" w:tentative="0">
      <w:start w:val="1"/>
      <w:numFmt w:val="decimal"/>
      <w:suff w:val="nothing"/>
      <w:lvlText w:val="%1、"/>
      <w:lvlJc w:val="left"/>
    </w:lvl>
  </w:abstractNum>
  <w:abstractNum w:abstractNumId="2">
    <w:nsid w:val="78454C9F"/>
    <w:multiLevelType w:val="singleLevel"/>
    <w:tmpl w:val="78454C9F"/>
    <w:lvl w:ilvl="0" w:tentative="0">
      <w:start w:val="3"/>
      <w:numFmt w:val="chineseCounting"/>
      <w:suff w:val="space"/>
      <w:lvlText w:val="第%1章"/>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125D"/>
    <w:rsid w:val="000877B7"/>
    <w:rsid w:val="000D49CA"/>
    <w:rsid w:val="000F08D6"/>
    <w:rsid w:val="003323AE"/>
    <w:rsid w:val="003C59AC"/>
    <w:rsid w:val="00471283"/>
    <w:rsid w:val="005C14A3"/>
    <w:rsid w:val="00620A3D"/>
    <w:rsid w:val="00731516"/>
    <w:rsid w:val="00A77D0C"/>
    <w:rsid w:val="00AA6953"/>
    <w:rsid w:val="00D0743F"/>
    <w:rsid w:val="00D63381"/>
    <w:rsid w:val="016005A1"/>
    <w:rsid w:val="06207CC1"/>
    <w:rsid w:val="07BA61E6"/>
    <w:rsid w:val="085B2F30"/>
    <w:rsid w:val="08AE21AD"/>
    <w:rsid w:val="09326E69"/>
    <w:rsid w:val="096B18AC"/>
    <w:rsid w:val="096E1DFE"/>
    <w:rsid w:val="0A0D2C20"/>
    <w:rsid w:val="0A7807FA"/>
    <w:rsid w:val="0AF2293B"/>
    <w:rsid w:val="0B051E3B"/>
    <w:rsid w:val="0C4E442E"/>
    <w:rsid w:val="0CD8050E"/>
    <w:rsid w:val="0D963A51"/>
    <w:rsid w:val="0D9C5B4B"/>
    <w:rsid w:val="0E0D2FBC"/>
    <w:rsid w:val="104D0B03"/>
    <w:rsid w:val="110F500B"/>
    <w:rsid w:val="14F63BB5"/>
    <w:rsid w:val="157E32EB"/>
    <w:rsid w:val="16031C41"/>
    <w:rsid w:val="17B57C53"/>
    <w:rsid w:val="196D5AA1"/>
    <w:rsid w:val="1B1B75C4"/>
    <w:rsid w:val="1B6F59FD"/>
    <w:rsid w:val="1BE963BE"/>
    <w:rsid w:val="1D791749"/>
    <w:rsid w:val="1FC54F55"/>
    <w:rsid w:val="217D358A"/>
    <w:rsid w:val="240C25A0"/>
    <w:rsid w:val="256E08AC"/>
    <w:rsid w:val="268605D1"/>
    <w:rsid w:val="29475797"/>
    <w:rsid w:val="2DAA63C2"/>
    <w:rsid w:val="31DA3B3C"/>
    <w:rsid w:val="32E57963"/>
    <w:rsid w:val="337D45FF"/>
    <w:rsid w:val="338D770F"/>
    <w:rsid w:val="35DD4F7E"/>
    <w:rsid w:val="37C16A0B"/>
    <w:rsid w:val="37FC56A2"/>
    <w:rsid w:val="3DBD24AC"/>
    <w:rsid w:val="3F6C7EC9"/>
    <w:rsid w:val="41BB0D9B"/>
    <w:rsid w:val="43532FCD"/>
    <w:rsid w:val="44415004"/>
    <w:rsid w:val="46755524"/>
    <w:rsid w:val="47AC57FA"/>
    <w:rsid w:val="481D530D"/>
    <w:rsid w:val="49BE548B"/>
    <w:rsid w:val="4A922348"/>
    <w:rsid w:val="4D352767"/>
    <w:rsid w:val="4E501171"/>
    <w:rsid w:val="4E9275FB"/>
    <w:rsid w:val="4FFB6849"/>
    <w:rsid w:val="514C4EA5"/>
    <w:rsid w:val="5263062A"/>
    <w:rsid w:val="527A012C"/>
    <w:rsid w:val="52BA333C"/>
    <w:rsid w:val="53823CD8"/>
    <w:rsid w:val="54173AE7"/>
    <w:rsid w:val="55463C1C"/>
    <w:rsid w:val="55584741"/>
    <w:rsid w:val="574137B7"/>
    <w:rsid w:val="5BC479D3"/>
    <w:rsid w:val="5BF31218"/>
    <w:rsid w:val="5C9237D7"/>
    <w:rsid w:val="5E0B6D93"/>
    <w:rsid w:val="5E854E25"/>
    <w:rsid w:val="60446634"/>
    <w:rsid w:val="63026972"/>
    <w:rsid w:val="64E03567"/>
    <w:rsid w:val="64F50DC5"/>
    <w:rsid w:val="65AE674D"/>
    <w:rsid w:val="665E4677"/>
    <w:rsid w:val="675E4248"/>
    <w:rsid w:val="67B86DB1"/>
    <w:rsid w:val="691E283D"/>
    <w:rsid w:val="6A7963AB"/>
    <w:rsid w:val="6D35770F"/>
    <w:rsid w:val="6E8654FF"/>
    <w:rsid w:val="713E6062"/>
    <w:rsid w:val="72EC53F0"/>
    <w:rsid w:val="747515C5"/>
    <w:rsid w:val="74994257"/>
    <w:rsid w:val="75885E15"/>
    <w:rsid w:val="79104986"/>
    <w:rsid w:val="7AC731FE"/>
    <w:rsid w:val="7AF6679D"/>
    <w:rsid w:val="7CB71F6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uiPriority="0" w:name="Body Text Indent 2"/>
    <w:lsdException w:qFormat="1" w:uiPriority="0" w:semiHidden="0" w:name="Body Text Indent 3"/>
    <w:lsdException w:qFormat="1" w:unhideWhenUsed="0" w:uiPriority="0" w:semiHidden="0" w:name="Block Text"/>
    <w:lsdException w:qFormat="1" w:unhideWhenUsed="0"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semiHidden="0" w:name="HTML Sample"/>
    <w:lsdException w:uiPriority="0" w:name="HTML Typewriter"/>
    <w:lsdException w:uiPriority="0" w:name="HTML Variable"/>
    <w:lsdException w:uiPriority="99" w:semiHidden="0"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41"/>
    <w:qFormat/>
    <w:uiPriority w:val="9"/>
    <w:pPr>
      <w:keepNext/>
      <w:keepLines/>
      <w:spacing w:before="340" w:after="330" w:line="578" w:lineRule="auto"/>
      <w:jc w:val="center"/>
      <w:outlineLvl w:val="0"/>
    </w:pPr>
    <w:rPr>
      <w:rFonts w:ascii="Calibri" w:hAnsi="Calibri"/>
      <w:bCs/>
      <w:kern w:val="44"/>
      <w:sz w:val="44"/>
      <w:szCs w:val="44"/>
    </w:rPr>
  </w:style>
  <w:style w:type="paragraph" w:styleId="3">
    <w:name w:val="heading 2"/>
    <w:basedOn w:val="1"/>
    <w:next w:val="1"/>
    <w:link w:val="58"/>
    <w:qFormat/>
    <w:uiPriority w:val="0"/>
    <w:pPr>
      <w:keepNext/>
      <w:keepLines/>
      <w:spacing w:before="260" w:after="260" w:line="500" w:lineRule="exact"/>
      <w:contextualSpacing/>
      <w:jc w:val="center"/>
      <w:outlineLvl w:val="1"/>
    </w:pPr>
    <w:rPr>
      <w:rFonts w:ascii="宋体"/>
      <w:szCs w:val="28"/>
    </w:rPr>
  </w:style>
  <w:style w:type="paragraph" w:styleId="4">
    <w:name w:val="heading 3"/>
    <w:basedOn w:val="1"/>
    <w:next w:val="1"/>
    <w:link w:val="43"/>
    <w:qFormat/>
    <w:uiPriority w:val="0"/>
    <w:pPr>
      <w:adjustRightInd w:val="0"/>
      <w:snapToGrid w:val="0"/>
      <w:spacing w:line="500" w:lineRule="exact"/>
      <w:ind w:left="-88" w:leftChars="-42"/>
      <w:jc w:val="center"/>
      <w:outlineLvl w:val="2"/>
    </w:pPr>
    <w:rPr>
      <w:rFonts w:ascii="仿宋_GB2312" w:hAnsi="宋体"/>
      <w:b/>
      <w:sz w:val="32"/>
      <w:szCs w:val="32"/>
    </w:rPr>
  </w:style>
  <w:style w:type="paragraph" w:styleId="5">
    <w:name w:val="heading 4"/>
    <w:basedOn w:val="1"/>
    <w:next w:val="1"/>
    <w:link w:val="44"/>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45"/>
    <w:qFormat/>
    <w:uiPriority w:val="0"/>
    <w:pPr>
      <w:keepNext/>
      <w:keepLines/>
      <w:spacing w:before="280" w:after="290" w:line="376" w:lineRule="auto"/>
      <w:outlineLvl w:val="4"/>
    </w:pPr>
    <w:rPr>
      <w:b/>
      <w:bCs/>
      <w:sz w:val="28"/>
      <w:szCs w:val="28"/>
    </w:rPr>
  </w:style>
  <w:style w:type="paragraph" w:styleId="7">
    <w:name w:val="heading 6"/>
    <w:basedOn w:val="6"/>
    <w:next w:val="1"/>
    <w:link w:val="46"/>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8">
    <w:name w:val="heading 7"/>
    <w:basedOn w:val="7"/>
    <w:next w:val="1"/>
    <w:link w:val="47"/>
    <w:qFormat/>
    <w:uiPriority w:val="0"/>
    <w:pPr>
      <w:tabs>
        <w:tab w:val="left" w:pos="1800"/>
        <w:tab w:val="clear" w:pos="1440"/>
      </w:tabs>
      <w:ind w:left="1276" w:hanging="1276"/>
      <w:outlineLvl w:val="6"/>
    </w:pPr>
  </w:style>
  <w:style w:type="paragraph" w:styleId="9">
    <w:name w:val="heading 8"/>
    <w:basedOn w:val="8"/>
    <w:next w:val="1"/>
    <w:link w:val="48"/>
    <w:qFormat/>
    <w:uiPriority w:val="0"/>
    <w:pPr>
      <w:ind w:left="1418" w:hanging="1418"/>
      <w:outlineLvl w:val="7"/>
    </w:pPr>
  </w:style>
  <w:style w:type="paragraph" w:styleId="10">
    <w:name w:val="heading 9"/>
    <w:basedOn w:val="9"/>
    <w:next w:val="1"/>
    <w:link w:val="49"/>
    <w:qFormat/>
    <w:uiPriority w:val="0"/>
    <w:pPr>
      <w:tabs>
        <w:tab w:val="left" w:pos="2160"/>
        <w:tab w:val="clear" w:pos="1800"/>
      </w:tabs>
      <w:ind w:left="1559" w:hanging="1559"/>
      <w:outlineLvl w:val="8"/>
    </w:pPr>
  </w:style>
  <w:style w:type="character" w:default="1" w:styleId="34">
    <w:name w:val="Default Paragraph Font"/>
    <w:unhideWhenUsed/>
    <w:qFormat/>
    <w:uiPriority w:val="1"/>
  </w:style>
  <w:style w:type="table" w:default="1" w:styleId="32">
    <w:name w:val="Normal Table"/>
    <w:unhideWhenUsed/>
    <w:uiPriority w:val="99"/>
    <w:tblPr>
      <w:tblCellMar>
        <w:top w:w="0" w:type="dxa"/>
        <w:left w:w="108" w:type="dxa"/>
        <w:bottom w:w="0" w:type="dxa"/>
        <w:right w:w="108" w:type="dxa"/>
      </w:tblCellMar>
    </w:tblPr>
  </w:style>
  <w:style w:type="paragraph" w:styleId="11">
    <w:name w:val="Normal Indent"/>
    <w:basedOn w:val="1"/>
    <w:link w:val="50"/>
    <w:unhideWhenUsed/>
    <w:qFormat/>
    <w:uiPriority w:val="0"/>
    <w:pPr>
      <w:ind w:firstLine="420" w:firstLineChars="200"/>
    </w:pPr>
  </w:style>
  <w:style w:type="paragraph" w:styleId="12">
    <w:name w:val="Document Map"/>
    <w:basedOn w:val="1"/>
    <w:link w:val="51"/>
    <w:qFormat/>
    <w:uiPriority w:val="0"/>
    <w:rPr>
      <w:rFonts w:ascii="宋体"/>
      <w:sz w:val="18"/>
      <w:szCs w:val="18"/>
    </w:rPr>
  </w:style>
  <w:style w:type="paragraph" w:styleId="13">
    <w:name w:val="annotation text"/>
    <w:basedOn w:val="1"/>
    <w:link w:val="52"/>
    <w:qFormat/>
    <w:uiPriority w:val="0"/>
    <w:pPr>
      <w:jc w:val="left"/>
    </w:pPr>
  </w:style>
  <w:style w:type="paragraph" w:styleId="14">
    <w:name w:val="Body Text"/>
    <w:basedOn w:val="1"/>
    <w:unhideWhenUsed/>
    <w:qFormat/>
    <w:uiPriority w:val="0"/>
    <w:pPr>
      <w:spacing w:after="120"/>
    </w:pPr>
  </w:style>
  <w:style w:type="paragraph" w:styleId="15">
    <w:name w:val="Body Text Indent"/>
    <w:basedOn w:val="1"/>
    <w:qFormat/>
    <w:uiPriority w:val="0"/>
    <w:pPr>
      <w:ind w:firstLine="830" w:firstLineChars="352"/>
    </w:pPr>
    <w:rPr>
      <w:rFonts w:ascii="仿宋_GB2312" w:eastAsia="仿宋_GB2312"/>
      <w:sz w:val="32"/>
      <w:szCs w:val="20"/>
    </w:rPr>
  </w:style>
  <w:style w:type="paragraph" w:styleId="16">
    <w:name w:val="Block Text"/>
    <w:basedOn w:val="1"/>
    <w:qFormat/>
    <w:uiPriority w:val="0"/>
    <w:pPr>
      <w:autoSpaceDE w:val="0"/>
      <w:autoSpaceDN w:val="0"/>
      <w:adjustRightInd w:val="0"/>
      <w:spacing w:line="500" w:lineRule="exact"/>
      <w:ind w:left="391" w:right="246"/>
    </w:pPr>
    <w:rPr>
      <w:rFonts w:ascii="仿宋_GB2312" w:eastAsia="仿宋_GB2312"/>
      <w:kern w:val="0"/>
      <w:sz w:val="24"/>
    </w:rPr>
  </w:style>
  <w:style w:type="paragraph" w:styleId="17">
    <w:name w:val="toc 3"/>
    <w:basedOn w:val="1"/>
    <w:next w:val="1"/>
    <w:unhideWhenUsed/>
    <w:qFormat/>
    <w:uiPriority w:val="39"/>
    <w:pPr>
      <w:ind w:left="840" w:leftChars="400"/>
    </w:pPr>
  </w:style>
  <w:style w:type="paragraph" w:styleId="18">
    <w:name w:val="Plain Text"/>
    <w:basedOn w:val="1"/>
    <w:link w:val="53"/>
    <w:qFormat/>
    <w:uiPriority w:val="0"/>
    <w:rPr>
      <w:rFonts w:ascii="宋体" w:hAnsi="Courier New"/>
      <w:szCs w:val="21"/>
    </w:rPr>
  </w:style>
  <w:style w:type="paragraph" w:styleId="19">
    <w:name w:val="Date"/>
    <w:basedOn w:val="1"/>
    <w:next w:val="1"/>
    <w:qFormat/>
    <w:uiPriority w:val="0"/>
    <w:pPr>
      <w:ind w:left="100" w:leftChars="2500"/>
    </w:pPr>
    <w:rPr>
      <w:rFonts w:ascii="宋体" w:hAnsi="Courier New" w:cs="Courier New"/>
      <w:szCs w:val="21"/>
    </w:rPr>
  </w:style>
  <w:style w:type="paragraph" w:styleId="20">
    <w:name w:val="Balloon Text"/>
    <w:basedOn w:val="1"/>
    <w:semiHidden/>
    <w:qFormat/>
    <w:uiPriority w:val="0"/>
    <w:rPr>
      <w:sz w:val="18"/>
      <w:szCs w:val="18"/>
    </w:rPr>
  </w:style>
  <w:style w:type="paragraph" w:styleId="21">
    <w:name w:val="footer"/>
    <w:basedOn w:val="1"/>
    <w:next w:val="1"/>
    <w:qFormat/>
    <w:uiPriority w:val="0"/>
    <w:pPr>
      <w:tabs>
        <w:tab w:val="center" w:pos="4153"/>
        <w:tab w:val="right" w:pos="8306"/>
      </w:tabs>
      <w:snapToGrid w:val="0"/>
      <w:jc w:val="left"/>
    </w:pPr>
    <w:rPr>
      <w:sz w:val="18"/>
      <w:szCs w:val="18"/>
    </w:rPr>
  </w:style>
  <w:style w:type="paragraph" w:styleId="22">
    <w:name w:val="header"/>
    <w:basedOn w:val="1"/>
    <w:link w:val="54"/>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39"/>
    <w:pPr>
      <w:tabs>
        <w:tab w:val="right" w:leader="dot" w:pos="8222"/>
      </w:tabs>
      <w:spacing w:line="440" w:lineRule="exact"/>
      <w:ind w:right="231" w:rightChars="110"/>
    </w:pPr>
    <w:rPr>
      <w:sz w:val="28"/>
    </w:rPr>
  </w:style>
  <w:style w:type="paragraph" w:styleId="24">
    <w:name w:val="List"/>
    <w:basedOn w:val="1"/>
    <w:qFormat/>
    <w:uiPriority w:val="0"/>
    <w:pPr>
      <w:ind w:left="200" w:hanging="200" w:hangingChars="200"/>
      <w:contextualSpacing/>
    </w:pPr>
    <w:rPr>
      <w:szCs w:val="24"/>
    </w:rPr>
  </w:style>
  <w:style w:type="paragraph" w:styleId="25">
    <w:name w:val="Body Text Indent 3"/>
    <w:basedOn w:val="1"/>
    <w:link w:val="55"/>
    <w:unhideWhenUsed/>
    <w:qFormat/>
    <w:uiPriority w:val="0"/>
    <w:pPr>
      <w:spacing w:after="120"/>
      <w:ind w:left="420" w:leftChars="200"/>
    </w:pPr>
    <w:rPr>
      <w:sz w:val="16"/>
      <w:szCs w:val="16"/>
    </w:rPr>
  </w:style>
  <w:style w:type="paragraph" w:styleId="26">
    <w:name w:val="toc 2"/>
    <w:basedOn w:val="1"/>
    <w:next w:val="1"/>
    <w:qFormat/>
    <w:uiPriority w:val="39"/>
    <w:pPr>
      <w:tabs>
        <w:tab w:val="right" w:leader="dot" w:pos="8222"/>
      </w:tabs>
      <w:ind w:left="420" w:leftChars="200"/>
      <w:jc w:val="left"/>
    </w:pPr>
    <w:rPr>
      <w:sz w:val="28"/>
    </w:rPr>
  </w:style>
  <w:style w:type="paragraph" w:styleId="27">
    <w:name w:val="Body Text 2"/>
    <w:basedOn w:val="1"/>
    <w:qFormat/>
    <w:uiPriority w:val="0"/>
    <w:pPr>
      <w:spacing w:after="120" w:line="480" w:lineRule="auto"/>
    </w:pPr>
  </w:style>
  <w:style w:type="paragraph" w:styleId="28">
    <w:name w:val="Normal (Web)"/>
    <w:basedOn w:val="1"/>
    <w:qFormat/>
    <w:uiPriority w:val="0"/>
    <w:pPr>
      <w:widowControl/>
      <w:spacing w:before="100" w:beforeAutospacing="1" w:after="100" w:afterAutospacing="1"/>
      <w:jc w:val="left"/>
    </w:pPr>
    <w:rPr>
      <w:rFonts w:ascii="宋体" w:hAnsi="宋体"/>
      <w:kern w:val="0"/>
      <w:sz w:val="24"/>
    </w:rPr>
  </w:style>
  <w:style w:type="paragraph" w:styleId="29">
    <w:name w:val="Title"/>
    <w:basedOn w:val="3"/>
    <w:next w:val="1"/>
    <w:link w:val="56"/>
    <w:qFormat/>
    <w:uiPriority w:val="0"/>
    <w:pPr>
      <w:jc w:val="both"/>
    </w:pPr>
    <w:rPr>
      <w:sz w:val="44"/>
    </w:rPr>
  </w:style>
  <w:style w:type="paragraph" w:styleId="30">
    <w:name w:val="annotation subject"/>
    <w:basedOn w:val="13"/>
    <w:next w:val="13"/>
    <w:link w:val="57"/>
    <w:qFormat/>
    <w:uiPriority w:val="99"/>
    <w:rPr>
      <w:rFonts w:ascii="Times New Roman" w:hAnsi="Times New Roman"/>
      <w:b/>
      <w:sz w:val="28"/>
      <w:szCs w:val="20"/>
    </w:rPr>
  </w:style>
  <w:style w:type="paragraph" w:styleId="31">
    <w:name w:val="Body Text First Indent"/>
    <w:basedOn w:val="14"/>
    <w:next w:val="1"/>
    <w:qFormat/>
    <w:uiPriority w:val="0"/>
    <w:pPr>
      <w:autoSpaceDE w:val="0"/>
      <w:autoSpaceDN w:val="0"/>
      <w:adjustRightInd w:val="0"/>
      <w:ind w:firstLine="420" w:firstLineChars="100"/>
      <w:textAlignment w:val="baseline"/>
    </w:pPr>
    <w:rPr>
      <w:sz w:val="24"/>
      <w:szCs w:val="20"/>
    </w:rPr>
  </w:style>
  <w:style w:type="table" w:styleId="33">
    <w:name w:val="Table Grid"/>
    <w:basedOn w:val="3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qFormat/>
    <w:uiPriority w:val="0"/>
    <w:rPr>
      <w:b/>
      <w:bCs/>
    </w:rPr>
  </w:style>
  <w:style w:type="character" w:styleId="36">
    <w:name w:val="page number"/>
    <w:basedOn w:val="34"/>
    <w:qFormat/>
    <w:uiPriority w:val="0"/>
  </w:style>
  <w:style w:type="character" w:styleId="37">
    <w:name w:val="FollowedHyperlink"/>
    <w:basedOn w:val="34"/>
    <w:unhideWhenUsed/>
    <w:qFormat/>
    <w:uiPriority w:val="0"/>
    <w:rPr>
      <w:color w:val="333333"/>
      <w:u w:val="none"/>
    </w:rPr>
  </w:style>
  <w:style w:type="character" w:styleId="38">
    <w:name w:val="Hyperlink"/>
    <w:basedOn w:val="34"/>
    <w:qFormat/>
    <w:uiPriority w:val="99"/>
    <w:rPr>
      <w:color w:val="333333"/>
      <w:u w:val="none"/>
    </w:rPr>
  </w:style>
  <w:style w:type="character" w:styleId="39">
    <w:name w:val="annotation reference"/>
    <w:unhideWhenUsed/>
    <w:qFormat/>
    <w:uiPriority w:val="0"/>
    <w:rPr>
      <w:sz w:val="21"/>
      <w:szCs w:val="21"/>
    </w:rPr>
  </w:style>
  <w:style w:type="character" w:styleId="40">
    <w:name w:val="HTML Sample"/>
    <w:basedOn w:val="34"/>
    <w:unhideWhenUsed/>
    <w:qFormat/>
    <w:uiPriority w:val="0"/>
    <w:rPr>
      <w:rFonts w:ascii="Courier New" w:hAnsi="Courier New"/>
    </w:rPr>
  </w:style>
  <w:style w:type="character" w:customStyle="1" w:styleId="41">
    <w:name w:val="标题 1 Char"/>
    <w:link w:val="2"/>
    <w:qFormat/>
    <w:uiPriority w:val="9"/>
    <w:rPr>
      <w:rFonts w:ascii="Calibri" w:hAnsi="Calibri"/>
      <w:b/>
      <w:bCs/>
      <w:kern w:val="44"/>
      <w:sz w:val="44"/>
      <w:szCs w:val="44"/>
    </w:rPr>
  </w:style>
  <w:style w:type="character" w:customStyle="1" w:styleId="42">
    <w:name w:val="标题 2 字符"/>
    <w:basedOn w:val="34"/>
    <w:link w:val="3"/>
    <w:qFormat/>
    <w:uiPriority w:val="9"/>
    <w:rPr>
      <w:rFonts w:ascii="Cambria" w:hAnsi="Cambria" w:eastAsia="宋体" w:cs="Times New Roman"/>
      <w:b/>
      <w:bCs/>
      <w:sz w:val="32"/>
      <w:szCs w:val="32"/>
    </w:rPr>
  </w:style>
  <w:style w:type="character" w:customStyle="1" w:styleId="43">
    <w:name w:val="标题 3 Char"/>
    <w:link w:val="4"/>
    <w:qFormat/>
    <w:uiPriority w:val="0"/>
    <w:rPr>
      <w:rFonts w:ascii="仿宋_GB2312" w:hAnsi="宋体" w:eastAsia="宋体"/>
      <w:b/>
      <w:kern w:val="2"/>
      <w:sz w:val="32"/>
      <w:szCs w:val="32"/>
    </w:rPr>
  </w:style>
  <w:style w:type="character" w:customStyle="1" w:styleId="44">
    <w:name w:val="标题 4 Char"/>
    <w:link w:val="5"/>
    <w:qFormat/>
    <w:uiPriority w:val="0"/>
    <w:rPr>
      <w:rFonts w:ascii="Arial" w:hAnsi="Arial" w:eastAsia="黑体"/>
      <w:b/>
      <w:bCs/>
      <w:kern w:val="2"/>
      <w:sz w:val="28"/>
      <w:szCs w:val="28"/>
    </w:rPr>
  </w:style>
  <w:style w:type="character" w:customStyle="1" w:styleId="45">
    <w:name w:val="标题 5 Char"/>
    <w:link w:val="6"/>
    <w:qFormat/>
    <w:uiPriority w:val="0"/>
    <w:rPr>
      <w:rFonts w:ascii="Calibri" w:hAnsi="Calibri"/>
      <w:b/>
      <w:bCs/>
      <w:kern w:val="2"/>
      <w:sz w:val="28"/>
      <w:szCs w:val="28"/>
    </w:rPr>
  </w:style>
  <w:style w:type="character" w:customStyle="1" w:styleId="46">
    <w:name w:val="标题 6 Char"/>
    <w:link w:val="7"/>
    <w:qFormat/>
    <w:uiPriority w:val="0"/>
    <w:rPr>
      <w:b/>
      <w:bCs/>
      <w:kern w:val="2"/>
      <w:sz w:val="30"/>
      <w:szCs w:val="18"/>
    </w:rPr>
  </w:style>
  <w:style w:type="character" w:customStyle="1" w:styleId="47">
    <w:name w:val="标题 7 Char"/>
    <w:link w:val="8"/>
    <w:qFormat/>
    <w:uiPriority w:val="0"/>
    <w:rPr>
      <w:b/>
      <w:bCs/>
      <w:kern w:val="2"/>
      <w:sz w:val="30"/>
      <w:szCs w:val="18"/>
    </w:rPr>
  </w:style>
  <w:style w:type="character" w:customStyle="1" w:styleId="48">
    <w:name w:val="标题 8 Char"/>
    <w:link w:val="9"/>
    <w:qFormat/>
    <w:uiPriority w:val="0"/>
    <w:rPr>
      <w:b/>
      <w:bCs/>
      <w:kern w:val="2"/>
      <w:sz w:val="30"/>
      <w:szCs w:val="18"/>
    </w:rPr>
  </w:style>
  <w:style w:type="character" w:customStyle="1" w:styleId="49">
    <w:name w:val="标题 9 Char"/>
    <w:link w:val="10"/>
    <w:qFormat/>
    <w:uiPriority w:val="0"/>
    <w:rPr>
      <w:b/>
      <w:bCs/>
      <w:kern w:val="2"/>
      <w:sz w:val="30"/>
      <w:szCs w:val="18"/>
    </w:rPr>
  </w:style>
  <w:style w:type="character" w:customStyle="1" w:styleId="50">
    <w:name w:val="正文缩进 Char"/>
    <w:link w:val="11"/>
    <w:qFormat/>
    <w:uiPriority w:val="0"/>
    <w:rPr>
      <w:rFonts w:ascii="Calibri" w:hAnsi="Calibri" w:eastAsia="宋体"/>
      <w:kern w:val="2"/>
      <w:sz w:val="21"/>
      <w:szCs w:val="22"/>
      <w:lang w:val="en-US" w:eastAsia="zh-CN" w:bidi="ar-SA"/>
    </w:rPr>
  </w:style>
  <w:style w:type="character" w:customStyle="1" w:styleId="51">
    <w:name w:val="文档结构图 Char"/>
    <w:link w:val="12"/>
    <w:qFormat/>
    <w:uiPriority w:val="0"/>
    <w:rPr>
      <w:rFonts w:ascii="宋体" w:hAnsi="Calibri"/>
      <w:kern w:val="2"/>
      <w:sz w:val="18"/>
      <w:szCs w:val="18"/>
    </w:rPr>
  </w:style>
  <w:style w:type="character" w:customStyle="1" w:styleId="52">
    <w:name w:val="批注文字 Char"/>
    <w:link w:val="13"/>
    <w:qFormat/>
    <w:uiPriority w:val="0"/>
    <w:rPr>
      <w:rFonts w:ascii="Calibri" w:hAnsi="Calibri"/>
      <w:kern w:val="2"/>
      <w:sz w:val="21"/>
      <w:szCs w:val="22"/>
    </w:rPr>
  </w:style>
  <w:style w:type="character" w:customStyle="1" w:styleId="53">
    <w:name w:val="纯文本 Char"/>
    <w:link w:val="18"/>
    <w:qFormat/>
    <w:locked/>
    <w:uiPriority w:val="0"/>
    <w:rPr>
      <w:rFonts w:ascii="宋体" w:hAnsi="Courier New" w:eastAsia="宋体" w:cs="Courier New"/>
      <w:kern w:val="2"/>
      <w:sz w:val="21"/>
      <w:szCs w:val="21"/>
    </w:rPr>
  </w:style>
  <w:style w:type="character" w:customStyle="1" w:styleId="54">
    <w:name w:val="页眉 Char"/>
    <w:link w:val="22"/>
    <w:qFormat/>
    <w:uiPriority w:val="99"/>
    <w:rPr>
      <w:rFonts w:ascii="Calibri" w:hAnsi="Calibri" w:eastAsia="宋体" w:cs="Times New Roman"/>
      <w:kern w:val="2"/>
      <w:sz w:val="18"/>
      <w:szCs w:val="18"/>
    </w:rPr>
  </w:style>
  <w:style w:type="character" w:customStyle="1" w:styleId="55">
    <w:name w:val="正文文本缩进 3 Char"/>
    <w:link w:val="25"/>
    <w:semiHidden/>
    <w:qFormat/>
    <w:uiPriority w:val="0"/>
    <w:rPr>
      <w:rFonts w:ascii="Calibri" w:hAnsi="Calibri"/>
      <w:kern w:val="2"/>
      <w:sz w:val="16"/>
      <w:szCs w:val="16"/>
    </w:rPr>
  </w:style>
  <w:style w:type="character" w:customStyle="1" w:styleId="56">
    <w:name w:val="标题 Char"/>
    <w:link w:val="29"/>
    <w:qFormat/>
    <w:uiPriority w:val="0"/>
    <w:rPr>
      <w:rFonts w:ascii="宋体" w:hAnsi="宋体" w:eastAsia="宋体"/>
      <w:b/>
      <w:kern w:val="2"/>
      <w:sz w:val="44"/>
      <w:szCs w:val="28"/>
    </w:rPr>
  </w:style>
  <w:style w:type="character" w:customStyle="1" w:styleId="57">
    <w:name w:val="批注主题 Char"/>
    <w:link w:val="30"/>
    <w:qFormat/>
    <w:uiPriority w:val="99"/>
    <w:rPr>
      <w:b/>
      <w:kern w:val="2"/>
      <w:sz w:val="28"/>
    </w:rPr>
  </w:style>
  <w:style w:type="character" w:customStyle="1" w:styleId="58">
    <w:name w:val="标题 2 Char"/>
    <w:link w:val="3"/>
    <w:qFormat/>
    <w:uiPriority w:val="0"/>
    <w:rPr>
      <w:rFonts w:ascii="宋体" w:hAnsi="宋体" w:eastAsia="宋体"/>
      <w:b/>
      <w:kern w:val="2"/>
      <w:sz w:val="32"/>
      <w:szCs w:val="28"/>
    </w:rPr>
  </w:style>
  <w:style w:type="character" w:customStyle="1" w:styleId="59">
    <w:name w:val="正文缩进 Char_0"/>
    <w:link w:val="60"/>
    <w:qFormat/>
    <w:uiPriority w:val="0"/>
    <w:rPr>
      <w:rFonts w:ascii="Calibri" w:hAnsi="Calibri" w:eastAsia="宋体" w:cs="Times New Roman"/>
    </w:rPr>
  </w:style>
  <w:style w:type="paragraph" w:customStyle="1" w:styleId="60">
    <w:name w:val="正文缩进_2"/>
    <w:basedOn w:val="61"/>
    <w:link w:val="59"/>
    <w:unhideWhenUsed/>
    <w:qFormat/>
    <w:uiPriority w:val="0"/>
    <w:pPr>
      <w:ind w:firstLine="420" w:firstLineChars="200"/>
    </w:pPr>
    <w:rPr>
      <w:kern w:val="0"/>
      <w:sz w:val="20"/>
      <w:szCs w:val="20"/>
    </w:rPr>
  </w:style>
  <w:style w:type="paragraph" w:customStyle="1" w:styleId="61">
    <w:name w:val="正文_6"/>
    <w:qFormat/>
    <w:uiPriority w:val="0"/>
    <w:pPr>
      <w:widowControl w:val="0"/>
      <w:jc w:val="both"/>
    </w:pPr>
    <w:rPr>
      <w:rFonts w:ascii="Calibri" w:hAnsi="Calibri" w:eastAsia="宋体" w:cs="Times New Roman"/>
      <w:kern w:val="2"/>
      <w:sz w:val="21"/>
      <w:szCs w:val="22"/>
      <w:lang w:val="en-US" w:eastAsia="zh-CN" w:bidi="ar-SA"/>
    </w:rPr>
  </w:style>
  <w:style w:type="character" w:customStyle="1" w:styleId="62">
    <w:name w:val="需求样式 Char"/>
    <w:link w:val="63"/>
    <w:qFormat/>
    <w:uiPriority w:val="0"/>
    <w:rPr>
      <w:b/>
      <w:bCs/>
      <w:kern w:val="44"/>
      <w:sz w:val="32"/>
      <w:szCs w:val="28"/>
    </w:rPr>
  </w:style>
  <w:style w:type="paragraph" w:customStyle="1" w:styleId="63">
    <w:name w:val="需求样式"/>
    <w:basedOn w:val="2"/>
    <w:link w:val="62"/>
    <w:qFormat/>
    <w:uiPriority w:val="0"/>
    <w:pPr>
      <w:spacing w:before="120" w:after="120" w:line="360" w:lineRule="auto"/>
      <w:ind w:left="425" w:hanging="425"/>
    </w:pPr>
    <w:rPr>
      <w:rFonts w:ascii="Times New Roman" w:hAnsi="Times New Roman"/>
      <w:sz w:val="32"/>
      <w:szCs w:val="28"/>
    </w:rPr>
  </w:style>
  <w:style w:type="character" w:customStyle="1" w:styleId="64">
    <w:name w:val="red"/>
    <w:basedOn w:val="34"/>
    <w:qFormat/>
    <w:uiPriority w:val="0"/>
    <w:rPr>
      <w:color w:val="E13636"/>
      <w:sz w:val="21"/>
      <w:szCs w:val="21"/>
    </w:rPr>
  </w:style>
  <w:style w:type="character" w:customStyle="1" w:styleId="65">
    <w:name w:val="正文缩进 Char_1"/>
    <w:link w:val="66"/>
    <w:qFormat/>
    <w:uiPriority w:val="0"/>
    <w:rPr>
      <w:rFonts w:ascii="Calibri" w:hAnsi="Calibri" w:eastAsia="宋体" w:cs="Times New Roman"/>
    </w:rPr>
  </w:style>
  <w:style w:type="paragraph" w:customStyle="1" w:styleId="66">
    <w:name w:val="正文缩进_0_1"/>
    <w:basedOn w:val="67"/>
    <w:link w:val="65"/>
    <w:unhideWhenUsed/>
    <w:qFormat/>
    <w:uiPriority w:val="0"/>
    <w:pPr>
      <w:ind w:firstLine="420" w:firstLineChars="200"/>
    </w:pPr>
    <w:rPr>
      <w:kern w:val="0"/>
      <w:sz w:val="20"/>
      <w:szCs w:val="20"/>
    </w:rPr>
  </w:style>
  <w:style w:type="paragraph" w:customStyle="1" w:styleId="67">
    <w:name w:val="正文_14"/>
    <w:qFormat/>
    <w:uiPriority w:val="0"/>
    <w:pPr>
      <w:widowControl w:val="0"/>
      <w:jc w:val="both"/>
    </w:pPr>
    <w:rPr>
      <w:rFonts w:ascii="Calibri" w:hAnsi="Calibri" w:eastAsia="宋体" w:cs="Times New Roman"/>
      <w:kern w:val="2"/>
      <w:sz w:val="21"/>
      <w:szCs w:val="22"/>
      <w:lang w:val="en-US" w:eastAsia="zh-CN" w:bidi="ar-SA"/>
    </w:rPr>
  </w:style>
  <w:style w:type="character" w:customStyle="1" w:styleId="68">
    <w:name w:val="case31"/>
    <w:qFormat/>
    <w:uiPriority w:val="0"/>
    <w:rPr>
      <w:rFonts w:hint="default"/>
      <w:spacing w:val="390"/>
      <w:sz w:val="21"/>
      <w:szCs w:val="21"/>
    </w:rPr>
  </w:style>
  <w:style w:type="character" w:customStyle="1" w:styleId="69">
    <w:name w:val="blue"/>
    <w:basedOn w:val="34"/>
    <w:qFormat/>
    <w:uiPriority w:val="0"/>
    <w:rPr>
      <w:color w:val="5096D4"/>
      <w:sz w:val="19"/>
      <w:szCs w:val="19"/>
    </w:rPr>
  </w:style>
  <w:style w:type="character" w:customStyle="1" w:styleId="70">
    <w:name w:val="超链接_0"/>
    <w:qFormat/>
    <w:uiPriority w:val="99"/>
    <w:rPr>
      <w:rFonts w:ascii="Calibri" w:hAnsi="Calibri"/>
      <w:color w:val="0000FF"/>
      <w:u w:val="single"/>
    </w:rPr>
  </w:style>
  <w:style w:type="character" w:customStyle="1" w:styleId="71">
    <w:name w:val="正文文本 Char"/>
    <w:link w:val="72"/>
    <w:semiHidden/>
    <w:qFormat/>
    <w:uiPriority w:val="0"/>
    <w:rPr>
      <w:rFonts w:ascii="Calibri" w:hAnsi="Calibri" w:eastAsia="宋体" w:cs="Times New Roman"/>
    </w:rPr>
  </w:style>
  <w:style w:type="paragraph" w:customStyle="1" w:styleId="72">
    <w:name w:val="正文文本_1"/>
    <w:basedOn w:val="73"/>
    <w:link w:val="71"/>
    <w:unhideWhenUsed/>
    <w:qFormat/>
    <w:uiPriority w:val="0"/>
    <w:pPr>
      <w:spacing w:after="120"/>
    </w:pPr>
    <w:rPr>
      <w:kern w:val="0"/>
      <w:sz w:val="20"/>
      <w:szCs w:val="20"/>
    </w:rPr>
  </w:style>
  <w:style w:type="paragraph" w:customStyle="1" w:styleId="73">
    <w:name w:val="正文_1_2"/>
    <w:qFormat/>
    <w:uiPriority w:val="0"/>
    <w:pPr>
      <w:widowControl w:val="0"/>
      <w:jc w:val="both"/>
    </w:pPr>
    <w:rPr>
      <w:rFonts w:ascii="Calibri" w:hAnsi="Calibri" w:eastAsia="宋体" w:cs="Times New Roman"/>
      <w:kern w:val="2"/>
      <w:sz w:val="21"/>
      <w:szCs w:val="22"/>
      <w:lang w:val="en-US" w:eastAsia="zh-CN" w:bidi="ar-SA"/>
    </w:rPr>
  </w:style>
  <w:style w:type="character" w:customStyle="1" w:styleId="74">
    <w:name w:val="blue2"/>
    <w:basedOn w:val="34"/>
    <w:uiPriority w:val="0"/>
    <w:rPr>
      <w:color w:val="5096D4"/>
      <w:sz w:val="19"/>
      <w:szCs w:val="19"/>
    </w:rPr>
  </w:style>
  <w:style w:type="character" w:customStyle="1" w:styleId="75">
    <w:name w:val="批注主题 Char1"/>
    <w:qFormat/>
    <w:uiPriority w:val="0"/>
    <w:rPr>
      <w:rFonts w:ascii="Calibri" w:hAnsi="Calibri"/>
      <w:b/>
      <w:bCs/>
      <w:kern w:val="2"/>
      <w:sz w:val="21"/>
      <w:szCs w:val="22"/>
    </w:rPr>
  </w:style>
  <w:style w:type="character" w:customStyle="1" w:styleId="76">
    <w:name w:val="2册标题2 Char"/>
    <w:link w:val="77"/>
    <w:qFormat/>
    <w:uiPriority w:val="0"/>
    <w:rPr>
      <w:rFonts w:ascii="Arial" w:hAnsi="Arial" w:eastAsia="黑体"/>
      <w:kern w:val="2"/>
      <w:sz w:val="30"/>
    </w:rPr>
  </w:style>
  <w:style w:type="paragraph" w:customStyle="1" w:styleId="77">
    <w:name w:val="2册标题2"/>
    <w:basedOn w:val="1"/>
    <w:next w:val="1"/>
    <w:link w:val="76"/>
    <w:qFormat/>
    <w:uiPriority w:val="0"/>
    <w:pPr>
      <w:spacing w:beforeLines="50" w:afterLines="50" w:line="300" w:lineRule="auto"/>
      <w:outlineLvl w:val="1"/>
    </w:pPr>
    <w:rPr>
      <w:rFonts w:ascii="Arial" w:hAnsi="Arial" w:eastAsia="黑体"/>
      <w:sz w:val="30"/>
      <w:szCs w:val="20"/>
    </w:rPr>
  </w:style>
  <w:style w:type="character" w:customStyle="1" w:styleId="78">
    <w:name w:val="普通文字 Char Char2"/>
    <w:qFormat/>
    <w:uiPriority w:val="0"/>
    <w:rPr>
      <w:rFonts w:ascii="宋体" w:hAnsi="Courier New" w:cs="Courier New"/>
      <w:kern w:val="2"/>
      <w:sz w:val="21"/>
      <w:szCs w:val="21"/>
    </w:rPr>
  </w:style>
  <w:style w:type="paragraph" w:customStyle="1" w:styleId="79">
    <w:name w:val="Normal_4"/>
    <w:qFormat/>
    <w:uiPriority w:val="0"/>
    <w:rPr>
      <w:rFonts w:ascii="黑体" w:hAnsi="黑体" w:eastAsia="黑体" w:cs="Times New Roman"/>
      <w:b/>
      <w:sz w:val="32"/>
      <w:szCs w:val="24"/>
      <w:lang w:bidi="ar-SA"/>
    </w:rPr>
  </w:style>
  <w:style w:type="paragraph" w:customStyle="1" w:styleId="80">
    <w:name w:val="正文_3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81">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82">
    <w:name w:val="正文_0_0_1"/>
    <w:qFormat/>
    <w:uiPriority w:val="0"/>
    <w:pPr>
      <w:widowControl w:val="0"/>
      <w:jc w:val="both"/>
    </w:pPr>
    <w:rPr>
      <w:rFonts w:ascii="Calibri" w:hAnsi="Calibri" w:eastAsia="宋体" w:cs="Times New Roman"/>
      <w:kern w:val="2"/>
      <w:sz w:val="28"/>
      <w:szCs w:val="22"/>
      <w:lang w:val="en-US" w:eastAsia="zh-CN" w:bidi="ar-SA"/>
    </w:rPr>
  </w:style>
  <w:style w:type="paragraph" w:customStyle="1" w:styleId="83">
    <w:name w:val="列出段落1"/>
    <w:basedOn w:val="1"/>
    <w:qFormat/>
    <w:uiPriority w:val="34"/>
    <w:pPr>
      <w:ind w:firstLine="420" w:firstLineChars="200"/>
    </w:pPr>
  </w:style>
  <w:style w:type="paragraph" w:customStyle="1" w:styleId="84">
    <w:name w:val="正文_5_1"/>
    <w:next w:val="85"/>
    <w:qFormat/>
    <w:uiPriority w:val="0"/>
    <w:pPr>
      <w:widowControl w:val="0"/>
      <w:jc w:val="both"/>
    </w:pPr>
    <w:rPr>
      <w:rFonts w:ascii="Calibri" w:hAnsi="Calibri" w:eastAsia="宋体" w:cs="Times New Roman"/>
      <w:kern w:val="2"/>
      <w:sz w:val="21"/>
      <w:szCs w:val="22"/>
      <w:lang w:val="en-US" w:eastAsia="zh-CN" w:bidi="ar-SA"/>
    </w:rPr>
  </w:style>
  <w:style w:type="paragraph" w:customStyle="1" w:styleId="85">
    <w:name w:val="正文缩进_3"/>
    <w:basedOn w:val="84"/>
    <w:unhideWhenUsed/>
    <w:qFormat/>
    <w:uiPriority w:val="0"/>
    <w:pPr>
      <w:ind w:firstLine="420" w:firstLineChars="200"/>
    </w:pPr>
    <w:rPr>
      <w:rFonts w:ascii="Calibri" w:hAnsi="Calibri" w:eastAsia="宋体"/>
    </w:rPr>
  </w:style>
  <w:style w:type="paragraph" w:customStyle="1" w:styleId="86">
    <w:name w:val="正文_0_0_3_0"/>
    <w:qFormat/>
    <w:uiPriority w:val="0"/>
    <w:pPr>
      <w:spacing w:before="120" w:after="120" w:line="360" w:lineRule="auto"/>
      <w:ind w:left="1072" w:hanging="1072"/>
      <w:jc w:val="both"/>
    </w:pPr>
    <w:rPr>
      <w:rFonts w:ascii="Calibri" w:hAnsi="Calibri" w:eastAsia="宋体" w:cs="Times New Roman"/>
      <w:kern w:val="2"/>
      <w:sz w:val="28"/>
      <w:szCs w:val="22"/>
      <w:lang w:val="en-US" w:eastAsia="zh-CN" w:bidi="ar-SA"/>
    </w:rPr>
  </w:style>
  <w:style w:type="paragraph" w:customStyle="1" w:styleId="87">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89">
    <w:name w:val="正文_0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90">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91">
    <w:name w:val="正文缩进_0_0"/>
    <w:basedOn w:val="92"/>
    <w:unhideWhenUsed/>
    <w:qFormat/>
    <w:uiPriority w:val="0"/>
    <w:pPr>
      <w:ind w:firstLine="420" w:firstLineChars="200"/>
    </w:pPr>
    <w:rPr>
      <w:rFonts w:ascii="Calibri" w:hAnsi="Calibri"/>
    </w:rPr>
  </w:style>
  <w:style w:type="paragraph" w:customStyle="1" w:styleId="92">
    <w:name w:val="正文_0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93">
    <w:name w:val="正文_0_0_3"/>
    <w:qFormat/>
    <w:uiPriority w:val="0"/>
    <w:pPr>
      <w:spacing w:before="120" w:after="120" w:line="360" w:lineRule="auto"/>
      <w:ind w:left="1072" w:hanging="1072"/>
      <w:jc w:val="both"/>
    </w:pPr>
    <w:rPr>
      <w:rFonts w:ascii="Calibri" w:hAnsi="Calibri" w:eastAsia="宋体" w:cs="Times New Roman"/>
      <w:kern w:val="2"/>
      <w:sz w:val="28"/>
      <w:szCs w:val="22"/>
      <w:lang w:val="en-US" w:eastAsia="zh-CN" w:bidi="ar-SA"/>
    </w:rPr>
  </w:style>
  <w:style w:type="paragraph" w:customStyle="1" w:styleId="94">
    <w:name w:val="List Paragraph_0"/>
    <w:basedOn w:val="84"/>
    <w:qFormat/>
    <w:uiPriority w:val="99"/>
    <w:pPr>
      <w:ind w:firstLine="420" w:firstLineChars="200"/>
    </w:pPr>
    <w:rPr>
      <w:rFonts w:ascii="Calibri" w:hAnsi="Calibri" w:eastAsia="宋体"/>
    </w:rPr>
  </w:style>
  <w:style w:type="paragraph" w:customStyle="1" w:styleId="95">
    <w:name w:val="Normal_2"/>
    <w:qFormat/>
    <w:uiPriority w:val="0"/>
    <w:rPr>
      <w:rFonts w:ascii="黑体" w:hAnsi="黑体" w:eastAsia="黑体" w:cs="Times New Roman"/>
      <w:b/>
      <w:sz w:val="32"/>
      <w:szCs w:val="24"/>
      <w:lang w:bidi="ar-SA"/>
    </w:rPr>
  </w:style>
  <w:style w:type="paragraph" w:customStyle="1" w:styleId="96">
    <w:name w:val="标题 3_1"/>
    <w:basedOn w:val="80"/>
    <w:next w:val="80"/>
    <w:unhideWhenUsed/>
    <w:qFormat/>
    <w:uiPriority w:val="9"/>
    <w:pPr>
      <w:keepNext/>
      <w:keepLines/>
      <w:spacing w:before="260" w:after="260" w:line="416" w:lineRule="auto"/>
      <w:outlineLvl w:val="2"/>
    </w:pPr>
    <w:rPr>
      <w:b/>
      <w:bCs/>
      <w:sz w:val="32"/>
      <w:szCs w:val="32"/>
    </w:rPr>
  </w:style>
  <w:style w:type="paragraph" w:customStyle="1" w:styleId="97">
    <w:name w:val="Normal_21"/>
    <w:qFormat/>
    <w:uiPriority w:val="0"/>
    <w:rPr>
      <w:rFonts w:ascii="黑体" w:hAnsi="黑体" w:eastAsia="黑体" w:cs="Times New Roman"/>
      <w:b/>
      <w:sz w:val="32"/>
      <w:szCs w:val="24"/>
      <w:lang w:bidi="ar-SA"/>
    </w:rPr>
  </w:style>
  <w:style w:type="paragraph" w:customStyle="1" w:styleId="98">
    <w:name w:val="正文文本_0"/>
    <w:basedOn w:val="99"/>
    <w:unhideWhenUsed/>
    <w:qFormat/>
    <w:uiPriority w:val="0"/>
    <w:pPr>
      <w:spacing w:after="120"/>
    </w:pPr>
    <w:rPr>
      <w:rFonts w:ascii="Calibri" w:hAnsi="Calibri"/>
    </w:rPr>
  </w:style>
  <w:style w:type="paragraph" w:customStyle="1" w:styleId="99">
    <w:name w:val="正文_2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0">
    <w:name w:val="正文_3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1">
    <w:name w:val="Normal_17"/>
    <w:qFormat/>
    <w:uiPriority w:val="0"/>
    <w:rPr>
      <w:rFonts w:ascii="黑体" w:hAnsi="黑体" w:eastAsia="黑体" w:cs="Times New Roman"/>
      <w:b/>
      <w:sz w:val="32"/>
      <w:szCs w:val="24"/>
      <w:lang w:bidi="ar-SA"/>
    </w:rPr>
  </w:style>
  <w:style w:type="paragraph" w:customStyle="1" w:styleId="102">
    <w:name w:val="纯文本_0"/>
    <w:basedOn w:val="87"/>
    <w:qFormat/>
    <w:uiPriority w:val="0"/>
    <w:rPr>
      <w:rFonts w:ascii="宋体" w:hAnsi="Courier New"/>
      <w:szCs w:val="21"/>
    </w:rPr>
  </w:style>
  <w:style w:type="paragraph" w:customStyle="1" w:styleId="103">
    <w:name w:val="Normal_12"/>
    <w:qFormat/>
    <w:uiPriority w:val="0"/>
    <w:rPr>
      <w:rFonts w:ascii="黑体" w:hAnsi="黑体" w:eastAsia="黑体" w:cs="Times New Roman"/>
      <w:b/>
      <w:sz w:val="32"/>
      <w:szCs w:val="24"/>
      <w:lang w:bidi="ar-SA"/>
    </w:rPr>
  </w:style>
  <w:style w:type="paragraph" w:customStyle="1" w:styleId="104">
    <w:name w:val="正文缩进_1"/>
    <w:basedOn w:val="105"/>
    <w:unhideWhenUsed/>
    <w:qFormat/>
    <w:uiPriority w:val="0"/>
    <w:pPr>
      <w:ind w:firstLine="420" w:firstLineChars="200"/>
    </w:pPr>
    <w:rPr>
      <w:rFonts w:ascii="Calibri" w:hAnsi="Calibri"/>
    </w:rPr>
  </w:style>
  <w:style w:type="paragraph" w:customStyle="1" w:styleId="105">
    <w:name w:val="正文_5"/>
    <w:next w:val="10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6">
    <w:name w:val="Normal_14"/>
    <w:qFormat/>
    <w:uiPriority w:val="0"/>
    <w:rPr>
      <w:rFonts w:ascii="黑体" w:hAnsi="黑体" w:eastAsia="黑体" w:cs="Times New Roman"/>
      <w:b/>
      <w:sz w:val="32"/>
      <w:szCs w:val="24"/>
      <w:lang w:bidi="ar-SA"/>
    </w:rPr>
  </w:style>
  <w:style w:type="paragraph" w:customStyle="1" w:styleId="107">
    <w:name w:val="正文_1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8">
    <w:name w:val="标题 2_0"/>
    <w:basedOn w:val="109"/>
    <w:next w:val="99"/>
    <w:qFormat/>
    <w:uiPriority w:val="0"/>
    <w:pPr>
      <w:adjustRightInd w:val="0"/>
      <w:snapToGrid w:val="0"/>
      <w:spacing w:line="500" w:lineRule="exact"/>
      <w:ind w:left="-88" w:leftChars="-42"/>
      <w:contextualSpacing/>
      <w:jc w:val="center"/>
      <w:outlineLvl w:val="1"/>
    </w:pPr>
    <w:rPr>
      <w:rFonts w:ascii="宋体" w:hAnsi="宋体"/>
      <w:bCs w:val="0"/>
      <w:szCs w:val="28"/>
    </w:rPr>
  </w:style>
  <w:style w:type="paragraph" w:customStyle="1" w:styleId="109">
    <w:name w:val="标题 3_0"/>
    <w:basedOn w:val="99"/>
    <w:next w:val="99"/>
    <w:unhideWhenUsed/>
    <w:qFormat/>
    <w:uiPriority w:val="9"/>
    <w:pPr>
      <w:keepNext/>
      <w:keepLines/>
      <w:spacing w:before="260" w:after="260" w:line="416" w:lineRule="auto"/>
      <w:outlineLvl w:val="2"/>
    </w:pPr>
    <w:rPr>
      <w:b/>
      <w:bCs/>
      <w:sz w:val="32"/>
      <w:szCs w:val="32"/>
    </w:rPr>
  </w:style>
  <w:style w:type="paragraph" w:customStyle="1" w:styleId="110">
    <w:name w:val="Normal_0"/>
    <w:qFormat/>
    <w:uiPriority w:val="0"/>
    <w:rPr>
      <w:rFonts w:ascii="Calibri" w:hAnsi="Calibri" w:eastAsia="Times New Roman" w:cs="Times New Roman"/>
      <w:sz w:val="24"/>
      <w:szCs w:val="24"/>
      <w:lang w:bidi="ar-SA"/>
    </w:rPr>
  </w:style>
  <w:style w:type="paragraph" w:customStyle="1" w:styleId="111">
    <w:name w:val="Normal_3"/>
    <w:qFormat/>
    <w:uiPriority w:val="0"/>
    <w:rPr>
      <w:rFonts w:ascii="黑体" w:hAnsi="黑体" w:eastAsia="黑体" w:cs="Times New Roman"/>
      <w:b/>
      <w:sz w:val="32"/>
      <w:szCs w:val="24"/>
      <w:lang w:bidi="ar-SA"/>
    </w:rPr>
  </w:style>
  <w:style w:type="paragraph" w:customStyle="1" w:styleId="112">
    <w:name w:val="Normal_0_0_0"/>
    <w:qFormat/>
    <w:uiPriority w:val="0"/>
    <w:rPr>
      <w:rFonts w:ascii="Calibri" w:hAnsi="Calibri" w:eastAsia="Times New Roman" w:cs="Times New Roman"/>
      <w:sz w:val="24"/>
      <w:szCs w:val="24"/>
      <w:lang w:bidi="ar-SA"/>
    </w:rPr>
  </w:style>
  <w:style w:type="paragraph" w:customStyle="1" w:styleId="113">
    <w:name w:val="正文_9"/>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4">
    <w:name w:val="Normal_7"/>
    <w:qFormat/>
    <w:uiPriority w:val="0"/>
    <w:rPr>
      <w:rFonts w:ascii="黑体" w:hAnsi="黑体" w:eastAsia="黑体" w:cs="Times New Roman"/>
      <w:b/>
      <w:sz w:val="32"/>
      <w:szCs w:val="24"/>
      <w:lang w:bidi="ar-SA"/>
    </w:rPr>
  </w:style>
  <w:style w:type="paragraph" w:customStyle="1" w:styleId="115">
    <w:name w:val="正文_4_1"/>
    <w:qFormat/>
    <w:uiPriority w:val="0"/>
    <w:pPr>
      <w:widowControl w:val="0"/>
      <w:autoSpaceDE w:val="0"/>
      <w:autoSpaceDN w:val="0"/>
    </w:pPr>
    <w:rPr>
      <w:rFonts w:ascii="仿宋" w:hAnsi="仿宋" w:eastAsia="仿宋" w:cs="仿宋"/>
      <w:sz w:val="22"/>
      <w:szCs w:val="22"/>
      <w:lang w:val="en-US" w:eastAsia="en-US" w:bidi="ar-SA"/>
    </w:rPr>
  </w:style>
  <w:style w:type="paragraph" w:customStyle="1" w:styleId="116">
    <w:name w:val="Normal_18"/>
    <w:qFormat/>
    <w:uiPriority w:val="0"/>
    <w:rPr>
      <w:rFonts w:ascii="黑体" w:hAnsi="黑体" w:eastAsia="黑体" w:cs="Times New Roman"/>
      <w:b/>
      <w:sz w:val="32"/>
      <w:szCs w:val="24"/>
      <w:lang w:bidi="ar-SA"/>
    </w:rPr>
  </w:style>
  <w:style w:type="paragraph" w:customStyle="1" w:styleId="117">
    <w:name w:val="List Paragraph1"/>
    <w:basedOn w:val="105"/>
    <w:qFormat/>
    <w:uiPriority w:val="99"/>
    <w:pPr>
      <w:ind w:firstLine="420" w:firstLineChars="200"/>
    </w:pPr>
    <w:rPr>
      <w:rFonts w:ascii="Calibri" w:hAnsi="Calibri"/>
    </w:rPr>
  </w:style>
  <w:style w:type="paragraph" w:customStyle="1" w:styleId="118">
    <w:name w:val="Normal_9"/>
    <w:qFormat/>
    <w:uiPriority w:val="0"/>
    <w:rPr>
      <w:rFonts w:ascii="黑体" w:hAnsi="黑体" w:eastAsia="黑体" w:cs="Times New Roman"/>
      <w:b/>
      <w:sz w:val="32"/>
      <w:szCs w:val="24"/>
      <w:lang w:bidi="ar-SA"/>
    </w:rPr>
  </w:style>
  <w:style w:type="paragraph" w:customStyle="1" w:styleId="119">
    <w:name w:val="标题 2_1"/>
    <w:basedOn w:val="96"/>
    <w:next w:val="80"/>
    <w:qFormat/>
    <w:uiPriority w:val="0"/>
    <w:pPr>
      <w:spacing w:before="120" w:after="120" w:line="360" w:lineRule="auto"/>
      <w:ind w:left="1069" w:hanging="1069"/>
      <w:jc w:val="center"/>
      <w:outlineLvl w:val="1"/>
    </w:pPr>
    <w:rPr>
      <w:rFonts w:ascii="宋体" w:hAnsi="宋体"/>
      <w:kern w:val="0"/>
      <w:sz w:val="36"/>
      <w:szCs w:val="18"/>
    </w:rPr>
  </w:style>
  <w:style w:type="paragraph" w:customStyle="1" w:styleId="120">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21">
    <w:name w:val="正文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2">
    <w:name w:val="正文_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3">
    <w:name w:val="正文_2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4">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Normal_6"/>
    <w:qFormat/>
    <w:uiPriority w:val="0"/>
    <w:pPr>
      <w:widowControl w:val="0"/>
      <w:jc w:val="both"/>
    </w:pPr>
    <w:rPr>
      <w:rFonts w:ascii="Times New Roman" w:hAnsi="Times New Roman" w:eastAsia="宋体" w:cs="Times New Roman"/>
      <w:kern w:val="2"/>
      <w:sz w:val="21"/>
      <w:szCs w:val="24"/>
      <w:lang w:bidi="ar-SA"/>
    </w:rPr>
  </w:style>
  <w:style w:type="paragraph" w:customStyle="1" w:styleId="126">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7">
    <w:name w:val="Normal_1_0"/>
    <w:qFormat/>
    <w:uiPriority w:val="0"/>
    <w:rPr>
      <w:rFonts w:ascii="黑体" w:hAnsi="黑体" w:eastAsia="黑体" w:cs="Times New Roman"/>
      <w:b/>
      <w:sz w:val="32"/>
      <w:szCs w:val="24"/>
      <w:lang w:bidi="ar-SA"/>
    </w:rPr>
  </w:style>
  <w:style w:type="paragraph" w:customStyle="1" w:styleId="128">
    <w:name w:val="Normal_20"/>
    <w:qFormat/>
    <w:uiPriority w:val="0"/>
    <w:rPr>
      <w:rFonts w:ascii="黑体" w:hAnsi="黑体" w:eastAsia="黑体" w:cs="Times New Roman"/>
      <w:b/>
      <w:sz w:val="32"/>
      <w:szCs w:val="24"/>
      <w:lang w:bidi="ar-SA"/>
    </w:rPr>
  </w:style>
  <w:style w:type="paragraph" w:styleId="129">
    <w:name w:val="List Paragraph"/>
    <w:basedOn w:val="1"/>
    <w:qFormat/>
    <w:uiPriority w:val="99"/>
    <w:pPr>
      <w:ind w:firstLine="420" w:firstLineChars="200"/>
    </w:pPr>
  </w:style>
  <w:style w:type="paragraph" w:customStyle="1" w:styleId="130">
    <w:name w:val="_Style 129"/>
    <w:basedOn w:val="2"/>
    <w:next w:val="1"/>
    <w:qFormat/>
    <w:uiPriority w:val="39"/>
    <w:pPr>
      <w:widowControl/>
      <w:adjustRightInd/>
      <w:snapToGrid/>
      <w:spacing w:before="480" w:after="0" w:line="276" w:lineRule="auto"/>
      <w:ind w:left="0" w:leftChars="0"/>
      <w:jc w:val="left"/>
      <w:outlineLvl w:val="9"/>
    </w:pPr>
    <w:rPr>
      <w:rFonts w:ascii="Cambria" w:hAnsi="Cambria" w:eastAsia="宋体" w:cs="Times New Roman"/>
      <w:color w:val="365F91"/>
      <w:kern w:val="0"/>
      <w:sz w:val="28"/>
      <w:szCs w:val="28"/>
    </w:rPr>
  </w:style>
  <w:style w:type="paragraph" w:customStyle="1" w:styleId="131">
    <w:name w:val="Normal_13"/>
    <w:qFormat/>
    <w:uiPriority w:val="0"/>
    <w:rPr>
      <w:rFonts w:ascii="黑体" w:hAnsi="黑体" w:eastAsia="黑体" w:cs="Times New Roman"/>
      <w:b/>
      <w:sz w:val="32"/>
      <w:szCs w:val="24"/>
      <w:lang w:bidi="ar-SA"/>
    </w:rPr>
  </w:style>
  <w:style w:type="paragraph" w:customStyle="1" w:styleId="132">
    <w:name w:val="正文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3">
    <w:name w:val="TOC 标题2"/>
    <w:basedOn w:val="2"/>
    <w:next w:val="1"/>
    <w:unhideWhenUsed/>
    <w:qFormat/>
    <w:uiPriority w:val="39"/>
    <w:pPr>
      <w:widowControl/>
      <w:spacing w:before="240" w:after="0" w:line="259" w:lineRule="auto"/>
      <w:jc w:val="left"/>
      <w:outlineLvl w:val="9"/>
    </w:pPr>
    <w:rPr>
      <w:rFonts w:ascii="Cambria" w:hAnsi="Cambria" w:eastAsia="宋体" w:cs="Times New Roman"/>
      <w:b/>
      <w:bCs w:val="0"/>
      <w:color w:val="365F91"/>
      <w:kern w:val="0"/>
      <w:sz w:val="32"/>
      <w:szCs w:val="32"/>
    </w:rPr>
  </w:style>
  <w:style w:type="paragraph" w:customStyle="1" w:styleId="134">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
    <w:name w:val="正文_1_0_0"/>
    <w:qFormat/>
    <w:uiPriority w:val="0"/>
    <w:pPr>
      <w:widowControl w:val="0"/>
      <w:jc w:val="both"/>
    </w:pPr>
    <w:rPr>
      <w:rFonts w:ascii="等线" w:hAnsi="等线" w:eastAsia="等线" w:cs="Times New Roman"/>
      <w:kern w:val="2"/>
      <w:sz w:val="21"/>
      <w:szCs w:val="22"/>
      <w:lang w:val="en-US" w:eastAsia="zh-CN" w:bidi="ar-SA"/>
    </w:rPr>
  </w:style>
  <w:style w:type="paragraph" w:customStyle="1" w:styleId="136">
    <w:name w:val="正文空2格  1."/>
    <w:basedOn w:val="1"/>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paragraph" w:customStyle="1" w:styleId="137">
    <w:name w:val="日期_0_0"/>
    <w:basedOn w:val="87"/>
    <w:next w:val="87"/>
    <w:qFormat/>
    <w:uiPriority w:val="0"/>
    <w:pPr>
      <w:adjustRightInd w:val="0"/>
      <w:spacing w:line="360" w:lineRule="atLeast"/>
    </w:pPr>
    <w:rPr>
      <w:rFonts w:ascii="宋体" w:hAnsi="Calibri" w:eastAsia="宋体"/>
      <w:sz w:val="24"/>
    </w:rPr>
  </w:style>
  <w:style w:type="paragraph" w:customStyle="1" w:styleId="138">
    <w:name w:val="正文_2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9">
    <w:name w:val="正文_2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
    <w:name w:val="正文缩进_0_0_0"/>
    <w:basedOn w:val="139"/>
    <w:unhideWhenUsed/>
    <w:qFormat/>
    <w:uiPriority w:val="0"/>
    <w:pPr>
      <w:ind w:firstLine="420" w:firstLineChars="200"/>
    </w:pPr>
    <w:rPr>
      <w:rFonts w:ascii="Calibri" w:hAnsi="Calibri"/>
    </w:rPr>
  </w:style>
  <w:style w:type="paragraph" w:customStyle="1" w:styleId="141">
    <w:name w:val="Normal_15"/>
    <w:qFormat/>
    <w:uiPriority w:val="0"/>
    <w:rPr>
      <w:rFonts w:ascii="黑体" w:hAnsi="黑体" w:eastAsia="黑体" w:cs="Times New Roman"/>
      <w:b/>
      <w:sz w:val="32"/>
      <w:szCs w:val="24"/>
      <w:lang w:bidi="ar-SA"/>
    </w:rPr>
  </w:style>
  <w:style w:type="paragraph" w:customStyle="1" w:styleId="142">
    <w:name w:val="日期_0"/>
    <w:basedOn w:val="143"/>
    <w:next w:val="143"/>
    <w:qFormat/>
    <w:uiPriority w:val="0"/>
    <w:pPr>
      <w:adjustRightInd w:val="0"/>
      <w:spacing w:line="360" w:lineRule="atLeast"/>
    </w:pPr>
    <w:rPr>
      <w:rFonts w:ascii="宋体" w:hAnsi="Calibri" w:eastAsia="宋体"/>
      <w:sz w:val="24"/>
    </w:rPr>
  </w:style>
  <w:style w:type="paragraph" w:customStyle="1" w:styleId="143">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4">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5">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6">
    <w:name w:val="正文_4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7">
    <w:name w:val="Normal_10"/>
    <w:qFormat/>
    <w:uiPriority w:val="0"/>
    <w:rPr>
      <w:rFonts w:ascii="黑体" w:hAnsi="黑体" w:eastAsia="黑体" w:cs="Times New Roman"/>
      <w:b/>
      <w:sz w:val="32"/>
      <w:szCs w:val="24"/>
      <w:lang w:bidi="ar-SA"/>
    </w:rPr>
  </w:style>
  <w:style w:type="paragraph" w:customStyle="1" w:styleId="148">
    <w:name w:val="修订1"/>
    <w:semiHidden/>
    <w:qFormat/>
    <w:uiPriority w:val="99"/>
    <w:rPr>
      <w:rFonts w:ascii="Calibri" w:hAnsi="Calibri" w:eastAsia="宋体" w:cs="Times New Roman"/>
      <w:kern w:val="2"/>
      <w:sz w:val="21"/>
      <w:szCs w:val="22"/>
      <w:lang w:val="en-US" w:eastAsia="zh-CN" w:bidi="ar-SA"/>
    </w:rPr>
  </w:style>
  <w:style w:type="paragraph" w:customStyle="1" w:styleId="149">
    <w:name w:val="TOC 标题1"/>
    <w:basedOn w:val="2"/>
    <w:next w:val="1"/>
    <w:qFormat/>
    <w:uiPriority w:val="39"/>
    <w:pPr>
      <w:widowControl/>
      <w:spacing w:before="480" w:after="0" w:line="276" w:lineRule="auto"/>
      <w:jc w:val="left"/>
      <w:outlineLvl w:val="9"/>
    </w:pPr>
    <w:rPr>
      <w:rFonts w:ascii="Cambria" w:hAnsi="Cambria"/>
      <w:color w:val="365F91"/>
      <w:kern w:val="0"/>
      <w:sz w:val="28"/>
    </w:rPr>
  </w:style>
  <w:style w:type="paragraph" w:customStyle="1" w:styleId="150">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1">
    <w:name w:val="Normal_1"/>
    <w:qFormat/>
    <w:uiPriority w:val="0"/>
    <w:rPr>
      <w:rFonts w:ascii="Times New Roman" w:hAnsi="Times New Roman" w:eastAsia="Times New Roman" w:cs="Times New Roman"/>
      <w:sz w:val="24"/>
      <w:szCs w:val="24"/>
      <w:lang w:bidi="ar-SA"/>
    </w:rPr>
  </w:style>
  <w:style w:type="paragraph" w:customStyle="1" w:styleId="152">
    <w:name w:val="Normal_22"/>
    <w:qFormat/>
    <w:uiPriority w:val="0"/>
    <w:rPr>
      <w:rFonts w:ascii="Times New Roman" w:hAnsi="Times New Roman" w:eastAsia="Times New Roman" w:cs="Times New Roman"/>
      <w:sz w:val="24"/>
      <w:szCs w:val="24"/>
      <w:lang w:bidi="ar-SA"/>
    </w:rPr>
  </w:style>
  <w:style w:type="paragraph" w:customStyle="1" w:styleId="153">
    <w:name w:val="Normal_0_0"/>
    <w:qFormat/>
    <w:uiPriority w:val="0"/>
    <w:rPr>
      <w:rFonts w:ascii="黑体" w:hAnsi="黑体" w:eastAsia="黑体" w:cs="Times New Roman"/>
      <w:b/>
      <w:sz w:val="32"/>
      <w:szCs w:val="24"/>
      <w:lang w:bidi="ar-SA"/>
    </w:rPr>
  </w:style>
  <w:style w:type="paragraph" w:customStyle="1" w:styleId="154">
    <w:name w:val="正文_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5">
    <w:name w:val="正文_3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6">
    <w:name w:val="Normal_5"/>
    <w:qFormat/>
    <w:uiPriority w:val="0"/>
    <w:rPr>
      <w:rFonts w:ascii="黑体" w:hAnsi="黑体" w:eastAsia="黑体" w:cs="Times New Roman"/>
      <w:b/>
      <w:sz w:val="32"/>
      <w:szCs w:val="24"/>
      <w:lang w:bidi="ar-SA"/>
    </w:rPr>
  </w:style>
  <w:style w:type="paragraph" w:customStyle="1" w:styleId="157">
    <w:name w:val="正文_1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8">
    <w:name w:val="Normal_16"/>
    <w:qFormat/>
    <w:uiPriority w:val="0"/>
    <w:rPr>
      <w:rFonts w:ascii="黑体" w:hAnsi="黑体" w:eastAsia="黑体" w:cs="Times New Roman"/>
      <w:b/>
      <w:sz w:val="32"/>
      <w:szCs w:val="24"/>
      <w:lang w:bidi="ar-SA"/>
    </w:rPr>
  </w:style>
  <w:style w:type="paragraph" w:customStyle="1" w:styleId="159">
    <w:name w:val="Normal_8"/>
    <w:qFormat/>
    <w:uiPriority w:val="0"/>
    <w:rPr>
      <w:rFonts w:ascii="黑体" w:hAnsi="黑体" w:eastAsia="黑体" w:cs="Times New Roman"/>
      <w:b/>
      <w:sz w:val="32"/>
      <w:szCs w:val="24"/>
      <w:lang w:bidi="ar-SA"/>
    </w:rPr>
  </w:style>
  <w:style w:type="paragraph" w:customStyle="1" w:styleId="160">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1">
    <w:name w:val="正文缩进_0"/>
    <w:basedOn w:val="99"/>
    <w:unhideWhenUsed/>
    <w:qFormat/>
    <w:uiPriority w:val="0"/>
    <w:pPr>
      <w:ind w:firstLine="420" w:firstLineChars="200"/>
    </w:pPr>
    <w:rPr>
      <w:rFonts w:ascii="Calibri" w:hAnsi="Calibri"/>
    </w:rPr>
  </w:style>
  <w:style w:type="paragraph" w:customStyle="1" w:styleId="162">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3">
    <w:name w:val="Normal_11"/>
    <w:qFormat/>
    <w:uiPriority w:val="0"/>
    <w:rPr>
      <w:rFonts w:ascii="黑体" w:hAnsi="黑体" w:eastAsia="黑体" w:cs="Times New Roman"/>
      <w:b/>
      <w:sz w:val="32"/>
      <w:szCs w:val="24"/>
      <w:lang w:bidi="ar-SA"/>
    </w:rPr>
  </w:style>
  <w:style w:type="paragraph" w:customStyle="1" w:styleId="164">
    <w:name w:val="Normal"/>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5">
    <w:name w:val="正文文本缩进_0"/>
    <w:basedOn w:val="162"/>
    <w:uiPriority w:val="0"/>
    <w:pPr>
      <w:ind w:firstLine="830" w:firstLineChars="352"/>
    </w:pPr>
    <w:rPr>
      <w:rFonts w:ascii="仿宋_GB2312" w:hAnsi="Calibri" w:eastAsia="仿宋_GB2312"/>
      <w:sz w:val="32"/>
    </w:rPr>
  </w:style>
  <w:style w:type="paragraph" w:customStyle="1" w:styleId="166">
    <w:name w:val="Normal_19"/>
    <w:qFormat/>
    <w:uiPriority w:val="0"/>
    <w:rPr>
      <w:rFonts w:ascii="黑体" w:hAnsi="黑体" w:eastAsia="黑体" w:cs="Times New Roman"/>
      <w:b/>
      <w:sz w:val="32"/>
      <w:szCs w:val="24"/>
      <w:lang w:bidi="ar-SA"/>
    </w:rPr>
  </w:style>
  <w:style w:type="paragraph" w:styleId="167">
    <w:name w:val="No Spacing"/>
    <w:qFormat/>
    <w:uiPriority w:val="1"/>
    <w:pPr>
      <w:widowControl w:val="0"/>
      <w:jc w:val="center"/>
    </w:pPr>
    <w:rPr>
      <w:rFonts w:ascii="Times New Roman" w:hAnsi="Times New Roman" w:eastAsia="黑体" w:cs="Times New Roman"/>
      <w:kern w:val="2"/>
      <w:sz w:val="30"/>
      <w:szCs w:val="24"/>
      <w:lang w:val="en-US" w:eastAsia="zh-CN" w:bidi="ar-SA"/>
    </w:rPr>
  </w:style>
  <w:style w:type="paragraph" w:customStyle="1" w:styleId="168">
    <w:name w:val="样式1"/>
    <w:basedOn w:val="1"/>
    <w:qFormat/>
    <w:uiPriority w:val="0"/>
    <w:pPr>
      <w:tabs>
        <w:tab w:val="left" w:pos="709"/>
      </w:tabs>
      <w:adjustRightInd w:val="0"/>
      <w:ind w:left="709" w:hanging="709"/>
      <w:textAlignment w:val="baseline"/>
    </w:pPr>
    <w:rPr>
      <w:rFonts w:ascii="宋体" w:hAnsi="宋体"/>
      <w:kern w:val="0"/>
      <w:szCs w:val="21"/>
    </w:rPr>
  </w:style>
  <w:style w:type="paragraph" w:customStyle="1" w:styleId="169">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0">
    <w:name w:val="标题 2_0_0_0"/>
    <w:basedOn w:val="61"/>
    <w:next w:val="61"/>
    <w:qFormat/>
    <w:uiPriority w:val="0"/>
    <w:pPr>
      <w:keepNext/>
      <w:keepLines/>
      <w:spacing w:before="120" w:after="120" w:line="360" w:lineRule="auto"/>
      <w:jc w:val="center"/>
      <w:outlineLvl w:val="1"/>
    </w:pPr>
    <w:rPr>
      <w:rFonts w:ascii="宋体" w:hAnsi="宋体" w:eastAsia="宋体" w:cs="Times New Roman"/>
      <w:b/>
      <w:bCs/>
      <w:sz w:val="36"/>
      <w:szCs w:val="18"/>
    </w:rPr>
  </w:style>
  <w:style w:type="paragraph" w:customStyle="1" w:styleId="171">
    <w:name w:val="标题 1_0"/>
    <w:basedOn w:val="115"/>
    <w:next w:val="115"/>
    <w:qFormat/>
    <w:uiPriority w:val="9"/>
    <w:pPr>
      <w:spacing w:before="38"/>
      <w:ind w:left="1844"/>
      <w:outlineLvl w:val="0"/>
    </w:pPr>
    <w:rPr>
      <w:rFonts w:ascii="宋体" w:hAnsi="宋体" w:eastAsia="宋体" w:cs="宋体"/>
      <w:b/>
      <w:bCs/>
      <w:sz w:val="36"/>
      <w:szCs w:val="36"/>
    </w:rPr>
  </w:style>
  <w:style w:type="paragraph" w:customStyle="1" w:styleId="172">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3">
    <w:name w:val="正文1"/>
    <w:qFormat/>
    <w:uiPriority w:val="0"/>
    <w:pPr>
      <w:widowControl w:val="0"/>
      <w:jc w:val="both"/>
    </w:pPr>
    <w:rPr>
      <w:rFonts w:ascii="Times New Roman" w:hAnsi="Times New Roman" w:eastAsia="Times New Roman" w:cs="Times New Roman"/>
      <w:lang w:val="en-US" w:eastAsia="zh-CN" w:bidi="ar-SA"/>
    </w:rPr>
  </w:style>
  <w:style w:type="paragraph" w:customStyle="1" w:styleId="174">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75">
    <w:name w:val="正文_0_0_2"/>
    <w:qFormat/>
    <w:uiPriority w:val="0"/>
    <w:pPr>
      <w:spacing w:before="120" w:after="120" w:line="360" w:lineRule="auto"/>
      <w:ind w:left="1072" w:hanging="1072"/>
      <w:jc w:val="both"/>
    </w:pPr>
    <w:rPr>
      <w:rFonts w:ascii="Calibri" w:hAnsi="Calibri" w:eastAsia="宋体" w:cs="Times New Roman"/>
      <w:kern w:val="2"/>
      <w:sz w:val="28"/>
      <w:szCs w:val="22"/>
      <w:lang w:val="en-US" w:eastAsia="zh-CN" w:bidi="ar-SA"/>
    </w:rPr>
  </w:style>
  <w:style w:type="table" w:customStyle="1" w:styleId="176">
    <w:name w:val="网格型_1"/>
    <w:basedOn w:val="32"/>
    <w:qFormat/>
    <w:uiPriority w:val="0"/>
    <w:rPr>
      <w:rFonts w:ascii="Calibri" w:hAnsi="Calibri"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7">
    <w:name w:val="网格型_0"/>
    <w:basedOn w:val="32"/>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8">
    <w:name w:val="正文_2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9">
    <w:name w:val="正文缩进2"/>
    <w:basedOn w:val="1"/>
    <w:qFormat/>
    <w:uiPriority w:val="0"/>
    <w:pPr>
      <w:wordWrap w:val="0"/>
      <w:ind w:firstLine="200" w:firstLineChars="200"/>
    </w:pPr>
  </w:style>
  <w:style w:type="character" w:customStyle="1" w:styleId="180">
    <w:name w:val="font71"/>
    <w:basedOn w:val="34"/>
    <w:qFormat/>
    <w:uiPriority w:val="0"/>
    <w:rPr>
      <w:rFonts w:hint="eastAsia" w:ascii="宋体" w:hAnsi="宋体" w:eastAsia="宋体" w:cs="宋体"/>
      <w:color w:val="000000"/>
      <w:sz w:val="21"/>
      <w:szCs w:val="21"/>
      <w:u w:val="none"/>
    </w:rPr>
  </w:style>
  <w:style w:type="character" w:customStyle="1" w:styleId="181">
    <w:name w:val="font81"/>
    <w:basedOn w:val="34"/>
    <w:qFormat/>
    <w:uiPriority w:val="0"/>
    <w:rPr>
      <w:rFonts w:hint="default" w:ascii="Calibri" w:hAnsi="Calibri" w:cs="Calibri"/>
      <w:color w:val="000000"/>
      <w:sz w:val="21"/>
      <w:szCs w:val="21"/>
      <w:u w:val="none"/>
    </w:rPr>
  </w:style>
  <w:style w:type="character" w:customStyle="1" w:styleId="182">
    <w:name w:val="font51"/>
    <w:basedOn w:val="34"/>
    <w:qFormat/>
    <w:uiPriority w:val="0"/>
    <w:rPr>
      <w:rFonts w:hint="eastAsia" w:ascii="宋体" w:hAnsi="宋体" w:eastAsia="宋体" w:cs="宋体"/>
      <w:color w:val="000000"/>
      <w:sz w:val="24"/>
      <w:szCs w:val="24"/>
      <w:u w:val="none"/>
    </w:rPr>
  </w:style>
  <w:style w:type="paragraph" w:customStyle="1" w:styleId="183">
    <w:name w:val="正文首行缩进 2_0"/>
    <w:basedOn w:val="184"/>
    <w:qFormat/>
    <w:uiPriority w:val="0"/>
    <w:pPr>
      <w:ind w:firstLine="420" w:firstLineChars="200"/>
    </w:pPr>
  </w:style>
  <w:style w:type="paragraph" w:customStyle="1" w:styleId="184">
    <w:name w:val="正文文本缩进_0_1"/>
    <w:basedOn w:val="80"/>
    <w:qFormat/>
    <w:uiPriority w:val="0"/>
    <w:pPr>
      <w:spacing w:line="500" w:lineRule="exact"/>
      <w:ind w:left="1588" w:leftChars="832" w:firstLine="433" w:firstLineChars="196"/>
    </w:pPr>
    <w:rPr>
      <w:rFonts w:ascii="Calibri" w:hAnsi="Calibri" w:eastAsia="宋体"/>
      <w:sz w:val="24"/>
    </w:rPr>
  </w:style>
  <w:style w:type="paragraph" w:customStyle="1" w:styleId="185">
    <w:name w:val="Table Paragraph"/>
    <w:basedOn w:val="1"/>
    <w:qFormat/>
    <w:uiPriority w:val="1"/>
    <w:rPr>
      <w:rFonts w:ascii="宋体" w:hAnsi="宋体" w:cs="宋体"/>
    </w:rPr>
  </w:style>
  <w:style w:type="paragraph" w:customStyle="1" w:styleId="186">
    <w:name w:val="正文文本_0_0"/>
    <w:basedOn w:val="100"/>
    <w:qFormat/>
    <w:uiPriority w:val="0"/>
    <w:pPr>
      <w:spacing w:after="120"/>
    </w:pPr>
    <w:rPr>
      <w:rFonts w:ascii="Calibri" w:hAnsi="Calibri"/>
      <w:kern w:val="0"/>
      <w:sz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160</Pages>
  <Words>11184</Words>
  <Characters>12491</Characters>
  <Lines>172</Lines>
  <Paragraphs>48</Paragraphs>
  <TotalTime>128</TotalTime>
  <ScaleCrop>false</ScaleCrop>
  <LinksUpToDate>false</LinksUpToDate>
  <CharactersWithSpaces>13007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2020-09-29T07:00:00Z</dcterms:created>
  <dc:creator>微软用户</dc:creator>
  <cp:lastModifiedBy>苏小苏</cp:lastModifiedBy>
  <cp:lastPrinted>2018-11-20T03:43:00Z</cp:lastPrinted>
  <dcterms:modified xsi:type="dcterms:W3CDTF">2025-03-31T06:37:57Z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033D5043655F4942B12F424945E53E34_13</vt:lpwstr>
  </property>
  <property fmtid="{D5CDD505-2E9C-101B-9397-08002B2CF9AE}" pid="4" name="KSOTemplateDocerSaveRecord">
    <vt:lpwstr>eyJoZGlkIjoiNmRmODZjMzczMGM1MTNlZDA3MWRkYzVkZmRmMzVkMTgiLCJ1c2VySWQiOiI1NDAwNzM1ODgifQ==</vt:lpwstr>
  </property>
</Properties>
</file>