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BB6A41">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方正小标宋_GBK" w:hAnsi="方正小标宋_GBK" w:eastAsia="方正小标宋_GBK" w:cs="方正小标宋_GBK"/>
          <w:i w:val="0"/>
          <w:iCs w:val="0"/>
          <w:caps w:val="0"/>
          <w:color w:val="000000"/>
          <w:spacing w:val="0"/>
          <w:sz w:val="40"/>
          <w:szCs w:val="40"/>
          <w:lang w:val="en-US"/>
        </w:rPr>
      </w:pPr>
      <w:r>
        <w:rPr>
          <w:rFonts w:hint="eastAsia" w:ascii="方正小标宋_GBK" w:hAnsi="方正小标宋_GBK" w:eastAsia="方正小标宋_GBK" w:cs="方正小标宋_GBK"/>
          <w:i w:val="0"/>
          <w:iCs w:val="0"/>
          <w:caps w:val="0"/>
          <w:color w:val="000000"/>
          <w:spacing w:val="0"/>
          <w:sz w:val="40"/>
          <w:szCs w:val="40"/>
          <w:lang w:val="en-US" w:eastAsia="zh-CN"/>
        </w:rPr>
        <w:t>关于《新疆科技学院图书馆（二期新馆）图书书架采购项目》参数修改的说明</w:t>
      </w:r>
    </w:p>
    <w:p w14:paraId="18ED8F0D">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方正仿宋_GBK" w:cs="Times New Roman"/>
          <w:i w:val="0"/>
          <w:iCs w:val="0"/>
          <w:caps w:val="0"/>
          <w:color w:val="000000"/>
          <w:spacing w:val="0"/>
          <w:sz w:val="31"/>
          <w:szCs w:val="31"/>
        </w:rPr>
      </w:pPr>
    </w:p>
    <w:p w14:paraId="375D5BD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Times New Roman" w:hAnsi="Times New Roman" w:eastAsia="方正仿宋_GBK" w:cs="Times New Roman"/>
          <w:i w:val="0"/>
          <w:iCs w:val="0"/>
          <w:caps w:val="0"/>
          <w:color w:val="000000"/>
          <w:spacing w:val="0"/>
          <w:sz w:val="31"/>
          <w:szCs w:val="31"/>
          <w:lang w:eastAsia="zh-CN"/>
        </w:rPr>
      </w:pPr>
      <w:r>
        <w:rPr>
          <w:rFonts w:hint="eastAsia" w:ascii="Times New Roman" w:hAnsi="Times New Roman" w:eastAsia="方正仿宋_GBK" w:cs="Times New Roman"/>
          <w:i w:val="0"/>
          <w:iCs w:val="0"/>
          <w:caps w:val="0"/>
          <w:color w:val="000000"/>
          <w:spacing w:val="0"/>
          <w:sz w:val="31"/>
          <w:szCs w:val="31"/>
          <w:lang w:val="en-US" w:eastAsia="zh-CN"/>
        </w:rPr>
        <w:t>新</w:t>
      </w:r>
      <w:r>
        <w:rPr>
          <w:rFonts w:hint="default" w:ascii="Times New Roman" w:hAnsi="Times New Roman" w:eastAsia="方正仿宋_GBK" w:cs="Times New Roman"/>
          <w:i w:val="0"/>
          <w:iCs w:val="0"/>
          <w:caps w:val="0"/>
          <w:color w:val="000000"/>
          <w:spacing w:val="0"/>
          <w:sz w:val="31"/>
          <w:szCs w:val="31"/>
        </w:rPr>
        <w:t>疆维吾尔自治区政务服务和公共资源交易中心</w:t>
      </w:r>
      <w:r>
        <w:rPr>
          <w:rFonts w:hint="eastAsia" w:ascii="Times New Roman" w:hAnsi="Times New Roman" w:eastAsia="方正仿宋_GBK" w:cs="Times New Roman"/>
          <w:i w:val="0"/>
          <w:iCs w:val="0"/>
          <w:caps w:val="0"/>
          <w:color w:val="000000"/>
          <w:spacing w:val="0"/>
          <w:sz w:val="31"/>
          <w:szCs w:val="31"/>
          <w:lang w:eastAsia="zh-CN"/>
        </w:rPr>
        <w:t>：</w:t>
      </w:r>
    </w:p>
    <w:p w14:paraId="22C592C1">
      <w:pPr>
        <w:keepNext w:val="0"/>
        <w:keepLines w:val="0"/>
        <w:pageBreakBefore w:val="0"/>
        <w:widowControl w:val="0"/>
        <w:kinsoku/>
        <w:wordWrap/>
        <w:overflowPunct/>
        <w:topLinePunct w:val="0"/>
        <w:autoSpaceDE/>
        <w:autoSpaceDN/>
        <w:bidi w:val="0"/>
        <w:adjustRightInd/>
        <w:snapToGrid/>
        <w:spacing w:line="500" w:lineRule="exact"/>
        <w:ind w:firstLine="620" w:firstLineChars="200"/>
        <w:textAlignment w:val="auto"/>
        <w:rPr>
          <w:rFonts w:hint="default" w:ascii="Times New Roman" w:hAnsi="Times New Roman" w:eastAsia="方正仿宋_GBK" w:cs="Times New Roman"/>
          <w:i w:val="0"/>
          <w:iCs w:val="0"/>
          <w:caps w:val="0"/>
          <w:color w:val="000000"/>
          <w:spacing w:val="0"/>
          <w:sz w:val="31"/>
          <w:szCs w:val="31"/>
          <w:lang w:val="en-US" w:eastAsia="zh-CN"/>
        </w:rPr>
      </w:pPr>
      <w:r>
        <w:rPr>
          <w:rFonts w:hint="eastAsia" w:ascii="Times New Roman" w:hAnsi="Times New Roman" w:eastAsia="方正仿宋_GBK" w:cs="Times New Roman"/>
          <w:i w:val="0"/>
          <w:iCs w:val="0"/>
          <w:caps w:val="0"/>
          <w:color w:val="000000"/>
          <w:spacing w:val="0"/>
          <w:sz w:val="31"/>
          <w:szCs w:val="31"/>
          <w:lang w:val="en-US" w:eastAsia="zh-CN"/>
        </w:rPr>
        <w:t>为了保证参数的严谨性和完整性，现对《新疆科技学院图书馆（二期新馆）图书书架采购项目》（项目编号：GK2024-180）招标文件两个模块进行修改：</w:t>
      </w:r>
      <w:r>
        <w:rPr>
          <w:rFonts w:hint="eastAsia" w:ascii="Times New Roman" w:hAnsi="Times New Roman" w:eastAsia="方正仿宋_GBK" w:cs="Times New Roman"/>
          <w:b/>
          <w:bCs/>
          <w:i w:val="0"/>
          <w:iCs w:val="0"/>
          <w:caps w:val="0"/>
          <w:color w:val="000000"/>
          <w:spacing w:val="0"/>
          <w:sz w:val="31"/>
          <w:szCs w:val="31"/>
          <w:lang w:val="en-US" w:eastAsia="zh-CN"/>
        </w:rPr>
        <w:t>一是</w:t>
      </w:r>
      <w:r>
        <w:rPr>
          <w:rFonts w:hint="eastAsia" w:ascii="Times New Roman" w:hAnsi="Times New Roman" w:eastAsia="方正仿宋_GBK" w:cs="Times New Roman"/>
          <w:i w:val="0"/>
          <w:iCs w:val="0"/>
          <w:caps w:val="0"/>
          <w:color w:val="000000"/>
          <w:spacing w:val="0"/>
          <w:sz w:val="31"/>
          <w:szCs w:val="31"/>
          <w:lang w:val="en-US" w:eastAsia="zh-CN"/>
        </w:rPr>
        <w:t>第四章：项目需求第一部分：技术需求第二项：技术规格及要求中部分参数进行修改（第35页至39页）；</w:t>
      </w:r>
      <w:r>
        <w:rPr>
          <w:rFonts w:hint="eastAsia" w:ascii="Times New Roman" w:hAnsi="Times New Roman" w:eastAsia="方正仿宋_GBK" w:cs="Times New Roman"/>
          <w:b/>
          <w:bCs/>
          <w:i w:val="0"/>
          <w:iCs w:val="0"/>
          <w:caps w:val="0"/>
          <w:color w:val="000000"/>
          <w:spacing w:val="0"/>
          <w:sz w:val="31"/>
          <w:szCs w:val="31"/>
          <w:lang w:val="en-US" w:eastAsia="zh-CN"/>
        </w:rPr>
        <w:t>二是</w:t>
      </w:r>
      <w:r>
        <w:rPr>
          <w:rFonts w:hint="eastAsia" w:ascii="Times New Roman" w:hAnsi="Times New Roman" w:eastAsia="方正仿宋_GBK" w:cs="Times New Roman"/>
          <w:b w:val="0"/>
          <w:bCs w:val="0"/>
          <w:i w:val="0"/>
          <w:iCs w:val="0"/>
          <w:caps w:val="0"/>
          <w:color w:val="000000"/>
          <w:spacing w:val="0"/>
          <w:sz w:val="31"/>
          <w:szCs w:val="31"/>
          <w:lang w:val="en-US" w:eastAsia="zh-CN"/>
        </w:rPr>
        <w:t>第五章：评标方法与评标标准第二部分评标办法和评标标准</w:t>
      </w:r>
      <w:r>
        <w:rPr>
          <w:rFonts w:hint="eastAsia" w:ascii="Times New Roman" w:hAnsi="Times New Roman" w:eastAsia="方正仿宋_GBK" w:cs="Times New Roman"/>
          <w:i w:val="0"/>
          <w:iCs w:val="0"/>
          <w:caps w:val="0"/>
          <w:color w:val="000000"/>
          <w:spacing w:val="0"/>
          <w:sz w:val="31"/>
          <w:szCs w:val="31"/>
          <w:lang w:val="en-US" w:eastAsia="zh-CN"/>
        </w:rPr>
        <w:t>中</w:t>
      </w:r>
      <w:r>
        <w:rPr>
          <w:rFonts w:hint="default" w:ascii="Times New Roman" w:hAnsi="Times New Roman" w:eastAsia="方正仿宋_GBK" w:cs="Times New Roman"/>
          <w:i w:val="0"/>
          <w:iCs w:val="0"/>
          <w:caps w:val="0"/>
          <w:color w:val="000000"/>
          <w:spacing w:val="0"/>
          <w:sz w:val="31"/>
          <w:szCs w:val="31"/>
          <w:lang w:val="en-US" w:eastAsia="zh-CN"/>
        </w:rPr>
        <w:t>原材料检验</w:t>
      </w:r>
      <w:r>
        <w:rPr>
          <w:rFonts w:hint="eastAsia" w:ascii="Times New Roman" w:hAnsi="Times New Roman" w:eastAsia="方正仿宋_GBK" w:cs="Times New Roman"/>
          <w:i w:val="0"/>
          <w:iCs w:val="0"/>
          <w:caps w:val="0"/>
          <w:color w:val="000000"/>
          <w:spacing w:val="0"/>
          <w:sz w:val="31"/>
          <w:szCs w:val="31"/>
          <w:lang w:val="en-US" w:eastAsia="zh-CN"/>
        </w:rPr>
        <w:t>模块参数（第48页）进行修改</w:t>
      </w:r>
      <w:r>
        <w:rPr>
          <w:rFonts w:hint="eastAsia" w:ascii="Times New Roman" w:hAnsi="Times New Roman" w:eastAsia="方正仿宋_GBK" w:cs="Times New Roman"/>
          <w:b w:val="0"/>
          <w:bCs w:val="0"/>
          <w:i w:val="0"/>
          <w:iCs w:val="0"/>
          <w:caps w:val="0"/>
          <w:color w:val="000000"/>
          <w:spacing w:val="0"/>
          <w:sz w:val="31"/>
          <w:szCs w:val="31"/>
          <w:lang w:val="en-US" w:eastAsia="zh-CN"/>
        </w:rPr>
        <w:t>，特此说明。项目招标文件参数</w:t>
      </w:r>
      <w:r>
        <w:rPr>
          <w:rFonts w:hint="eastAsia" w:ascii="Times New Roman" w:hAnsi="Times New Roman" w:eastAsia="方正仿宋_GBK" w:cs="Times New Roman"/>
          <w:i w:val="0"/>
          <w:iCs w:val="0"/>
          <w:caps w:val="0"/>
          <w:color w:val="000000"/>
          <w:spacing w:val="0"/>
          <w:sz w:val="31"/>
          <w:szCs w:val="31"/>
          <w:lang w:val="en-US" w:eastAsia="zh-CN"/>
        </w:rPr>
        <w:t>修改具体信息如下：</w:t>
      </w:r>
    </w:p>
    <w:p w14:paraId="4D6D7BC0">
      <w:pPr>
        <w:keepNext w:val="0"/>
        <w:keepLines w:val="0"/>
        <w:pageBreakBefore w:val="0"/>
        <w:widowControl w:val="0"/>
        <w:kinsoku/>
        <w:wordWrap/>
        <w:overflowPunct/>
        <w:topLinePunct w:val="0"/>
        <w:autoSpaceDE/>
        <w:autoSpaceDN/>
        <w:bidi w:val="0"/>
        <w:adjustRightInd/>
        <w:snapToGrid/>
        <w:spacing w:line="500" w:lineRule="exact"/>
        <w:ind w:firstLine="620" w:firstLineChars="200"/>
        <w:textAlignment w:val="auto"/>
        <w:rPr>
          <w:rFonts w:hint="eastAsia" w:ascii="方正黑体_GBK" w:hAnsi="方正黑体_GBK" w:eastAsia="方正黑体_GBK" w:cs="方正黑体_GBK"/>
          <w:i w:val="0"/>
          <w:iCs w:val="0"/>
          <w:caps w:val="0"/>
          <w:color w:val="000000"/>
          <w:spacing w:val="0"/>
          <w:sz w:val="31"/>
          <w:szCs w:val="31"/>
          <w:lang w:val="en-US" w:eastAsia="zh-CN"/>
        </w:rPr>
      </w:pPr>
      <w:r>
        <w:rPr>
          <w:rFonts w:hint="eastAsia" w:ascii="方正黑体_GBK" w:hAnsi="方正黑体_GBK" w:eastAsia="方正黑体_GBK" w:cs="方正黑体_GBK"/>
          <w:i w:val="0"/>
          <w:iCs w:val="0"/>
          <w:caps w:val="0"/>
          <w:color w:val="000000"/>
          <w:spacing w:val="0"/>
          <w:sz w:val="31"/>
          <w:szCs w:val="31"/>
          <w:lang w:val="en-US" w:eastAsia="zh-CN"/>
        </w:rPr>
        <w:t>项目原参数为：</w:t>
      </w:r>
    </w:p>
    <w:p w14:paraId="77A8FBAE">
      <w:pPr>
        <w:pStyle w:val="2"/>
        <w:keepNext w:val="0"/>
        <w:keepLines w:val="0"/>
        <w:pageBreakBefore w:val="0"/>
        <w:widowControl w:val="0"/>
        <w:numPr>
          <w:ilvl w:val="0"/>
          <w:numId w:val="1"/>
        </w:numPr>
        <w:kinsoku/>
        <w:wordWrap/>
        <w:overflowPunct/>
        <w:topLinePunct w:val="0"/>
        <w:autoSpaceDE/>
        <w:autoSpaceDN/>
        <w:bidi w:val="0"/>
        <w:adjustRightInd/>
        <w:snapToGrid/>
        <w:spacing w:line="500" w:lineRule="exact"/>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i w:val="0"/>
          <w:iCs w:val="0"/>
          <w:caps w:val="0"/>
          <w:color w:val="000000"/>
          <w:spacing w:val="0"/>
          <w:sz w:val="31"/>
          <w:szCs w:val="31"/>
          <w:lang w:val="en-US" w:eastAsia="zh-CN"/>
        </w:rPr>
        <w:t>第四章：项目需求第一部分：技术需求第二项：技术规格及要求中第35页至39页参数：</w:t>
      </w:r>
    </w:p>
    <w:tbl>
      <w:tblPr>
        <w:tblStyle w:val="6"/>
        <w:tblW w:w="15216" w:type="dxa"/>
        <w:tblInd w:w="-618" w:type="dxa"/>
        <w:tblLayout w:type="fixed"/>
        <w:tblCellMar>
          <w:top w:w="0" w:type="dxa"/>
          <w:left w:w="108" w:type="dxa"/>
          <w:bottom w:w="0" w:type="dxa"/>
          <w:right w:w="108" w:type="dxa"/>
        </w:tblCellMar>
      </w:tblPr>
      <w:tblGrid>
        <w:gridCol w:w="864"/>
        <w:gridCol w:w="957"/>
        <w:gridCol w:w="700"/>
        <w:gridCol w:w="440"/>
        <w:gridCol w:w="300"/>
        <w:gridCol w:w="640"/>
        <w:gridCol w:w="690"/>
        <w:gridCol w:w="380"/>
        <w:gridCol w:w="680"/>
        <w:gridCol w:w="310"/>
        <w:gridCol w:w="860"/>
        <w:gridCol w:w="580"/>
        <w:gridCol w:w="5415"/>
        <w:gridCol w:w="2400"/>
      </w:tblGrid>
      <w:tr w14:paraId="1957A762">
        <w:tblPrEx>
          <w:tblCellMar>
            <w:top w:w="0" w:type="dxa"/>
            <w:left w:w="108" w:type="dxa"/>
            <w:bottom w:w="0" w:type="dxa"/>
            <w:right w:w="108" w:type="dxa"/>
          </w:tblCellMar>
        </w:tblPrEx>
        <w:trPr>
          <w:trHeight w:val="460" w:hRule="atLeast"/>
        </w:trPr>
        <w:tc>
          <w:tcPr>
            <w:tcW w:w="864" w:type="dxa"/>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353962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eastAsia" w:ascii="Times New Roman" w:hAnsi="Times New Roman" w:eastAsia="方正仿宋_GBK" w:cs="Times New Roman"/>
                <w:b/>
                <w:bCs/>
                <w:color w:val="auto"/>
                <w:sz w:val="21"/>
                <w:szCs w:val="21"/>
                <w:highlight w:val="none"/>
                <w:lang w:val="en-US" w:eastAsia="zh-CN"/>
              </w:rPr>
              <w:t>序号</w:t>
            </w:r>
          </w:p>
        </w:tc>
        <w:tc>
          <w:tcPr>
            <w:tcW w:w="957" w:type="dxa"/>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7246A0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b/>
                <w:bCs/>
                <w:color w:val="auto"/>
                <w:kern w:val="2"/>
                <w:sz w:val="21"/>
                <w:szCs w:val="21"/>
                <w:highlight w:val="none"/>
                <w:lang w:val="en-US" w:eastAsia="zh-CN" w:bidi="ar-SA"/>
              </w:rPr>
            </w:pPr>
            <w:r>
              <w:rPr>
                <w:rFonts w:hint="eastAsia" w:ascii="Times New Roman" w:hAnsi="Times New Roman" w:eastAsia="方正仿宋_GBK" w:cs="Times New Roman"/>
                <w:b/>
                <w:bCs/>
                <w:color w:val="auto"/>
                <w:sz w:val="21"/>
                <w:szCs w:val="21"/>
                <w:highlight w:val="none"/>
                <w:lang w:val="en-US" w:eastAsia="zh-CN"/>
              </w:rPr>
              <w:t>货物名称</w:t>
            </w:r>
          </w:p>
        </w:tc>
        <w:tc>
          <w:tcPr>
            <w:tcW w:w="700" w:type="dxa"/>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448DE1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b/>
                <w:bCs/>
                <w:color w:val="auto"/>
                <w:sz w:val="21"/>
                <w:szCs w:val="21"/>
                <w:highlight w:val="none"/>
                <w:lang w:val="en-US" w:eastAsia="zh-CN"/>
              </w:rPr>
            </w:pPr>
            <w:r>
              <w:rPr>
                <w:rFonts w:hint="eastAsia" w:ascii="Times New Roman" w:hAnsi="Times New Roman" w:eastAsia="方正仿宋_GBK" w:cs="Times New Roman"/>
                <w:b/>
                <w:bCs/>
                <w:color w:val="auto"/>
                <w:sz w:val="21"/>
                <w:szCs w:val="21"/>
                <w:highlight w:val="none"/>
                <w:lang w:val="en-US" w:eastAsia="zh-CN"/>
              </w:rPr>
              <w:t>数量</w:t>
            </w:r>
          </w:p>
        </w:tc>
        <w:tc>
          <w:tcPr>
            <w:tcW w:w="740" w:type="dxa"/>
            <w:gridSpan w:val="2"/>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09E482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设备</w:t>
            </w:r>
          </w:p>
          <w:p w14:paraId="73F0FB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名称</w:t>
            </w:r>
          </w:p>
        </w:tc>
        <w:tc>
          <w:tcPr>
            <w:tcW w:w="1330" w:type="dxa"/>
            <w:gridSpan w:val="2"/>
            <w:tcBorders>
              <w:top w:val="single" w:color="000000" w:sz="4" w:space="0"/>
              <w:left w:val="single" w:color="000000" w:sz="4" w:space="0"/>
              <w:bottom w:val="single" w:color="auto" w:sz="4" w:space="0"/>
              <w:right w:val="single" w:color="auto" w:sz="4" w:space="0"/>
            </w:tcBorders>
            <w:noWrap w:val="0"/>
            <w:tcMar>
              <w:top w:w="15" w:type="dxa"/>
              <w:left w:w="15" w:type="dxa"/>
              <w:bottom w:w="15" w:type="dxa"/>
              <w:right w:w="15" w:type="dxa"/>
            </w:tcMar>
            <w:vAlign w:val="center"/>
          </w:tcPr>
          <w:p w14:paraId="417A58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设备配置</w:t>
            </w:r>
          </w:p>
        </w:tc>
        <w:tc>
          <w:tcPr>
            <w:tcW w:w="1060" w:type="dxa"/>
            <w:gridSpan w:val="2"/>
            <w:tcBorders>
              <w:top w:val="single" w:color="000000"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C9A82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材料规格</w:t>
            </w:r>
          </w:p>
        </w:tc>
        <w:tc>
          <w:tcPr>
            <w:tcW w:w="1170" w:type="dxa"/>
            <w:gridSpan w:val="2"/>
            <w:tcBorders>
              <w:top w:val="single" w:color="000000"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F419D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采用标准</w:t>
            </w:r>
          </w:p>
        </w:tc>
        <w:tc>
          <w:tcPr>
            <w:tcW w:w="5995" w:type="dxa"/>
            <w:gridSpan w:val="2"/>
            <w:tcBorders>
              <w:top w:val="single" w:color="000000"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12F54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性能说明</w:t>
            </w:r>
          </w:p>
        </w:tc>
        <w:tc>
          <w:tcPr>
            <w:tcW w:w="2400" w:type="dxa"/>
            <w:tcBorders>
              <w:top w:val="single" w:color="000000" w:sz="4" w:space="0"/>
              <w:left w:val="single" w:color="auto" w:sz="4" w:space="0"/>
              <w:bottom w:val="single" w:color="auto" w:sz="4" w:space="0"/>
              <w:right w:val="single" w:color="000000" w:sz="4" w:space="0"/>
            </w:tcBorders>
            <w:noWrap w:val="0"/>
            <w:tcMar>
              <w:top w:w="15" w:type="dxa"/>
              <w:left w:w="15" w:type="dxa"/>
              <w:bottom w:w="15" w:type="dxa"/>
              <w:right w:w="15" w:type="dxa"/>
            </w:tcMar>
            <w:vAlign w:val="center"/>
          </w:tcPr>
          <w:p w14:paraId="29DAC7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lang w:val="en-US" w:eastAsia="zh-CN"/>
              </w:rPr>
              <w:t>图解</w:t>
            </w:r>
          </w:p>
        </w:tc>
      </w:tr>
      <w:tr w14:paraId="65B399BD">
        <w:tblPrEx>
          <w:tblCellMar>
            <w:top w:w="0" w:type="dxa"/>
            <w:left w:w="108" w:type="dxa"/>
            <w:bottom w:w="0" w:type="dxa"/>
            <w:right w:w="108" w:type="dxa"/>
          </w:tblCellMar>
        </w:tblPrEx>
        <w:trPr>
          <w:trHeight w:val="622" w:hRule="atLeast"/>
        </w:trPr>
        <w:tc>
          <w:tcPr>
            <w:tcW w:w="864" w:type="dxa"/>
            <w:vMerge w:val="restar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2F74D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4</w:t>
            </w:r>
          </w:p>
        </w:tc>
        <w:tc>
          <w:tcPr>
            <w:tcW w:w="957" w:type="dxa"/>
            <w:vMerge w:val="restar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84F03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钢制六层手动双面密集架</w:t>
            </w:r>
          </w:p>
          <w:p w14:paraId="5E90A2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700" w:type="dxa"/>
            <w:vMerge w:val="restar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2A207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600组</w:t>
            </w:r>
          </w:p>
        </w:tc>
        <w:tc>
          <w:tcPr>
            <w:tcW w:w="740" w:type="dxa"/>
            <w:gridSpan w:val="2"/>
            <w:vMerge w:val="restar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13013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轨道</w:t>
            </w:r>
          </w:p>
        </w:tc>
        <w:tc>
          <w:tcPr>
            <w:tcW w:w="1330" w:type="dxa"/>
            <w:gridSpan w:val="2"/>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0D0D2B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宋体" w:hAnsi="宋体" w:eastAsia="宋体" w:cs="宋体"/>
                <w:color w:val="auto"/>
                <w:kern w:val="0"/>
                <w:sz w:val="24"/>
                <w:szCs w:val="24"/>
                <w:lang w:val="en-US" w:eastAsia="zh-CN"/>
              </w:rPr>
              <w:t>★</w:t>
            </w:r>
            <w:r>
              <w:rPr>
                <w:rFonts w:hint="eastAsia" w:ascii="Times New Roman" w:hAnsi="Times New Roman" w:eastAsia="方正仿宋_GBK" w:cs="Times New Roman"/>
                <w:i w:val="0"/>
                <w:iCs w:val="0"/>
                <w:caps w:val="0"/>
                <w:color w:val="000000"/>
                <w:kern w:val="0"/>
                <w:sz w:val="21"/>
                <w:szCs w:val="21"/>
                <w:u w:val="none"/>
                <w:lang w:val="en-US" w:eastAsia="zh-CN"/>
              </w:rPr>
              <w:t>地轨板</w:t>
            </w:r>
          </w:p>
        </w:tc>
        <w:tc>
          <w:tcPr>
            <w:tcW w:w="1060" w:type="dxa"/>
            <w:gridSpan w:val="2"/>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96626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2.0mm优质钢材</w:t>
            </w:r>
          </w:p>
        </w:tc>
        <w:tc>
          <w:tcPr>
            <w:tcW w:w="1170" w:type="dxa"/>
            <w:gridSpan w:val="2"/>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04DC2A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GB/T 699—2015安钢</w:t>
            </w:r>
          </w:p>
        </w:tc>
        <w:tc>
          <w:tcPr>
            <w:tcW w:w="5995" w:type="dxa"/>
            <w:gridSpan w:val="2"/>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B37FA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firstLine="0" w:firstLineChars="0"/>
              <w:jc w:val="left"/>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采用20mm*20mmD型钢经过冷拉工艺成型，与滚轮精准配合，摇动更省力，运行更安静。</w:t>
            </w:r>
          </w:p>
        </w:tc>
        <w:tc>
          <w:tcPr>
            <w:tcW w:w="2400" w:type="dxa"/>
            <w:vMerge w:val="restart"/>
            <w:tcBorders>
              <w:top w:val="single" w:color="auto" w:sz="4" w:space="0"/>
              <w:left w:val="single" w:color="auto" w:sz="4" w:space="0"/>
              <w:right w:val="single" w:color="auto" w:sz="4" w:space="0"/>
            </w:tcBorders>
            <w:noWrap w:val="0"/>
            <w:tcMar>
              <w:top w:w="15" w:type="dxa"/>
              <w:left w:w="15" w:type="dxa"/>
              <w:bottom w:w="15" w:type="dxa"/>
              <w:right w:w="15" w:type="dxa"/>
            </w:tcMar>
            <w:vAlign w:val="center"/>
          </w:tcPr>
          <w:p w14:paraId="2BF4D0A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rPr>
              <w:drawing>
                <wp:anchor distT="0" distB="0" distL="114300" distR="114300" simplePos="0" relativeHeight="251660288" behindDoc="0" locked="0" layoutInCell="1" allowOverlap="1">
                  <wp:simplePos x="0" y="0"/>
                  <wp:positionH relativeFrom="column">
                    <wp:posOffset>1129030</wp:posOffset>
                  </wp:positionH>
                  <wp:positionV relativeFrom="paragraph">
                    <wp:posOffset>14605</wp:posOffset>
                  </wp:positionV>
                  <wp:extent cx="304165" cy="1054735"/>
                  <wp:effectExtent l="0" t="0" r="635" b="12065"/>
                  <wp:wrapNone/>
                  <wp:docPr id="11" name="图片 129"/>
                  <wp:cNvGraphicFramePr/>
                  <a:graphic xmlns:a="http://schemas.openxmlformats.org/drawingml/2006/main">
                    <a:graphicData uri="http://schemas.openxmlformats.org/drawingml/2006/picture">
                      <pic:pic xmlns:pic="http://schemas.openxmlformats.org/drawingml/2006/picture">
                        <pic:nvPicPr>
                          <pic:cNvPr id="11" name="图片 129"/>
                          <pic:cNvPicPr/>
                        </pic:nvPicPr>
                        <pic:blipFill>
                          <a:blip r:embed="rId5"/>
                          <a:stretch>
                            <a:fillRect/>
                          </a:stretch>
                        </pic:blipFill>
                        <pic:spPr>
                          <a:xfrm>
                            <a:off x="0" y="0"/>
                            <a:ext cx="304165" cy="1054735"/>
                          </a:xfrm>
                          <a:prstGeom prst="rect">
                            <a:avLst/>
                          </a:prstGeom>
                          <a:noFill/>
                          <a:ln>
                            <a:noFill/>
                          </a:ln>
                        </pic:spPr>
                      </pic:pic>
                    </a:graphicData>
                  </a:graphic>
                </wp:anchor>
              </w:drawing>
            </w:r>
            <w:r>
              <w:rPr>
                <w:rFonts w:hint="eastAsia" w:ascii="Times New Roman" w:hAnsi="Times New Roman" w:eastAsia="宋体" w:cs="Times New Roman"/>
                <w:color w:val="auto"/>
                <w:sz w:val="21"/>
                <w:szCs w:val="21"/>
                <w:highlight w:val="none"/>
                <w:lang w:val="en-US"/>
              </w:rPr>
              <w:drawing>
                <wp:anchor distT="0" distB="0" distL="114300" distR="114300" simplePos="0" relativeHeight="251662336" behindDoc="0" locked="0" layoutInCell="1" allowOverlap="1">
                  <wp:simplePos x="0" y="0"/>
                  <wp:positionH relativeFrom="column">
                    <wp:posOffset>43815</wp:posOffset>
                  </wp:positionH>
                  <wp:positionV relativeFrom="paragraph">
                    <wp:posOffset>36830</wp:posOffset>
                  </wp:positionV>
                  <wp:extent cx="965835" cy="407035"/>
                  <wp:effectExtent l="0" t="0" r="12065" b="12065"/>
                  <wp:wrapNone/>
                  <wp:docPr id="3" name="图片 127"/>
                  <wp:cNvGraphicFramePr/>
                  <a:graphic xmlns:a="http://schemas.openxmlformats.org/drawingml/2006/main">
                    <a:graphicData uri="http://schemas.openxmlformats.org/drawingml/2006/picture">
                      <pic:pic xmlns:pic="http://schemas.openxmlformats.org/drawingml/2006/picture">
                        <pic:nvPicPr>
                          <pic:cNvPr id="3" name="图片 127"/>
                          <pic:cNvPicPr/>
                        </pic:nvPicPr>
                        <pic:blipFill>
                          <a:blip r:embed="rId6"/>
                          <a:stretch>
                            <a:fillRect/>
                          </a:stretch>
                        </pic:blipFill>
                        <pic:spPr>
                          <a:xfrm>
                            <a:off x="0" y="0"/>
                            <a:ext cx="965835" cy="407035"/>
                          </a:xfrm>
                          <a:prstGeom prst="rect">
                            <a:avLst/>
                          </a:prstGeom>
                          <a:noFill/>
                          <a:ln>
                            <a:noFill/>
                          </a:ln>
                        </pic:spPr>
                      </pic:pic>
                    </a:graphicData>
                  </a:graphic>
                </wp:anchor>
              </w:drawing>
            </w:r>
            <w:r>
              <w:rPr>
                <w:rFonts w:hint="eastAsia" w:ascii="Times New Roman" w:hAnsi="Times New Roman" w:eastAsia="宋体" w:cs="宋体"/>
                <w:b/>
                <w:szCs w:val="21"/>
              </w:rPr>
              <w:drawing>
                <wp:anchor distT="0" distB="0" distL="114300" distR="114300" simplePos="0" relativeHeight="251661312" behindDoc="0" locked="0" layoutInCell="1" allowOverlap="1">
                  <wp:simplePos x="0" y="0"/>
                  <wp:positionH relativeFrom="column">
                    <wp:posOffset>89535</wp:posOffset>
                  </wp:positionH>
                  <wp:positionV relativeFrom="paragraph">
                    <wp:posOffset>559435</wp:posOffset>
                  </wp:positionV>
                  <wp:extent cx="742315" cy="577850"/>
                  <wp:effectExtent l="0" t="0" r="6985" b="6350"/>
                  <wp:wrapNone/>
                  <wp:docPr id="13" name="图片 19" descr="11"/>
                  <wp:cNvGraphicFramePr/>
                  <a:graphic xmlns:a="http://schemas.openxmlformats.org/drawingml/2006/main">
                    <a:graphicData uri="http://schemas.openxmlformats.org/drawingml/2006/picture">
                      <pic:pic xmlns:pic="http://schemas.openxmlformats.org/drawingml/2006/picture">
                        <pic:nvPicPr>
                          <pic:cNvPr id="13" name="图片 19" descr="11"/>
                          <pic:cNvPicPr/>
                        </pic:nvPicPr>
                        <pic:blipFill>
                          <a:blip r:embed="rId7"/>
                          <a:stretch>
                            <a:fillRect/>
                          </a:stretch>
                        </pic:blipFill>
                        <pic:spPr>
                          <a:xfrm>
                            <a:off x="0" y="0"/>
                            <a:ext cx="742315" cy="577850"/>
                          </a:xfrm>
                          <a:prstGeom prst="rect">
                            <a:avLst/>
                          </a:prstGeom>
                          <a:noFill/>
                          <a:ln>
                            <a:noFill/>
                          </a:ln>
                        </pic:spPr>
                      </pic:pic>
                    </a:graphicData>
                  </a:graphic>
                </wp:anchor>
              </w:drawing>
            </w:r>
          </w:p>
        </w:tc>
      </w:tr>
      <w:tr w14:paraId="331AEE87">
        <w:tblPrEx>
          <w:tblCellMar>
            <w:top w:w="0" w:type="dxa"/>
            <w:left w:w="108" w:type="dxa"/>
            <w:bottom w:w="0" w:type="dxa"/>
            <w:right w:w="108" w:type="dxa"/>
          </w:tblCellMar>
        </w:tblPrEx>
        <w:trPr>
          <w:trHeight w:val="1310" w:hRule="atLeast"/>
        </w:trPr>
        <w:tc>
          <w:tcPr>
            <w:tcW w:w="864"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28CF7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957"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FF062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700"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E2083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740" w:type="dxa"/>
            <w:gridSpan w:val="2"/>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0642C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p>
        </w:tc>
        <w:tc>
          <w:tcPr>
            <w:tcW w:w="1330" w:type="dxa"/>
            <w:gridSpan w:val="2"/>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31878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宋体" w:hAnsi="宋体" w:eastAsia="宋体" w:cs="宋体"/>
                <w:color w:val="auto"/>
                <w:kern w:val="0"/>
                <w:sz w:val="24"/>
                <w:szCs w:val="24"/>
                <w:lang w:val="en-US" w:eastAsia="zh-CN"/>
              </w:rPr>
              <w:t>★</w:t>
            </w:r>
            <w:r>
              <w:rPr>
                <w:rFonts w:hint="eastAsia" w:ascii="Times New Roman" w:hAnsi="Times New Roman" w:eastAsia="方正仿宋_GBK" w:cs="Times New Roman"/>
                <w:i w:val="0"/>
                <w:iCs w:val="0"/>
                <w:caps w:val="0"/>
                <w:color w:val="000000"/>
                <w:kern w:val="0"/>
                <w:sz w:val="21"/>
                <w:szCs w:val="21"/>
                <w:u w:val="none"/>
                <w:lang w:val="en-US" w:eastAsia="zh-CN"/>
              </w:rPr>
              <w:t>轨道（采用无焊接的圆柱销装置连接）</w:t>
            </w:r>
          </w:p>
        </w:tc>
        <w:tc>
          <w:tcPr>
            <w:tcW w:w="1060" w:type="dxa"/>
            <w:gridSpan w:val="2"/>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173A4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20*20mmD型实心钢</w:t>
            </w:r>
          </w:p>
        </w:tc>
        <w:tc>
          <w:tcPr>
            <w:tcW w:w="1170" w:type="dxa"/>
            <w:gridSpan w:val="2"/>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E5C43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GB/T 699—2015安钢</w:t>
            </w:r>
          </w:p>
        </w:tc>
        <w:tc>
          <w:tcPr>
            <w:tcW w:w="5995" w:type="dxa"/>
            <w:gridSpan w:val="2"/>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79AB9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firstLine="0" w:firstLineChars="0"/>
              <w:jc w:val="left"/>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采用榫卯连接方式，通过凸凹配合结构在相接轨道之间构成连接，</w:t>
            </w:r>
            <w:r>
              <w:rPr>
                <w:rFonts w:hint="eastAsia" w:ascii="Times New Roman" w:hAnsi="Times New Roman" w:eastAsia="方正仿宋_GBK" w:cs="Times New Roman"/>
                <w:i w:val="0"/>
                <w:iCs w:val="0"/>
                <w:caps w:val="0"/>
                <w:color w:val="auto"/>
                <w:kern w:val="0"/>
                <w:sz w:val="21"/>
                <w:szCs w:val="21"/>
                <w:u w:val="none"/>
                <w:lang w:val="en-US" w:eastAsia="zh-CN"/>
              </w:rPr>
              <w:t>地轨板与轨道不能采用焊接工艺，</w:t>
            </w:r>
            <w:r>
              <w:rPr>
                <w:rFonts w:hint="eastAsia" w:ascii="Times New Roman" w:hAnsi="Times New Roman" w:eastAsia="方正仿宋_GBK" w:cs="Times New Roman"/>
                <w:i w:val="0"/>
                <w:iCs w:val="0"/>
                <w:caps w:val="0"/>
                <w:color w:val="000000"/>
                <w:kern w:val="0"/>
                <w:sz w:val="21"/>
                <w:szCs w:val="21"/>
                <w:u w:val="none"/>
                <w:lang w:val="en-US" w:eastAsia="zh-CN"/>
              </w:rPr>
              <w:t>避免热胀冷缩后变形和焊接夹层无法镀锌易产生电化学反应从而生锈破坏地轨。</w:t>
            </w:r>
          </w:p>
        </w:tc>
        <w:tc>
          <w:tcPr>
            <w:tcW w:w="2400" w:type="dxa"/>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0E9AB0D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Times New Roman" w:hAnsi="Times New Roman"/>
              </w:rPr>
            </w:pPr>
          </w:p>
        </w:tc>
      </w:tr>
      <w:tr w14:paraId="3F8B3F41">
        <w:tblPrEx>
          <w:tblCellMar>
            <w:top w:w="0" w:type="dxa"/>
            <w:left w:w="108" w:type="dxa"/>
            <w:bottom w:w="0" w:type="dxa"/>
            <w:right w:w="108" w:type="dxa"/>
          </w:tblCellMar>
        </w:tblPrEx>
        <w:trPr>
          <w:trHeight w:val="1330" w:hRule="atLeast"/>
        </w:trPr>
        <w:tc>
          <w:tcPr>
            <w:tcW w:w="864"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4C20E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957"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F75F6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700"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854C5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740" w:type="dxa"/>
            <w:gridSpan w:val="2"/>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990B4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底盘</w:t>
            </w:r>
          </w:p>
        </w:tc>
        <w:tc>
          <w:tcPr>
            <w:tcW w:w="1330" w:type="dxa"/>
            <w:gridSpan w:val="2"/>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CAFF5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宋体" w:hAnsi="宋体" w:eastAsia="宋体" w:cs="宋体"/>
                <w:color w:val="auto"/>
                <w:kern w:val="0"/>
                <w:sz w:val="24"/>
                <w:szCs w:val="24"/>
                <w:lang w:val="en-US" w:eastAsia="zh-CN"/>
              </w:rPr>
              <w:t>★</w:t>
            </w:r>
            <w:r>
              <w:rPr>
                <w:rFonts w:hint="eastAsia" w:ascii="Times New Roman" w:hAnsi="Times New Roman" w:eastAsia="方正仿宋_GBK" w:cs="Times New Roman"/>
                <w:i w:val="0"/>
                <w:iCs w:val="0"/>
                <w:caps w:val="0"/>
                <w:color w:val="000000"/>
                <w:kern w:val="0"/>
                <w:sz w:val="21"/>
                <w:szCs w:val="21"/>
                <w:u w:val="none"/>
                <w:lang w:val="en-US" w:eastAsia="zh-CN"/>
              </w:rPr>
              <w:t>底盘</w:t>
            </w:r>
          </w:p>
        </w:tc>
        <w:tc>
          <w:tcPr>
            <w:tcW w:w="1060" w:type="dxa"/>
            <w:gridSpan w:val="2"/>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1F654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2.35mm优质钢材</w:t>
            </w:r>
          </w:p>
        </w:tc>
        <w:tc>
          <w:tcPr>
            <w:tcW w:w="1170" w:type="dxa"/>
            <w:gridSpan w:val="2"/>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402C9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GB/T 711—2017安钢</w:t>
            </w:r>
          </w:p>
        </w:tc>
        <w:tc>
          <w:tcPr>
            <w:tcW w:w="5995" w:type="dxa"/>
            <w:gridSpan w:val="2"/>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7A5C1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firstLine="0" w:firstLineChars="0"/>
              <w:jc w:val="left"/>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底盘采用2.35mm冷轧钢板冲压成型，高强度桥梁插接组合结构，加配焊加强型整体轮架，牢固耐用，且便于运输，安装，调试。</w:t>
            </w:r>
          </w:p>
        </w:tc>
        <w:tc>
          <w:tcPr>
            <w:tcW w:w="240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229203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Times New Roman" w:hAnsi="Times New Roman" w:eastAsia="方正仿宋_GBK" w:cs="Times New Roman"/>
                <w:color w:val="auto"/>
                <w:sz w:val="21"/>
                <w:szCs w:val="21"/>
                <w:highlight w:val="none"/>
                <w:lang w:val="en-US" w:eastAsia="zh-CN"/>
              </w:rPr>
            </w:pPr>
            <w:r>
              <w:rPr>
                <w:rFonts w:hint="eastAsia" w:ascii="Times New Roman" w:hAnsi="Times New Roman" w:eastAsia="宋体" w:cs="宋体"/>
                <w:bCs/>
                <w:szCs w:val="21"/>
              </w:rPr>
              <w:drawing>
                <wp:anchor distT="0" distB="0" distL="114300" distR="114300" simplePos="0" relativeHeight="251663360" behindDoc="0" locked="0" layoutInCell="1" allowOverlap="1">
                  <wp:simplePos x="0" y="0"/>
                  <wp:positionH relativeFrom="column">
                    <wp:posOffset>116840</wp:posOffset>
                  </wp:positionH>
                  <wp:positionV relativeFrom="paragraph">
                    <wp:posOffset>69850</wp:posOffset>
                  </wp:positionV>
                  <wp:extent cx="1222375" cy="294005"/>
                  <wp:effectExtent l="0" t="0" r="9525" b="10795"/>
                  <wp:wrapNone/>
                  <wp:docPr id="1" name="图片 20" descr="C:\Users\Administrator\Desktop\卓尔\4.jpg"/>
                  <wp:cNvGraphicFramePr/>
                  <a:graphic xmlns:a="http://schemas.openxmlformats.org/drawingml/2006/main">
                    <a:graphicData uri="http://schemas.openxmlformats.org/drawingml/2006/picture">
                      <pic:pic xmlns:pic="http://schemas.openxmlformats.org/drawingml/2006/picture">
                        <pic:nvPicPr>
                          <pic:cNvPr id="1" name="图片 20" descr="C:\Users\Administrator\Desktop\卓尔\4.jpg"/>
                          <pic:cNvPicPr/>
                        </pic:nvPicPr>
                        <pic:blipFill>
                          <a:blip r:embed="rId8"/>
                          <a:stretch>
                            <a:fillRect/>
                          </a:stretch>
                        </pic:blipFill>
                        <pic:spPr>
                          <a:xfrm>
                            <a:off x="0" y="0"/>
                            <a:ext cx="1222375" cy="294005"/>
                          </a:xfrm>
                          <a:prstGeom prst="rect">
                            <a:avLst/>
                          </a:prstGeom>
                          <a:noFill/>
                          <a:ln>
                            <a:noFill/>
                          </a:ln>
                        </pic:spPr>
                      </pic:pic>
                    </a:graphicData>
                  </a:graphic>
                </wp:anchor>
              </w:drawing>
            </w:r>
          </w:p>
        </w:tc>
      </w:tr>
      <w:tr w14:paraId="27B816DB">
        <w:tblPrEx>
          <w:tblCellMar>
            <w:top w:w="0" w:type="dxa"/>
            <w:left w:w="108" w:type="dxa"/>
            <w:bottom w:w="0" w:type="dxa"/>
            <w:right w:w="108" w:type="dxa"/>
          </w:tblCellMar>
        </w:tblPrEx>
        <w:trPr>
          <w:trHeight w:val="596" w:hRule="atLeast"/>
        </w:trPr>
        <w:tc>
          <w:tcPr>
            <w:tcW w:w="864" w:type="dxa"/>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2A2DFB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eastAsia" w:ascii="Times New Roman" w:hAnsi="Times New Roman" w:eastAsia="方正仿宋_GBK" w:cs="Times New Roman"/>
                <w:b/>
                <w:bCs/>
                <w:color w:val="auto"/>
                <w:sz w:val="21"/>
                <w:szCs w:val="21"/>
                <w:highlight w:val="none"/>
                <w:lang w:val="en-US" w:eastAsia="zh-CN"/>
              </w:rPr>
              <w:t>序号</w:t>
            </w:r>
          </w:p>
        </w:tc>
        <w:tc>
          <w:tcPr>
            <w:tcW w:w="957" w:type="dxa"/>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63DD11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b/>
                <w:bCs/>
                <w:color w:val="auto"/>
                <w:kern w:val="2"/>
                <w:sz w:val="21"/>
                <w:szCs w:val="21"/>
                <w:highlight w:val="none"/>
                <w:lang w:val="en-US" w:eastAsia="zh-CN" w:bidi="ar-SA"/>
              </w:rPr>
            </w:pPr>
            <w:r>
              <w:rPr>
                <w:rFonts w:hint="eastAsia" w:ascii="Times New Roman" w:hAnsi="Times New Roman" w:eastAsia="方正仿宋_GBK" w:cs="Times New Roman"/>
                <w:b/>
                <w:bCs/>
                <w:color w:val="auto"/>
                <w:sz w:val="21"/>
                <w:szCs w:val="21"/>
                <w:highlight w:val="none"/>
                <w:lang w:val="en-US" w:eastAsia="zh-CN"/>
              </w:rPr>
              <w:t>货物名称</w:t>
            </w:r>
          </w:p>
        </w:tc>
        <w:tc>
          <w:tcPr>
            <w:tcW w:w="1140" w:type="dxa"/>
            <w:gridSpan w:val="2"/>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7EC2EB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b/>
                <w:bCs/>
                <w:color w:val="auto"/>
                <w:kern w:val="2"/>
                <w:sz w:val="21"/>
                <w:szCs w:val="21"/>
                <w:highlight w:val="none"/>
                <w:lang w:val="en-US" w:eastAsia="zh-CN" w:bidi="ar-SA"/>
              </w:rPr>
            </w:pPr>
            <w:r>
              <w:rPr>
                <w:rFonts w:hint="eastAsia" w:ascii="Times New Roman" w:hAnsi="Times New Roman" w:eastAsia="方正仿宋_GBK" w:cs="Times New Roman"/>
                <w:b/>
                <w:bCs/>
                <w:color w:val="auto"/>
                <w:sz w:val="21"/>
                <w:szCs w:val="21"/>
                <w:highlight w:val="none"/>
                <w:lang w:val="en-US" w:eastAsia="zh-CN"/>
              </w:rPr>
              <w:t>数量</w:t>
            </w:r>
          </w:p>
        </w:tc>
        <w:tc>
          <w:tcPr>
            <w:tcW w:w="940" w:type="dxa"/>
            <w:gridSpan w:val="2"/>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2FECB1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设备</w:t>
            </w:r>
          </w:p>
          <w:p w14:paraId="472034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名称</w:t>
            </w:r>
          </w:p>
        </w:tc>
        <w:tc>
          <w:tcPr>
            <w:tcW w:w="1070" w:type="dxa"/>
            <w:gridSpan w:val="2"/>
            <w:tcBorders>
              <w:top w:val="single" w:color="000000" w:sz="4" w:space="0"/>
              <w:left w:val="single" w:color="000000" w:sz="4" w:space="0"/>
              <w:bottom w:val="single" w:color="auto" w:sz="4" w:space="0"/>
              <w:right w:val="single" w:color="auto" w:sz="4" w:space="0"/>
            </w:tcBorders>
            <w:noWrap w:val="0"/>
            <w:tcMar>
              <w:top w:w="15" w:type="dxa"/>
              <w:left w:w="15" w:type="dxa"/>
              <w:bottom w:w="15" w:type="dxa"/>
              <w:right w:w="15" w:type="dxa"/>
            </w:tcMar>
            <w:vAlign w:val="center"/>
          </w:tcPr>
          <w:p w14:paraId="17ED3A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设备配置</w:t>
            </w:r>
          </w:p>
        </w:tc>
        <w:tc>
          <w:tcPr>
            <w:tcW w:w="990" w:type="dxa"/>
            <w:gridSpan w:val="2"/>
            <w:tcBorders>
              <w:top w:val="single" w:color="000000"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2B61B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材料规格</w:t>
            </w:r>
          </w:p>
        </w:tc>
        <w:tc>
          <w:tcPr>
            <w:tcW w:w="1440" w:type="dxa"/>
            <w:gridSpan w:val="2"/>
            <w:tcBorders>
              <w:top w:val="single" w:color="000000"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9486F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采用标准</w:t>
            </w:r>
          </w:p>
        </w:tc>
        <w:tc>
          <w:tcPr>
            <w:tcW w:w="5415" w:type="dxa"/>
            <w:tcBorders>
              <w:top w:val="single" w:color="000000"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06F3A9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性能说明</w:t>
            </w:r>
          </w:p>
        </w:tc>
        <w:tc>
          <w:tcPr>
            <w:tcW w:w="2400" w:type="dxa"/>
            <w:tcBorders>
              <w:top w:val="single" w:color="000000" w:sz="4" w:space="0"/>
              <w:left w:val="single" w:color="auto" w:sz="4" w:space="0"/>
              <w:bottom w:val="single" w:color="auto" w:sz="4" w:space="0"/>
              <w:right w:val="single" w:color="000000" w:sz="4" w:space="0"/>
            </w:tcBorders>
            <w:noWrap w:val="0"/>
            <w:tcMar>
              <w:top w:w="15" w:type="dxa"/>
              <w:left w:w="15" w:type="dxa"/>
              <w:bottom w:w="15" w:type="dxa"/>
              <w:right w:w="15" w:type="dxa"/>
            </w:tcMar>
            <w:vAlign w:val="center"/>
          </w:tcPr>
          <w:p w14:paraId="23C45B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lang w:val="en-US" w:eastAsia="zh-CN"/>
              </w:rPr>
              <w:t>图解</w:t>
            </w:r>
          </w:p>
        </w:tc>
      </w:tr>
      <w:tr w14:paraId="26D73BE7">
        <w:tblPrEx>
          <w:tblCellMar>
            <w:top w:w="0" w:type="dxa"/>
            <w:left w:w="108" w:type="dxa"/>
            <w:bottom w:w="0" w:type="dxa"/>
            <w:right w:w="108" w:type="dxa"/>
          </w:tblCellMar>
        </w:tblPrEx>
        <w:trPr>
          <w:trHeight w:val="1112" w:hRule="atLeast"/>
        </w:trPr>
        <w:tc>
          <w:tcPr>
            <w:tcW w:w="864" w:type="dxa"/>
            <w:vMerge w:val="restart"/>
            <w:tcBorders>
              <w:top w:val="single" w:color="auto" w:sz="4" w:space="0"/>
              <w:left w:val="single" w:color="auto" w:sz="4" w:space="0"/>
              <w:right w:val="single" w:color="auto" w:sz="4" w:space="0"/>
            </w:tcBorders>
            <w:noWrap w:val="0"/>
            <w:tcMar>
              <w:top w:w="15" w:type="dxa"/>
              <w:left w:w="15" w:type="dxa"/>
              <w:bottom w:w="15" w:type="dxa"/>
              <w:right w:w="15" w:type="dxa"/>
            </w:tcMar>
            <w:vAlign w:val="center"/>
          </w:tcPr>
          <w:p w14:paraId="456442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957" w:type="dxa"/>
            <w:vMerge w:val="restart"/>
            <w:tcBorders>
              <w:top w:val="single" w:color="auto" w:sz="4" w:space="0"/>
              <w:left w:val="single" w:color="auto" w:sz="4" w:space="0"/>
              <w:right w:val="single" w:color="auto" w:sz="4" w:space="0"/>
            </w:tcBorders>
            <w:noWrap w:val="0"/>
            <w:tcMar>
              <w:top w:w="15" w:type="dxa"/>
              <w:left w:w="15" w:type="dxa"/>
              <w:bottom w:w="15" w:type="dxa"/>
              <w:right w:w="15" w:type="dxa"/>
            </w:tcMar>
            <w:vAlign w:val="center"/>
          </w:tcPr>
          <w:p w14:paraId="282B85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1140" w:type="dxa"/>
            <w:gridSpan w:val="2"/>
            <w:vMerge w:val="restart"/>
            <w:tcBorders>
              <w:top w:val="single" w:color="auto" w:sz="4" w:space="0"/>
              <w:left w:val="single" w:color="auto" w:sz="4" w:space="0"/>
              <w:right w:val="single" w:color="auto" w:sz="4" w:space="0"/>
            </w:tcBorders>
            <w:noWrap w:val="0"/>
            <w:tcMar>
              <w:top w:w="15" w:type="dxa"/>
              <w:left w:w="15" w:type="dxa"/>
              <w:bottom w:w="15" w:type="dxa"/>
              <w:right w:w="15" w:type="dxa"/>
            </w:tcMar>
            <w:vAlign w:val="center"/>
          </w:tcPr>
          <w:p w14:paraId="1CEEBB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940" w:type="dxa"/>
            <w:gridSpan w:val="2"/>
            <w:vMerge w:val="restart"/>
            <w:tcBorders>
              <w:top w:val="single" w:color="auto" w:sz="4" w:space="0"/>
              <w:left w:val="single" w:color="auto" w:sz="4" w:space="0"/>
              <w:right w:val="single" w:color="auto" w:sz="4" w:space="0"/>
            </w:tcBorders>
            <w:shd w:val="clear" w:color="auto" w:fill="auto"/>
            <w:noWrap w:val="0"/>
            <w:tcMar>
              <w:top w:w="15" w:type="dxa"/>
              <w:left w:w="15" w:type="dxa"/>
              <w:bottom w:w="15" w:type="dxa"/>
              <w:right w:w="15" w:type="dxa"/>
            </w:tcMar>
            <w:vAlign w:val="center"/>
          </w:tcPr>
          <w:p w14:paraId="5D40DA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架体</w:t>
            </w:r>
          </w:p>
        </w:tc>
        <w:tc>
          <w:tcPr>
            <w:tcW w:w="1070" w:type="dxa"/>
            <w:gridSpan w:val="2"/>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bottom w:w="15" w:type="dxa"/>
              <w:right w:w="15" w:type="dxa"/>
            </w:tcMar>
            <w:vAlign w:val="center"/>
          </w:tcPr>
          <w:p w14:paraId="6AAF41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立柱</w:t>
            </w:r>
          </w:p>
        </w:tc>
        <w:tc>
          <w:tcPr>
            <w:tcW w:w="990" w:type="dxa"/>
            <w:gridSpan w:val="2"/>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bottom w:w="15" w:type="dxa"/>
              <w:right w:w="15" w:type="dxa"/>
            </w:tcMar>
            <w:vAlign w:val="center"/>
          </w:tcPr>
          <w:p w14:paraId="0E8B55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1.5mm优质钢材</w:t>
            </w:r>
          </w:p>
        </w:tc>
        <w:tc>
          <w:tcPr>
            <w:tcW w:w="1440" w:type="dxa"/>
            <w:gridSpan w:val="2"/>
            <w:vMerge w:val="restart"/>
            <w:tcBorders>
              <w:top w:val="single" w:color="auto" w:sz="4" w:space="0"/>
              <w:left w:val="single" w:color="auto" w:sz="4" w:space="0"/>
              <w:right w:val="single" w:color="auto" w:sz="4" w:space="0"/>
            </w:tcBorders>
            <w:shd w:val="clear" w:color="auto" w:fill="auto"/>
            <w:noWrap w:val="0"/>
            <w:tcMar>
              <w:top w:w="15" w:type="dxa"/>
              <w:left w:w="15" w:type="dxa"/>
              <w:bottom w:w="15" w:type="dxa"/>
              <w:right w:w="15" w:type="dxa"/>
            </w:tcMar>
            <w:vAlign w:val="center"/>
          </w:tcPr>
          <w:p w14:paraId="5EC78E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GB/T 699—2015安钢</w:t>
            </w:r>
          </w:p>
        </w:tc>
        <w:tc>
          <w:tcPr>
            <w:tcW w:w="5415"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bottom w:w="15" w:type="dxa"/>
              <w:right w:w="15" w:type="dxa"/>
            </w:tcMar>
            <w:vAlign w:val="center"/>
          </w:tcPr>
          <w:p w14:paraId="4258BF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left"/>
              <w:textAlignment w:val="center"/>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立柱是密集架的垂直骨架，选用1.5mm厚冷轧板全自动滚压成形，成型规格：选用材料厚度δ≥1.5mm，厚冷轧板全自动滚压成形，立柱正面宽度≥55mm侧面≥50mm，立柱正面压一条凹型筋，增强立柱承载能力和立柱的美观性。侧面设有立柱调节孔，调节孔高≥27mm，宽≥3mm孔中心距43.75mm。</w:t>
            </w:r>
          </w:p>
        </w:tc>
        <w:tc>
          <w:tcPr>
            <w:tcW w:w="2400"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bottom w:w="15" w:type="dxa"/>
              <w:right w:w="15" w:type="dxa"/>
            </w:tcMar>
            <w:vAlign w:val="center"/>
          </w:tcPr>
          <w:p w14:paraId="7F6DA40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left"/>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sz w:val="21"/>
                <w:szCs w:val="21"/>
                <w:highlight w:val="none"/>
                <w:lang w:val="en-US" w:eastAsia="zh-CN"/>
              </w:rPr>
              <w:drawing>
                <wp:anchor distT="0" distB="0" distL="114300" distR="114300" simplePos="0" relativeHeight="251696128" behindDoc="0" locked="0" layoutInCell="1" allowOverlap="1">
                  <wp:simplePos x="0" y="0"/>
                  <wp:positionH relativeFrom="column">
                    <wp:posOffset>48895</wp:posOffset>
                  </wp:positionH>
                  <wp:positionV relativeFrom="paragraph">
                    <wp:posOffset>-51435</wp:posOffset>
                  </wp:positionV>
                  <wp:extent cx="1323975" cy="560705"/>
                  <wp:effectExtent l="0" t="0" r="9525" b="10795"/>
                  <wp:wrapNone/>
                  <wp:docPr id="41" name="图片 130"/>
                  <wp:cNvGraphicFramePr/>
                  <a:graphic xmlns:a="http://schemas.openxmlformats.org/drawingml/2006/main">
                    <a:graphicData uri="http://schemas.openxmlformats.org/drawingml/2006/picture">
                      <pic:pic xmlns:pic="http://schemas.openxmlformats.org/drawingml/2006/picture">
                        <pic:nvPicPr>
                          <pic:cNvPr id="41" name="图片 130"/>
                          <pic:cNvPicPr/>
                        </pic:nvPicPr>
                        <pic:blipFill>
                          <a:blip r:embed="rId9"/>
                          <a:stretch>
                            <a:fillRect/>
                          </a:stretch>
                        </pic:blipFill>
                        <pic:spPr>
                          <a:xfrm>
                            <a:off x="0" y="0"/>
                            <a:ext cx="1323975" cy="560705"/>
                          </a:xfrm>
                          <a:prstGeom prst="rect">
                            <a:avLst/>
                          </a:prstGeom>
                          <a:noFill/>
                          <a:ln>
                            <a:noFill/>
                          </a:ln>
                        </pic:spPr>
                      </pic:pic>
                    </a:graphicData>
                  </a:graphic>
                </wp:anchor>
              </w:drawing>
            </w:r>
          </w:p>
        </w:tc>
      </w:tr>
      <w:tr w14:paraId="3A410324">
        <w:tblPrEx>
          <w:tblCellMar>
            <w:top w:w="0" w:type="dxa"/>
            <w:left w:w="108" w:type="dxa"/>
            <w:bottom w:w="0" w:type="dxa"/>
            <w:right w:w="108" w:type="dxa"/>
          </w:tblCellMar>
        </w:tblPrEx>
        <w:trPr>
          <w:trHeight w:val="972" w:hRule="atLeast"/>
        </w:trPr>
        <w:tc>
          <w:tcPr>
            <w:tcW w:w="864"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4D390B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957"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579CA2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1140" w:type="dxa"/>
            <w:gridSpan w:val="2"/>
            <w:vMerge w:val="continue"/>
            <w:tcBorders>
              <w:left w:val="single" w:color="auto" w:sz="4" w:space="0"/>
              <w:right w:val="single" w:color="auto" w:sz="4" w:space="0"/>
            </w:tcBorders>
            <w:noWrap w:val="0"/>
            <w:tcMar>
              <w:top w:w="15" w:type="dxa"/>
              <w:left w:w="15" w:type="dxa"/>
              <w:bottom w:w="15" w:type="dxa"/>
              <w:right w:w="15" w:type="dxa"/>
            </w:tcMar>
            <w:vAlign w:val="center"/>
          </w:tcPr>
          <w:p w14:paraId="73D731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940" w:type="dxa"/>
            <w:gridSpan w:val="2"/>
            <w:vMerge w:val="continue"/>
            <w:tcBorders>
              <w:left w:val="single" w:color="auto" w:sz="4" w:space="0"/>
              <w:right w:val="single" w:color="auto" w:sz="4" w:space="0"/>
            </w:tcBorders>
            <w:noWrap w:val="0"/>
            <w:tcMar>
              <w:top w:w="15" w:type="dxa"/>
              <w:left w:w="15" w:type="dxa"/>
              <w:bottom w:w="15" w:type="dxa"/>
              <w:right w:w="15" w:type="dxa"/>
            </w:tcMar>
            <w:vAlign w:val="center"/>
          </w:tcPr>
          <w:p w14:paraId="3FD2D7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p>
        </w:tc>
        <w:tc>
          <w:tcPr>
            <w:tcW w:w="1070" w:type="dxa"/>
            <w:gridSpan w:val="2"/>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bottom w:w="15" w:type="dxa"/>
              <w:right w:w="15" w:type="dxa"/>
            </w:tcMar>
            <w:vAlign w:val="center"/>
          </w:tcPr>
          <w:p w14:paraId="546A0B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层板</w:t>
            </w:r>
          </w:p>
        </w:tc>
        <w:tc>
          <w:tcPr>
            <w:tcW w:w="990" w:type="dxa"/>
            <w:gridSpan w:val="2"/>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bottom w:w="15" w:type="dxa"/>
              <w:right w:w="15" w:type="dxa"/>
            </w:tcMar>
            <w:vAlign w:val="center"/>
          </w:tcPr>
          <w:p w14:paraId="3FB97D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0.8mm优质钢材</w:t>
            </w:r>
          </w:p>
        </w:tc>
        <w:tc>
          <w:tcPr>
            <w:tcW w:w="1440" w:type="dxa"/>
            <w:gridSpan w:val="2"/>
            <w:vMerge w:val="continue"/>
            <w:tcBorders>
              <w:left w:val="single" w:color="auto" w:sz="4" w:space="0"/>
              <w:bottom w:val="single" w:color="auto" w:sz="4" w:space="0"/>
              <w:right w:val="single" w:color="auto" w:sz="4" w:space="0"/>
            </w:tcBorders>
            <w:shd w:val="clear" w:color="auto" w:fill="auto"/>
            <w:noWrap w:val="0"/>
            <w:tcMar>
              <w:top w:w="15" w:type="dxa"/>
              <w:left w:w="15" w:type="dxa"/>
              <w:bottom w:w="15" w:type="dxa"/>
              <w:right w:w="15" w:type="dxa"/>
            </w:tcMar>
            <w:vAlign w:val="center"/>
          </w:tcPr>
          <w:p w14:paraId="5369C1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方正仿宋_GBK" w:cs="Times New Roman"/>
                <w:color w:val="auto"/>
                <w:kern w:val="2"/>
                <w:sz w:val="21"/>
                <w:szCs w:val="21"/>
                <w:highlight w:val="none"/>
                <w:lang w:val="en-US" w:eastAsia="zh-CN" w:bidi="ar-SA"/>
              </w:rPr>
            </w:pPr>
          </w:p>
        </w:tc>
        <w:tc>
          <w:tcPr>
            <w:tcW w:w="5415"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bottom w:w="15" w:type="dxa"/>
              <w:right w:w="15" w:type="dxa"/>
            </w:tcMar>
            <w:vAlign w:val="center"/>
          </w:tcPr>
          <w:p w14:paraId="06D02D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left"/>
              <w:textAlignment w:val="center"/>
              <w:rPr>
                <w:rFonts w:hint="eastAsia"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sz w:val="21"/>
                <w:szCs w:val="21"/>
                <w:highlight w:val="none"/>
                <w:lang w:val="en-US" w:eastAsia="zh-CN"/>
              </w:rPr>
              <w:t>采用≥0.8mm的优质冷轧钢板，</w:t>
            </w:r>
            <w:r>
              <w:rPr>
                <w:rFonts w:hint="eastAsia" w:ascii="Times New Roman" w:hAnsi="Times New Roman" w:eastAsia="方正仿宋_GBK" w:cs="Times New Roman"/>
                <w:color w:val="auto"/>
                <w:sz w:val="21"/>
                <w:szCs w:val="21"/>
                <w:highlight w:val="none"/>
                <w:lang w:val="en-US" w:eastAsia="zh-CN"/>
              </w:rPr>
              <w:t>采用八折弯一体成型工艺，厚度25±2mm，搁板正面平整，方便物品存放、整理、清洁。层板每层双面承载可达80Kg，满负载24小时后曲挠度≤2mm，卸载后自动恢复。隔板可根据物品体积调节层高。</w:t>
            </w:r>
          </w:p>
        </w:tc>
        <w:tc>
          <w:tcPr>
            <w:tcW w:w="2400"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bottom w:w="15" w:type="dxa"/>
              <w:right w:w="15" w:type="dxa"/>
            </w:tcMar>
            <w:vAlign w:val="center"/>
          </w:tcPr>
          <w:p w14:paraId="145A41B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left"/>
              <w:textAlignment w:val="auto"/>
              <w:rPr>
                <w:rFonts w:hint="default" w:ascii="Times New Roman" w:hAnsi="Times New Roman" w:eastAsiaTheme="minorEastAsia" w:cstheme="minorBidi"/>
                <w:kern w:val="2"/>
                <w:sz w:val="21"/>
                <w:szCs w:val="24"/>
                <w:lang w:val="en-US" w:eastAsia="zh-CN" w:bidi="ar-SA"/>
              </w:rPr>
            </w:pPr>
            <w:r>
              <w:rPr>
                <w:rFonts w:hint="eastAsia" w:ascii="Times New Roman" w:hAnsi="Times New Roman" w:eastAsia="宋体" w:cs="宋体"/>
              </w:rPr>
              <w:drawing>
                <wp:anchor distT="0" distB="0" distL="114300" distR="114300" simplePos="0" relativeHeight="251695104" behindDoc="0" locked="0" layoutInCell="1" allowOverlap="1">
                  <wp:simplePos x="0" y="0"/>
                  <wp:positionH relativeFrom="column">
                    <wp:posOffset>186055</wp:posOffset>
                  </wp:positionH>
                  <wp:positionV relativeFrom="paragraph">
                    <wp:posOffset>-179705</wp:posOffset>
                  </wp:positionV>
                  <wp:extent cx="937260" cy="355600"/>
                  <wp:effectExtent l="0" t="0" r="2540" b="0"/>
                  <wp:wrapNone/>
                  <wp:docPr id="39" name="图片 29" descr="15"/>
                  <wp:cNvGraphicFramePr/>
                  <a:graphic xmlns:a="http://schemas.openxmlformats.org/drawingml/2006/main">
                    <a:graphicData uri="http://schemas.openxmlformats.org/drawingml/2006/picture">
                      <pic:pic xmlns:pic="http://schemas.openxmlformats.org/drawingml/2006/picture">
                        <pic:nvPicPr>
                          <pic:cNvPr id="39" name="图片 29" descr="15"/>
                          <pic:cNvPicPr/>
                        </pic:nvPicPr>
                        <pic:blipFill>
                          <a:blip r:embed="rId10"/>
                          <a:srcRect t="1701" r="8984"/>
                          <a:stretch>
                            <a:fillRect/>
                          </a:stretch>
                        </pic:blipFill>
                        <pic:spPr>
                          <a:xfrm>
                            <a:off x="0" y="0"/>
                            <a:ext cx="937260" cy="355600"/>
                          </a:xfrm>
                          <a:prstGeom prst="rect">
                            <a:avLst/>
                          </a:prstGeom>
                          <a:noFill/>
                          <a:ln>
                            <a:noFill/>
                          </a:ln>
                        </pic:spPr>
                      </pic:pic>
                    </a:graphicData>
                  </a:graphic>
                </wp:anchor>
              </w:drawing>
            </w:r>
          </w:p>
        </w:tc>
      </w:tr>
      <w:tr w14:paraId="2323FCA3">
        <w:tblPrEx>
          <w:tblCellMar>
            <w:top w:w="0" w:type="dxa"/>
            <w:left w:w="108" w:type="dxa"/>
            <w:bottom w:w="0" w:type="dxa"/>
            <w:right w:w="108" w:type="dxa"/>
          </w:tblCellMar>
        </w:tblPrEx>
        <w:trPr>
          <w:trHeight w:val="922" w:hRule="atLeast"/>
        </w:trPr>
        <w:tc>
          <w:tcPr>
            <w:tcW w:w="864"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6A2326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957"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771539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1140" w:type="dxa"/>
            <w:gridSpan w:val="2"/>
            <w:vMerge w:val="continue"/>
            <w:tcBorders>
              <w:left w:val="single" w:color="auto" w:sz="4" w:space="0"/>
              <w:right w:val="single" w:color="auto" w:sz="4" w:space="0"/>
            </w:tcBorders>
            <w:noWrap w:val="0"/>
            <w:tcMar>
              <w:top w:w="15" w:type="dxa"/>
              <w:left w:w="15" w:type="dxa"/>
              <w:bottom w:w="15" w:type="dxa"/>
              <w:right w:w="15" w:type="dxa"/>
            </w:tcMar>
            <w:vAlign w:val="center"/>
          </w:tcPr>
          <w:p w14:paraId="2FF8CD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940" w:type="dxa"/>
            <w:gridSpan w:val="2"/>
            <w:vMerge w:val="continue"/>
            <w:tcBorders>
              <w:left w:val="single" w:color="auto" w:sz="4" w:space="0"/>
              <w:right w:val="single" w:color="auto" w:sz="4" w:space="0"/>
            </w:tcBorders>
            <w:noWrap w:val="0"/>
            <w:tcMar>
              <w:top w:w="15" w:type="dxa"/>
              <w:left w:w="15" w:type="dxa"/>
              <w:bottom w:w="15" w:type="dxa"/>
              <w:right w:w="15" w:type="dxa"/>
            </w:tcMar>
            <w:vAlign w:val="center"/>
          </w:tcPr>
          <w:p w14:paraId="2AFC36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p>
        </w:tc>
        <w:tc>
          <w:tcPr>
            <w:tcW w:w="1070" w:type="dxa"/>
            <w:gridSpan w:val="2"/>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3490E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挂板</w:t>
            </w:r>
          </w:p>
        </w:tc>
        <w:tc>
          <w:tcPr>
            <w:tcW w:w="990" w:type="dxa"/>
            <w:gridSpan w:val="2"/>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828F3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1.2mm优质钢材</w:t>
            </w:r>
          </w:p>
        </w:tc>
        <w:tc>
          <w:tcPr>
            <w:tcW w:w="1440" w:type="dxa"/>
            <w:gridSpan w:val="2"/>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71A0D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GB/T 699—2015安钢</w:t>
            </w:r>
          </w:p>
        </w:tc>
        <w:tc>
          <w:tcPr>
            <w:tcW w:w="5415"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4D7A2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firstLine="0" w:firstLineChars="0"/>
              <w:jc w:val="left"/>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挂板是承重的主要部位。密集架挂板采用可调节双层设计，上挂板采用0.8mm安装档书条及上下随意调节可防止档案盒的倾斜，下挂板采用1.2mm 用料使承载力大大提高。</w:t>
            </w:r>
          </w:p>
        </w:tc>
        <w:tc>
          <w:tcPr>
            <w:tcW w:w="240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266ADE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Times New Roman" w:hAnsi="Times New Roman" w:eastAsia="方正仿宋_GBK" w:cs="Times New Roman"/>
                <w:color w:val="auto"/>
                <w:sz w:val="21"/>
                <w:szCs w:val="21"/>
                <w:highlight w:val="none"/>
                <w:lang w:val="en-US" w:eastAsia="zh-CN"/>
              </w:rPr>
            </w:pPr>
            <w:r>
              <w:rPr>
                <w:rFonts w:hint="default"/>
                <w:color w:val="auto"/>
              </w:rPr>
              <w:drawing>
                <wp:anchor distT="0" distB="0" distL="114300" distR="114300" simplePos="0" relativeHeight="251666432" behindDoc="0" locked="0" layoutInCell="1" allowOverlap="1">
                  <wp:simplePos x="0" y="0"/>
                  <wp:positionH relativeFrom="column">
                    <wp:posOffset>165735</wp:posOffset>
                  </wp:positionH>
                  <wp:positionV relativeFrom="paragraph">
                    <wp:posOffset>-15875</wp:posOffset>
                  </wp:positionV>
                  <wp:extent cx="1179195" cy="559435"/>
                  <wp:effectExtent l="0" t="0" r="1905" b="12065"/>
                  <wp:wrapNone/>
                  <wp:docPr id="12" name="图片 8" descr="C:\Users\39891\AppData\Local\Temp\ksohtml\wps3356.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C:\Users\39891\AppData\Local\Temp\ksohtml\wps3356.tmp.jpg"/>
                          <pic:cNvPicPr>
                            <a:picLocks noChangeAspect="1"/>
                          </pic:cNvPicPr>
                        </pic:nvPicPr>
                        <pic:blipFill>
                          <a:blip r:embed="rId11"/>
                          <a:srcRect l="20961" t="9525" r="11859" b="11362"/>
                          <a:stretch>
                            <a:fillRect/>
                          </a:stretch>
                        </pic:blipFill>
                        <pic:spPr>
                          <a:xfrm>
                            <a:off x="0" y="0"/>
                            <a:ext cx="1179195" cy="559435"/>
                          </a:xfrm>
                          <a:prstGeom prst="rect">
                            <a:avLst/>
                          </a:prstGeom>
                          <a:noFill/>
                          <a:ln>
                            <a:noFill/>
                          </a:ln>
                        </pic:spPr>
                      </pic:pic>
                    </a:graphicData>
                  </a:graphic>
                </wp:anchor>
              </w:drawing>
            </w:r>
          </w:p>
        </w:tc>
      </w:tr>
      <w:tr w14:paraId="49357F3E">
        <w:tblPrEx>
          <w:tblCellMar>
            <w:top w:w="0" w:type="dxa"/>
            <w:left w:w="108" w:type="dxa"/>
            <w:bottom w:w="0" w:type="dxa"/>
            <w:right w:w="108" w:type="dxa"/>
          </w:tblCellMar>
        </w:tblPrEx>
        <w:trPr>
          <w:trHeight w:val="648" w:hRule="atLeast"/>
        </w:trPr>
        <w:tc>
          <w:tcPr>
            <w:tcW w:w="864"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5DA559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957"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1F1669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1140" w:type="dxa"/>
            <w:gridSpan w:val="2"/>
            <w:vMerge w:val="continue"/>
            <w:tcBorders>
              <w:left w:val="single" w:color="auto" w:sz="4" w:space="0"/>
              <w:right w:val="single" w:color="auto" w:sz="4" w:space="0"/>
            </w:tcBorders>
            <w:noWrap w:val="0"/>
            <w:tcMar>
              <w:top w:w="15" w:type="dxa"/>
              <w:left w:w="15" w:type="dxa"/>
              <w:bottom w:w="15" w:type="dxa"/>
              <w:right w:w="15" w:type="dxa"/>
            </w:tcMar>
            <w:vAlign w:val="center"/>
          </w:tcPr>
          <w:p w14:paraId="6EE9E5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940" w:type="dxa"/>
            <w:gridSpan w:val="2"/>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D3AD7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p>
        </w:tc>
        <w:tc>
          <w:tcPr>
            <w:tcW w:w="1070" w:type="dxa"/>
            <w:gridSpan w:val="2"/>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top"/>
          </w:tcPr>
          <w:p w14:paraId="4562B93E">
            <w:pPr>
              <w:pStyle w:val="8"/>
              <w:keepNext w:val="0"/>
              <w:keepLines w:val="0"/>
              <w:suppressLineNumbers w:val="0"/>
              <w:spacing w:before="247" w:beforeAutospacing="0" w:after="0" w:afterAutospacing="0" w:line="219" w:lineRule="auto"/>
              <w:ind w:right="0" w:firstLine="170" w:firstLineChars="100"/>
              <w:rPr>
                <w:rFonts w:hint="default" w:ascii="Times New Roman" w:hAnsi="Times New Roman" w:eastAsia="方正仿宋_GBK" w:cs="Times New Roman"/>
                <w:i w:val="0"/>
                <w:iCs w:val="0"/>
                <w:caps w:val="0"/>
                <w:color w:val="000000"/>
                <w:spacing w:val="-20"/>
                <w:kern w:val="0"/>
                <w:sz w:val="21"/>
                <w:szCs w:val="21"/>
                <w:u w:val="none"/>
                <w:lang w:val="en-US" w:eastAsia="zh-CN"/>
              </w:rPr>
            </w:pPr>
            <w:r>
              <w:rPr>
                <w:rFonts w:hint="eastAsia" w:ascii="Times New Roman" w:hAnsi="Times New Roman" w:eastAsia="方正仿宋_GBK" w:cs="Times New Roman"/>
                <w:i w:val="0"/>
                <w:iCs w:val="0"/>
                <w:caps w:val="0"/>
                <w:color w:val="000000"/>
                <w:spacing w:val="-20"/>
                <w:kern w:val="0"/>
                <w:sz w:val="21"/>
                <w:szCs w:val="21"/>
                <w:u w:val="none"/>
                <w:lang w:val="en-US" w:eastAsia="zh-CN"/>
              </w:rPr>
              <w:t>拦书杆</w:t>
            </w:r>
          </w:p>
        </w:tc>
        <w:tc>
          <w:tcPr>
            <w:tcW w:w="990" w:type="dxa"/>
            <w:gridSpan w:val="2"/>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top"/>
          </w:tcPr>
          <w:p w14:paraId="343E08E0">
            <w:pPr>
              <w:pStyle w:val="8"/>
              <w:keepNext w:val="0"/>
              <w:keepLines w:val="0"/>
              <w:suppressLineNumbers w:val="0"/>
              <w:spacing w:before="268" w:beforeAutospacing="0" w:after="0" w:afterAutospacing="0" w:line="240" w:lineRule="exact"/>
              <w:ind w:left="0" w:leftChars="0" w:right="0" w:firstLine="0" w:firstLineChars="0"/>
              <w:rPr>
                <w:rFonts w:hint="default" w:ascii="Times New Roman" w:hAnsi="Times New Roman" w:eastAsia="方正仿宋_GBK" w:cs="Times New Roman"/>
                <w:i w:val="0"/>
                <w:iCs w:val="0"/>
                <w:caps w:val="0"/>
                <w:color w:val="000000"/>
                <w:spacing w:val="-20"/>
                <w:kern w:val="0"/>
                <w:sz w:val="21"/>
                <w:szCs w:val="21"/>
                <w:u w:val="none"/>
                <w:lang w:val="en-US" w:eastAsia="zh-CN"/>
              </w:rPr>
            </w:pPr>
            <w:r>
              <w:rPr>
                <w:rFonts w:hint="default" w:ascii="Times New Roman" w:hAnsi="Times New Roman" w:eastAsia="方正仿宋_GBK" w:cs="Times New Roman"/>
                <w:color w:val="auto"/>
                <w:spacing w:val="-20"/>
                <w:sz w:val="21"/>
                <w:szCs w:val="21"/>
                <w:highlight w:val="none"/>
              </w:rPr>
              <w:t>δ≥</w:t>
            </w:r>
            <w:r>
              <w:rPr>
                <w:rFonts w:hint="eastAsia" w:ascii="Times New Roman" w:hAnsi="Times New Roman" w:eastAsia="方正仿宋_GBK" w:cs="Times New Roman"/>
                <w:color w:val="auto"/>
                <w:spacing w:val="-20"/>
                <w:sz w:val="21"/>
                <w:szCs w:val="21"/>
                <w:highlight w:val="none"/>
                <w:lang w:val="en-US" w:eastAsia="zh-CN"/>
              </w:rPr>
              <w:t>0.8</w:t>
            </w:r>
            <w:r>
              <w:rPr>
                <w:rFonts w:hint="default" w:ascii="Times New Roman" w:hAnsi="Times New Roman" w:eastAsia="方正仿宋_GBK" w:cs="Times New Roman"/>
                <w:color w:val="auto"/>
                <w:spacing w:val="-20"/>
                <w:sz w:val="21"/>
                <w:szCs w:val="21"/>
                <w:highlight w:val="none"/>
                <w:lang w:val="en-US" w:eastAsia="zh-CN"/>
              </w:rPr>
              <w:t>mm</w:t>
            </w:r>
            <w:r>
              <w:rPr>
                <w:rFonts w:hint="eastAsia" w:ascii="Times New Roman" w:hAnsi="Times New Roman" w:eastAsia="方正仿宋_GBK" w:cs="Times New Roman"/>
                <w:i w:val="0"/>
                <w:iCs w:val="0"/>
                <w:caps w:val="0"/>
                <w:color w:val="000000"/>
                <w:spacing w:val="-20"/>
                <w:kern w:val="0"/>
                <w:sz w:val="21"/>
                <w:szCs w:val="21"/>
                <w:u w:val="none"/>
                <w:lang w:val="en-US" w:eastAsia="zh-CN"/>
              </w:rPr>
              <w:t>优质钢材</w:t>
            </w:r>
          </w:p>
        </w:tc>
        <w:tc>
          <w:tcPr>
            <w:tcW w:w="1440" w:type="dxa"/>
            <w:gridSpan w:val="2"/>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top"/>
          </w:tcPr>
          <w:p w14:paraId="50A0F79B">
            <w:pPr>
              <w:pStyle w:val="8"/>
              <w:keepNext w:val="0"/>
              <w:keepLines w:val="0"/>
              <w:suppressLineNumbers w:val="0"/>
              <w:spacing w:before="247" w:beforeAutospacing="0" w:after="0" w:afterAutospacing="0" w:line="219" w:lineRule="auto"/>
              <w:ind w:left="0" w:leftChars="0" w:right="0" w:firstLine="170" w:firstLineChars="100"/>
              <w:rPr>
                <w:rFonts w:hint="default" w:ascii="Times New Roman" w:hAnsi="Times New Roman" w:eastAsia="方正仿宋_GBK" w:cs="Times New Roman"/>
                <w:i w:val="0"/>
                <w:iCs w:val="0"/>
                <w:caps w:val="0"/>
                <w:color w:val="000000"/>
                <w:spacing w:val="-20"/>
                <w:kern w:val="0"/>
                <w:sz w:val="21"/>
                <w:szCs w:val="21"/>
                <w:u w:val="none"/>
                <w:lang w:val="en-US" w:eastAsia="zh-CN"/>
              </w:rPr>
            </w:pPr>
            <w:r>
              <w:rPr>
                <w:rFonts w:hint="eastAsia" w:ascii="Times New Roman" w:hAnsi="Times New Roman" w:eastAsia="方正仿宋_GBK" w:cs="Times New Roman"/>
                <w:i w:val="0"/>
                <w:iCs w:val="0"/>
                <w:caps w:val="0"/>
                <w:color w:val="000000"/>
                <w:spacing w:val="-20"/>
                <w:kern w:val="0"/>
                <w:sz w:val="21"/>
                <w:szCs w:val="21"/>
                <w:u w:val="none"/>
                <w:lang w:val="en-US" w:eastAsia="zh-CN"/>
              </w:rPr>
              <w:t>优质冷轧钢板</w:t>
            </w:r>
          </w:p>
        </w:tc>
        <w:tc>
          <w:tcPr>
            <w:tcW w:w="5415"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top"/>
          </w:tcPr>
          <w:p w14:paraId="7F8A74DB">
            <w:pPr>
              <w:pStyle w:val="8"/>
              <w:keepNext w:val="0"/>
              <w:keepLines w:val="0"/>
              <w:suppressLineNumbers w:val="0"/>
              <w:spacing w:before="247" w:beforeAutospacing="0" w:after="0" w:afterAutospacing="0" w:line="219" w:lineRule="auto"/>
              <w:ind w:left="0" w:leftChars="0" w:right="0" w:firstLine="0" w:firstLineChars="0"/>
              <w:rPr>
                <w:rFonts w:hint="default" w:ascii="Times New Roman" w:hAnsi="Times New Roman" w:eastAsia="方正仿宋_GBK" w:cs="Times New Roman"/>
                <w:i w:val="0"/>
                <w:iCs w:val="0"/>
                <w:caps w:val="0"/>
                <w:color w:val="000000"/>
                <w:spacing w:val="-20"/>
                <w:kern w:val="0"/>
                <w:sz w:val="21"/>
                <w:szCs w:val="21"/>
                <w:u w:val="none"/>
                <w:lang w:val="en-US" w:eastAsia="zh-CN"/>
              </w:rPr>
            </w:pPr>
            <w:r>
              <w:rPr>
                <w:rFonts w:hint="eastAsia" w:ascii="Times New Roman" w:hAnsi="Times New Roman" w:eastAsia="方正仿宋_GBK" w:cs="Times New Roman"/>
                <w:i w:val="0"/>
                <w:iCs w:val="0"/>
                <w:caps w:val="0"/>
                <w:color w:val="000000"/>
                <w:spacing w:val="-20"/>
                <w:kern w:val="0"/>
                <w:sz w:val="21"/>
                <w:szCs w:val="21"/>
                <w:u w:val="none"/>
                <w:lang w:val="en-US" w:eastAsia="zh-CN"/>
              </w:rPr>
              <w:t>层板中间放置一次折弯压筋成型的挡棒隔挡。</w:t>
            </w:r>
          </w:p>
        </w:tc>
        <w:tc>
          <w:tcPr>
            <w:tcW w:w="240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F9CEC3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Times New Roman" w:hAnsi="Times New Roman"/>
              </w:rPr>
            </w:pPr>
            <w:r>
              <w:rPr>
                <w:rFonts w:hint="default" w:ascii="Times New Roman" w:hAnsi="Times New Roman"/>
              </w:rPr>
              <w:drawing>
                <wp:anchor distT="0" distB="0" distL="114300" distR="114300" simplePos="0" relativeHeight="251664384" behindDoc="0" locked="0" layoutInCell="1" allowOverlap="1">
                  <wp:simplePos x="0" y="0"/>
                  <wp:positionH relativeFrom="column">
                    <wp:posOffset>483870</wp:posOffset>
                  </wp:positionH>
                  <wp:positionV relativeFrom="paragraph">
                    <wp:posOffset>-521970</wp:posOffset>
                  </wp:positionV>
                  <wp:extent cx="414655" cy="1351280"/>
                  <wp:effectExtent l="0" t="0" r="7620" b="4445"/>
                  <wp:wrapNone/>
                  <wp:docPr id="4" name="图片 24"/>
                  <wp:cNvGraphicFramePr/>
                  <a:graphic xmlns:a="http://schemas.openxmlformats.org/drawingml/2006/main">
                    <a:graphicData uri="http://schemas.openxmlformats.org/drawingml/2006/picture">
                      <pic:pic xmlns:pic="http://schemas.openxmlformats.org/drawingml/2006/picture">
                        <pic:nvPicPr>
                          <pic:cNvPr id="4" name="图片 24"/>
                          <pic:cNvPicPr/>
                        </pic:nvPicPr>
                        <pic:blipFill>
                          <a:blip r:embed="rId12"/>
                          <a:stretch>
                            <a:fillRect/>
                          </a:stretch>
                        </pic:blipFill>
                        <pic:spPr>
                          <a:xfrm rot="-5400000">
                            <a:off x="0" y="0"/>
                            <a:ext cx="414655" cy="1351280"/>
                          </a:xfrm>
                          <a:prstGeom prst="rect">
                            <a:avLst/>
                          </a:prstGeom>
                          <a:noFill/>
                          <a:ln>
                            <a:noFill/>
                          </a:ln>
                        </pic:spPr>
                      </pic:pic>
                    </a:graphicData>
                  </a:graphic>
                </wp:anchor>
              </w:drawing>
            </w:r>
          </w:p>
        </w:tc>
      </w:tr>
      <w:tr w14:paraId="5B9B7A63">
        <w:tblPrEx>
          <w:tblCellMar>
            <w:top w:w="0" w:type="dxa"/>
            <w:left w:w="108" w:type="dxa"/>
            <w:bottom w:w="0" w:type="dxa"/>
            <w:right w:w="108" w:type="dxa"/>
          </w:tblCellMar>
        </w:tblPrEx>
        <w:trPr>
          <w:trHeight w:val="1133" w:hRule="atLeast"/>
        </w:trPr>
        <w:tc>
          <w:tcPr>
            <w:tcW w:w="864"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5AE793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957"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648678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1140" w:type="dxa"/>
            <w:gridSpan w:val="2"/>
            <w:vMerge w:val="continue"/>
            <w:tcBorders>
              <w:left w:val="single" w:color="auto" w:sz="4" w:space="0"/>
              <w:right w:val="single" w:color="auto" w:sz="4" w:space="0"/>
            </w:tcBorders>
            <w:noWrap w:val="0"/>
            <w:tcMar>
              <w:top w:w="15" w:type="dxa"/>
              <w:left w:w="15" w:type="dxa"/>
              <w:bottom w:w="15" w:type="dxa"/>
              <w:right w:w="15" w:type="dxa"/>
            </w:tcMar>
            <w:vAlign w:val="center"/>
          </w:tcPr>
          <w:p w14:paraId="13E834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940" w:type="dxa"/>
            <w:gridSpan w:val="2"/>
            <w:vMerge w:val="restart"/>
            <w:tcBorders>
              <w:top w:val="single" w:color="auto" w:sz="4" w:space="0"/>
              <w:left w:val="single" w:color="auto" w:sz="4" w:space="0"/>
              <w:right w:val="single" w:color="auto" w:sz="4" w:space="0"/>
            </w:tcBorders>
            <w:noWrap w:val="0"/>
            <w:tcMar>
              <w:top w:w="15" w:type="dxa"/>
              <w:left w:w="15" w:type="dxa"/>
              <w:bottom w:w="15" w:type="dxa"/>
              <w:right w:w="15" w:type="dxa"/>
            </w:tcMar>
            <w:vAlign w:val="center"/>
          </w:tcPr>
          <w:p w14:paraId="017523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面板</w:t>
            </w:r>
          </w:p>
        </w:tc>
        <w:tc>
          <w:tcPr>
            <w:tcW w:w="1070" w:type="dxa"/>
            <w:gridSpan w:val="2"/>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6DE0B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宋体" w:hAnsi="宋体" w:eastAsia="宋体" w:cs="宋体"/>
                <w:color w:val="auto"/>
                <w:kern w:val="0"/>
                <w:sz w:val="24"/>
                <w:szCs w:val="24"/>
                <w:lang w:val="en-US" w:eastAsia="zh-CN"/>
              </w:rPr>
              <w:t>★</w:t>
            </w:r>
            <w:r>
              <w:rPr>
                <w:rFonts w:hint="eastAsia" w:ascii="Times New Roman" w:hAnsi="Times New Roman" w:eastAsia="方正仿宋_GBK" w:cs="Times New Roman"/>
                <w:i w:val="0"/>
                <w:iCs w:val="0"/>
                <w:caps w:val="0"/>
                <w:color w:val="000000"/>
                <w:kern w:val="0"/>
                <w:sz w:val="21"/>
                <w:szCs w:val="21"/>
                <w:u w:val="none"/>
                <w:lang w:val="en-US" w:eastAsia="zh-CN"/>
              </w:rPr>
              <w:t>门板</w:t>
            </w:r>
          </w:p>
        </w:tc>
        <w:tc>
          <w:tcPr>
            <w:tcW w:w="990" w:type="dxa"/>
            <w:gridSpan w:val="2"/>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0BD51C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1.0mm优质钢材</w:t>
            </w:r>
          </w:p>
        </w:tc>
        <w:tc>
          <w:tcPr>
            <w:tcW w:w="1440" w:type="dxa"/>
            <w:gridSpan w:val="2"/>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0E28A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GB/T 699—2015安钢</w:t>
            </w:r>
          </w:p>
        </w:tc>
        <w:tc>
          <w:tcPr>
            <w:tcW w:w="5415"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1107E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firstLine="0" w:firstLineChars="0"/>
              <w:jc w:val="left"/>
              <w:textAlignment w:val="auto"/>
              <w:rPr>
                <w:rFonts w:hint="default" w:ascii="Times New Roman" w:hAnsi="Times New Roman"/>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采用≥1.0mm冷轧钢板，采用数控折弯一体成型工艺，四面翻边结构，折弯成型厚度23mm±1mm，背面两边带封边，可有效地将门轴和锁栓隐藏，锁孔用锁盖封住。</w:t>
            </w:r>
          </w:p>
        </w:tc>
        <w:tc>
          <w:tcPr>
            <w:tcW w:w="2400" w:type="dxa"/>
            <w:vMerge w:val="restart"/>
            <w:tcBorders>
              <w:top w:val="single" w:color="auto" w:sz="4" w:space="0"/>
              <w:left w:val="single" w:color="auto" w:sz="4" w:space="0"/>
              <w:right w:val="single" w:color="auto" w:sz="4" w:space="0"/>
            </w:tcBorders>
            <w:noWrap w:val="0"/>
            <w:tcMar>
              <w:top w:w="15" w:type="dxa"/>
              <w:left w:w="15" w:type="dxa"/>
              <w:bottom w:w="15" w:type="dxa"/>
              <w:right w:w="15" w:type="dxa"/>
            </w:tcMar>
            <w:vAlign w:val="center"/>
          </w:tcPr>
          <w:p w14:paraId="21906F2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rPr>
              <w:drawing>
                <wp:anchor distT="0" distB="0" distL="114300" distR="114300" simplePos="0" relativeHeight="251665408" behindDoc="0" locked="0" layoutInCell="1" allowOverlap="1">
                  <wp:simplePos x="0" y="0"/>
                  <wp:positionH relativeFrom="column">
                    <wp:posOffset>140970</wp:posOffset>
                  </wp:positionH>
                  <wp:positionV relativeFrom="paragraph">
                    <wp:posOffset>925195</wp:posOffset>
                  </wp:positionV>
                  <wp:extent cx="1164590" cy="900430"/>
                  <wp:effectExtent l="0" t="0" r="3810" b="1270"/>
                  <wp:wrapNone/>
                  <wp:docPr id="6" name="图片 146"/>
                  <wp:cNvGraphicFramePr/>
                  <a:graphic xmlns:a="http://schemas.openxmlformats.org/drawingml/2006/main">
                    <a:graphicData uri="http://schemas.openxmlformats.org/drawingml/2006/picture">
                      <pic:pic xmlns:pic="http://schemas.openxmlformats.org/drawingml/2006/picture">
                        <pic:nvPicPr>
                          <pic:cNvPr id="6" name="图片 146"/>
                          <pic:cNvPicPr/>
                        </pic:nvPicPr>
                        <pic:blipFill>
                          <a:blip r:embed="rId13"/>
                          <a:stretch>
                            <a:fillRect/>
                          </a:stretch>
                        </pic:blipFill>
                        <pic:spPr>
                          <a:xfrm>
                            <a:off x="0" y="0"/>
                            <a:ext cx="1164590" cy="900430"/>
                          </a:xfrm>
                          <a:prstGeom prst="rect">
                            <a:avLst/>
                          </a:prstGeom>
                          <a:noFill/>
                          <a:ln>
                            <a:noFill/>
                          </a:ln>
                        </pic:spPr>
                      </pic:pic>
                    </a:graphicData>
                  </a:graphic>
                </wp:anchor>
              </w:drawing>
            </w:r>
            <w:r>
              <w:drawing>
                <wp:anchor distT="0" distB="0" distL="114300" distR="114300" simplePos="0" relativeHeight="251667456" behindDoc="0" locked="0" layoutInCell="1" allowOverlap="1">
                  <wp:simplePos x="0" y="0"/>
                  <wp:positionH relativeFrom="column">
                    <wp:posOffset>260350</wp:posOffset>
                  </wp:positionH>
                  <wp:positionV relativeFrom="paragraph">
                    <wp:posOffset>6985</wp:posOffset>
                  </wp:positionV>
                  <wp:extent cx="892810" cy="911225"/>
                  <wp:effectExtent l="0" t="0" r="8890" b="3175"/>
                  <wp:wrapNone/>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pic:cNvPicPr>
                        </pic:nvPicPr>
                        <pic:blipFill>
                          <a:blip r:embed="rId14"/>
                          <a:stretch>
                            <a:fillRect/>
                          </a:stretch>
                        </pic:blipFill>
                        <pic:spPr>
                          <a:xfrm>
                            <a:off x="0" y="0"/>
                            <a:ext cx="892810" cy="911225"/>
                          </a:xfrm>
                          <a:prstGeom prst="rect">
                            <a:avLst/>
                          </a:prstGeom>
                          <a:noFill/>
                          <a:ln>
                            <a:noFill/>
                          </a:ln>
                        </pic:spPr>
                      </pic:pic>
                    </a:graphicData>
                  </a:graphic>
                </wp:anchor>
              </w:drawing>
            </w:r>
          </w:p>
        </w:tc>
      </w:tr>
      <w:tr w14:paraId="6B9D6408">
        <w:tblPrEx>
          <w:tblCellMar>
            <w:top w:w="0" w:type="dxa"/>
            <w:left w:w="108" w:type="dxa"/>
            <w:bottom w:w="0" w:type="dxa"/>
            <w:right w:w="108" w:type="dxa"/>
          </w:tblCellMar>
        </w:tblPrEx>
        <w:trPr>
          <w:trHeight w:val="560" w:hRule="atLeast"/>
        </w:trPr>
        <w:tc>
          <w:tcPr>
            <w:tcW w:w="864"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358135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957"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6BB615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1140" w:type="dxa"/>
            <w:gridSpan w:val="2"/>
            <w:vMerge w:val="continue"/>
            <w:tcBorders>
              <w:left w:val="single" w:color="auto" w:sz="4" w:space="0"/>
              <w:right w:val="single" w:color="auto" w:sz="4" w:space="0"/>
            </w:tcBorders>
            <w:noWrap w:val="0"/>
            <w:tcMar>
              <w:top w:w="15" w:type="dxa"/>
              <w:left w:w="15" w:type="dxa"/>
              <w:bottom w:w="15" w:type="dxa"/>
              <w:right w:w="15" w:type="dxa"/>
            </w:tcMar>
            <w:vAlign w:val="center"/>
          </w:tcPr>
          <w:p w14:paraId="1999C0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940" w:type="dxa"/>
            <w:gridSpan w:val="2"/>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0E9003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p>
        </w:tc>
        <w:tc>
          <w:tcPr>
            <w:tcW w:w="1070" w:type="dxa"/>
            <w:gridSpan w:val="2"/>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EE49E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门框</w:t>
            </w:r>
          </w:p>
        </w:tc>
        <w:tc>
          <w:tcPr>
            <w:tcW w:w="990" w:type="dxa"/>
            <w:gridSpan w:val="2"/>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AD4BC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1.0mm优质钢材</w:t>
            </w:r>
          </w:p>
        </w:tc>
        <w:tc>
          <w:tcPr>
            <w:tcW w:w="6855" w:type="dxa"/>
            <w:gridSpan w:val="3"/>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AA1B3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1260" w:firstLineChars="600"/>
              <w:jc w:val="left"/>
              <w:textAlignment w:val="auto"/>
              <w:rPr>
                <w:rFonts w:hint="default" w:ascii="Times New Roman" w:hAnsi="Times New Roman" w:eastAsia="方正仿宋_GBK" w:cs="Times New Roman"/>
                <w:b/>
                <w:bCs/>
                <w:color w:val="auto"/>
                <w:kern w:val="2"/>
                <w:sz w:val="21"/>
                <w:szCs w:val="21"/>
                <w:highlight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GB/T 699—2015安钢</w:t>
            </w:r>
          </w:p>
        </w:tc>
        <w:tc>
          <w:tcPr>
            <w:tcW w:w="2400" w:type="dxa"/>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3719D2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Times New Roman" w:hAnsi="Times New Roman" w:eastAsia="方正仿宋_GBK" w:cs="Times New Roman"/>
                <w:color w:val="auto"/>
                <w:sz w:val="21"/>
                <w:szCs w:val="21"/>
                <w:highlight w:val="none"/>
                <w:lang w:val="en-US" w:eastAsia="zh-CN"/>
              </w:rPr>
            </w:pPr>
          </w:p>
        </w:tc>
      </w:tr>
      <w:tr w14:paraId="0219DC6D">
        <w:tblPrEx>
          <w:tblCellMar>
            <w:top w:w="0" w:type="dxa"/>
            <w:left w:w="108" w:type="dxa"/>
            <w:bottom w:w="0" w:type="dxa"/>
            <w:right w:w="108" w:type="dxa"/>
          </w:tblCellMar>
        </w:tblPrEx>
        <w:trPr>
          <w:trHeight w:val="1050" w:hRule="atLeast"/>
        </w:trPr>
        <w:tc>
          <w:tcPr>
            <w:tcW w:w="864"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2A8AFC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957"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76B48D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1140" w:type="dxa"/>
            <w:gridSpan w:val="2"/>
            <w:vMerge w:val="continue"/>
            <w:tcBorders>
              <w:left w:val="single" w:color="auto" w:sz="4" w:space="0"/>
              <w:right w:val="single" w:color="auto" w:sz="4" w:space="0"/>
            </w:tcBorders>
            <w:noWrap w:val="0"/>
            <w:tcMar>
              <w:top w:w="15" w:type="dxa"/>
              <w:left w:w="15" w:type="dxa"/>
              <w:bottom w:w="15" w:type="dxa"/>
              <w:right w:w="15" w:type="dxa"/>
            </w:tcMar>
            <w:vAlign w:val="center"/>
          </w:tcPr>
          <w:p w14:paraId="2C1993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940" w:type="dxa"/>
            <w:gridSpan w:val="2"/>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2E828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p>
        </w:tc>
        <w:tc>
          <w:tcPr>
            <w:tcW w:w="1070" w:type="dxa"/>
            <w:gridSpan w:val="2"/>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0C35C2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宋体" w:hAnsi="宋体" w:eastAsia="宋体" w:cs="宋体"/>
                <w:color w:val="auto"/>
                <w:kern w:val="0"/>
                <w:sz w:val="24"/>
                <w:szCs w:val="24"/>
                <w:lang w:val="en-US" w:eastAsia="zh-CN"/>
              </w:rPr>
              <w:t>★</w:t>
            </w:r>
            <w:r>
              <w:rPr>
                <w:rFonts w:hint="eastAsia" w:ascii="Times New Roman" w:hAnsi="Times New Roman" w:eastAsia="方正仿宋_GBK" w:cs="Times New Roman"/>
                <w:i w:val="0"/>
                <w:iCs w:val="0"/>
                <w:caps w:val="0"/>
                <w:color w:val="000000"/>
                <w:kern w:val="0"/>
                <w:sz w:val="21"/>
                <w:szCs w:val="21"/>
                <w:u w:val="none"/>
                <w:lang w:val="en-US" w:eastAsia="zh-CN"/>
              </w:rPr>
              <w:t>摇手装置</w:t>
            </w:r>
          </w:p>
        </w:tc>
        <w:tc>
          <w:tcPr>
            <w:tcW w:w="990" w:type="dxa"/>
            <w:gridSpan w:val="2"/>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90245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w:t>
            </w:r>
          </w:p>
        </w:tc>
        <w:tc>
          <w:tcPr>
            <w:tcW w:w="1440" w:type="dxa"/>
            <w:gridSpan w:val="2"/>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8DFAC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w:t>
            </w:r>
          </w:p>
        </w:tc>
        <w:tc>
          <w:tcPr>
            <w:tcW w:w="5415"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224C3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left"/>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手柄可折叠，美观大方，轻便灵活，高端耐用，可避免通道障碍，摇动任何一列，其他列的手柄保持静止不动，自动挂档设计，可单列或多列一起移动。（具体根据实际情况选定）</w:t>
            </w:r>
          </w:p>
          <w:p w14:paraId="5B0E1CFA">
            <w:pPr>
              <w:keepNext w:val="0"/>
              <w:keepLines w:val="0"/>
              <w:suppressLineNumbers w:val="0"/>
              <w:spacing w:before="0" w:beforeAutospacing="0" w:after="0" w:afterAutospacing="0"/>
              <w:ind w:left="0" w:leftChars="0" w:right="0" w:firstLine="0" w:firstLineChars="0"/>
              <w:rPr>
                <w:rFonts w:hint="eastAsia" w:ascii="Times New Roman" w:hAnsi="Times New Roman"/>
                <w:lang w:val="en-US" w:eastAsia="zh-CN"/>
              </w:rPr>
            </w:pPr>
          </w:p>
        </w:tc>
        <w:tc>
          <w:tcPr>
            <w:tcW w:w="2400" w:type="dxa"/>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CF0204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Times New Roman" w:hAnsi="Times New Roman" w:eastAsia="方正仿宋_GBK" w:cs="Times New Roman"/>
                <w:color w:val="auto"/>
                <w:sz w:val="21"/>
                <w:szCs w:val="21"/>
                <w:highlight w:val="none"/>
                <w:lang w:val="en-US" w:eastAsia="zh-CN"/>
              </w:rPr>
            </w:pPr>
          </w:p>
        </w:tc>
      </w:tr>
      <w:tr w14:paraId="6795CD45">
        <w:tblPrEx>
          <w:tblCellMar>
            <w:top w:w="0" w:type="dxa"/>
            <w:left w:w="108" w:type="dxa"/>
            <w:bottom w:w="0" w:type="dxa"/>
            <w:right w:w="108" w:type="dxa"/>
          </w:tblCellMar>
        </w:tblPrEx>
        <w:trPr>
          <w:trHeight w:val="917" w:hRule="atLeast"/>
        </w:trPr>
        <w:tc>
          <w:tcPr>
            <w:tcW w:w="864" w:type="dxa"/>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B1095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957" w:type="dxa"/>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7480A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1140" w:type="dxa"/>
            <w:gridSpan w:val="2"/>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27788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940" w:type="dxa"/>
            <w:gridSpan w:val="2"/>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7BBCA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p>
        </w:tc>
        <w:tc>
          <w:tcPr>
            <w:tcW w:w="1070" w:type="dxa"/>
            <w:gridSpan w:val="2"/>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2DD27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定位模块</w:t>
            </w:r>
          </w:p>
        </w:tc>
        <w:tc>
          <w:tcPr>
            <w:tcW w:w="990" w:type="dxa"/>
            <w:gridSpan w:val="2"/>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01929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定位模块</w:t>
            </w:r>
          </w:p>
        </w:tc>
        <w:tc>
          <w:tcPr>
            <w:tcW w:w="1440" w:type="dxa"/>
            <w:gridSpan w:val="2"/>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7C2E6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ABC注塑件</w:t>
            </w:r>
          </w:p>
        </w:tc>
        <w:tc>
          <w:tcPr>
            <w:tcW w:w="5415"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715D7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工程塑料</w:t>
            </w:r>
          </w:p>
        </w:tc>
        <w:tc>
          <w:tcPr>
            <w:tcW w:w="2400" w:type="dxa"/>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631828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Times New Roman" w:hAnsi="Times New Roman" w:eastAsia="方正仿宋_GBK" w:cs="Times New Roman"/>
                <w:color w:val="auto"/>
                <w:sz w:val="21"/>
                <w:szCs w:val="21"/>
                <w:highlight w:val="none"/>
                <w:lang w:val="en-US" w:eastAsia="zh-CN"/>
              </w:rPr>
            </w:pPr>
          </w:p>
        </w:tc>
      </w:tr>
      <w:tr w14:paraId="26F5D151">
        <w:tblPrEx>
          <w:tblCellMar>
            <w:top w:w="0" w:type="dxa"/>
            <w:left w:w="108" w:type="dxa"/>
            <w:bottom w:w="0" w:type="dxa"/>
            <w:right w:w="108" w:type="dxa"/>
          </w:tblCellMar>
        </w:tblPrEx>
        <w:trPr>
          <w:trHeight w:val="596" w:hRule="atLeast"/>
        </w:trPr>
        <w:tc>
          <w:tcPr>
            <w:tcW w:w="864" w:type="dxa"/>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0AAC51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eastAsia" w:ascii="Times New Roman" w:hAnsi="Times New Roman" w:eastAsia="方正仿宋_GBK" w:cs="Times New Roman"/>
                <w:b/>
                <w:bCs/>
                <w:color w:val="auto"/>
                <w:sz w:val="21"/>
                <w:szCs w:val="21"/>
                <w:highlight w:val="none"/>
                <w:lang w:val="en-US" w:eastAsia="zh-CN"/>
              </w:rPr>
              <w:t>序号</w:t>
            </w:r>
          </w:p>
        </w:tc>
        <w:tc>
          <w:tcPr>
            <w:tcW w:w="957" w:type="dxa"/>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311412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b/>
                <w:bCs/>
                <w:color w:val="auto"/>
                <w:kern w:val="2"/>
                <w:sz w:val="21"/>
                <w:szCs w:val="21"/>
                <w:highlight w:val="none"/>
                <w:lang w:val="en-US" w:eastAsia="zh-CN" w:bidi="ar-SA"/>
              </w:rPr>
            </w:pPr>
            <w:r>
              <w:rPr>
                <w:rFonts w:hint="eastAsia" w:ascii="Times New Roman" w:hAnsi="Times New Roman" w:eastAsia="方正仿宋_GBK" w:cs="Times New Roman"/>
                <w:b/>
                <w:bCs/>
                <w:color w:val="auto"/>
                <w:sz w:val="21"/>
                <w:szCs w:val="21"/>
                <w:highlight w:val="none"/>
                <w:lang w:val="en-US" w:eastAsia="zh-CN"/>
              </w:rPr>
              <w:t>货物名称</w:t>
            </w:r>
          </w:p>
        </w:tc>
        <w:tc>
          <w:tcPr>
            <w:tcW w:w="1140" w:type="dxa"/>
            <w:gridSpan w:val="2"/>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5B4B93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b/>
                <w:bCs/>
                <w:color w:val="auto"/>
                <w:kern w:val="2"/>
                <w:sz w:val="21"/>
                <w:szCs w:val="21"/>
                <w:highlight w:val="none"/>
                <w:lang w:val="en-US" w:eastAsia="zh-CN" w:bidi="ar-SA"/>
              </w:rPr>
            </w:pPr>
            <w:r>
              <w:rPr>
                <w:rFonts w:hint="eastAsia" w:ascii="Times New Roman" w:hAnsi="Times New Roman" w:eastAsia="方正仿宋_GBK" w:cs="Times New Roman"/>
                <w:b/>
                <w:bCs/>
                <w:color w:val="auto"/>
                <w:sz w:val="21"/>
                <w:szCs w:val="21"/>
                <w:highlight w:val="none"/>
                <w:lang w:val="en-US" w:eastAsia="zh-CN"/>
              </w:rPr>
              <w:t>数量</w:t>
            </w:r>
          </w:p>
        </w:tc>
        <w:tc>
          <w:tcPr>
            <w:tcW w:w="940" w:type="dxa"/>
            <w:gridSpan w:val="2"/>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47C55E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设备</w:t>
            </w:r>
          </w:p>
          <w:p w14:paraId="5799CC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名称</w:t>
            </w:r>
          </w:p>
        </w:tc>
        <w:tc>
          <w:tcPr>
            <w:tcW w:w="1070" w:type="dxa"/>
            <w:gridSpan w:val="2"/>
            <w:tcBorders>
              <w:top w:val="single" w:color="000000" w:sz="4" w:space="0"/>
              <w:left w:val="single" w:color="000000" w:sz="4" w:space="0"/>
              <w:bottom w:val="single" w:color="auto" w:sz="4" w:space="0"/>
              <w:right w:val="single" w:color="auto" w:sz="4" w:space="0"/>
            </w:tcBorders>
            <w:noWrap w:val="0"/>
            <w:tcMar>
              <w:top w:w="15" w:type="dxa"/>
              <w:left w:w="15" w:type="dxa"/>
              <w:bottom w:w="15" w:type="dxa"/>
              <w:right w:w="15" w:type="dxa"/>
            </w:tcMar>
            <w:vAlign w:val="center"/>
          </w:tcPr>
          <w:p w14:paraId="53A752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设备配置</w:t>
            </w:r>
          </w:p>
        </w:tc>
        <w:tc>
          <w:tcPr>
            <w:tcW w:w="990" w:type="dxa"/>
            <w:gridSpan w:val="2"/>
            <w:tcBorders>
              <w:top w:val="single" w:color="000000"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66B80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材料规格</w:t>
            </w:r>
          </w:p>
        </w:tc>
        <w:tc>
          <w:tcPr>
            <w:tcW w:w="1440" w:type="dxa"/>
            <w:gridSpan w:val="2"/>
            <w:tcBorders>
              <w:top w:val="single" w:color="000000"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CE9D3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采用标准</w:t>
            </w:r>
          </w:p>
        </w:tc>
        <w:tc>
          <w:tcPr>
            <w:tcW w:w="5415" w:type="dxa"/>
            <w:tcBorders>
              <w:top w:val="single" w:color="000000"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06D34B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性能说明</w:t>
            </w:r>
          </w:p>
        </w:tc>
        <w:tc>
          <w:tcPr>
            <w:tcW w:w="2400" w:type="dxa"/>
            <w:tcBorders>
              <w:top w:val="single" w:color="000000" w:sz="4" w:space="0"/>
              <w:left w:val="single" w:color="auto" w:sz="4" w:space="0"/>
              <w:bottom w:val="single" w:color="auto" w:sz="4" w:space="0"/>
              <w:right w:val="single" w:color="000000" w:sz="4" w:space="0"/>
            </w:tcBorders>
            <w:noWrap w:val="0"/>
            <w:tcMar>
              <w:top w:w="15" w:type="dxa"/>
              <w:left w:w="15" w:type="dxa"/>
              <w:bottom w:w="15" w:type="dxa"/>
              <w:right w:w="15" w:type="dxa"/>
            </w:tcMar>
            <w:vAlign w:val="center"/>
          </w:tcPr>
          <w:p w14:paraId="175DB3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lang w:val="en-US" w:eastAsia="zh-CN"/>
              </w:rPr>
              <w:t>图解</w:t>
            </w:r>
          </w:p>
        </w:tc>
      </w:tr>
      <w:tr w14:paraId="7B2062B4">
        <w:tblPrEx>
          <w:tblCellMar>
            <w:top w:w="0" w:type="dxa"/>
            <w:left w:w="108" w:type="dxa"/>
            <w:bottom w:w="0" w:type="dxa"/>
            <w:right w:w="108" w:type="dxa"/>
          </w:tblCellMar>
        </w:tblPrEx>
        <w:trPr>
          <w:trHeight w:val="1966" w:hRule="atLeast"/>
        </w:trPr>
        <w:tc>
          <w:tcPr>
            <w:tcW w:w="864" w:type="dxa"/>
            <w:vMerge w:val="restart"/>
            <w:tcBorders>
              <w:top w:val="single" w:color="auto" w:sz="4" w:space="0"/>
              <w:left w:val="single" w:color="auto" w:sz="4" w:space="0"/>
              <w:right w:val="single" w:color="auto" w:sz="4" w:space="0"/>
            </w:tcBorders>
            <w:noWrap w:val="0"/>
            <w:tcMar>
              <w:top w:w="15" w:type="dxa"/>
              <w:left w:w="15" w:type="dxa"/>
              <w:bottom w:w="15" w:type="dxa"/>
              <w:right w:w="15" w:type="dxa"/>
            </w:tcMar>
            <w:vAlign w:val="center"/>
          </w:tcPr>
          <w:p w14:paraId="650BA0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957" w:type="dxa"/>
            <w:vMerge w:val="restart"/>
            <w:tcBorders>
              <w:top w:val="single" w:color="auto" w:sz="4" w:space="0"/>
              <w:left w:val="single" w:color="auto" w:sz="4" w:space="0"/>
              <w:right w:val="single" w:color="auto" w:sz="4" w:space="0"/>
            </w:tcBorders>
            <w:noWrap w:val="0"/>
            <w:tcMar>
              <w:top w:w="15" w:type="dxa"/>
              <w:left w:w="15" w:type="dxa"/>
              <w:bottom w:w="15" w:type="dxa"/>
              <w:right w:w="15" w:type="dxa"/>
            </w:tcMar>
            <w:vAlign w:val="center"/>
          </w:tcPr>
          <w:p w14:paraId="71EDD0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1140" w:type="dxa"/>
            <w:gridSpan w:val="2"/>
            <w:vMerge w:val="restart"/>
            <w:tcBorders>
              <w:top w:val="single" w:color="auto" w:sz="4" w:space="0"/>
              <w:left w:val="single" w:color="auto" w:sz="4" w:space="0"/>
              <w:right w:val="single" w:color="auto" w:sz="4" w:space="0"/>
            </w:tcBorders>
            <w:noWrap w:val="0"/>
            <w:tcMar>
              <w:top w:w="15" w:type="dxa"/>
              <w:left w:w="15" w:type="dxa"/>
              <w:bottom w:w="15" w:type="dxa"/>
              <w:right w:w="15" w:type="dxa"/>
            </w:tcMar>
            <w:vAlign w:val="center"/>
          </w:tcPr>
          <w:p w14:paraId="54F43E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940" w:type="dxa"/>
            <w:gridSpan w:val="2"/>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6FC16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p>
          <w:p w14:paraId="75608D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侧护板</w:t>
            </w:r>
          </w:p>
        </w:tc>
        <w:tc>
          <w:tcPr>
            <w:tcW w:w="1070" w:type="dxa"/>
            <w:gridSpan w:val="2"/>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0D9874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p>
          <w:p w14:paraId="382CD5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宋体" w:hAnsi="宋体" w:eastAsia="宋体" w:cs="宋体"/>
                <w:color w:val="auto"/>
                <w:kern w:val="0"/>
                <w:sz w:val="24"/>
                <w:szCs w:val="24"/>
                <w:lang w:val="en-US" w:eastAsia="zh-CN"/>
              </w:rPr>
              <w:t>★</w:t>
            </w:r>
            <w:r>
              <w:rPr>
                <w:rFonts w:hint="eastAsia" w:ascii="Times New Roman" w:hAnsi="Times New Roman" w:eastAsia="方正仿宋_GBK" w:cs="Times New Roman"/>
                <w:i w:val="0"/>
                <w:iCs w:val="0"/>
                <w:caps w:val="0"/>
                <w:color w:val="000000"/>
                <w:kern w:val="0"/>
                <w:sz w:val="21"/>
                <w:szCs w:val="21"/>
                <w:u w:val="none"/>
                <w:lang w:val="en-US" w:eastAsia="zh-CN"/>
              </w:rPr>
              <w:t>侧护板</w:t>
            </w:r>
          </w:p>
        </w:tc>
        <w:tc>
          <w:tcPr>
            <w:tcW w:w="990" w:type="dxa"/>
            <w:gridSpan w:val="2"/>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95A7E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default" w:ascii="Times New Roman" w:hAnsi="Times New Roman" w:eastAsia="方正仿宋_GBK" w:cs="Times New Roman"/>
                <w:i w:val="0"/>
                <w:iCs w:val="0"/>
                <w:caps w:val="0"/>
                <w:color w:val="000000"/>
                <w:kern w:val="0"/>
                <w:sz w:val="21"/>
                <w:szCs w:val="21"/>
                <w:u w:val="none"/>
                <w:lang w:val="en-US" w:eastAsia="zh-CN"/>
              </w:rPr>
              <w:t>δ≥1.</w:t>
            </w:r>
            <w:r>
              <w:rPr>
                <w:rFonts w:hint="eastAsia" w:ascii="Times New Roman" w:hAnsi="Times New Roman" w:eastAsia="方正仿宋_GBK" w:cs="Times New Roman"/>
                <w:i w:val="0"/>
                <w:iCs w:val="0"/>
                <w:caps w:val="0"/>
                <w:color w:val="000000"/>
                <w:kern w:val="0"/>
                <w:sz w:val="21"/>
                <w:szCs w:val="21"/>
                <w:u w:val="none"/>
                <w:lang w:val="en-US" w:eastAsia="zh-CN"/>
              </w:rPr>
              <w:t>0</w:t>
            </w:r>
            <w:r>
              <w:rPr>
                <w:rFonts w:hint="default" w:ascii="Times New Roman" w:hAnsi="Times New Roman" w:eastAsia="方正仿宋_GBK" w:cs="Times New Roman"/>
                <w:i w:val="0"/>
                <w:iCs w:val="0"/>
                <w:caps w:val="0"/>
                <w:color w:val="000000"/>
                <w:kern w:val="0"/>
                <w:sz w:val="21"/>
                <w:szCs w:val="21"/>
                <w:u w:val="none"/>
                <w:lang w:val="en-US" w:eastAsia="zh-CN"/>
              </w:rPr>
              <w:t>mm</w:t>
            </w:r>
            <w:r>
              <w:rPr>
                <w:rFonts w:hint="eastAsia" w:ascii="Times New Roman" w:hAnsi="Times New Roman" w:eastAsia="方正仿宋_GBK" w:cs="Times New Roman"/>
                <w:i w:val="0"/>
                <w:iCs w:val="0"/>
                <w:caps w:val="0"/>
                <w:color w:val="000000"/>
                <w:kern w:val="0"/>
                <w:sz w:val="21"/>
                <w:szCs w:val="21"/>
                <w:u w:val="none"/>
                <w:lang w:val="en-US" w:eastAsia="zh-CN"/>
              </w:rPr>
              <w:t>优质钢材</w:t>
            </w:r>
          </w:p>
        </w:tc>
        <w:tc>
          <w:tcPr>
            <w:tcW w:w="1440" w:type="dxa"/>
            <w:gridSpan w:val="2"/>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557AD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GB/T 699—2015安钢</w:t>
            </w:r>
          </w:p>
        </w:tc>
        <w:tc>
          <w:tcPr>
            <w:tcW w:w="5415"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top"/>
          </w:tcPr>
          <w:p w14:paraId="7A789B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left"/>
              <w:textAlignment w:val="auto"/>
              <w:rPr>
                <w:rFonts w:hint="default" w:ascii="Times New Roman" w:hAnsi="Times New Roman"/>
                <w:spacing w:val="-2"/>
                <w:sz w:val="21"/>
                <w:szCs w:val="21"/>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侧面板采用分体式工艺，侧框采用流线设计，六道不等分渐变加强，设计新颖，线条</w:t>
            </w:r>
            <w:r>
              <w:rPr>
                <w:rFonts w:hint="eastAsia" w:ascii="Times New Roman" w:hAnsi="Times New Roman" w:eastAsia="方正仿宋_GBK" w:cs="Times New Roman"/>
                <w:b w:val="0"/>
                <w:bCs w:val="0"/>
                <w:i w:val="0"/>
                <w:iCs w:val="0"/>
                <w:caps w:val="0"/>
                <w:color w:val="auto"/>
                <w:kern w:val="0"/>
                <w:sz w:val="21"/>
                <w:szCs w:val="21"/>
                <w:u w:val="none"/>
                <w:lang w:val="en-US" w:eastAsia="zh-CN"/>
              </w:rPr>
              <w:t>流畅，坚固耐用，有防水、防污、防腐浊性能优良。每列侧板上装有两块目录框，便于图书目录查询。</w:t>
            </w:r>
          </w:p>
        </w:tc>
        <w:tc>
          <w:tcPr>
            <w:tcW w:w="240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60CB2B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rPr>
            </w:pPr>
            <w:r>
              <w:rPr>
                <w:rFonts w:hint="eastAsia" w:ascii="Times New Roman" w:hAnsi="Times New Roman" w:eastAsia="方正仿宋_GBK" w:cs="Times New Roman"/>
                <w:color w:val="auto"/>
                <w:sz w:val="21"/>
                <w:szCs w:val="21"/>
                <w:highlight w:val="none"/>
                <w:lang w:val="en-US"/>
              </w:rPr>
              <w:drawing>
                <wp:anchor distT="0" distB="0" distL="114300" distR="114300" simplePos="0" relativeHeight="251668480" behindDoc="0" locked="0" layoutInCell="1" allowOverlap="1">
                  <wp:simplePos x="0" y="0"/>
                  <wp:positionH relativeFrom="column">
                    <wp:posOffset>60325</wp:posOffset>
                  </wp:positionH>
                  <wp:positionV relativeFrom="paragraph">
                    <wp:posOffset>283210</wp:posOffset>
                  </wp:positionV>
                  <wp:extent cx="1320165" cy="772795"/>
                  <wp:effectExtent l="0" t="0" r="635" b="1905"/>
                  <wp:wrapNone/>
                  <wp:docPr id="5" name="图片 142"/>
                  <wp:cNvGraphicFramePr/>
                  <a:graphic xmlns:a="http://schemas.openxmlformats.org/drawingml/2006/main">
                    <a:graphicData uri="http://schemas.openxmlformats.org/drawingml/2006/picture">
                      <pic:pic xmlns:pic="http://schemas.openxmlformats.org/drawingml/2006/picture">
                        <pic:nvPicPr>
                          <pic:cNvPr id="5" name="图片 142"/>
                          <pic:cNvPicPr/>
                        </pic:nvPicPr>
                        <pic:blipFill>
                          <a:blip r:embed="rId13"/>
                          <a:stretch>
                            <a:fillRect/>
                          </a:stretch>
                        </pic:blipFill>
                        <pic:spPr>
                          <a:xfrm>
                            <a:off x="0" y="0"/>
                            <a:ext cx="1320165" cy="772795"/>
                          </a:xfrm>
                          <a:prstGeom prst="rect">
                            <a:avLst/>
                          </a:prstGeom>
                          <a:noFill/>
                          <a:ln>
                            <a:noFill/>
                          </a:ln>
                        </pic:spPr>
                      </pic:pic>
                    </a:graphicData>
                  </a:graphic>
                </wp:anchor>
              </w:drawing>
            </w:r>
          </w:p>
        </w:tc>
      </w:tr>
      <w:tr w14:paraId="5A5445BE">
        <w:tblPrEx>
          <w:tblCellMar>
            <w:top w:w="0" w:type="dxa"/>
            <w:left w:w="108" w:type="dxa"/>
            <w:bottom w:w="0" w:type="dxa"/>
            <w:right w:w="108" w:type="dxa"/>
          </w:tblCellMar>
        </w:tblPrEx>
        <w:trPr>
          <w:trHeight w:val="2527" w:hRule="atLeast"/>
        </w:trPr>
        <w:tc>
          <w:tcPr>
            <w:tcW w:w="864"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6761C2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957"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2927CD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1140" w:type="dxa"/>
            <w:gridSpan w:val="2"/>
            <w:vMerge w:val="continue"/>
            <w:tcBorders>
              <w:left w:val="single" w:color="auto" w:sz="4" w:space="0"/>
              <w:right w:val="single" w:color="auto" w:sz="4" w:space="0"/>
            </w:tcBorders>
            <w:noWrap w:val="0"/>
            <w:tcMar>
              <w:top w:w="15" w:type="dxa"/>
              <w:left w:w="15" w:type="dxa"/>
              <w:bottom w:w="15" w:type="dxa"/>
              <w:right w:w="15" w:type="dxa"/>
            </w:tcMar>
            <w:vAlign w:val="center"/>
          </w:tcPr>
          <w:p w14:paraId="12A8ED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940" w:type="dxa"/>
            <w:gridSpan w:val="2"/>
            <w:vMerge w:val="restart"/>
            <w:tcBorders>
              <w:top w:val="single" w:color="auto" w:sz="4" w:space="0"/>
              <w:left w:val="single" w:color="auto" w:sz="4" w:space="0"/>
              <w:right w:val="single" w:color="auto" w:sz="4" w:space="0"/>
            </w:tcBorders>
            <w:noWrap w:val="0"/>
            <w:tcMar>
              <w:top w:w="15" w:type="dxa"/>
              <w:left w:w="15" w:type="dxa"/>
              <w:bottom w:w="15" w:type="dxa"/>
              <w:right w:w="15" w:type="dxa"/>
            </w:tcMar>
            <w:vAlign w:val="center"/>
          </w:tcPr>
          <w:p w14:paraId="1BFF82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传动机构</w:t>
            </w:r>
          </w:p>
        </w:tc>
        <w:tc>
          <w:tcPr>
            <w:tcW w:w="1070" w:type="dxa"/>
            <w:gridSpan w:val="2"/>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5C216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宋体" w:hAnsi="宋体" w:eastAsia="宋体" w:cs="宋体"/>
                <w:color w:val="auto"/>
                <w:kern w:val="0"/>
                <w:sz w:val="24"/>
                <w:szCs w:val="24"/>
                <w:lang w:val="en-US" w:eastAsia="zh-CN"/>
              </w:rPr>
              <w:t>★</w:t>
            </w:r>
            <w:r>
              <w:rPr>
                <w:rFonts w:hint="eastAsia" w:ascii="Times New Roman" w:hAnsi="Times New Roman" w:eastAsia="方正仿宋_GBK" w:cs="Times New Roman"/>
                <w:i w:val="0"/>
                <w:iCs w:val="0"/>
                <w:caps w:val="0"/>
                <w:color w:val="000000"/>
                <w:kern w:val="0"/>
                <w:sz w:val="21"/>
                <w:szCs w:val="21"/>
                <w:u w:val="none"/>
                <w:lang w:val="en-US" w:eastAsia="zh-CN"/>
              </w:rPr>
              <w:t>轴承</w:t>
            </w:r>
          </w:p>
        </w:tc>
        <w:tc>
          <w:tcPr>
            <w:tcW w:w="990" w:type="dxa"/>
            <w:gridSpan w:val="2"/>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FFAB5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1204调心球轴承，其内、外圈相对倾斜度不得超过3度</w:t>
            </w:r>
          </w:p>
        </w:tc>
        <w:tc>
          <w:tcPr>
            <w:tcW w:w="1440" w:type="dxa"/>
            <w:gridSpan w:val="2"/>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F344A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GB1285-85哈轴</w:t>
            </w:r>
          </w:p>
        </w:tc>
        <w:tc>
          <w:tcPr>
            <w:tcW w:w="5415"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48E06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left"/>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采用立式轴承座和1204内调心球轴承组合而成，内含24颗钢珠，特点是外圈滚道呈球面形，具有自动调心性，可以补偿不同心度和轴挠度造成的误差，但其内、外圈相对倾斜度不得超过3度，耐负荷耐高温耐磨损，噪音低转速高低振动。</w:t>
            </w:r>
          </w:p>
          <w:p w14:paraId="28BCC9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left"/>
              <w:textAlignment w:val="auto"/>
              <w:rPr>
                <w:rFonts w:hint="default" w:ascii="Times New Roman" w:hAnsi="Times New Roman" w:eastAsia="方正仿宋_GBK" w:cs="Times New Roman"/>
                <w:color w:val="auto"/>
                <w:kern w:val="2"/>
                <w:sz w:val="21"/>
                <w:szCs w:val="21"/>
                <w:highlight w:val="none"/>
                <w:lang w:val="en-US" w:eastAsia="zh-CN" w:bidi="ar-SA"/>
              </w:rPr>
            </w:pPr>
          </w:p>
        </w:tc>
        <w:tc>
          <w:tcPr>
            <w:tcW w:w="240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4219A5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Times New Roman" w:hAnsi="Times New Roman" w:eastAsia="方正仿宋_GBK" w:cs="Times New Roman"/>
                <w:color w:val="auto"/>
                <w:sz w:val="21"/>
                <w:szCs w:val="21"/>
                <w:highlight w:val="none"/>
                <w:lang w:val="en-US" w:eastAsia="zh-CN"/>
              </w:rPr>
            </w:pPr>
            <w:r>
              <w:rPr>
                <w:rFonts w:hint="eastAsia" w:ascii="Times New Roman" w:hAnsi="Times New Roman" w:eastAsia="宋体" w:cs="宋体"/>
                <w:sz w:val="24"/>
              </w:rPr>
              <w:drawing>
                <wp:anchor distT="0" distB="0" distL="114300" distR="114300" simplePos="0" relativeHeight="251669504" behindDoc="0" locked="0" layoutInCell="1" allowOverlap="1">
                  <wp:simplePos x="0" y="0"/>
                  <wp:positionH relativeFrom="column">
                    <wp:posOffset>100965</wp:posOffset>
                  </wp:positionH>
                  <wp:positionV relativeFrom="paragraph">
                    <wp:posOffset>105410</wp:posOffset>
                  </wp:positionV>
                  <wp:extent cx="1323340" cy="1195070"/>
                  <wp:effectExtent l="0" t="0" r="10160" b="11430"/>
                  <wp:wrapNone/>
                  <wp:docPr id="10" name="图片 102" descr="轴承"/>
                  <wp:cNvGraphicFramePr/>
                  <a:graphic xmlns:a="http://schemas.openxmlformats.org/drawingml/2006/main">
                    <a:graphicData uri="http://schemas.openxmlformats.org/drawingml/2006/picture">
                      <pic:pic xmlns:pic="http://schemas.openxmlformats.org/drawingml/2006/picture">
                        <pic:nvPicPr>
                          <pic:cNvPr id="10" name="图片 102" descr="轴承"/>
                          <pic:cNvPicPr/>
                        </pic:nvPicPr>
                        <pic:blipFill>
                          <a:blip r:embed="rId15"/>
                          <a:stretch>
                            <a:fillRect/>
                          </a:stretch>
                        </pic:blipFill>
                        <pic:spPr>
                          <a:xfrm>
                            <a:off x="0" y="0"/>
                            <a:ext cx="1323340" cy="1195070"/>
                          </a:xfrm>
                          <a:prstGeom prst="rect">
                            <a:avLst/>
                          </a:prstGeom>
                          <a:noFill/>
                          <a:ln>
                            <a:noFill/>
                          </a:ln>
                        </pic:spPr>
                      </pic:pic>
                    </a:graphicData>
                  </a:graphic>
                </wp:anchor>
              </w:drawing>
            </w:r>
          </w:p>
        </w:tc>
      </w:tr>
      <w:tr w14:paraId="75C9B92C">
        <w:tblPrEx>
          <w:tblCellMar>
            <w:top w:w="0" w:type="dxa"/>
            <w:left w:w="108" w:type="dxa"/>
            <w:bottom w:w="0" w:type="dxa"/>
            <w:right w:w="108" w:type="dxa"/>
          </w:tblCellMar>
        </w:tblPrEx>
        <w:trPr>
          <w:trHeight w:val="991" w:hRule="atLeast"/>
        </w:trPr>
        <w:tc>
          <w:tcPr>
            <w:tcW w:w="864" w:type="dxa"/>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A9130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957" w:type="dxa"/>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E2146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1140" w:type="dxa"/>
            <w:gridSpan w:val="2"/>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169DD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940" w:type="dxa"/>
            <w:gridSpan w:val="2"/>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2D5C3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p>
        </w:tc>
        <w:tc>
          <w:tcPr>
            <w:tcW w:w="1070" w:type="dxa"/>
            <w:gridSpan w:val="2"/>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BC4F6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宋体" w:hAnsi="宋体" w:eastAsia="宋体" w:cs="宋体"/>
                <w:color w:val="auto"/>
                <w:kern w:val="0"/>
                <w:sz w:val="24"/>
                <w:szCs w:val="24"/>
                <w:lang w:val="en-US" w:eastAsia="zh-CN"/>
              </w:rPr>
              <w:t>★</w:t>
            </w:r>
            <w:r>
              <w:rPr>
                <w:rFonts w:hint="eastAsia" w:ascii="Times New Roman" w:hAnsi="Times New Roman" w:eastAsia="方正仿宋_GBK" w:cs="Times New Roman"/>
                <w:i w:val="0"/>
                <w:iCs w:val="0"/>
                <w:caps w:val="0"/>
                <w:color w:val="000000"/>
                <w:kern w:val="0"/>
                <w:sz w:val="21"/>
                <w:szCs w:val="21"/>
                <w:u w:val="none"/>
                <w:lang w:val="en-US" w:eastAsia="zh-CN"/>
              </w:rPr>
              <w:t>传动轴</w:t>
            </w:r>
          </w:p>
        </w:tc>
        <w:tc>
          <w:tcPr>
            <w:tcW w:w="990" w:type="dxa"/>
            <w:gridSpan w:val="2"/>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24235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Ф26mm±0.01mm的45#钢，端部均采用六棱实心工艺，主传动轴上做24mm螺纹处理</w:t>
            </w:r>
          </w:p>
        </w:tc>
        <w:tc>
          <w:tcPr>
            <w:tcW w:w="1440" w:type="dxa"/>
            <w:gridSpan w:val="2"/>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4119B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GB/T3325-2017</w:t>
            </w:r>
          </w:p>
        </w:tc>
        <w:tc>
          <w:tcPr>
            <w:tcW w:w="5415"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9BD42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left"/>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采用直径26mm±0.01mm的45#钢经过多道车床工艺加工而成，其中与连接管连接部分采用六棱实心工艺，与轴承连接部分采用20mm±0.01mm圆柱实心工艺，限位部分长度20mm±0.01mm，外径26mm±0.01mm，与滚轮紧密贴合。主传动轴与滚轮连接部位外径26mm±0.01mm，工艺上采用中部内嵌方键连接。主传动轴上做24mm螺纹处理，传动轴端部均采用六棱实心工艺。</w:t>
            </w:r>
          </w:p>
        </w:tc>
        <w:tc>
          <w:tcPr>
            <w:tcW w:w="240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67A642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rPr>
              <w:drawing>
                <wp:anchor distT="0" distB="0" distL="114300" distR="114300" simplePos="0" relativeHeight="251670528" behindDoc="0" locked="0" layoutInCell="1" allowOverlap="1">
                  <wp:simplePos x="0" y="0"/>
                  <wp:positionH relativeFrom="column">
                    <wp:posOffset>85725</wp:posOffset>
                  </wp:positionH>
                  <wp:positionV relativeFrom="paragraph">
                    <wp:posOffset>476885</wp:posOffset>
                  </wp:positionV>
                  <wp:extent cx="1543050" cy="715645"/>
                  <wp:effectExtent l="0" t="0" r="8255" b="6350"/>
                  <wp:wrapNone/>
                  <wp:docPr id="7" name="图片 132"/>
                  <wp:cNvGraphicFramePr/>
                  <a:graphic xmlns:a="http://schemas.openxmlformats.org/drawingml/2006/main">
                    <a:graphicData uri="http://schemas.openxmlformats.org/drawingml/2006/picture">
                      <pic:pic xmlns:pic="http://schemas.openxmlformats.org/drawingml/2006/picture">
                        <pic:nvPicPr>
                          <pic:cNvPr id="7" name="图片 132"/>
                          <pic:cNvPicPr/>
                        </pic:nvPicPr>
                        <pic:blipFill>
                          <a:blip r:embed="rId16"/>
                          <a:stretch>
                            <a:fillRect/>
                          </a:stretch>
                        </pic:blipFill>
                        <pic:spPr>
                          <a:xfrm rot="-5400000" flipH="1">
                            <a:off x="0" y="0"/>
                            <a:ext cx="1543050" cy="715645"/>
                          </a:xfrm>
                          <a:prstGeom prst="rect">
                            <a:avLst/>
                          </a:prstGeom>
                          <a:noFill/>
                          <a:ln>
                            <a:noFill/>
                          </a:ln>
                        </pic:spPr>
                      </pic:pic>
                    </a:graphicData>
                  </a:graphic>
                </wp:anchor>
              </w:drawing>
            </w:r>
          </w:p>
        </w:tc>
      </w:tr>
    </w:tbl>
    <w:p w14:paraId="2B2637CA">
      <w:pPr>
        <w:pStyle w:val="2"/>
        <w:rPr>
          <w:rFonts w:hint="eastAsia"/>
          <w:lang w:val="en-US" w:eastAsia="zh-CN"/>
        </w:rPr>
      </w:pPr>
    </w:p>
    <w:tbl>
      <w:tblPr>
        <w:tblStyle w:val="6"/>
        <w:tblW w:w="0" w:type="auto"/>
        <w:tblInd w:w="-618" w:type="dxa"/>
        <w:tblLayout w:type="fixed"/>
        <w:tblCellMar>
          <w:top w:w="0" w:type="dxa"/>
          <w:left w:w="108" w:type="dxa"/>
          <w:bottom w:w="0" w:type="dxa"/>
          <w:right w:w="108" w:type="dxa"/>
        </w:tblCellMar>
      </w:tblPr>
      <w:tblGrid>
        <w:gridCol w:w="840"/>
        <w:gridCol w:w="1752"/>
        <w:gridCol w:w="1284"/>
        <w:gridCol w:w="1128"/>
        <w:gridCol w:w="1068"/>
        <w:gridCol w:w="1260"/>
        <w:gridCol w:w="1584"/>
        <w:gridCol w:w="3924"/>
        <w:gridCol w:w="2388"/>
      </w:tblGrid>
      <w:tr w14:paraId="75D61ED2">
        <w:tblPrEx>
          <w:tblCellMar>
            <w:top w:w="0" w:type="dxa"/>
            <w:left w:w="108" w:type="dxa"/>
            <w:bottom w:w="0" w:type="dxa"/>
            <w:right w:w="108" w:type="dxa"/>
          </w:tblCellMar>
        </w:tblPrEx>
        <w:trPr>
          <w:trHeight w:val="596" w:hRule="atLeast"/>
        </w:trPr>
        <w:tc>
          <w:tcPr>
            <w:tcW w:w="840" w:type="dxa"/>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4AB66D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eastAsia" w:ascii="Times New Roman" w:hAnsi="Times New Roman" w:eastAsia="方正仿宋_GBK" w:cs="Times New Roman"/>
                <w:b/>
                <w:bCs/>
                <w:color w:val="auto"/>
                <w:sz w:val="21"/>
                <w:szCs w:val="21"/>
                <w:highlight w:val="none"/>
                <w:lang w:val="en-US" w:eastAsia="zh-CN"/>
              </w:rPr>
              <w:t>序号</w:t>
            </w:r>
          </w:p>
        </w:tc>
        <w:tc>
          <w:tcPr>
            <w:tcW w:w="1752" w:type="dxa"/>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0EADD4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b/>
                <w:bCs/>
                <w:color w:val="auto"/>
                <w:kern w:val="2"/>
                <w:sz w:val="21"/>
                <w:szCs w:val="21"/>
                <w:highlight w:val="none"/>
                <w:lang w:val="en-US" w:eastAsia="zh-CN" w:bidi="ar-SA"/>
              </w:rPr>
            </w:pPr>
            <w:r>
              <w:rPr>
                <w:rFonts w:hint="eastAsia" w:ascii="Times New Roman" w:hAnsi="Times New Roman" w:eastAsia="方正仿宋_GBK" w:cs="Times New Roman"/>
                <w:b/>
                <w:bCs/>
                <w:color w:val="auto"/>
                <w:sz w:val="21"/>
                <w:szCs w:val="21"/>
                <w:highlight w:val="none"/>
                <w:lang w:val="en-US" w:eastAsia="zh-CN"/>
              </w:rPr>
              <w:t>货物名称</w:t>
            </w:r>
          </w:p>
        </w:tc>
        <w:tc>
          <w:tcPr>
            <w:tcW w:w="1284" w:type="dxa"/>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533B1C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b/>
                <w:bCs/>
                <w:color w:val="auto"/>
                <w:kern w:val="2"/>
                <w:sz w:val="21"/>
                <w:szCs w:val="21"/>
                <w:highlight w:val="none"/>
                <w:lang w:val="en-US" w:eastAsia="zh-CN" w:bidi="ar-SA"/>
              </w:rPr>
            </w:pPr>
            <w:r>
              <w:rPr>
                <w:rFonts w:hint="eastAsia" w:ascii="Times New Roman" w:hAnsi="Times New Roman" w:eastAsia="方正仿宋_GBK" w:cs="Times New Roman"/>
                <w:b/>
                <w:bCs/>
                <w:color w:val="auto"/>
                <w:sz w:val="21"/>
                <w:szCs w:val="21"/>
                <w:highlight w:val="none"/>
                <w:lang w:val="en-US" w:eastAsia="zh-CN"/>
              </w:rPr>
              <w:t>数量</w:t>
            </w:r>
          </w:p>
        </w:tc>
        <w:tc>
          <w:tcPr>
            <w:tcW w:w="1128" w:type="dxa"/>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7FA77D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设备</w:t>
            </w:r>
          </w:p>
          <w:p w14:paraId="1401B8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名称</w:t>
            </w:r>
          </w:p>
        </w:tc>
        <w:tc>
          <w:tcPr>
            <w:tcW w:w="1068" w:type="dxa"/>
            <w:tcBorders>
              <w:top w:val="single" w:color="000000" w:sz="4" w:space="0"/>
              <w:left w:val="single" w:color="000000" w:sz="4" w:space="0"/>
              <w:bottom w:val="single" w:color="auto" w:sz="4" w:space="0"/>
              <w:right w:val="single" w:color="auto" w:sz="4" w:space="0"/>
            </w:tcBorders>
            <w:noWrap w:val="0"/>
            <w:tcMar>
              <w:top w:w="15" w:type="dxa"/>
              <w:left w:w="15" w:type="dxa"/>
              <w:bottom w:w="15" w:type="dxa"/>
              <w:right w:w="15" w:type="dxa"/>
            </w:tcMar>
            <w:vAlign w:val="center"/>
          </w:tcPr>
          <w:p w14:paraId="0C1DE2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设备配置</w:t>
            </w:r>
          </w:p>
        </w:tc>
        <w:tc>
          <w:tcPr>
            <w:tcW w:w="1260" w:type="dxa"/>
            <w:tcBorders>
              <w:top w:val="single" w:color="000000"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4B7E3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材料规格</w:t>
            </w:r>
          </w:p>
        </w:tc>
        <w:tc>
          <w:tcPr>
            <w:tcW w:w="1584" w:type="dxa"/>
            <w:tcBorders>
              <w:top w:val="single" w:color="000000"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4AF2D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采用标准</w:t>
            </w:r>
          </w:p>
        </w:tc>
        <w:tc>
          <w:tcPr>
            <w:tcW w:w="3924" w:type="dxa"/>
            <w:tcBorders>
              <w:top w:val="single" w:color="000000"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66BF2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性能说明</w:t>
            </w:r>
          </w:p>
        </w:tc>
        <w:tc>
          <w:tcPr>
            <w:tcW w:w="2388" w:type="dxa"/>
            <w:tcBorders>
              <w:top w:val="single" w:color="000000" w:sz="4" w:space="0"/>
              <w:left w:val="single" w:color="auto" w:sz="4" w:space="0"/>
              <w:bottom w:val="single" w:color="auto" w:sz="4" w:space="0"/>
              <w:right w:val="single" w:color="000000" w:sz="4" w:space="0"/>
            </w:tcBorders>
            <w:noWrap w:val="0"/>
            <w:tcMar>
              <w:top w:w="15" w:type="dxa"/>
              <w:left w:w="15" w:type="dxa"/>
              <w:bottom w:w="15" w:type="dxa"/>
              <w:right w:w="15" w:type="dxa"/>
            </w:tcMar>
            <w:vAlign w:val="center"/>
          </w:tcPr>
          <w:p w14:paraId="5960CF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lang w:val="en-US" w:eastAsia="zh-CN"/>
              </w:rPr>
              <w:t>图解</w:t>
            </w:r>
          </w:p>
        </w:tc>
      </w:tr>
      <w:tr w14:paraId="3167722B">
        <w:tblPrEx>
          <w:tblCellMar>
            <w:top w:w="0" w:type="dxa"/>
            <w:left w:w="108" w:type="dxa"/>
            <w:bottom w:w="0" w:type="dxa"/>
            <w:right w:w="108" w:type="dxa"/>
          </w:tblCellMar>
        </w:tblPrEx>
        <w:trPr>
          <w:trHeight w:val="1620" w:hRule="atLeast"/>
        </w:trPr>
        <w:tc>
          <w:tcPr>
            <w:tcW w:w="840" w:type="dxa"/>
            <w:vMerge w:val="restart"/>
            <w:tcBorders>
              <w:top w:val="single" w:color="auto" w:sz="4" w:space="0"/>
              <w:left w:val="single" w:color="auto" w:sz="4" w:space="0"/>
              <w:right w:val="single" w:color="auto" w:sz="4" w:space="0"/>
            </w:tcBorders>
            <w:noWrap w:val="0"/>
            <w:tcMar>
              <w:top w:w="15" w:type="dxa"/>
              <w:left w:w="15" w:type="dxa"/>
              <w:bottom w:w="15" w:type="dxa"/>
              <w:right w:w="15" w:type="dxa"/>
            </w:tcMar>
            <w:vAlign w:val="center"/>
          </w:tcPr>
          <w:p w14:paraId="302D71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1752" w:type="dxa"/>
            <w:vMerge w:val="restart"/>
            <w:tcBorders>
              <w:top w:val="single" w:color="auto" w:sz="4" w:space="0"/>
              <w:left w:val="single" w:color="auto" w:sz="4" w:space="0"/>
              <w:right w:val="single" w:color="auto" w:sz="4" w:space="0"/>
            </w:tcBorders>
            <w:noWrap w:val="0"/>
            <w:tcMar>
              <w:top w:w="15" w:type="dxa"/>
              <w:left w:w="15" w:type="dxa"/>
              <w:bottom w:w="15" w:type="dxa"/>
              <w:right w:w="15" w:type="dxa"/>
            </w:tcMar>
            <w:vAlign w:val="center"/>
          </w:tcPr>
          <w:p w14:paraId="7A2237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1284" w:type="dxa"/>
            <w:vMerge w:val="restart"/>
            <w:tcBorders>
              <w:top w:val="single" w:color="auto" w:sz="4" w:space="0"/>
              <w:left w:val="single" w:color="auto" w:sz="4" w:space="0"/>
              <w:right w:val="single" w:color="auto" w:sz="4" w:space="0"/>
            </w:tcBorders>
            <w:noWrap w:val="0"/>
            <w:tcMar>
              <w:top w:w="15" w:type="dxa"/>
              <w:left w:w="15" w:type="dxa"/>
              <w:bottom w:w="15" w:type="dxa"/>
              <w:right w:w="15" w:type="dxa"/>
            </w:tcMar>
            <w:vAlign w:val="center"/>
          </w:tcPr>
          <w:p w14:paraId="3B48D2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1128" w:type="dxa"/>
            <w:vMerge w:val="restart"/>
            <w:tcBorders>
              <w:top w:val="single" w:color="auto" w:sz="4" w:space="0"/>
              <w:left w:val="single" w:color="auto" w:sz="4" w:space="0"/>
              <w:right w:val="single" w:color="auto" w:sz="4" w:space="0"/>
            </w:tcBorders>
            <w:noWrap w:val="0"/>
            <w:tcMar>
              <w:top w:w="15" w:type="dxa"/>
              <w:left w:w="15" w:type="dxa"/>
              <w:bottom w:w="15" w:type="dxa"/>
              <w:right w:w="15" w:type="dxa"/>
            </w:tcMar>
            <w:vAlign w:val="center"/>
          </w:tcPr>
          <w:p w14:paraId="42E653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传动机构</w:t>
            </w:r>
          </w:p>
        </w:tc>
        <w:tc>
          <w:tcPr>
            <w:tcW w:w="1068"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E76C4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宋体" w:hAnsi="宋体" w:eastAsia="宋体" w:cs="宋体"/>
                <w:color w:val="auto"/>
                <w:kern w:val="0"/>
                <w:sz w:val="24"/>
                <w:szCs w:val="24"/>
                <w:lang w:val="en-US" w:eastAsia="zh-CN"/>
              </w:rPr>
              <w:t>★</w:t>
            </w:r>
            <w:r>
              <w:rPr>
                <w:rFonts w:hint="eastAsia" w:ascii="Times New Roman" w:hAnsi="Times New Roman" w:eastAsia="方正仿宋_GBK" w:cs="Times New Roman"/>
                <w:i w:val="0"/>
                <w:iCs w:val="0"/>
                <w:caps w:val="0"/>
                <w:color w:val="000000"/>
                <w:kern w:val="0"/>
                <w:sz w:val="21"/>
                <w:szCs w:val="21"/>
                <w:u w:val="none"/>
                <w:lang w:val="en-US" w:eastAsia="zh-CN"/>
              </w:rPr>
              <w:t>滚轮</w:t>
            </w:r>
          </w:p>
        </w:tc>
        <w:tc>
          <w:tcPr>
            <w:tcW w:w="126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20232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Ф132mm45号钢锻打钢轮，槽底表面采用R12角工艺加工，内孔中部方键槽</w:t>
            </w:r>
          </w:p>
        </w:tc>
        <w:tc>
          <w:tcPr>
            <w:tcW w:w="1584"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FB40D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GB/T 699—2015安钢</w:t>
            </w:r>
          </w:p>
        </w:tc>
        <w:tc>
          <w:tcPr>
            <w:tcW w:w="3924"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712D4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left"/>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采用优质45#钢锻打成型，数控车床精密加工，外径132mm±1mm，内径116mm±1mm，槽底表面采用R12角工艺加工，内孔尺寸24mm±0.01mm，中部有方键槽，表面镀镍处理，防锈、耐磨。</w:t>
            </w:r>
          </w:p>
        </w:tc>
        <w:tc>
          <w:tcPr>
            <w:tcW w:w="2388" w:type="dxa"/>
            <w:vMerge w:val="restart"/>
            <w:tcBorders>
              <w:top w:val="single" w:color="auto" w:sz="4" w:space="0"/>
              <w:left w:val="single" w:color="auto" w:sz="4" w:space="0"/>
              <w:right w:val="single" w:color="auto" w:sz="4" w:space="0"/>
            </w:tcBorders>
            <w:noWrap w:val="0"/>
            <w:tcMar>
              <w:top w:w="15" w:type="dxa"/>
              <w:left w:w="15" w:type="dxa"/>
              <w:bottom w:w="15" w:type="dxa"/>
              <w:right w:w="15" w:type="dxa"/>
            </w:tcMar>
            <w:vAlign w:val="center"/>
          </w:tcPr>
          <w:p w14:paraId="2278FE2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rPr>
              <w:drawing>
                <wp:anchor distT="0" distB="0" distL="114300" distR="114300" simplePos="0" relativeHeight="251671552" behindDoc="0" locked="0" layoutInCell="1" allowOverlap="1">
                  <wp:simplePos x="0" y="0"/>
                  <wp:positionH relativeFrom="column">
                    <wp:posOffset>165100</wp:posOffset>
                  </wp:positionH>
                  <wp:positionV relativeFrom="paragraph">
                    <wp:posOffset>152400</wp:posOffset>
                  </wp:positionV>
                  <wp:extent cx="1242695" cy="1783080"/>
                  <wp:effectExtent l="0" t="0" r="1905" b="7620"/>
                  <wp:wrapNone/>
                  <wp:docPr id="14" name="图片 131"/>
                  <wp:cNvGraphicFramePr/>
                  <a:graphic xmlns:a="http://schemas.openxmlformats.org/drawingml/2006/main">
                    <a:graphicData uri="http://schemas.openxmlformats.org/drawingml/2006/picture">
                      <pic:pic xmlns:pic="http://schemas.openxmlformats.org/drawingml/2006/picture">
                        <pic:nvPicPr>
                          <pic:cNvPr id="14" name="图片 131"/>
                          <pic:cNvPicPr/>
                        </pic:nvPicPr>
                        <pic:blipFill>
                          <a:blip r:embed="rId17"/>
                          <a:stretch>
                            <a:fillRect/>
                          </a:stretch>
                        </pic:blipFill>
                        <pic:spPr>
                          <a:xfrm>
                            <a:off x="0" y="0"/>
                            <a:ext cx="1242695" cy="1783080"/>
                          </a:xfrm>
                          <a:prstGeom prst="rect">
                            <a:avLst/>
                          </a:prstGeom>
                          <a:noFill/>
                          <a:ln>
                            <a:noFill/>
                          </a:ln>
                        </pic:spPr>
                      </pic:pic>
                    </a:graphicData>
                  </a:graphic>
                </wp:anchor>
              </w:drawing>
            </w:r>
            <w:r>
              <w:rPr>
                <w:rFonts w:hint="eastAsia" w:ascii="Times New Roman" w:hAnsi="Times New Roman" w:eastAsia="宋体" w:cs="宋体"/>
                <w:sz w:val="24"/>
              </w:rPr>
              <w:drawing>
                <wp:anchor distT="0" distB="0" distL="114300" distR="114300" simplePos="0" relativeHeight="251672576" behindDoc="0" locked="0" layoutInCell="1" allowOverlap="1">
                  <wp:simplePos x="0" y="0"/>
                  <wp:positionH relativeFrom="column">
                    <wp:posOffset>-184150</wp:posOffset>
                  </wp:positionH>
                  <wp:positionV relativeFrom="paragraph">
                    <wp:posOffset>2705735</wp:posOffset>
                  </wp:positionV>
                  <wp:extent cx="1922780" cy="1228725"/>
                  <wp:effectExtent l="0" t="0" r="3175" b="7620"/>
                  <wp:wrapNone/>
                  <wp:docPr id="15" name="图片 61" descr="摇手体总承"/>
                  <wp:cNvGraphicFramePr/>
                  <a:graphic xmlns:a="http://schemas.openxmlformats.org/drawingml/2006/main">
                    <a:graphicData uri="http://schemas.openxmlformats.org/drawingml/2006/picture">
                      <pic:pic xmlns:pic="http://schemas.openxmlformats.org/drawingml/2006/picture">
                        <pic:nvPicPr>
                          <pic:cNvPr id="15" name="图片 61" descr="摇手体总承"/>
                          <pic:cNvPicPr/>
                        </pic:nvPicPr>
                        <pic:blipFill>
                          <a:blip r:embed="rId18"/>
                          <a:srcRect l="-1711" t="22124" b="33833"/>
                          <a:stretch>
                            <a:fillRect/>
                          </a:stretch>
                        </pic:blipFill>
                        <pic:spPr>
                          <a:xfrm rot="5400000">
                            <a:off x="0" y="0"/>
                            <a:ext cx="1922780" cy="1228725"/>
                          </a:xfrm>
                          <a:prstGeom prst="rect">
                            <a:avLst/>
                          </a:prstGeom>
                          <a:noFill/>
                          <a:ln>
                            <a:noFill/>
                          </a:ln>
                        </pic:spPr>
                      </pic:pic>
                    </a:graphicData>
                  </a:graphic>
                </wp:anchor>
              </w:drawing>
            </w:r>
          </w:p>
        </w:tc>
      </w:tr>
      <w:tr w14:paraId="08A8BB5A">
        <w:tblPrEx>
          <w:tblCellMar>
            <w:top w:w="0" w:type="dxa"/>
            <w:left w:w="108" w:type="dxa"/>
            <w:bottom w:w="0" w:type="dxa"/>
            <w:right w:w="108" w:type="dxa"/>
          </w:tblCellMar>
        </w:tblPrEx>
        <w:trPr>
          <w:trHeight w:val="700" w:hRule="atLeast"/>
        </w:trPr>
        <w:tc>
          <w:tcPr>
            <w:tcW w:w="840"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1C23CB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1752"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252915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1284"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18147D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1128" w:type="dxa"/>
            <w:vMerge w:val="continue"/>
            <w:tcBorders>
              <w:left w:val="single" w:color="auto" w:sz="4" w:space="0"/>
              <w:right w:val="single" w:color="auto" w:sz="4" w:space="0"/>
            </w:tcBorders>
            <w:noWrap w:val="0"/>
            <w:tcMar>
              <w:top w:w="15" w:type="dxa"/>
              <w:left w:w="15" w:type="dxa"/>
              <w:bottom w:w="15" w:type="dxa"/>
              <w:right w:w="15" w:type="dxa"/>
            </w:tcMar>
            <w:vAlign w:val="top"/>
          </w:tcPr>
          <w:p w14:paraId="245EC3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p>
        </w:tc>
        <w:tc>
          <w:tcPr>
            <w:tcW w:w="1068"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57A49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宋体" w:hAnsi="宋体" w:eastAsia="宋体" w:cs="宋体"/>
                <w:color w:val="auto"/>
                <w:kern w:val="0"/>
                <w:sz w:val="24"/>
                <w:szCs w:val="24"/>
                <w:lang w:val="en-US" w:eastAsia="zh-CN"/>
              </w:rPr>
              <w:t>★</w:t>
            </w:r>
            <w:r>
              <w:rPr>
                <w:rFonts w:hint="eastAsia" w:ascii="Times New Roman" w:hAnsi="Times New Roman" w:eastAsia="方正仿宋_GBK" w:cs="Times New Roman"/>
                <w:i w:val="0"/>
                <w:iCs w:val="0"/>
                <w:caps w:val="0"/>
                <w:color w:val="000000"/>
                <w:kern w:val="0"/>
                <w:sz w:val="21"/>
                <w:szCs w:val="21"/>
                <w:u w:val="none"/>
                <w:lang w:val="en-US" w:eastAsia="zh-CN"/>
              </w:rPr>
              <w:t>传动管</w:t>
            </w:r>
          </w:p>
        </w:tc>
        <w:tc>
          <w:tcPr>
            <w:tcW w:w="126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0CAD0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壁厚3.0mm，外圆内六方无缝钢管</w:t>
            </w:r>
          </w:p>
        </w:tc>
        <w:tc>
          <w:tcPr>
            <w:tcW w:w="1584"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EE0A1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GB/T 711—2017安钢</w:t>
            </w:r>
          </w:p>
        </w:tc>
        <w:tc>
          <w:tcPr>
            <w:tcW w:w="3924"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1F5FC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firstLine="0" w:firstLineChars="0"/>
              <w:jc w:val="left"/>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采用无缝管，壁厚3.0mm，外圆内六方，外圆尺寸25mm±0.2mm，内孔尺寸18mm±0.2mm；工艺上使用四道精密收缩缝，使其与传动轴贴合更紧密，传动过程中前后同步性一致；内孔地轨传动中心不会偏移，始终保持在轴、轴承、滚轮的几何同心圆圆心，传动过程中无晃动和滞后性出现。</w:t>
            </w:r>
          </w:p>
        </w:tc>
        <w:tc>
          <w:tcPr>
            <w:tcW w:w="2388"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672A1C0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Times New Roman" w:hAnsi="Times New Roman"/>
              </w:rPr>
            </w:pPr>
          </w:p>
        </w:tc>
      </w:tr>
      <w:tr w14:paraId="5DD9F713">
        <w:tblPrEx>
          <w:tblCellMar>
            <w:top w:w="0" w:type="dxa"/>
            <w:left w:w="108" w:type="dxa"/>
            <w:bottom w:w="0" w:type="dxa"/>
            <w:right w:w="108" w:type="dxa"/>
          </w:tblCellMar>
        </w:tblPrEx>
        <w:trPr>
          <w:trHeight w:val="1480" w:hRule="atLeast"/>
        </w:trPr>
        <w:tc>
          <w:tcPr>
            <w:tcW w:w="840"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5AF310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1752"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41530B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1284"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4ED3D3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1128"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162CA2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Times New Roman" w:hAnsi="Times New Roman" w:eastAsia="方正仿宋_GBK" w:cs="Times New Roman"/>
                <w:i w:val="0"/>
                <w:iCs w:val="0"/>
                <w:caps w:val="0"/>
                <w:color w:val="000000"/>
                <w:kern w:val="0"/>
                <w:sz w:val="21"/>
                <w:szCs w:val="21"/>
                <w:u w:val="none"/>
                <w:lang w:val="en-US" w:eastAsia="zh-CN"/>
              </w:rPr>
            </w:pPr>
          </w:p>
        </w:tc>
        <w:tc>
          <w:tcPr>
            <w:tcW w:w="1068"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42F52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链轮</w:t>
            </w:r>
          </w:p>
        </w:tc>
        <w:tc>
          <w:tcPr>
            <w:tcW w:w="126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1C67B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ZG45精致滚轮</w:t>
            </w:r>
          </w:p>
        </w:tc>
        <w:tc>
          <w:tcPr>
            <w:tcW w:w="1584"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C657E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GB1135-89</w:t>
            </w:r>
          </w:p>
        </w:tc>
        <w:tc>
          <w:tcPr>
            <w:tcW w:w="3924"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3DE76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firstLine="0" w:firstLineChars="0"/>
              <w:jc w:val="left"/>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链轮外观应符合GB/T3325-2017的标准：冲压件无脱层裂缝。涂层无漏喷、锈蚀和脱色掉色现象，配合淬火工艺，提高耐磨强度。提供上述带有CNAS标识的链轮检测报告。</w:t>
            </w:r>
          </w:p>
        </w:tc>
        <w:tc>
          <w:tcPr>
            <w:tcW w:w="2388"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146242F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Times New Roman" w:hAnsi="Times New Roman" w:eastAsia="方正仿宋_GBK" w:cs="Times New Roman"/>
                <w:color w:val="auto"/>
                <w:sz w:val="21"/>
                <w:szCs w:val="21"/>
                <w:highlight w:val="none"/>
                <w:lang w:val="en-US" w:eastAsia="zh-CN"/>
              </w:rPr>
            </w:pPr>
          </w:p>
        </w:tc>
      </w:tr>
      <w:tr w14:paraId="1C5F7CE6">
        <w:tblPrEx>
          <w:tblCellMar>
            <w:top w:w="0" w:type="dxa"/>
            <w:left w:w="108" w:type="dxa"/>
            <w:bottom w:w="0" w:type="dxa"/>
            <w:right w:w="108" w:type="dxa"/>
          </w:tblCellMar>
        </w:tblPrEx>
        <w:trPr>
          <w:trHeight w:val="90" w:hRule="atLeast"/>
        </w:trPr>
        <w:tc>
          <w:tcPr>
            <w:tcW w:w="840" w:type="dxa"/>
            <w:tcBorders>
              <w:left w:val="single" w:color="auto" w:sz="4" w:space="0"/>
              <w:right w:val="single" w:color="auto" w:sz="4" w:space="0"/>
            </w:tcBorders>
            <w:noWrap w:val="0"/>
            <w:tcMar>
              <w:top w:w="15" w:type="dxa"/>
              <w:left w:w="15" w:type="dxa"/>
              <w:bottom w:w="15" w:type="dxa"/>
              <w:right w:w="15" w:type="dxa"/>
            </w:tcMar>
            <w:vAlign w:val="center"/>
          </w:tcPr>
          <w:p w14:paraId="63B8F3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1752" w:type="dxa"/>
            <w:tcBorders>
              <w:left w:val="single" w:color="auto" w:sz="4" w:space="0"/>
              <w:right w:val="single" w:color="auto" w:sz="4" w:space="0"/>
            </w:tcBorders>
            <w:noWrap w:val="0"/>
            <w:tcMar>
              <w:top w:w="15" w:type="dxa"/>
              <w:left w:w="15" w:type="dxa"/>
              <w:bottom w:w="15" w:type="dxa"/>
              <w:right w:w="15" w:type="dxa"/>
            </w:tcMar>
            <w:vAlign w:val="center"/>
          </w:tcPr>
          <w:p w14:paraId="7C9564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1284" w:type="dxa"/>
            <w:tcBorders>
              <w:left w:val="single" w:color="auto" w:sz="4" w:space="0"/>
              <w:right w:val="single" w:color="auto" w:sz="4" w:space="0"/>
            </w:tcBorders>
            <w:noWrap w:val="0"/>
            <w:tcMar>
              <w:top w:w="15" w:type="dxa"/>
              <w:left w:w="15" w:type="dxa"/>
              <w:bottom w:w="15" w:type="dxa"/>
              <w:right w:w="15" w:type="dxa"/>
            </w:tcMar>
            <w:vAlign w:val="center"/>
          </w:tcPr>
          <w:p w14:paraId="63FC55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1128" w:type="dxa"/>
            <w:tcBorders>
              <w:left w:val="single" w:color="auto" w:sz="4" w:space="0"/>
              <w:right w:val="single" w:color="auto" w:sz="4" w:space="0"/>
            </w:tcBorders>
            <w:noWrap w:val="0"/>
            <w:tcMar>
              <w:top w:w="15" w:type="dxa"/>
              <w:left w:w="15" w:type="dxa"/>
              <w:bottom w:w="15" w:type="dxa"/>
              <w:right w:w="15" w:type="dxa"/>
            </w:tcMar>
            <w:vAlign w:val="center"/>
          </w:tcPr>
          <w:p w14:paraId="4063D1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Times New Roman" w:hAnsi="Times New Roman" w:eastAsia="方正仿宋_GBK" w:cs="Times New Roman"/>
                <w:i w:val="0"/>
                <w:iCs w:val="0"/>
                <w:caps w:val="0"/>
                <w:color w:val="000000"/>
                <w:kern w:val="0"/>
                <w:sz w:val="21"/>
                <w:szCs w:val="21"/>
                <w:u w:val="none"/>
                <w:lang w:val="en-US" w:eastAsia="zh-CN"/>
              </w:rPr>
            </w:pPr>
          </w:p>
        </w:tc>
        <w:tc>
          <w:tcPr>
            <w:tcW w:w="1068"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94AF4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摩托车链条</w:t>
            </w:r>
          </w:p>
        </w:tc>
        <w:tc>
          <w:tcPr>
            <w:tcW w:w="126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B683A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Ф10.16节距15.875 10A-530</w:t>
            </w:r>
          </w:p>
        </w:tc>
        <w:tc>
          <w:tcPr>
            <w:tcW w:w="1584"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080AC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GB1244-85</w:t>
            </w:r>
          </w:p>
        </w:tc>
        <w:tc>
          <w:tcPr>
            <w:tcW w:w="3924"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20D5E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420" w:firstLineChars="200"/>
              <w:jc w:val="left"/>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变速机构使用破断力≥1800kg的530链条</w:t>
            </w:r>
          </w:p>
        </w:tc>
        <w:tc>
          <w:tcPr>
            <w:tcW w:w="2388"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1175FC5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Times New Roman" w:hAnsi="Times New Roman" w:eastAsia="方正仿宋_GBK" w:cs="Times New Roman"/>
                <w:color w:val="auto"/>
                <w:sz w:val="21"/>
                <w:szCs w:val="21"/>
                <w:highlight w:val="none"/>
                <w:lang w:val="en-US" w:eastAsia="zh-CN"/>
              </w:rPr>
            </w:pPr>
          </w:p>
        </w:tc>
      </w:tr>
      <w:tr w14:paraId="2F039B1F">
        <w:tblPrEx>
          <w:tblCellMar>
            <w:top w:w="0" w:type="dxa"/>
            <w:left w:w="108" w:type="dxa"/>
            <w:bottom w:w="0" w:type="dxa"/>
            <w:right w:w="108" w:type="dxa"/>
          </w:tblCellMar>
        </w:tblPrEx>
        <w:trPr>
          <w:trHeight w:val="1105" w:hRule="atLeast"/>
        </w:trPr>
        <w:tc>
          <w:tcPr>
            <w:tcW w:w="840" w:type="dxa"/>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B2909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1752" w:type="dxa"/>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5C4C4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1284" w:type="dxa"/>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AD50C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1128" w:type="dxa"/>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8AD9A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Times New Roman" w:hAnsi="Times New Roman" w:eastAsia="方正仿宋_GBK" w:cs="Times New Roman"/>
                <w:i w:val="0"/>
                <w:iCs w:val="0"/>
                <w:caps w:val="0"/>
                <w:color w:val="000000"/>
                <w:kern w:val="0"/>
                <w:sz w:val="21"/>
                <w:szCs w:val="21"/>
                <w:u w:val="none"/>
                <w:lang w:val="en-US" w:eastAsia="zh-CN"/>
              </w:rPr>
            </w:pPr>
          </w:p>
        </w:tc>
        <w:tc>
          <w:tcPr>
            <w:tcW w:w="1068"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AEFF0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传动总成</w:t>
            </w:r>
          </w:p>
        </w:tc>
        <w:tc>
          <w:tcPr>
            <w:tcW w:w="126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D185A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链条式2级变速传动</w:t>
            </w:r>
          </w:p>
        </w:tc>
        <w:tc>
          <w:tcPr>
            <w:tcW w:w="1584"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89CB8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w:t>
            </w:r>
          </w:p>
        </w:tc>
        <w:tc>
          <w:tcPr>
            <w:tcW w:w="3924"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DB7AA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420" w:firstLineChars="200"/>
              <w:jc w:val="left"/>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二级变速传动机构</w:t>
            </w:r>
          </w:p>
        </w:tc>
        <w:tc>
          <w:tcPr>
            <w:tcW w:w="2388" w:type="dxa"/>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A736AB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Times New Roman" w:hAnsi="Times New Roman" w:eastAsia="方正仿宋_GBK" w:cs="Times New Roman"/>
                <w:color w:val="auto"/>
                <w:sz w:val="21"/>
                <w:szCs w:val="21"/>
                <w:highlight w:val="none"/>
                <w:lang w:val="en-US" w:eastAsia="zh-CN"/>
              </w:rPr>
            </w:pPr>
          </w:p>
        </w:tc>
      </w:tr>
    </w:tbl>
    <w:p w14:paraId="441309E2">
      <w:pPr>
        <w:pStyle w:val="2"/>
      </w:pPr>
    </w:p>
    <w:tbl>
      <w:tblPr>
        <w:tblStyle w:val="6"/>
        <w:tblW w:w="15204" w:type="dxa"/>
        <w:tblInd w:w="-606" w:type="dxa"/>
        <w:tblLayout w:type="fixed"/>
        <w:tblCellMar>
          <w:top w:w="0" w:type="dxa"/>
          <w:left w:w="108" w:type="dxa"/>
          <w:bottom w:w="0" w:type="dxa"/>
          <w:right w:w="108" w:type="dxa"/>
        </w:tblCellMar>
      </w:tblPr>
      <w:tblGrid>
        <w:gridCol w:w="792"/>
        <w:gridCol w:w="617"/>
        <w:gridCol w:w="800"/>
        <w:gridCol w:w="810"/>
        <w:gridCol w:w="1640"/>
        <w:gridCol w:w="1100"/>
        <w:gridCol w:w="1660"/>
        <w:gridCol w:w="5433"/>
        <w:gridCol w:w="2352"/>
      </w:tblGrid>
      <w:tr w14:paraId="6F109944">
        <w:tblPrEx>
          <w:tblCellMar>
            <w:top w:w="0" w:type="dxa"/>
            <w:left w:w="108" w:type="dxa"/>
            <w:bottom w:w="0" w:type="dxa"/>
            <w:right w:w="108" w:type="dxa"/>
          </w:tblCellMar>
        </w:tblPrEx>
        <w:trPr>
          <w:trHeight w:val="596" w:hRule="atLeast"/>
        </w:trPr>
        <w:tc>
          <w:tcPr>
            <w:tcW w:w="792" w:type="dxa"/>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73DEAB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eastAsia" w:ascii="Times New Roman" w:hAnsi="Times New Roman" w:eastAsia="方正仿宋_GBK" w:cs="Times New Roman"/>
                <w:b/>
                <w:bCs/>
                <w:color w:val="auto"/>
                <w:sz w:val="21"/>
                <w:szCs w:val="21"/>
                <w:highlight w:val="none"/>
                <w:lang w:val="en-US" w:eastAsia="zh-CN"/>
              </w:rPr>
              <w:t>序号</w:t>
            </w:r>
          </w:p>
        </w:tc>
        <w:tc>
          <w:tcPr>
            <w:tcW w:w="617" w:type="dxa"/>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6A4385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b/>
                <w:bCs/>
                <w:color w:val="auto"/>
                <w:kern w:val="2"/>
                <w:sz w:val="21"/>
                <w:szCs w:val="21"/>
                <w:highlight w:val="none"/>
                <w:lang w:val="en-US" w:eastAsia="zh-CN" w:bidi="ar-SA"/>
              </w:rPr>
            </w:pPr>
            <w:r>
              <w:rPr>
                <w:rFonts w:hint="eastAsia" w:ascii="Times New Roman" w:hAnsi="Times New Roman" w:eastAsia="方正仿宋_GBK" w:cs="Times New Roman"/>
                <w:b/>
                <w:bCs/>
                <w:color w:val="auto"/>
                <w:sz w:val="21"/>
                <w:szCs w:val="21"/>
                <w:highlight w:val="none"/>
                <w:lang w:val="en-US" w:eastAsia="zh-CN"/>
              </w:rPr>
              <w:t>货物名称</w:t>
            </w:r>
          </w:p>
        </w:tc>
        <w:tc>
          <w:tcPr>
            <w:tcW w:w="800" w:type="dxa"/>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69BE28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b/>
                <w:bCs/>
                <w:color w:val="auto"/>
                <w:kern w:val="2"/>
                <w:sz w:val="21"/>
                <w:szCs w:val="21"/>
                <w:highlight w:val="none"/>
                <w:lang w:val="en-US" w:eastAsia="zh-CN" w:bidi="ar-SA"/>
              </w:rPr>
            </w:pPr>
            <w:r>
              <w:rPr>
                <w:rFonts w:hint="eastAsia" w:ascii="Times New Roman" w:hAnsi="Times New Roman" w:eastAsia="方正仿宋_GBK" w:cs="Times New Roman"/>
                <w:b/>
                <w:bCs/>
                <w:color w:val="auto"/>
                <w:sz w:val="21"/>
                <w:szCs w:val="21"/>
                <w:highlight w:val="none"/>
                <w:lang w:val="en-US" w:eastAsia="zh-CN"/>
              </w:rPr>
              <w:t>数量</w:t>
            </w:r>
          </w:p>
        </w:tc>
        <w:tc>
          <w:tcPr>
            <w:tcW w:w="810" w:type="dxa"/>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71119C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设备</w:t>
            </w:r>
          </w:p>
          <w:p w14:paraId="2D7AD7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名称</w:t>
            </w:r>
          </w:p>
        </w:tc>
        <w:tc>
          <w:tcPr>
            <w:tcW w:w="1640" w:type="dxa"/>
            <w:tcBorders>
              <w:top w:val="single" w:color="000000" w:sz="4" w:space="0"/>
              <w:left w:val="single" w:color="000000" w:sz="4" w:space="0"/>
              <w:bottom w:val="single" w:color="auto" w:sz="4" w:space="0"/>
              <w:right w:val="single" w:color="auto" w:sz="4" w:space="0"/>
            </w:tcBorders>
            <w:noWrap w:val="0"/>
            <w:tcMar>
              <w:top w:w="15" w:type="dxa"/>
              <w:left w:w="15" w:type="dxa"/>
              <w:bottom w:w="15" w:type="dxa"/>
              <w:right w:w="15" w:type="dxa"/>
            </w:tcMar>
            <w:vAlign w:val="center"/>
          </w:tcPr>
          <w:p w14:paraId="7E2673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设备配置</w:t>
            </w:r>
          </w:p>
        </w:tc>
        <w:tc>
          <w:tcPr>
            <w:tcW w:w="1100" w:type="dxa"/>
            <w:tcBorders>
              <w:top w:val="single" w:color="000000"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2097E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材料规格</w:t>
            </w:r>
          </w:p>
        </w:tc>
        <w:tc>
          <w:tcPr>
            <w:tcW w:w="1660" w:type="dxa"/>
            <w:tcBorders>
              <w:top w:val="single" w:color="000000"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5F23D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采用标准</w:t>
            </w:r>
          </w:p>
        </w:tc>
        <w:tc>
          <w:tcPr>
            <w:tcW w:w="5433" w:type="dxa"/>
            <w:tcBorders>
              <w:top w:val="single" w:color="000000"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FD7B0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性能说明</w:t>
            </w:r>
          </w:p>
        </w:tc>
        <w:tc>
          <w:tcPr>
            <w:tcW w:w="2352" w:type="dxa"/>
            <w:tcBorders>
              <w:top w:val="single" w:color="000000" w:sz="4" w:space="0"/>
              <w:left w:val="single" w:color="auto" w:sz="4" w:space="0"/>
              <w:bottom w:val="single" w:color="auto" w:sz="4" w:space="0"/>
              <w:right w:val="single" w:color="000000" w:sz="4" w:space="0"/>
            </w:tcBorders>
            <w:noWrap w:val="0"/>
            <w:tcMar>
              <w:top w:w="15" w:type="dxa"/>
              <w:left w:w="15" w:type="dxa"/>
              <w:bottom w:w="15" w:type="dxa"/>
              <w:right w:w="15" w:type="dxa"/>
            </w:tcMar>
            <w:vAlign w:val="center"/>
          </w:tcPr>
          <w:p w14:paraId="5ECD8D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lang w:val="en-US" w:eastAsia="zh-CN"/>
              </w:rPr>
              <w:t>图解</w:t>
            </w:r>
          </w:p>
        </w:tc>
      </w:tr>
      <w:tr w14:paraId="492C91EA">
        <w:tblPrEx>
          <w:tblCellMar>
            <w:top w:w="0" w:type="dxa"/>
            <w:left w:w="108" w:type="dxa"/>
            <w:bottom w:w="0" w:type="dxa"/>
            <w:right w:w="108" w:type="dxa"/>
          </w:tblCellMar>
        </w:tblPrEx>
        <w:trPr>
          <w:trHeight w:val="319" w:hRule="atLeast"/>
        </w:trPr>
        <w:tc>
          <w:tcPr>
            <w:tcW w:w="792" w:type="dxa"/>
            <w:vMerge w:val="restart"/>
            <w:tcBorders>
              <w:top w:val="single" w:color="auto" w:sz="4" w:space="0"/>
              <w:left w:val="single" w:color="auto" w:sz="4" w:space="0"/>
              <w:right w:val="single" w:color="auto" w:sz="4" w:space="0"/>
            </w:tcBorders>
            <w:noWrap w:val="0"/>
            <w:tcMar>
              <w:top w:w="15" w:type="dxa"/>
              <w:left w:w="15" w:type="dxa"/>
              <w:bottom w:w="15" w:type="dxa"/>
              <w:right w:w="15" w:type="dxa"/>
            </w:tcMar>
            <w:vAlign w:val="center"/>
          </w:tcPr>
          <w:p w14:paraId="4A6920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617" w:type="dxa"/>
            <w:vMerge w:val="restart"/>
            <w:tcBorders>
              <w:top w:val="single" w:color="auto" w:sz="4" w:space="0"/>
              <w:left w:val="single" w:color="auto" w:sz="4" w:space="0"/>
              <w:right w:val="single" w:color="auto" w:sz="4" w:space="0"/>
            </w:tcBorders>
            <w:noWrap w:val="0"/>
            <w:tcMar>
              <w:top w:w="15" w:type="dxa"/>
              <w:left w:w="15" w:type="dxa"/>
              <w:bottom w:w="15" w:type="dxa"/>
              <w:right w:w="15" w:type="dxa"/>
            </w:tcMar>
            <w:vAlign w:val="center"/>
          </w:tcPr>
          <w:p w14:paraId="7103AF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800" w:type="dxa"/>
            <w:vMerge w:val="restart"/>
            <w:tcBorders>
              <w:top w:val="single" w:color="auto" w:sz="4" w:space="0"/>
              <w:left w:val="single" w:color="auto" w:sz="4" w:space="0"/>
              <w:right w:val="single" w:color="auto" w:sz="4" w:space="0"/>
            </w:tcBorders>
            <w:noWrap w:val="0"/>
            <w:tcMar>
              <w:top w:w="15" w:type="dxa"/>
              <w:left w:w="15" w:type="dxa"/>
              <w:bottom w:w="15" w:type="dxa"/>
              <w:right w:w="15" w:type="dxa"/>
            </w:tcMar>
            <w:vAlign w:val="center"/>
          </w:tcPr>
          <w:p w14:paraId="4F7802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810" w:type="dxa"/>
            <w:vMerge w:val="restart"/>
            <w:tcBorders>
              <w:top w:val="single" w:color="auto" w:sz="4" w:space="0"/>
              <w:left w:val="single" w:color="auto" w:sz="4" w:space="0"/>
              <w:right w:val="single" w:color="auto" w:sz="4" w:space="0"/>
            </w:tcBorders>
            <w:noWrap w:val="0"/>
            <w:tcMar>
              <w:top w:w="15" w:type="dxa"/>
              <w:left w:w="15" w:type="dxa"/>
              <w:bottom w:w="15" w:type="dxa"/>
              <w:right w:w="15" w:type="dxa"/>
            </w:tcMar>
            <w:vAlign w:val="center"/>
          </w:tcPr>
          <w:p w14:paraId="2C8590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制动装置</w:t>
            </w:r>
          </w:p>
        </w:tc>
        <w:tc>
          <w:tcPr>
            <w:tcW w:w="164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97449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边列锁定</w:t>
            </w:r>
          </w:p>
        </w:tc>
        <w:tc>
          <w:tcPr>
            <w:tcW w:w="110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38864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138-32锁</w:t>
            </w:r>
          </w:p>
        </w:tc>
        <w:tc>
          <w:tcPr>
            <w:tcW w:w="166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50BF4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w:t>
            </w:r>
          </w:p>
        </w:tc>
        <w:tc>
          <w:tcPr>
            <w:tcW w:w="5433" w:type="dxa"/>
            <w:vMerge w:val="restar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03873A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边列锁定装置138-32锁，每列装有制动开关，采用锌合金手柄与止动锁一体化设计，方便操作，制动可靠，使用方便</w:t>
            </w:r>
          </w:p>
        </w:tc>
        <w:tc>
          <w:tcPr>
            <w:tcW w:w="2352" w:type="dxa"/>
            <w:vMerge w:val="restart"/>
            <w:tcBorders>
              <w:top w:val="single" w:color="auto" w:sz="4" w:space="0"/>
              <w:left w:val="single" w:color="auto" w:sz="4" w:space="0"/>
              <w:right w:val="single" w:color="auto" w:sz="4" w:space="0"/>
            </w:tcBorders>
            <w:noWrap w:val="0"/>
            <w:tcMar>
              <w:top w:w="15" w:type="dxa"/>
              <w:left w:w="15" w:type="dxa"/>
              <w:bottom w:w="15" w:type="dxa"/>
              <w:right w:w="15" w:type="dxa"/>
            </w:tcMar>
            <w:vAlign w:val="center"/>
          </w:tcPr>
          <w:p w14:paraId="0C40C37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Times New Roman" w:hAnsi="Times New Roman" w:eastAsia="方正仿宋_GBK" w:cs="Times New Roman"/>
                <w:color w:val="auto"/>
                <w:sz w:val="21"/>
                <w:szCs w:val="21"/>
                <w:highlight w:val="none"/>
                <w:lang w:val="en-US" w:eastAsia="zh-CN"/>
              </w:rPr>
            </w:pPr>
            <w:r>
              <w:rPr>
                <w:rFonts w:hint="eastAsia" w:ascii="Times New Roman" w:hAnsi="Times New Roman" w:eastAsia="宋体" w:cs="宋体"/>
                <w:sz w:val="24"/>
              </w:rPr>
              <w:drawing>
                <wp:anchor distT="0" distB="0" distL="114300" distR="114300" simplePos="0" relativeHeight="251673600" behindDoc="0" locked="0" layoutInCell="1" allowOverlap="1">
                  <wp:simplePos x="0" y="0"/>
                  <wp:positionH relativeFrom="column">
                    <wp:posOffset>300990</wp:posOffset>
                  </wp:positionH>
                  <wp:positionV relativeFrom="paragraph">
                    <wp:posOffset>3175</wp:posOffset>
                  </wp:positionV>
                  <wp:extent cx="876935" cy="545465"/>
                  <wp:effectExtent l="0" t="0" r="12065" b="635"/>
                  <wp:wrapNone/>
                  <wp:docPr id="16" name="图片 50" descr="豪华门锁 (2)"/>
                  <wp:cNvGraphicFramePr/>
                  <a:graphic xmlns:a="http://schemas.openxmlformats.org/drawingml/2006/main">
                    <a:graphicData uri="http://schemas.openxmlformats.org/drawingml/2006/picture">
                      <pic:pic xmlns:pic="http://schemas.openxmlformats.org/drawingml/2006/picture">
                        <pic:nvPicPr>
                          <pic:cNvPr id="16" name="图片 50" descr="豪华门锁 (2)"/>
                          <pic:cNvPicPr/>
                        </pic:nvPicPr>
                        <pic:blipFill>
                          <a:blip r:embed="rId19"/>
                          <a:srcRect l="4289" t="13260" r="9949" b="10503"/>
                          <a:stretch>
                            <a:fillRect/>
                          </a:stretch>
                        </pic:blipFill>
                        <pic:spPr>
                          <a:xfrm>
                            <a:off x="0" y="0"/>
                            <a:ext cx="876935" cy="545465"/>
                          </a:xfrm>
                          <a:prstGeom prst="rect">
                            <a:avLst/>
                          </a:prstGeom>
                          <a:noFill/>
                          <a:ln>
                            <a:noFill/>
                          </a:ln>
                        </pic:spPr>
                      </pic:pic>
                    </a:graphicData>
                  </a:graphic>
                </wp:anchor>
              </w:drawing>
            </w:r>
          </w:p>
        </w:tc>
      </w:tr>
      <w:tr w14:paraId="55CF58FC">
        <w:tblPrEx>
          <w:tblCellMar>
            <w:top w:w="0" w:type="dxa"/>
            <w:left w:w="108" w:type="dxa"/>
            <w:bottom w:w="0" w:type="dxa"/>
            <w:right w:w="108" w:type="dxa"/>
          </w:tblCellMar>
        </w:tblPrEx>
        <w:trPr>
          <w:trHeight w:val="391" w:hRule="atLeast"/>
        </w:trPr>
        <w:tc>
          <w:tcPr>
            <w:tcW w:w="792"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4E3ADA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617"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1C4858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800"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44F78F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810"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67CDD7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p>
        </w:tc>
        <w:tc>
          <w:tcPr>
            <w:tcW w:w="164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837E7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装置（门锁）</w:t>
            </w:r>
          </w:p>
        </w:tc>
        <w:tc>
          <w:tcPr>
            <w:tcW w:w="110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0085D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9790锁</w:t>
            </w:r>
          </w:p>
        </w:tc>
        <w:tc>
          <w:tcPr>
            <w:tcW w:w="166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1173E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望通</w:t>
            </w:r>
          </w:p>
        </w:tc>
        <w:tc>
          <w:tcPr>
            <w:tcW w:w="543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A5B4B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p>
        </w:tc>
        <w:tc>
          <w:tcPr>
            <w:tcW w:w="2352"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3AD49E1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Times New Roman" w:hAnsi="Times New Roman" w:eastAsia="方正仿宋_GBK" w:cs="Times New Roman"/>
                <w:color w:val="auto"/>
                <w:sz w:val="21"/>
                <w:szCs w:val="21"/>
                <w:highlight w:val="none"/>
                <w:lang w:val="en-US" w:eastAsia="zh-CN"/>
              </w:rPr>
            </w:pPr>
          </w:p>
        </w:tc>
      </w:tr>
      <w:tr w14:paraId="1EF24448">
        <w:tblPrEx>
          <w:tblCellMar>
            <w:top w:w="0" w:type="dxa"/>
            <w:left w:w="108" w:type="dxa"/>
            <w:bottom w:w="0" w:type="dxa"/>
            <w:right w:w="108" w:type="dxa"/>
          </w:tblCellMar>
        </w:tblPrEx>
        <w:trPr>
          <w:trHeight w:val="90" w:hRule="atLeast"/>
        </w:trPr>
        <w:tc>
          <w:tcPr>
            <w:tcW w:w="792"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2D095B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617"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67C2A3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800"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7DBBE0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810" w:type="dxa"/>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3F73F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p>
        </w:tc>
        <w:tc>
          <w:tcPr>
            <w:tcW w:w="164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EA370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中列制动装置</w:t>
            </w:r>
          </w:p>
        </w:tc>
        <w:tc>
          <w:tcPr>
            <w:tcW w:w="110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0F156A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制动开关</w:t>
            </w:r>
          </w:p>
        </w:tc>
        <w:tc>
          <w:tcPr>
            <w:tcW w:w="166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01C94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w:t>
            </w:r>
          </w:p>
        </w:tc>
        <w:tc>
          <w:tcPr>
            <w:tcW w:w="543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DA440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p>
        </w:tc>
        <w:tc>
          <w:tcPr>
            <w:tcW w:w="2352" w:type="dxa"/>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2005F7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Times New Roman" w:hAnsi="Times New Roman"/>
              </w:rPr>
            </w:pPr>
          </w:p>
        </w:tc>
      </w:tr>
      <w:tr w14:paraId="189C0906">
        <w:tblPrEx>
          <w:tblCellMar>
            <w:top w:w="0" w:type="dxa"/>
            <w:left w:w="108" w:type="dxa"/>
            <w:bottom w:w="0" w:type="dxa"/>
            <w:right w:w="108" w:type="dxa"/>
          </w:tblCellMar>
        </w:tblPrEx>
        <w:trPr>
          <w:trHeight w:val="405" w:hRule="atLeast"/>
        </w:trPr>
        <w:tc>
          <w:tcPr>
            <w:tcW w:w="792"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167063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617"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36A76C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800"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7F3ADE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810" w:type="dxa"/>
            <w:vMerge w:val="restart"/>
            <w:tcBorders>
              <w:top w:val="single" w:color="auto" w:sz="4" w:space="0"/>
              <w:left w:val="single" w:color="auto" w:sz="4" w:space="0"/>
              <w:right w:val="single" w:color="auto" w:sz="4" w:space="0"/>
            </w:tcBorders>
            <w:noWrap w:val="0"/>
            <w:tcMar>
              <w:top w:w="15" w:type="dxa"/>
              <w:left w:w="15" w:type="dxa"/>
              <w:bottom w:w="15" w:type="dxa"/>
              <w:right w:w="15" w:type="dxa"/>
            </w:tcMar>
            <w:vAlign w:val="center"/>
          </w:tcPr>
          <w:p w14:paraId="02996B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防护装置</w:t>
            </w:r>
          </w:p>
        </w:tc>
        <w:tc>
          <w:tcPr>
            <w:tcW w:w="164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DE889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防震防尘装置</w:t>
            </w:r>
          </w:p>
        </w:tc>
        <w:tc>
          <w:tcPr>
            <w:tcW w:w="110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E5C3A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20mm</w:t>
            </w:r>
          </w:p>
        </w:tc>
        <w:tc>
          <w:tcPr>
            <w:tcW w:w="166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723CE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冰箱门吸条</w:t>
            </w:r>
          </w:p>
        </w:tc>
        <w:tc>
          <w:tcPr>
            <w:tcW w:w="5433" w:type="dxa"/>
            <w:vMerge w:val="restart"/>
            <w:tcBorders>
              <w:top w:val="single" w:color="auto" w:sz="4" w:space="0"/>
              <w:left w:val="single" w:color="auto" w:sz="4" w:space="0"/>
              <w:right w:val="single" w:color="auto" w:sz="4" w:space="0"/>
            </w:tcBorders>
            <w:noWrap w:val="0"/>
            <w:tcMar>
              <w:top w:w="15" w:type="dxa"/>
              <w:left w:w="15" w:type="dxa"/>
              <w:bottom w:w="15" w:type="dxa"/>
              <w:right w:w="15" w:type="dxa"/>
            </w:tcMar>
            <w:vAlign w:val="center"/>
          </w:tcPr>
          <w:p w14:paraId="492ED3E6">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firstLine="0" w:firstLineChars="0"/>
              <w:jc w:val="left"/>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防震装置采用带磁性气囊式密封条，每列接触面均有缓冲及密封装置，密封条使用 L 型钢制压板固定，使架体具有良好的防震、防尘、防鼠、防光、防潮、防火功能，防尘板、顶板SPCCδ≧0.8冷轧钢板 GB/T 699—2015安钢，防倾倒装置SPCCδ≧3.0GB/T 711—2017安钢，每列的接触面均有缓冲及密封装置，具有良好的防震、防尘、防火、防光、防鼠、防潮、防倾倒功能。</w:t>
            </w:r>
          </w:p>
        </w:tc>
        <w:tc>
          <w:tcPr>
            <w:tcW w:w="2352" w:type="dxa"/>
            <w:vMerge w:val="restart"/>
            <w:tcBorders>
              <w:top w:val="single" w:color="auto" w:sz="4" w:space="0"/>
              <w:left w:val="single" w:color="auto" w:sz="4" w:space="0"/>
              <w:right w:val="single" w:color="auto" w:sz="4" w:space="0"/>
            </w:tcBorders>
            <w:noWrap w:val="0"/>
            <w:tcMar>
              <w:top w:w="15" w:type="dxa"/>
              <w:left w:w="15" w:type="dxa"/>
              <w:bottom w:w="15" w:type="dxa"/>
              <w:right w:w="15" w:type="dxa"/>
            </w:tcMar>
            <w:vAlign w:val="center"/>
          </w:tcPr>
          <w:p w14:paraId="3DD9439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drawing>
                <wp:anchor distT="0" distB="0" distL="114300" distR="114300" simplePos="0" relativeHeight="251674624" behindDoc="0" locked="0" layoutInCell="1" allowOverlap="1">
                  <wp:simplePos x="0" y="0"/>
                  <wp:positionH relativeFrom="column">
                    <wp:posOffset>151765</wp:posOffset>
                  </wp:positionH>
                  <wp:positionV relativeFrom="paragraph">
                    <wp:posOffset>1042035</wp:posOffset>
                  </wp:positionV>
                  <wp:extent cx="1092200" cy="862965"/>
                  <wp:effectExtent l="35560" t="45720" r="40640" b="56515"/>
                  <wp:wrapNone/>
                  <wp:docPr id="17" name="图片 31" descr="IMG_256"/>
                  <wp:cNvGraphicFramePr/>
                  <a:graphic xmlns:a="http://schemas.openxmlformats.org/drawingml/2006/main">
                    <a:graphicData uri="http://schemas.openxmlformats.org/drawingml/2006/picture">
                      <pic:pic xmlns:pic="http://schemas.openxmlformats.org/drawingml/2006/picture">
                        <pic:nvPicPr>
                          <pic:cNvPr id="17" name="图片 31" descr="IMG_256"/>
                          <pic:cNvPicPr/>
                        </pic:nvPicPr>
                        <pic:blipFill>
                          <a:blip r:embed="rId20"/>
                          <a:stretch>
                            <a:fillRect/>
                          </a:stretch>
                        </pic:blipFill>
                        <pic:spPr>
                          <a:xfrm rot="-300000">
                            <a:off x="0" y="0"/>
                            <a:ext cx="1092200" cy="862965"/>
                          </a:xfrm>
                          <a:prstGeom prst="rect">
                            <a:avLst/>
                          </a:prstGeom>
                          <a:noFill/>
                          <a:ln>
                            <a:noFill/>
                          </a:ln>
                        </pic:spPr>
                      </pic:pic>
                    </a:graphicData>
                  </a:graphic>
                </wp:anchor>
              </w:drawing>
            </w:r>
            <w:r>
              <w:rPr>
                <w:rFonts w:hint="eastAsia" w:ascii="Times New Roman" w:hAnsi="Times New Roman" w:eastAsia="方正仿宋_GBK" w:cs="Times New Roman"/>
                <w:i w:val="0"/>
                <w:iCs w:val="0"/>
                <w:caps w:val="0"/>
                <w:color w:val="000000"/>
                <w:kern w:val="0"/>
                <w:sz w:val="21"/>
                <w:szCs w:val="21"/>
                <w:u w:val="none"/>
                <w:lang w:val="en-US" w:eastAsia="zh-CN"/>
              </w:rPr>
              <w:drawing>
                <wp:anchor distT="0" distB="0" distL="114300" distR="114300" simplePos="0" relativeHeight="251675648" behindDoc="0" locked="0" layoutInCell="1" allowOverlap="1">
                  <wp:simplePos x="0" y="0"/>
                  <wp:positionH relativeFrom="column">
                    <wp:posOffset>136525</wp:posOffset>
                  </wp:positionH>
                  <wp:positionV relativeFrom="paragraph">
                    <wp:posOffset>80010</wp:posOffset>
                  </wp:positionV>
                  <wp:extent cx="1256030" cy="549910"/>
                  <wp:effectExtent l="0" t="0" r="1270" b="8890"/>
                  <wp:wrapNone/>
                  <wp:docPr id="18" name="图片 100" descr="顶板"/>
                  <wp:cNvGraphicFramePr/>
                  <a:graphic xmlns:a="http://schemas.openxmlformats.org/drawingml/2006/main">
                    <a:graphicData uri="http://schemas.openxmlformats.org/drawingml/2006/picture">
                      <pic:pic xmlns:pic="http://schemas.openxmlformats.org/drawingml/2006/picture">
                        <pic:nvPicPr>
                          <pic:cNvPr id="18" name="图片 100" descr="顶板"/>
                          <pic:cNvPicPr/>
                        </pic:nvPicPr>
                        <pic:blipFill>
                          <a:blip r:embed="rId21"/>
                          <a:stretch>
                            <a:fillRect/>
                          </a:stretch>
                        </pic:blipFill>
                        <pic:spPr>
                          <a:xfrm>
                            <a:off x="0" y="0"/>
                            <a:ext cx="1256030" cy="549910"/>
                          </a:xfrm>
                          <a:prstGeom prst="rect">
                            <a:avLst/>
                          </a:prstGeom>
                          <a:noFill/>
                          <a:ln>
                            <a:noFill/>
                          </a:ln>
                        </pic:spPr>
                      </pic:pic>
                    </a:graphicData>
                  </a:graphic>
                </wp:anchor>
              </w:drawing>
            </w:r>
          </w:p>
        </w:tc>
      </w:tr>
      <w:tr w14:paraId="7CD11CC1">
        <w:tblPrEx>
          <w:tblCellMar>
            <w:top w:w="0" w:type="dxa"/>
            <w:left w:w="108" w:type="dxa"/>
            <w:bottom w:w="0" w:type="dxa"/>
            <w:right w:w="108" w:type="dxa"/>
          </w:tblCellMar>
        </w:tblPrEx>
        <w:trPr>
          <w:trHeight w:val="1735" w:hRule="atLeast"/>
        </w:trPr>
        <w:tc>
          <w:tcPr>
            <w:tcW w:w="792"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21731D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617"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21AB81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800"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0BBFBF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810"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3BFC96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Times New Roman" w:hAnsi="Times New Roman" w:eastAsia="方正仿宋_GBK" w:cs="Times New Roman"/>
                <w:i w:val="0"/>
                <w:iCs w:val="0"/>
                <w:caps w:val="0"/>
                <w:color w:val="000000"/>
                <w:kern w:val="0"/>
                <w:sz w:val="21"/>
                <w:szCs w:val="21"/>
                <w:u w:val="none"/>
                <w:lang w:val="en-US" w:eastAsia="zh-CN"/>
              </w:rPr>
            </w:pPr>
          </w:p>
        </w:tc>
        <w:tc>
          <w:tcPr>
            <w:tcW w:w="164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BB2E2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顶板</w:t>
            </w:r>
          </w:p>
        </w:tc>
        <w:tc>
          <w:tcPr>
            <w:tcW w:w="110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41C6B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0.8mm优质钢材</w:t>
            </w:r>
          </w:p>
        </w:tc>
        <w:tc>
          <w:tcPr>
            <w:tcW w:w="166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7F7A0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GB/T 699—2015安钢</w:t>
            </w:r>
          </w:p>
        </w:tc>
        <w:tc>
          <w:tcPr>
            <w:tcW w:w="5433"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51BECE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firstLine="0" w:firstLineChars="0"/>
              <w:jc w:val="left"/>
              <w:textAlignment w:val="auto"/>
              <w:rPr>
                <w:rFonts w:hint="eastAsia" w:ascii="Times New Roman" w:hAnsi="Times New Roman" w:eastAsia="方正仿宋_GBK" w:cs="Times New Roman"/>
                <w:i w:val="0"/>
                <w:iCs w:val="0"/>
                <w:caps w:val="0"/>
                <w:color w:val="000000"/>
                <w:kern w:val="0"/>
                <w:sz w:val="21"/>
                <w:szCs w:val="21"/>
                <w:u w:val="none"/>
                <w:lang w:val="en-US" w:eastAsia="zh-CN"/>
              </w:rPr>
            </w:pPr>
          </w:p>
        </w:tc>
        <w:tc>
          <w:tcPr>
            <w:tcW w:w="2352"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0D3A95A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Times New Roman" w:hAnsi="Times New Roman" w:eastAsia="方正仿宋_GBK" w:cs="Times New Roman"/>
                <w:color w:val="auto"/>
                <w:sz w:val="21"/>
                <w:szCs w:val="21"/>
                <w:highlight w:val="none"/>
                <w:lang w:val="en-US" w:eastAsia="zh-CN"/>
              </w:rPr>
            </w:pPr>
          </w:p>
        </w:tc>
      </w:tr>
      <w:tr w14:paraId="0E9B985A">
        <w:tblPrEx>
          <w:tblCellMar>
            <w:top w:w="0" w:type="dxa"/>
            <w:left w:w="108" w:type="dxa"/>
            <w:bottom w:w="0" w:type="dxa"/>
            <w:right w:w="108" w:type="dxa"/>
          </w:tblCellMar>
        </w:tblPrEx>
        <w:trPr>
          <w:trHeight w:val="617" w:hRule="atLeast"/>
        </w:trPr>
        <w:tc>
          <w:tcPr>
            <w:tcW w:w="792"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433A3F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617"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287D81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800"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1E99B5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810"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2BB6E8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Times New Roman" w:hAnsi="Times New Roman" w:eastAsia="方正仿宋_GBK" w:cs="Times New Roman"/>
                <w:i w:val="0"/>
                <w:iCs w:val="0"/>
                <w:caps w:val="0"/>
                <w:color w:val="000000"/>
                <w:kern w:val="0"/>
                <w:sz w:val="21"/>
                <w:szCs w:val="21"/>
                <w:u w:val="none"/>
                <w:lang w:val="en-US" w:eastAsia="zh-CN"/>
              </w:rPr>
            </w:pPr>
          </w:p>
        </w:tc>
        <w:tc>
          <w:tcPr>
            <w:tcW w:w="164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8B64D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防尘板、防鼠板</w:t>
            </w:r>
          </w:p>
        </w:tc>
        <w:tc>
          <w:tcPr>
            <w:tcW w:w="110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3A802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0.7mm优质钢材</w:t>
            </w:r>
          </w:p>
        </w:tc>
        <w:tc>
          <w:tcPr>
            <w:tcW w:w="166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308BE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GB/T 699—2015安钢</w:t>
            </w:r>
          </w:p>
        </w:tc>
        <w:tc>
          <w:tcPr>
            <w:tcW w:w="5433"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5A72D4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420" w:firstLineChars="200"/>
              <w:jc w:val="left"/>
              <w:textAlignment w:val="auto"/>
              <w:rPr>
                <w:rFonts w:hint="eastAsia" w:ascii="Times New Roman" w:hAnsi="Times New Roman" w:eastAsia="方正仿宋_GBK" w:cs="Times New Roman"/>
                <w:i w:val="0"/>
                <w:iCs w:val="0"/>
                <w:caps w:val="0"/>
                <w:color w:val="000000"/>
                <w:kern w:val="0"/>
                <w:sz w:val="21"/>
                <w:szCs w:val="21"/>
                <w:u w:val="none"/>
                <w:lang w:val="en-US" w:eastAsia="zh-CN"/>
              </w:rPr>
            </w:pPr>
          </w:p>
        </w:tc>
        <w:tc>
          <w:tcPr>
            <w:tcW w:w="2352"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6F647B4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Times New Roman" w:hAnsi="Times New Roman" w:eastAsia="方正仿宋_GBK" w:cs="Times New Roman"/>
                <w:color w:val="auto"/>
                <w:sz w:val="21"/>
                <w:szCs w:val="21"/>
                <w:highlight w:val="none"/>
                <w:lang w:val="en-US" w:eastAsia="zh-CN"/>
              </w:rPr>
            </w:pPr>
          </w:p>
        </w:tc>
      </w:tr>
      <w:tr w14:paraId="450603DB">
        <w:tblPrEx>
          <w:tblCellMar>
            <w:top w:w="0" w:type="dxa"/>
            <w:left w:w="108" w:type="dxa"/>
            <w:bottom w:w="0" w:type="dxa"/>
            <w:right w:w="108" w:type="dxa"/>
          </w:tblCellMar>
        </w:tblPrEx>
        <w:trPr>
          <w:trHeight w:val="499" w:hRule="atLeast"/>
        </w:trPr>
        <w:tc>
          <w:tcPr>
            <w:tcW w:w="792" w:type="dxa"/>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AC9C6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617" w:type="dxa"/>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F5A1A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800" w:type="dxa"/>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9D38A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810" w:type="dxa"/>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05624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Times New Roman" w:hAnsi="Times New Roman" w:eastAsia="方正仿宋_GBK" w:cs="Times New Roman"/>
                <w:i w:val="0"/>
                <w:iCs w:val="0"/>
                <w:caps w:val="0"/>
                <w:color w:val="000000"/>
                <w:kern w:val="0"/>
                <w:sz w:val="21"/>
                <w:szCs w:val="21"/>
                <w:u w:val="none"/>
                <w:lang w:val="en-US" w:eastAsia="zh-CN"/>
              </w:rPr>
            </w:pPr>
          </w:p>
        </w:tc>
        <w:tc>
          <w:tcPr>
            <w:tcW w:w="164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1C144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防倾倒装置</w:t>
            </w:r>
          </w:p>
        </w:tc>
        <w:tc>
          <w:tcPr>
            <w:tcW w:w="110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3FD94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3.0mm</w:t>
            </w:r>
          </w:p>
        </w:tc>
        <w:tc>
          <w:tcPr>
            <w:tcW w:w="166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2020E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GB/T 711—2017安钢</w:t>
            </w:r>
          </w:p>
        </w:tc>
        <w:tc>
          <w:tcPr>
            <w:tcW w:w="5433" w:type="dxa"/>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49896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420" w:firstLineChars="200"/>
              <w:jc w:val="left"/>
              <w:textAlignment w:val="auto"/>
              <w:rPr>
                <w:rFonts w:hint="eastAsia" w:ascii="Times New Roman" w:hAnsi="Times New Roman" w:eastAsia="方正仿宋_GBK" w:cs="Times New Roman"/>
                <w:i w:val="0"/>
                <w:iCs w:val="0"/>
                <w:caps w:val="0"/>
                <w:color w:val="000000"/>
                <w:kern w:val="0"/>
                <w:sz w:val="21"/>
                <w:szCs w:val="21"/>
                <w:u w:val="none"/>
                <w:lang w:val="en-US" w:eastAsia="zh-CN"/>
              </w:rPr>
            </w:pPr>
          </w:p>
        </w:tc>
        <w:tc>
          <w:tcPr>
            <w:tcW w:w="2352" w:type="dxa"/>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0CD448C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Times New Roman" w:hAnsi="Times New Roman" w:eastAsia="方正仿宋_GBK" w:cs="Times New Roman"/>
                <w:color w:val="auto"/>
                <w:sz w:val="21"/>
                <w:szCs w:val="21"/>
                <w:highlight w:val="none"/>
                <w:lang w:val="en-US" w:eastAsia="zh-CN"/>
              </w:rPr>
            </w:pPr>
          </w:p>
        </w:tc>
      </w:tr>
    </w:tbl>
    <w:p w14:paraId="542BCCD4">
      <w:pPr>
        <w:numPr>
          <w:ilvl w:val="0"/>
          <w:numId w:val="1"/>
        </w:numPr>
        <w:ind w:left="0" w:leftChars="0" w:firstLine="620" w:firstLineChars="200"/>
        <w:rPr>
          <w:rFonts w:hint="eastAsia" w:ascii="方正楷体_GBK" w:hAnsi="方正楷体_GBK" w:eastAsia="方正楷体_GBK" w:cs="方正楷体_GBK"/>
          <w:i w:val="0"/>
          <w:iCs w:val="0"/>
          <w:caps w:val="0"/>
          <w:color w:val="000000"/>
          <w:spacing w:val="0"/>
          <w:sz w:val="31"/>
          <w:szCs w:val="31"/>
          <w:lang w:val="en-US" w:eastAsia="zh-CN"/>
        </w:rPr>
      </w:pPr>
      <w:r>
        <w:rPr>
          <w:rFonts w:hint="eastAsia" w:ascii="方正楷体_GBK" w:hAnsi="方正楷体_GBK" w:eastAsia="方正楷体_GBK" w:cs="方正楷体_GBK"/>
          <w:b w:val="0"/>
          <w:bCs w:val="0"/>
          <w:i w:val="0"/>
          <w:iCs w:val="0"/>
          <w:caps w:val="0"/>
          <w:color w:val="000000"/>
          <w:spacing w:val="0"/>
          <w:sz w:val="31"/>
          <w:szCs w:val="31"/>
          <w:lang w:val="en-US" w:eastAsia="zh-CN"/>
        </w:rPr>
        <w:t>第五章：评标方法与评标标准第二部分评标办法和评标标准</w:t>
      </w:r>
      <w:r>
        <w:rPr>
          <w:rFonts w:hint="eastAsia" w:ascii="方正楷体_GBK" w:hAnsi="方正楷体_GBK" w:eastAsia="方正楷体_GBK" w:cs="方正楷体_GBK"/>
          <w:i w:val="0"/>
          <w:iCs w:val="0"/>
          <w:caps w:val="0"/>
          <w:color w:val="000000"/>
          <w:spacing w:val="0"/>
          <w:sz w:val="31"/>
          <w:szCs w:val="31"/>
          <w:lang w:val="en-US" w:eastAsia="zh-CN"/>
        </w:rPr>
        <w:t>中原材料检验模块参数（第48页）：</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2"/>
        <w:gridCol w:w="2670"/>
        <w:gridCol w:w="7528"/>
        <w:gridCol w:w="1822"/>
      </w:tblGrid>
      <w:tr w14:paraId="5C811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2972" w:type="dxa"/>
            <w:noWrap w:val="0"/>
            <w:vAlign w:val="center"/>
          </w:tcPr>
          <w:p w14:paraId="5F765168">
            <w:pPr>
              <w:widowControl/>
              <w:jc w:val="center"/>
              <w:rPr>
                <w:rFonts w:hint="default" w:ascii="Times New Roman" w:hAnsi="Times New Roman" w:eastAsia="方正仿宋_GBK" w:cs="Times New Roman"/>
                <w:color w:val="auto"/>
                <w:kern w:val="0"/>
                <w:sz w:val="24"/>
                <w:szCs w:val="24"/>
                <w:highlight w:val="none"/>
                <w:lang w:val="en-US" w:eastAsia="zh-CN"/>
              </w:rPr>
            </w:pPr>
            <w:r>
              <w:rPr>
                <w:rFonts w:hint="default" w:ascii="Times New Roman" w:hAnsi="Times New Roman" w:eastAsia="方正仿宋_GBK" w:cs="Times New Roman"/>
                <w:color w:val="auto"/>
                <w:kern w:val="0"/>
                <w:sz w:val="24"/>
                <w:szCs w:val="24"/>
                <w:highlight w:val="none"/>
              </w:rPr>
              <w:t>技术部分(</w:t>
            </w:r>
            <w:r>
              <w:rPr>
                <w:rFonts w:hint="default" w:ascii="Times New Roman" w:hAnsi="Times New Roman" w:eastAsia="方正仿宋_GBK" w:cs="Times New Roman"/>
                <w:color w:val="auto"/>
                <w:kern w:val="0"/>
                <w:sz w:val="24"/>
                <w:szCs w:val="24"/>
                <w:highlight w:val="none"/>
                <w:lang w:val="en-US" w:eastAsia="zh-CN"/>
              </w:rPr>
              <w:t>52</w:t>
            </w:r>
            <w:r>
              <w:rPr>
                <w:rFonts w:hint="default" w:ascii="Times New Roman" w:hAnsi="Times New Roman" w:eastAsia="方正仿宋_GBK" w:cs="Times New Roman"/>
                <w:color w:val="auto"/>
                <w:kern w:val="0"/>
                <w:sz w:val="24"/>
                <w:szCs w:val="24"/>
                <w:highlight w:val="none"/>
              </w:rPr>
              <w:t>分)</w:t>
            </w:r>
          </w:p>
        </w:tc>
        <w:tc>
          <w:tcPr>
            <w:tcW w:w="2670" w:type="dxa"/>
            <w:noWrap w:val="0"/>
            <w:vAlign w:val="center"/>
          </w:tcPr>
          <w:p w14:paraId="193C1EC9">
            <w:pPr>
              <w:widowControl/>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lang w:val="en-US" w:eastAsia="zh-CN"/>
              </w:rPr>
              <w:t>原材料检验</w:t>
            </w:r>
          </w:p>
        </w:tc>
        <w:tc>
          <w:tcPr>
            <w:tcW w:w="7528" w:type="dxa"/>
            <w:noWrap w:val="0"/>
            <w:vAlign w:val="center"/>
          </w:tcPr>
          <w:p w14:paraId="38BFD67F">
            <w:pPr>
              <w:widowControl/>
              <w:rPr>
                <w:rFonts w:hint="default" w:ascii="Times New Roman" w:hAnsi="Times New Roman" w:eastAsia="方正仿宋_GBK" w:cs="Times New Roman"/>
                <w:color w:val="auto"/>
                <w:kern w:val="0"/>
                <w:sz w:val="24"/>
                <w:szCs w:val="24"/>
                <w:highlight w:val="none"/>
                <w:lang w:val="en-US" w:eastAsia="zh-CN"/>
              </w:rPr>
            </w:pPr>
            <w:r>
              <w:rPr>
                <w:rFonts w:hint="default" w:ascii="Times New Roman" w:hAnsi="Times New Roman" w:eastAsia="方正仿宋_GBK" w:cs="Times New Roman"/>
                <w:color w:val="auto"/>
                <w:kern w:val="0"/>
                <w:sz w:val="24"/>
                <w:szCs w:val="24"/>
                <w:highlight w:val="none"/>
                <w:lang w:val="en-US" w:eastAsia="zh-CN"/>
              </w:rPr>
              <w:t>由合法的检测机构出具的所投产品主要材料（胡桃木实木板、橡胶木实木板、冷轧钢板、喷涂粉末、底漆面漆、饰面、安钢、五金件等）检验报告。每提供一项主要材料的检测报告并加盖投标人的公章1分，最高8分。</w:t>
            </w:r>
          </w:p>
        </w:tc>
        <w:tc>
          <w:tcPr>
            <w:tcW w:w="1822" w:type="dxa"/>
            <w:noWrap w:val="0"/>
            <w:vAlign w:val="center"/>
          </w:tcPr>
          <w:p w14:paraId="58C8F006">
            <w:pPr>
              <w:widowControl/>
              <w:jc w:val="center"/>
              <w:rPr>
                <w:rFonts w:hint="default" w:ascii="Times New Roman" w:hAnsi="Times New Roman" w:eastAsia="方正仿宋_GBK" w:cs="Times New Roman"/>
                <w:color w:val="0000FF"/>
                <w:kern w:val="0"/>
                <w:sz w:val="24"/>
                <w:szCs w:val="24"/>
                <w:highlight w:val="none"/>
              </w:rPr>
            </w:pPr>
            <w:r>
              <w:rPr>
                <w:rFonts w:hint="default" w:ascii="Times New Roman" w:hAnsi="Times New Roman" w:eastAsia="方正仿宋_GBK" w:cs="Times New Roman"/>
                <w:color w:val="auto"/>
                <w:kern w:val="0"/>
                <w:szCs w:val="21"/>
                <w:highlight w:val="none"/>
                <w:lang w:val="en-US" w:eastAsia="zh-CN"/>
              </w:rPr>
              <w:t>8</w:t>
            </w:r>
          </w:p>
        </w:tc>
      </w:tr>
    </w:tbl>
    <w:p w14:paraId="6695564A">
      <w:pPr>
        <w:pStyle w:val="2"/>
        <w:rPr>
          <w:rFonts w:hint="default"/>
          <w:lang w:val="en-US" w:eastAsia="zh-CN"/>
        </w:rPr>
      </w:pPr>
    </w:p>
    <w:p w14:paraId="60CB4EEC">
      <w:pPr>
        <w:pStyle w:val="2"/>
        <w:rPr>
          <w:rFonts w:hint="eastAsia" w:ascii="方正黑体_GBK" w:hAnsi="方正黑体_GBK" w:eastAsia="方正黑体_GBK" w:cs="方正黑体_GBK"/>
          <w:b w:val="0"/>
          <w:bCs w:val="0"/>
          <w:i w:val="0"/>
          <w:iCs w:val="0"/>
          <w:caps w:val="0"/>
          <w:color w:val="000000"/>
          <w:spacing w:val="0"/>
          <w:sz w:val="31"/>
          <w:szCs w:val="31"/>
          <w:lang w:val="en-US" w:eastAsia="zh-CN"/>
        </w:rPr>
      </w:pPr>
      <w:r>
        <w:rPr>
          <w:rFonts w:hint="eastAsia" w:ascii="方正黑体_GBK" w:hAnsi="方正黑体_GBK" w:eastAsia="方正黑体_GBK" w:cs="方正黑体_GBK"/>
          <w:b w:val="0"/>
          <w:bCs w:val="0"/>
          <w:i w:val="0"/>
          <w:iCs w:val="0"/>
          <w:caps w:val="0"/>
          <w:color w:val="000000"/>
          <w:spacing w:val="0"/>
          <w:sz w:val="31"/>
          <w:szCs w:val="31"/>
          <w:lang w:val="en-US" w:eastAsia="zh-CN"/>
        </w:rPr>
        <w:t>修改后的参数为：</w:t>
      </w:r>
    </w:p>
    <w:p w14:paraId="56188471">
      <w:pPr>
        <w:pStyle w:val="2"/>
        <w:keepNext w:val="0"/>
        <w:keepLines w:val="0"/>
        <w:pageBreakBefore w:val="0"/>
        <w:widowControl w:val="0"/>
        <w:numPr>
          <w:ilvl w:val="0"/>
          <w:numId w:val="2"/>
        </w:numPr>
        <w:kinsoku/>
        <w:wordWrap/>
        <w:overflowPunct/>
        <w:topLinePunct w:val="0"/>
        <w:autoSpaceDE/>
        <w:autoSpaceDN/>
        <w:bidi w:val="0"/>
        <w:adjustRightInd/>
        <w:snapToGrid/>
        <w:spacing w:line="500" w:lineRule="exact"/>
        <w:textAlignment w:val="auto"/>
        <w:rPr>
          <w:rFonts w:hint="eastAsia" w:ascii="方正楷体_GBK" w:hAnsi="方正楷体_GBK" w:eastAsia="方正楷体_GBK" w:cs="方正楷体_GBK"/>
          <w:i w:val="0"/>
          <w:iCs w:val="0"/>
          <w:caps w:val="0"/>
          <w:color w:val="000000"/>
          <w:spacing w:val="0"/>
          <w:sz w:val="31"/>
          <w:szCs w:val="31"/>
          <w:lang w:val="en-US" w:eastAsia="zh-CN"/>
        </w:rPr>
      </w:pPr>
      <w:r>
        <w:rPr>
          <w:rFonts w:hint="eastAsia" w:ascii="方正楷体_GBK" w:hAnsi="方正楷体_GBK" w:eastAsia="方正楷体_GBK" w:cs="方正楷体_GBK"/>
          <w:i w:val="0"/>
          <w:iCs w:val="0"/>
          <w:caps w:val="0"/>
          <w:color w:val="000000"/>
          <w:spacing w:val="0"/>
          <w:sz w:val="31"/>
          <w:szCs w:val="31"/>
          <w:lang w:val="en-US" w:eastAsia="zh-CN"/>
        </w:rPr>
        <w:t>第四章：项目需求第一部分：技术需求第二项：技术规格及要求中第35页至39页参数：</w:t>
      </w:r>
    </w:p>
    <w:tbl>
      <w:tblPr>
        <w:tblStyle w:val="6"/>
        <w:tblW w:w="15216" w:type="dxa"/>
        <w:jc w:val="center"/>
        <w:tblLayout w:type="fixed"/>
        <w:tblCellMar>
          <w:top w:w="0" w:type="dxa"/>
          <w:left w:w="108" w:type="dxa"/>
          <w:bottom w:w="0" w:type="dxa"/>
          <w:right w:w="108" w:type="dxa"/>
        </w:tblCellMar>
      </w:tblPr>
      <w:tblGrid>
        <w:gridCol w:w="864"/>
        <w:gridCol w:w="957"/>
        <w:gridCol w:w="700"/>
        <w:gridCol w:w="740"/>
        <w:gridCol w:w="1490"/>
        <w:gridCol w:w="1410"/>
        <w:gridCol w:w="2150"/>
        <w:gridCol w:w="4505"/>
        <w:gridCol w:w="2400"/>
      </w:tblGrid>
      <w:tr w14:paraId="3B7D5D51">
        <w:tblPrEx>
          <w:tblCellMar>
            <w:top w:w="0" w:type="dxa"/>
            <w:left w:w="108" w:type="dxa"/>
            <w:bottom w:w="0" w:type="dxa"/>
            <w:right w:w="108" w:type="dxa"/>
          </w:tblCellMar>
        </w:tblPrEx>
        <w:trPr>
          <w:trHeight w:val="370" w:hRule="atLeast"/>
          <w:jc w:val="center"/>
        </w:trPr>
        <w:tc>
          <w:tcPr>
            <w:tcW w:w="864" w:type="dxa"/>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4283C1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eastAsia" w:ascii="Times New Roman" w:hAnsi="Times New Roman" w:eastAsia="方正仿宋_GBK" w:cs="Times New Roman"/>
                <w:b/>
                <w:bCs/>
                <w:color w:val="auto"/>
                <w:sz w:val="21"/>
                <w:szCs w:val="21"/>
                <w:highlight w:val="none"/>
                <w:lang w:val="en-US" w:eastAsia="zh-CN"/>
              </w:rPr>
              <w:t>序号</w:t>
            </w:r>
          </w:p>
        </w:tc>
        <w:tc>
          <w:tcPr>
            <w:tcW w:w="957" w:type="dxa"/>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0921F8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b/>
                <w:bCs/>
                <w:color w:val="auto"/>
                <w:kern w:val="2"/>
                <w:sz w:val="21"/>
                <w:szCs w:val="21"/>
                <w:highlight w:val="none"/>
                <w:lang w:val="en-US" w:eastAsia="zh-CN" w:bidi="ar-SA"/>
              </w:rPr>
            </w:pPr>
            <w:r>
              <w:rPr>
                <w:rFonts w:hint="eastAsia" w:ascii="Times New Roman" w:hAnsi="Times New Roman" w:eastAsia="方正仿宋_GBK" w:cs="Times New Roman"/>
                <w:b/>
                <w:bCs/>
                <w:color w:val="auto"/>
                <w:sz w:val="21"/>
                <w:szCs w:val="21"/>
                <w:highlight w:val="none"/>
                <w:lang w:val="en-US" w:eastAsia="zh-CN"/>
              </w:rPr>
              <w:t>货物名称</w:t>
            </w:r>
          </w:p>
        </w:tc>
        <w:tc>
          <w:tcPr>
            <w:tcW w:w="700" w:type="dxa"/>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1EF07D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b/>
                <w:bCs/>
                <w:color w:val="auto"/>
                <w:sz w:val="21"/>
                <w:szCs w:val="21"/>
                <w:highlight w:val="none"/>
                <w:lang w:val="en-US" w:eastAsia="zh-CN"/>
              </w:rPr>
            </w:pPr>
            <w:r>
              <w:rPr>
                <w:rFonts w:hint="eastAsia" w:ascii="Times New Roman" w:hAnsi="Times New Roman" w:eastAsia="方正仿宋_GBK" w:cs="Times New Roman"/>
                <w:b/>
                <w:bCs/>
                <w:color w:val="auto"/>
                <w:sz w:val="21"/>
                <w:szCs w:val="21"/>
                <w:highlight w:val="none"/>
                <w:lang w:val="en-US" w:eastAsia="zh-CN"/>
              </w:rPr>
              <w:t>数量</w:t>
            </w:r>
          </w:p>
        </w:tc>
        <w:tc>
          <w:tcPr>
            <w:tcW w:w="740" w:type="dxa"/>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42AE37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设备</w:t>
            </w:r>
          </w:p>
          <w:p w14:paraId="4B6E41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名称</w:t>
            </w:r>
          </w:p>
        </w:tc>
        <w:tc>
          <w:tcPr>
            <w:tcW w:w="1490" w:type="dxa"/>
            <w:tcBorders>
              <w:top w:val="single" w:color="000000" w:sz="4" w:space="0"/>
              <w:left w:val="single" w:color="000000" w:sz="4" w:space="0"/>
              <w:bottom w:val="single" w:color="auto" w:sz="4" w:space="0"/>
              <w:right w:val="single" w:color="auto" w:sz="4" w:space="0"/>
            </w:tcBorders>
            <w:noWrap w:val="0"/>
            <w:tcMar>
              <w:top w:w="15" w:type="dxa"/>
              <w:left w:w="15" w:type="dxa"/>
              <w:bottom w:w="15" w:type="dxa"/>
              <w:right w:w="15" w:type="dxa"/>
            </w:tcMar>
            <w:vAlign w:val="center"/>
          </w:tcPr>
          <w:p w14:paraId="25E426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设备配置</w:t>
            </w:r>
          </w:p>
        </w:tc>
        <w:tc>
          <w:tcPr>
            <w:tcW w:w="1410" w:type="dxa"/>
            <w:tcBorders>
              <w:top w:val="single" w:color="000000"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9BD65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材料规格</w:t>
            </w:r>
          </w:p>
        </w:tc>
        <w:tc>
          <w:tcPr>
            <w:tcW w:w="2150" w:type="dxa"/>
            <w:tcBorders>
              <w:top w:val="single" w:color="000000"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0DA7F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采用标准</w:t>
            </w:r>
          </w:p>
        </w:tc>
        <w:tc>
          <w:tcPr>
            <w:tcW w:w="4505" w:type="dxa"/>
            <w:tcBorders>
              <w:top w:val="single" w:color="000000"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69AFF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性能说明</w:t>
            </w:r>
          </w:p>
        </w:tc>
        <w:tc>
          <w:tcPr>
            <w:tcW w:w="2400" w:type="dxa"/>
            <w:tcBorders>
              <w:top w:val="single" w:color="000000" w:sz="4" w:space="0"/>
              <w:left w:val="single" w:color="auto" w:sz="4" w:space="0"/>
              <w:bottom w:val="single" w:color="auto" w:sz="4" w:space="0"/>
              <w:right w:val="single" w:color="000000" w:sz="4" w:space="0"/>
            </w:tcBorders>
            <w:noWrap w:val="0"/>
            <w:tcMar>
              <w:top w:w="15" w:type="dxa"/>
              <w:left w:w="15" w:type="dxa"/>
              <w:bottom w:w="15" w:type="dxa"/>
              <w:right w:w="15" w:type="dxa"/>
            </w:tcMar>
            <w:vAlign w:val="center"/>
          </w:tcPr>
          <w:p w14:paraId="1CC9CA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lang w:val="en-US" w:eastAsia="zh-CN"/>
              </w:rPr>
              <w:t>图解</w:t>
            </w:r>
          </w:p>
        </w:tc>
      </w:tr>
      <w:tr w14:paraId="4513956C">
        <w:tblPrEx>
          <w:tblCellMar>
            <w:top w:w="0" w:type="dxa"/>
            <w:left w:w="108" w:type="dxa"/>
            <w:bottom w:w="0" w:type="dxa"/>
            <w:right w:w="108" w:type="dxa"/>
          </w:tblCellMar>
        </w:tblPrEx>
        <w:trPr>
          <w:trHeight w:val="1322" w:hRule="atLeast"/>
          <w:jc w:val="center"/>
        </w:trPr>
        <w:tc>
          <w:tcPr>
            <w:tcW w:w="864" w:type="dxa"/>
            <w:vMerge w:val="restar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58FB1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4</w:t>
            </w:r>
          </w:p>
        </w:tc>
        <w:tc>
          <w:tcPr>
            <w:tcW w:w="957" w:type="dxa"/>
            <w:vMerge w:val="restar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5E851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钢制六层手动双面密集架</w:t>
            </w:r>
          </w:p>
          <w:p w14:paraId="3ED88C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700" w:type="dxa"/>
            <w:vMerge w:val="restar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FB3C4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600组</w:t>
            </w:r>
          </w:p>
        </w:tc>
        <w:tc>
          <w:tcPr>
            <w:tcW w:w="740" w:type="dxa"/>
            <w:vMerge w:val="restar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6C677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轨道</w:t>
            </w:r>
          </w:p>
        </w:tc>
        <w:tc>
          <w:tcPr>
            <w:tcW w:w="149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30B9E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宋体" w:hAnsi="宋体" w:eastAsia="宋体" w:cs="宋体"/>
                <w:color w:val="auto"/>
                <w:kern w:val="0"/>
                <w:sz w:val="24"/>
                <w:szCs w:val="24"/>
                <w:lang w:val="en-US" w:eastAsia="zh-CN"/>
              </w:rPr>
              <w:t>★</w:t>
            </w:r>
            <w:r>
              <w:rPr>
                <w:rFonts w:hint="eastAsia" w:ascii="Times New Roman" w:hAnsi="Times New Roman" w:eastAsia="方正仿宋_GBK" w:cs="Times New Roman"/>
                <w:i w:val="0"/>
                <w:iCs w:val="0"/>
                <w:caps w:val="0"/>
                <w:color w:val="000000"/>
                <w:kern w:val="0"/>
                <w:sz w:val="21"/>
                <w:szCs w:val="21"/>
                <w:u w:val="none"/>
                <w:lang w:val="en-US" w:eastAsia="zh-CN"/>
              </w:rPr>
              <w:t>地轨板</w:t>
            </w:r>
          </w:p>
        </w:tc>
        <w:tc>
          <w:tcPr>
            <w:tcW w:w="141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092A3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2.0mm优质钢材</w:t>
            </w:r>
          </w:p>
        </w:tc>
        <w:tc>
          <w:tcPr>
            <w:tcW w:w="215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025D2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GB/T 699—2015</w:t>
            </w:r>
          </w:p>
        </w:tc>
        <w:tc>
          <w:tcPr>
            <w:tcW w:w="4505"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DCA1C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firstLine="0" w:firstLineChars="0"/>
              <w:jc w:val="left"/>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采用20mm*20mmD型钢经过冷拉工艺成型，与滚轮精准配合，摇动更省力，运行更安静。</w:t>
            </w:r>
          </w:p>
        </w:tc>
        <w:tc>
          <w:tcPr>
            <w:tcW w:w="2400" w:type="dxa"/>
            <w:vMerge w:val="restart"/>
            <w:tcBorders>
              <w:top w:val="single" w:color="auto" w:sz="4" w:space="0"/>
              <w:left w:val="single" w:color="auto" w:sz="4" w:space="0"/>
              <w:right w:val="single" w:color="auto" w:sz="4" w:space="0"/>
            </w:tcBorders>
            <w:noWrap w:val="0"/>
            <w:tcMar>
              <w:top w:w="15" w:type="dxa"/>
              <w:left w:w="15" w:type="dxa"/>
              <w:bottom w:w="15" w:type="dxa"/>
              <w:right w:w="15" w:type="dxa"/>
            </w:tcMar>
            <w:vAlign w:val="center"/>
          </w:tcPr>
          <w:p w14:paraId="51BC11F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color w:val="auto"/>
                <w:sz w:val="21"/>
                <w:szCs w:val="21"/>
                <w:highlight w:val="none"/>
                <w:lang w:val="en-US"/>
              </w:rPr>
            </w:pPr>
            <w:r>
              <w:rPr>
                <w:rFonts w:hint="eastAsia" w:ascii="Times New Roman" w:hAnsi="Times New Roman" w:eastAsia="宋体" w:cs="宋体"/>
                <w:b/>
                <w:szCs w:val="21"/>
              </w:rPr>
              <w:drawing>
                <wp:anchor distT="0" distB="0" distL="114300" distR="114300" simplePos="0" relativeHeight="251677696" behindDoc="0" locked="0" layoutInCell="1" allowOverlap="1">
                  <wp:simplePos x="0" y="0"/>
                  <wp:positionH relativeFrom="column">
                    <wp:posOffset>102235</wp:posOffset>
                  </wp:positionH>
                  <wp:positionV relativeFrom="paragraph">
                    <wp:posOffset>680085</wp:posOffset>
                  </wp:positionV>
                  <wp:extent cx="774065" cy="635000"/>
                  <wp:effectExtent l="0" t="0" r="635" b="0"/>
                  <wp:wrapNone/>
                  <wp:docPr id="19" name="图片 19" descr="11"/>
                  <wp:cNvGraphicFramePr/>
                  <a:graphic xmlns:a="http://schemas.openxmlformats.org/drawingml/2006/main">
                    <a:graphicData uri="http://schemas.openxmlformats.org/drawingml/2006/picture">
                      <pic:pic xmlns:pic="http://schemas.openxmlformats.org/drawingml/2006/picture">
                        <pic:nvPicPr>
                          <pic:cNvPr id="19" name="图片 19" descr="11"/>
                          <pic:cNvPicPr/>
                        </pic:nvPicPr>
                        <pic:blipFill>
                          <a:blip r:embed="rId7"/>
                          <a:stretch>
                            <a:fillRect/>
                          </a:stretch>
                        </pic:blipFill>
                        <pic:spPr>
                          <a:xfrm>
                            <a:off x="0" y="0"/>
                            <a:ext cx="774065" cy="635000"/>
                          </a:xfrm>
                          <a:prstGeom prst="rect">
                            <a:avLst/>
                          </a:prstGeom>
                          <a:noFill/>
                          <a:ln>
                            <a:noFill/>
                          </a:ln>
                        </pic:spPr>
                      </pic:pic>
                    </a:graphicData>
                  </a:graphic>
                </wp:anchor>
              </w:drawing>
            </w:r>
            <w:r>
              <w:rPr>
                <w:rFonts w:hint="eastAsia" w:ascii="Times New Roman" w:hAnsi="Times New Roman" w:eastAsia="宋体" w:cs="Times New Roman"/>
                <w:color w:val="auto"/>
                <w:sz w:val="21"/>
                <w:szCs w:val="21"/>
                <w:highlight w:val="none"/>
                <w:lang w:val="en-US"/>
              </w:rPr>
              <w:drawing>
                <wp:anchor distT="0" distB="0" distL="114300" distR="114300" simplePos="0" relativeHeight="251676672" behindDoc="0" locked="0" layoutInCell="1" allowOverlap="1">
                  <wp:simplePos x="0" y="0"/>
                  <wp:positionH relativeFrom="column">
                    <wp:posOffset>1072515</wp:posOffset>
                  </wp:positionH>
                  <wp:positionV relativeFrom="paragraph">
                    <wp:posOffset>34290</wp:posOffset>
                  </wp:positionV>
                  <wp:extent cx="411480" cy="1289050"/>
                  <wp:effectExtent l="0" t="0" r="7620" b="6350"/>
                  <wp:wrapNone/>
                  <wp:docPr id="20" name="图片 129"/>
                  <wp:cNvGraphicFramePr/>
                  <a:graphic xmlns:a="http://schemas.openxmlformats.org/drawingml/2006/main">
                    <a:graphicData uri="http://schemas.openxmlformats.org/drawingml/2006/picture">
                      <pic:pic xmlns:pic="http://schemas.openxmlformats.org/drawingml/2006/picture">
                        <pic:nvPicPr>
                          <pic:cNvPr id="20" name="图片 129"/>
                          <pic:cNvPicPr/>
                        </pic:nvPicPr>
                        <pic:blipFill>
                          <a:blip r:embed="rId5"/>
                          <a:stretch>
                            <a:fillRect/>
                          </a:stretch>
                        </pic:blipFill>
                        <pic:spPr>
                          <a:xfrm>
                            <a:off x="0" y="0"/>
                            <a:ext cx="411480" cy="1289050"/>
                          </a:xfrm>
                          <a:prstGeom prst="rect">
                            <a:avLst/>
                          </a:prstGeom>
                          <a:noFill/>
                          <a:ln>
                            <a:noFill/>
                          </a:ln>
                        </pic:spPr>
                      </pic:pic>
                    </a:graphicData>
                  </a:graphic>
                </wp:anchor>
              </w:drawing>
            </w:r>
            <w:r>
              <w:rPr>
                <w:rFonts w:hint="eastAsia" w:ascii="Times New Roman" w:hAnsi="Times New Roman" w:eastAsia="宋体" w:cs="Times New Roman"/>
                <w:color w:val="auto"/>
                <w:sz w:val="21"/>
                <w:szCs w:val="21"/>
                <w:highlight w:val="none"/>
                <w:lang w:val="en-US"/>
              </w:rPr>
              <w:drawing>
                <wp:anchor distT="0" distB="0" distL="114300" distR="114300" simplePos="0" relativeHeight="251678720" behindDoc="0" locked="0" layoutInCell="1" allowOverlap="1">
                  <wp:simplePos x="0" y="0"/>
                  <wp:positionH relativeFrom="column">
                    <wp:posOffset>19050</wp:posOffset>
                  </wp:positionH>
                  <wp:positionV relativeFrom="paragraph">
                    <wp:posOffset>43180</wp:posOffset>
                  </wp:positionV>
                  <wp:extent cx="1028700" cy="579120"/>
                  <wp:effectExtent l="0" t="0" r="0" b="5080"/>
                  <wp:wrapNone/>
                  <wp:docPr id="21" name="图片 127"/>
                  <wp:cNvGraphicFramePr/>
                  <a:graphic xmlns:a="http://schemas.openxmlformats.org/drawingml/2006/main">
                    <a:graphicData uri="http://schemas.openxmlformats.org/drawingml/2006/picture">
                      <pic:pic xmlns:pic="http://schemas.openxmlformats.org/drawingml/2006/picture">
                        <pic:nvPicPr>
                          <pic:cNvPr id="21" name="图片 127"/>
                          <pic:cNvPicPr/>
                        </pic:nvPicPr>
                        <pic:blipFill>
                          <a:blip r:embed="rId6"/>
                          <a:stretch>
                            <a:fillRect/>
                          </a:stretch>
                        </pic:blipFill>
                        <pic:spPr>
                          <a:xfrm>
                            <a:off x="0" y="0"/>
                            <a:ext cx="1028700" cy="579120"/>
                          </a:xfrm>
                          <a:prstGeom prst="rect">
                            <a:avLst/>
                          </a:prstGeom>
                          <a:noFill/>
                          <a:ln>
                            <a:noFill/>
                          </a:ln>
                        </pic:spPr>
                      </pic:pic>
                    </a:graphicData>
                  </a:graphic>
                </wp:anchor>
              </w:drawing>
            </w:r>
          </w:p>
        </w:tc>
      </w:tr>
      <w:tr w14:paraId="5E196CA4">
        <w:tblPrEx>
          <w:tblCellMar>
            <w:top w:w="0" w:type="dxa"/>
            <w:left w:w="108" w:type="dxa"/>
            <w:bottom w:w="0" w:type="dxa"/>
            <w:right w:w="108" w:type="dxa"/>
          </w:tblCellMar>
        </w:tblPrEx>
        <w:trPr>
          <w:trHeight w:val="1520" w:hRule="atLeast"/>
          <w:jc w:val="center"/>
        </w:trPr>
        <w:tc>
          <w:tcPr>
            <w:tcW w:w="864"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9DB49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957"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27E68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700"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9D832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740"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57166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p>
        </w:tc>
        <w:tc>
          <w:tcPr>
            <w:tcW w:w="149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5BA77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宋体" w:hAnsi="宋体" w:eastAsia="宋体" w:cs="宋体"/>
                <w:color w:val="auto"/>
                <w:kern w:val="0"/>
                <w:sz w:val="24"/>
                <w:szCs w:val="24"/>
                <w:lang w:val="en-US" w:eastAsia="zh-CN"/>
              </w:rPr>
              <w:t>★</w:t>
            </w:r>
            <w:r>
              <w:rPr>
                <w:rFonts w:hint="eastAsia" w:ascii="Times New Roman" w:hAnsi="Times New Roman" w:eastAsia="方正仿宋_GBK" w:cs="Times New Roman"/>
                <w:i w:val="0"/>
                <w:iCs w:val="0"/>
                <w:caps w:val="0"/>
                <w:color w:val="000000"/>
                <w:kern w:val="0"/>
                <w:sz w:val="21"/>
                <w:szCs w:val="21"/>
                <w:u w:val="none"/>
                <w:lang w:val="en-US" w:eastAsia="zh-CN"/>
              </w:rPr>
              <w:t>轨道（采用无焊接的圆柱销装置连接）</w:t>
            </w:r>
          </w:p>
        </w:tc>
        <w:tc>
          <w:tcPr>
            <w:tcW w:w="141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8B587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20*20mmD型实心钢</w:t>
            </w:r>
          </w:p>
        </w:tc>
        <w:tc>
          <w:tcPr>
            <w:tcW w:w="215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4F67C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GB/T 699—2015</w:t>
            </w:r>
          </w:p>
        </w:tc>
        <w:tc>
          <w:tcPr>
            <w:tcW w:w="4505"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CCFD6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firstLine="0" w:firstLineChars="0"/>
              <w:jc w:val="left"/>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采用榫卯连接方式，通过凸凹配合结构在相接轨道之间构成连接，</w:t>
            </w:r>
            <w:r>
              <w:rPr>
                <w:rFonts w:hint="eastAsia" w:ascii="Times New Roman" w:hAnsi="Times New Roman" w:eastAsia="方正仿宋_GBK" w:cs="Times New Roman"/>
                <w:i w:val="0"/>
                <w:iCs w:val="0"/>
                <w:caps w:val="0"/>
                <w:color w:val="auto"/>
                <w:kern w:val="0"/>
                <w:sz w:val="21"/>
                <w:szCs w:val="21"/>
                <w:u w:val="none"/>
                <w:lang w:val="en-US" w:eastAsia="zh-CN"/>
              </w:rPr>
              <w:t>地轨板与轨道不能采用焊接工艺，</w:t>
            </w:r>
            <w:r>
              <w:rPr>
                <w:rFonts w:hint="eastAsia" w:ascii="Times New Roman" w:hAnsi="Times New Roman" w:eastAsia="方正仿宋_GBK" w:cs="Times New Roman"/>
                <w:i w:val="0"/>
                <w:iCs w:val="0"/>
                <w:caps w:val="0"/>
                <w:color w:val="000000"/>
                <w:kern w:val="0"/>
                <w:sz w:val="21"/>
                <w:szCs w:val="21"/>
                <w:u w:val="none"/>
                <w:lang w:val="en-US" w:eastAsia="zh-CN"/>
              </w:rPr>
              <w:t>避免热胀冷缩后变形和焊接夹层无法镀锌易产生电化学反应从而生锈破坏地轨。</w:t>
            </w:r>
          </w:p>
        </w:tc>
        <w:tc>
          <w:tcPr>
            <w:tcW w:w="2400" w:type="dxa"/>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03A61F2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Times New Roman" w:hAnsi="Times New Roman"/>
              </w:rPr>
            </w:pPr>
          </w:p>
        </w:tc>
      </w:tr>
      <w:tr w14:paraId="43414DD4">
        <w:tblPrEx>
          <w:tblCellMar>
            <w:top w:w="0" w:type="dxa"/>
            <w:left w:w="108" w:type="dxa"/>
            <w:bottom w:w="0" w:type="dxa"/>
            <w:right w:w="108" w:type="dxa"/>
          </w:tblCellMar>
        </w:tblPrEx>
        <w:trPr>
          <w:trHeight w:val="1370" w:hRule="atLeast"/>
          <w:jc w:val="center"/>
        </w:trPr>
        <w:tc>
          <w:tcPr>
            <w:tcW w:w="864"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062A3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957"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8ABE5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700"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61F0C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74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02FF1C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底盘</w:t>
            </w:r>
          </w:p>
        </w:tc>
        <w:tc>
          <w:tcPr>
            <w:tcW w:w="149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D6E27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宋体" w:hAnsi="宋体" w:eastAsia="宋体" w:cs="宋体"/>
                <w:color w:val="auto"/>
                <w:kern w:val="0"/>
                <w:sz w:val="24"/>
                <w:szCs w:val="24"/>
                <w:lang w:val="en-US" w:eastAsia="zh-CN"/>
              </w:rPr>
              <w:t>★</w:t>
            </w:r>
            <w:r>
              <w:rPr>
                <w:rFonts w:hint="eastAsia" w:ascii="Times New Roman" w:hAnsi="Times New Roman" w:eastAsia="方正仿宋_GBK" w:cs="Times New Roman"/>
                <w:i w:val="0"/>
                <w:iCs w:val="0"/>
                <w:caps w:val="0"/>
                <w:color w:val="000000"/>
                <w:kern w:val="0"/>
                <w:sz w:val="21"/>
                <w:szCs w:val="21"/>
                <w:u w:val="none"/>
                <w:lang w:val="en-US" w:eastAsia="zh-CN"/>
              </w:rPr>
              <w:t>底盘</w:t>
            </w:r>
          </w:p>
        </w:tc>
        <w:tc>
          <w:tcPr>
            <w:tcW w:w="141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120BB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2.35mm优质钢材</w:t>
            </w:r>
          </w:p>
        </w:tc>
        <w:tc>
          <w:tcPr>
            <w:tcW w:w="215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577C2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GB/T 711—2017</w:t>
            </w:r>
          </w:p>
        </w:tc>
        <w:tc>
          <w:tcPr>
            <w:tcW w:w="4505"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A6D42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firstLine="0" w:firstLineChars="0"/>
              <w:jc w:val="left"/>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底盘采用2.35mm冷轧钢板冲压成型，高强度桥梁插接组合结构，加配焊加强型整体轮架，牢固耐用，且便于运输，安装，调试。</w:t>
            </w:r>
          </w:p>
        </w:tc>
        <w:tc>
          <w:tcPr>
            <w:tcW w:w="240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43217B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Times New Roman" w:hAnsi="Times New Roman" w:eastAsia="方正仿宋_GBK" w:cs="Times New Roman"/>
                <w:color w:val="auto"/>
                <w:sz w:val="21"/>
                <w:szCs w:val="21"/>
                <w:highlight w:val="none"/>
                <w:lang w:val="en-US" w:eastAsia="zh-CN"/>
              </w:rPr>
            </w:pPr>
            <w:r>
              <w:rPr>
                <w:rFonts w:hint="eastAsia" w:ascii="Times New Roman" w:hAnsi="Times New Roman" w:eastAsia="宋体" w:cs="宋体"/>
                <w:bCs/>
                <w:szCs w:val="21"/>
              </w:rPr>
              <w:drawing>
                <wp:anchor distT="0" distB="0" distL="114300" distR="114300" simplePos="0" relativeHeight="251679744" behindDoc="0" locked="0" layoutInCell="1" allowOverlap="1">
                  <wp:simplePos x="0" y="0"/>
                  <wp:positionH relativeFrom="column">
                    <wp:posOffset>110490</wp:posOffset>
                  </wp:positionH>
                  <wp:positionV relativeFrom="paragraph">
                    <wp:posOffset>19050</wp:posOffset>
                  </wp:positionV>
                  <wp:extent cx="1241425" cy="534670"/>
                  <wp:effectExtent l="0" t="0" r="3175" b="11430"/>
                  <wp:wrapNone/>
                  <wp:docPr id="22" name="图片 20" descr="C:\Users\Administrator\Desktop\卓尔\4.jpg"/>
                  <wp:cNvGraphicFramePr/>
                  <a:graphic xmlns:a="http://schemas.openxmlformats.org/drawingml/2006/main">
                    <a:graphicData uri="http://schemas.openxmlformats.org/drawingml/2006/picture">
                      <pic:pic xmlns:pic="http://schemas.openxmlformats.org/drawingml/2006/picture">
                        <pic:nvPicPr>
                          <pic:cNvPr id="22" name="图片 20" descr="C:\Users\Administrator\Desktop\卓尔\4.jpg"/>
                          <pic:cNvPicPr/>
                        </pic:nvPicPr>
                        <pic:blipFill>
                          <a:blip r:embed="rId8"/>
                          <a:stretch>
                            <a:fillRect/>
                          </a:stretch>
                        </pic:blipFill>
                        <pic:spPr>
                          <a:xfrm>
                            <a:off x="0" y="0"/>
                            <a:ext cx="1241425" cy="534670"/>
                          </a:xfrm>
                          <a:prstGeom prst="rect">
                            <a:avLst/>
                          </a:prstGeom>
                          <a:noFill/>
                          <a:ln>
                            <a:noFill/>
                          </a:ln>
                        </pic:spPr>
                      </pic:pic>
                    </a:graphicData>
                  </a:graphic>
                </wp:anchor>
              </w:drawing>
            </w:r>
          </w:p>
        </w:tc>
      </w:tr>
      <w:tr w14:paraId="14497761">
        <w:tblPrEx>
          <w:tblCellMar>
            <w:top w:w="0" w:type="dxa"/>
            <w:left w:w="108" w:type="dxa"/>
            <w:bottom w:w="0" w:type="dxa"/>
            <w:right w:w="108" w:type="dxa"/>
          </w:tblCellMar>
        </w:tblPrEx>
        <w:trPr>
          <w:trHeight w:val="991" w:hRule="atLeast"/>
          <w:jc w:val="center"/>
        </w:trPr>
        <w:tc>
          <w:tcPr>
            <w:tcW w:w="864"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25906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957"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9283F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700"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4954C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740" w:type="dxa"/>
            <w:vMerge w:val="restar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85506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架体</w:t>
            </w:r>
          </w:p>
        </w:tc>
        <w:tc>
          <w:tcPr>
            <w:tcW w:w="149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B899E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立柱</w:t>
            </w:r>
          </w:p>
        </w:tc>
        <w:tc>
          <w:tcPr>
            <w:tcW w:w="141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9DAA3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1.5mm优质钢材</w:t>
            </w:r>
          </w:p>
        </w:tc>
        <w:tc>
          <w:tcPr>
            <w:tcW w:w="2150" w:type="dxa"/>
            <w:vMerge w:val="restar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6E2FF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GB/T 699—2015</w:t>
            </w:r>
          </w:p>
        </w:tc>
        <w:tc>
          <w:tcPr>
            <w:tcW w:w="4505"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02F4FB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left"/>
              <w:textAlignment w:val="center"/>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立柱是密集架的垂直骨架，选用1.5mm厚冷轧板全自动滚压成形，成型规格：选用材料厚度δ≥1.5mm，厚冷轧板全自动滚压成形，立柱正面宽度≥55mm侧面≥50mm，立柱正面压一条凹型筋，增强立柱承载能力和立柱的美观性。侧面设有立柱调节孔，调节孔高≥27mm，宽≥3mm孔中心距43.75mm。</w:t>
            </w:r>
          </w:p>
        </w:tc>
        <w:tc>
          <w:tcPr>
            <w:tcW w:w="240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D23E4B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drawing>
                <wp:anchor distT="0" distB="0" distL="114300" distR="114300" simplePos="0" relativeHeight="251680768" behindDoc="0" locked="0" layoutInCell="1" allowOverlap="1">
                  <wp:simplePos x="0" y="0"/>
                  <wp:positionH relativeFrom="column">
                    <wp:posOffset>67945</wp:posOffset>
                  </wp:positionH>
                  <wp:positionV relativeFrom="paragraph">
                    <wp:posOffset>-51435</wp:posOffset>
                  </wp:positionV>
                  <wp:extent cx="1304925" cy="617855"/>
                  <wp:effectExtent l="0" t="0" r="3175" b="4445"/>
                  <wp:wrapNone/>
                  <wp:docPr id="23" name="图片 130"/>
                  <wp:cNvGraphicFramePr/>
                  <a:graphic xmlns:a="http://schemas.openxmlformats.org/drawingml/2006/main">
                    <a:graphicData uri="http://schemas.openxmlformats.org/drawingml/2006/picture">
                      <pic:pic xmlns:pic="http://schemas.openxmlformats.org/drawingml/2006/picture">
                        <pic:nvPicPr>
                          <pic:cNvPr id="23" name="图片 130"/>
                          <pic:cNvPicPr/>
                        </pic:nvPicPr>
                        <pic:blipFill>
                          <a:blip r:embed="rId9"/>
                          <a:stretch>
                            <a:fillRect/>
                          </a:stretch>
                        </pic:blipFill>
                        <pic:spPr>
                          <a:xfrm>
                            <a:off x="0" y="0"/>
                            <a:ext cx="1304925" cy="617855"/>
                          </a:xfrm>
                          <a:prstGeom prst="rect">
                            <a:avLst/>
                          </a:prstGeom>
                          <a:noFill/>
                          <a:ln>
                            <a:noFill/>
                          </a:ln>
                        </pic:spPr>
                      </pic:pic>
                    </a:graphicData>
                  </a:graphic>
                </wp:anchor>
              </w:drawing>
            </w:r>
          </w:p>
        </w:tc>
      </w:tr>
      <w:tr w14:paraId="47415D11">
        <w:tblPrEx>
          <w:tblCellMar>
            <w:top w:w="0" w:type="dxa"/>
            <w:left w:w="108" w:type="dxa"/>
            <w:bottom w:w="0" w:type="dxa"/>
            <w:right w:w="108" w:type="dxa"/>
          </w:tblCellMar>
        </w:tblPrEx>
        <w:trPr>
          <w:trHeight w:val="1051" w:hRule="atLeast"/>
          <w:jc w:val="center"/>
        </w:trPr>
        <w:tc>
          <w:tcPr>
            <w:tcW w:w="864" w:type="dxa"/>
            <w:vMerge w:val="continue"/>
            <w:tcBorders>
              <w:top w:val="single" w:color="auto" w:sz="4" w:space="0"/>
              <w:left w:val="single" w:color="auto" w:sz="4" w:space="0"/>
              <w:bottom w:val="single" w:color="auto" w:sz="4" w:space="0"/>
              <w:right w:val="single" w:color="000000" w:sz="4" w:space="0"/>
            </w:tcBorders>
            <w:noWrap w:val="0"/>
            <w:tcMar>
              <w:top w:w="15" w:type="dxa"/>
              <w:left w:w="15" w:type="dxa"/>
              <w:bottom w:w="15" w:type="dxa"/>
              <w:right w:w="15" w:type="dxa"/>
            </w:tcMar>
            <w:vAlign w:val="center"/>
          </w:tcPr>
          <w:p w14:paraId="5740CB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957" w:type="dxa"/>
            <w:vMerge w:val="continue"/>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52FC2D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700" w:type="dxa"/>
            <w:vMerge w:val="continue"/>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7DB29B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740" w:type="dxa"/>
            <w:vMerge w:val="continue"/>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7FF77F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p>
        </w:tc>
        <w:tc>
          <w:tcPr>
            <w:tcW w:w="1490" w:type="dxa"/>
            <w:tcBorders>
              <w:top w:val="single" w:color="auto" w:sz="4" w:space="0"/>
              <w:left w:val="single" w:color="000000" w:sz="4" w:space="0"/>
              <w:bottom w:val="single" w:color="auto" w:sz="4" w:space="0"/>
              <w:right w:val="single" w:color="auto" w:sz="4" w:space="0"/>
            </w:tcBorders>
            <w:noWrap w:val="0"/>
            <w:tcMar>
              <w:top w:w="15" w:type="dxa"/>
              <w:left w:w="15" w:type="dxa"/>
              <w:bottom w:w="15" w:type="dxa"/>
              <w:right w:w="15" w:type="dxa"/>
            </w:tcMar>
            <w:vAlign w:val="center"/>
          </w:tcPr>
          <w:p w14:paraId="4A0C67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层板</w:t>
            </w:r>
          </w:p>
        </w:tc>
        <w:tc>
          <w:tcPr>
            <w:tcW w:w="141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3C152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0.8mm优质钢材</w:t>
            </w:r>
          </w:p>
        </w:tc>
        <w:tc>
          <w:tcPr>
            <w:tcW w:w="2150"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BC1B7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kern w:val="2"/>
                <w:sz w:val="21"/>
                <w:szCs w:val="21"/>
                <w:highlight w:val="none"/>
                <w:lang w:val="en-US" w:eastAsia="zh-CN" w:bidi="ar-SA"/>
              </w:rPr>
            </w:pPr>
          </w:p>
        </w:tc>
        <w:tc>
          <w:tcPr>
            <w:tcW w:w="4505"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6E27C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left"/>
              <w:textAlignment w:val="center"/>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sz w:val="21"/>
                <w:szCs w:val="21"/>
                <w:highlight w:val="none"/>
                <w:lang w:val="en-US" w:eastAsia="zh-CN"/>
              </w:rPr>
              <w:t>采用≥0.8mm的优质冷轧钢板，</w:t>
            </w:r>
            <w:r>
              <w:rPr>
                <w:rFonts w:hint="eastAsia" w:ascii="Times New Roman" w:hAnsi="Times New Roman" w:eastAsia="方正仿宋_GBK" w:cs="Times New Roman"/>
                <w:color w:val="auto"/>
                <w:sz w:val="21"/>
                <w:szCs w:val="21"/>
                <w:highlight w:val="none"/>
                <w:lang w:val="en-US" w:eastAsia="zh-CN"/>
              </w:rPr>
              <w:t>采用八折弯一体成型工艺，厚度25±2mm，搁板正面平整，方便物品存放、整理、清洁。层板每层双面承载可达80Kg，满负载24小时后曲挠度≤2mm，卸载后自动恢复。隔板可根据物品体积调节层高。</w:t>
            </w:r>
          </w:p>
        </w:tc>
        <w:tc>
          <w:tcPr>
            <w:tcW w:w="240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D4910A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Times New Roman" w:hAnsi="Times New Roman"/>
              </w:rPr>
            </w:pPr>
            <w:r>
              <w:rPr>
                <w:rFonts w:hint="eastAsia" w:ascii="Times New Roman" w:hAnsi="Times New Roman" w:eastAsia="宋体" w:cs="宋体"/>
              </w:rPr>
              <w:drawing>
                <wp:anchor distT="0" distB="0" distL="114300" distR="114300" simplePos="0" relativeHeight="251681792" behindDoc="0" locked="0" layoutInCell="1" allowOverlap="1">
                  <wp:simplePos x="0" y="0"/>
                  <wp:positionH relativeFrom="column">
                    <wp:posOffset>186055</wp:posOffset>
                  </wp:positionH>
                  <wp:positionV relativeFrom="paragraph">
                    <wp:posOffset>-179705</wp:posOffset>
                  </wp:positionV>
                  <wp:extent cx="937260" cy="355600"/>
                  <wp:effectExtent l="0" t="0" r="2540" b="0"/>
                  <wp:wrapNone/>
                  <wp:docPr id="24" name="图片 29" descr="15"/>
                  <wp:cNvGraphicFramePr/>
                  <a:graphic xmlns:a="http://schemas.openxmlformats.org/drawingml/2006/main">
                    <a:graphicData uri="http://schemas.openxmlformats.org/drawingml/2006/picture">
                      <pic:pic xmlns:pic="http://schemas.openxmlformats.org/drawingml/2006/picture">
                        <pic:nvPicPr>
                          <pic:cNvPr id="24" name="图片 29" descr="15"/>
                          <pic:cNvPicPr/>
                        </pic:nvPicPr>
                        <pic:blipFill>
                          <a:blip r:embed="rId10"/>
                          <a:srcRect t="1701" r="8984"/>
                          <a:stretch>
                            <a:fillRect/>
                          </a:stretch>
                        </pic:blipFill>
                        <pic:spPr>
                          <a:xfrm>
                            <a:off x="0" y="0"/>
                            <a:ext cx="937260" cy="355600"/>
                          </a:xfrm>
                          <a:prstGeom prst="rect">
                            <a:avLst/>
                          </a:prstGeom>
                          <a:noFill/>
                          <a:ln>
                            <a:noFill/>
                          </a:ln>
                        </pic:spPr>
                      </pic:pic>
                    </a:graphicData>
                  </a:graphic>
                </wp:anchor>
              </w:drawing>
            </w:r>
          </w:p>
        </w:tc>
      </w:tr>
    </w:tbl>
    <w:p w14:paraId="5D05F48B">
      <w:pPr>
        <w:pStyle w:val="2"/>
        <w:rPr>
          <w:rFonts w:hint="eastAsia"/>
          <w:lang w:val="en-US" w:eastAsia="zh-CN"/>
        </w:rPr>
      </w:pPr>
    </w:p>
    <w:tbl>
      <w:tblPr>
        <w:tblStyle w:val="6"/>
        <w:tblW w:w="15216" w:type="dxa"/>
        <w:tblInd w:w="-618" w:type="dxa"/>
        <w:tblLayout w:type="fixed"/>
        <w:tblCellMar>
          <w:top w:w="0" w:type="dxa"/>
          <w:left w:w="108" w:type="dxa"/>
          <w:bottom w:w="0" w:type="dxa"/>
          <w:right w:w="108" w:type="dxa"/>
        </w:tblCellMar>
      </w:tblPr>
      <w:tblGrid>
        <w:gridCol w:w="864"/>
        <w:gridCol w:w="1716"/>
        <w:gridCol w:w="1284"/>
        <w:gridCol w:w="1176"/>
        <w:gridCol w:w="1068"/>
        <w:gridCol w:w="1248"/>
        <w:gridCol w:w="1548"/>
        <w:gridCol w:w="3912"/>
        <w:gridCol w:w="2400"/>
      </w:tblGrid>
      <w:tr w14:paraId="780B0169">
        <w:tblPrEx>
          <w:tblCellMar>
            <w:top w:w="0" w:type="dxa"/>
            <w:left w:w="108" w:type="dxa"/>
            <w:bottom w:w="0" w:type="dxa"/>
            <w:right w:w="108" w:type="dxa"/>
          </w:tblCellMar>
        </w:tblPrEx>
        <w:trPr>
          <w:trHeight w:val="596" w:hRule="atLeast"/>
        </w:trPr>
        <w:tc>
          <w:tcPr>
            <w:tcW w:w="864" w:type="dxa"/>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7CF3DB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eastAsia" w:ascii="Times New Roman" w:hAnsi="Times New Roman" w:eastAsia="方正仿宋_GBK" w:cs="Times New Roman"/>
                <w:b/>
                <w:bCs/>
                <w:color w:val="auto"/>
                <w:sz w:val="21"/>
                <w:szCs w:val="21"/>
                <w:highlight w:val="none"/>
                <w:lang w:val="en-US" w:eastAsia="zh-CN"/>
              </w:rPr>
              <w:t>序号</w:t>
            </w:r>
          </w:p>
        </w:tc>
        <w:tc>
          <w:tcPr>
            <w:tcW w:w="1716" w:type="dxa"/>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120F7D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b/>
                <w:bCs/>
                <w:color w:val="auto"/>
                <w:kern w:val="2"/>
                <w:sz w:val="21"/>
                <w:szCs w:val="21"/>
                <w:highlight w:val="none"/>
                <w:lang w:val="en-US" w:eastAsia="zh-CN" w:bidi="ar-SA"/>
              </w:rPr>
            </w:pPr>
            <w:r>
              <w:rPr>
                <w:rFonts w:hint="eastAsia" w:ascii="Times New Roman" w:hAnsi="Times New Roman" w:eastAsia="方正仿宋_GBK" w:cs="Times New Roman"/>
                <w:b/>
                <w:bCs/>
                <w:color w:val="auto"/>
                <w:sz w:val="21"/>
                <w:szCs w:val="21"/>
                <w:highlight w:val="none"/>
                <w:lang w:val="en-US" w:eastAsia="zh-CN"/>
              </w:rPr>
              <w:t>货物名称</w:t>
            </w:r>
          </w:p>
        </w:tc>
        <w:tc>
          <w:tcPr>
            <w:tcW w:w="1284" w:type="dxa"/>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68318B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b/>
                <w:bCs/>
                <w:color w:val="auto"/>
                <w:kern w:val="2"/>
                <w:sz w:val="21"/>
                <w:szCs w:val="21"/>
                <w:highlight w:val="none"/>
                <w:lang w:val="en-US" w:eastAsia="zh-CN" w:bidi="ar-SA"/>
              </w:rPr>
            </w:pPr>
            <w:r>
              <w:rPr>
                <w:rFonts w:hint="eastAsia" w:ascii="Times New Roman" w:hAnsi="Times New Roman" w:eastAsia="方正仿宋_GBK" w:cs="Times New Roman"/>
                <w:b/>
                <w:bCs/>
                <w:color w:val="auto"/>
                <w:sz w:val="21"/>
                <w:szCs w:val="21"/>
                <w:highlight w:val="none"/>
                <w:lang w:val="en-US" w:eastAsia="zh-CN"/>
              </w:rPr>
              <w:t>数量</w:t>
            </w:r>
          </w:p>
        </w:tc>
        <w:tc>
          <w:tcPr>
            <w:tcW w:w="1176" w:type="dxa"/>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386700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设备</w:t>
            </w:r>
          </w:p>
          <w:p w14:paraId="400920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名称</w:t>
            </w:r>
          </w:p>
        </w:tc>
        <w:tc>
          <w:tcPr>
            <w:tcW w:w="1068" w:type="dxa"/>
            <w:tcBorders>
              <w:top w:val="single" w:color="000000" w:sz="4" w:space="0"/>
              <w:left w:val="single" w:color="000000" w:sz="4" w:space="0"/>
              <w:bottom w:val="single" w:color="auto" w:sz="4" w:space="0"/>
              <w:right w:val="single" w:color="auto" w:sz="4" w:space="0"/>
            </w:tcBorders>
            <w:noWrap w:val="0"/>
            <w:tcMar>
              <w:top w:w="15" w:type="dxa"/>
              <w:left w:w="15" w:type="dxa"/>
              <w:bottom w:w="15" w:type="dxa"/>
              <w:right w:w="15" w:type="dxa"/>
            </w:tcMar>
            <w:vAlign w:val="center"/>
          </w:tcPr>
          <w:p w14:paraId="4A1C46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设备配置</w:t>
            </w:r>
          </w:p>
        </w:tc>
        <w:tc>
          <w:tcPr>
            <w:tcW w:w="1248" w:type="dxa"/>
            <w:tcBorders>
              <w:top w:val="single" w:color="000000"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0CD9B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材料规格</w:t>
            </w:r>
          </w:p>
        </w:tc>
        <w:tc>
          <w:tcPr>
            <w:tcW w:w="1548" w:type="dxa"/>
            <w:tcBorders>
              <w:top w:val="single" w:color="000000"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AAC99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采用标准</w:t>
            </w:r>
          </w:p>
        </w:tc>
        <w:tc>
          <w:tcPr>
            <w:tcW w:w="3912" w:type="dxa"/>
            <w:tcBorders>
              <w:top w:val="single" w:color="000000"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0C74B6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性能说明</w:t>
            </w:r>
          </w:p>
        </w:tc>
        <w:tc>
          <w:tcPr>
            <w:tcW w:w="2400" w:type="dxa"/>
            <w:tcBorders>
              <w:top w:val="single" w:color="000000" w:sz="4" w:space="0"/>
              <w:left w:val="single" w:color="auto" w:sz="4" w:space="0"/>
              <w:bottom w:val="single" w:color="auto" w:sz="4" w:space="0"/>
              <w:right w:val="single" w:color="000000" w:sz="4" w:space="0"/>
            </w:tcBorders>
            <w:noWrap w:val="0"/>
            <w:tcMar>
              <w:top w:w="15" w:type="dxa"/>
              <w:left w:w="15" w:type="dxa"/>
              <w:bottom w:w="15" w:type="dxa"/>
              <w:right w:w="15" w:type="dxa"/>
            </w:tcMar>
            <w:vAlign w:val="center"/>
          </w:tcPr>
          <w:p w14:paraId="523290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lang w:val="en-US" w:eastAsia="zh-CN"/>
              </w:rPr>
              <w:t>图解</w:t>
            </w:r>
          </w:p>
        </w:tc>
      </w:tr>
      <w:tr w14:paraId="1BDDFB72">
        <w:tblPrEx>
          <w:tblCellMar>
            <w:top w:w="0" w:type="dxa"/>
            <w:left w:w="108" w:type="dxa"/>
            <w:bottom w:w="0" w:type="dxa"/>
            <w:right w:w="108" w:type="dxa"/>
          </w:tblCellMar>
        </w:tblPrEx>
        <w:trPr>
          <w:trHeight w:val="1112" w:hRule="atLeast"/>
        </w:trPr>
        <w:tc>
          <w:tcPr>
            <w:tcW w:w="864" w:type="dxa"/>
            <w:vMerge w:val="restar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40A14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1716" w:type="dxa"/>
            <w:vMerge w:val="restar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BE237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1284" w:type="dxa"/>
            <w:vMerge w:val="restar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016972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1176" w:type="dxa"/>
            <w:vMerge w:val="restart"/>
            <w:tcBorders>
              <w:top w:val="single" w:color="auto" w:sz="4" w:space="0"/>
              <w:left w:val="single" w:color="auto" w:sz="4" w:space="0"/>
              <w:right w:val="single" w:color="auto" w:sz="4" w:space="0"/>
            </w:tcBorders>
            <w:noWrap w:val="0"/>
            <w:tcMar>
              <w:top w:w="15" w:type="dxa"/>
              <w:left w:w="15" w:type="dxa"/>
              <w:bottom w:w="15" w:type="dxa"/>
              <w:right w:w="15" w:type="dxa"/>
            </w:tcMar>
            <w:vAlign w:val="center"/>
          </w:tcPr>
          <w:p w14:paraId="5FEF9A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架体</w:t>
            </w:r>
          </w:p>
        </w:tc>
        <w:tc>
          <w:tcPr>
            <w:tcW w:w="1068"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EC579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挂板</w:t>
            </w:r>
          </w:p>
        </w:tc>
        <w:tc>
          <w:tcPr>
            <w:tcW w:w="1248"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7E8F0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1.2mm优质钢材</w:t>
            </w:r>
          </w:p>
        </w:tc>
        <w:tc>
          <w:tcPr>
            <w:tcW w:w="1548"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E3FE6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GB/T 699—2015</w:t>
            </w:r>
          </w:p>
        </w:tc>
        <w:tc>
          <w:tcPr>
            <w:tcW w:w="3912"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06D2D5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firstLine="0" w:firstLineChars="0"/>
              <w:jc w:val="left"/>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挂板是承重的主要部位。密集架挂板采用可调节双层设计，上挂板采用0.8mm安装档书条及上下随意调节可防止档案盒的倾斜，下挂板采用1.2mm 用料使承载力大大提高。</w:t>
            </w:r>
          </w:p>
        </w:tc>
        <w:tc>
          <w:tcPr>
            <w:tcW w:w="240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33C937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Times New Roman" w:hAnsi="Times New Roman" w:eastAsia="方正仿宋_GBK" w:cs="Times New Roman"/>
                <w:color w:val="auto"/>
                <w:sz w:val="21"/>
                <w:szCs w:val="21"/>
                <w:highlight w:val="none"/>
                <w:lang w:val="en-US" w:eastAsia="zh-CN"/>
              </w:rPr>
            </w:pPr>
            <w:r>
              <w:rPr>
                <w:rFonts w:hint="default"/>
                <w:color w:val="auto"/>
              </w:rPr>
              <w:drawing>
                <wp:anchor distT="0" distB="0" distL="114300" distR="114300" simplePos="0" relativeHeight="251684864" behindDoc="0" locked="0" layoutInCell="1" allowOverlap="1">
                  <wp:simplePos x="0" y="0"/>
                  <wp:positionH relativeFrom="column">
                    <wp:posOffset>39370</wp:posOffset>
                  </wp:positionH>
                  <wp:positionV relativeFrom="paragraph">
                    <wp:posOffset>-15875</wp:posOffset>
                  </wp:positionV>
                  <wp:extent cx="1438910" cy="682625"/>
                  <wp:effectExtent l="0" t="0" r="8890" b="3175"/>
                  <wp:wrapNone/>
                  <wp:docPr id="25" name="图片 8" descr="C:\Users\39891\AppData\Local\Temp\ksohtml\wps3356.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descr="C:\Users\39891\AppData\Local\Temp\ksohtml\wps3356.tmp.jpg"/>
                          <pic:cNvPicPr>
                            <a:picLocks noChangeAspect="1"/>
                          </pic:cNvPicPr>
                        </pic:nvPicPr>
                        <pic:blipFill>
                          <a:blip r:embed="rId11"/>
                          <a:srcRect l="20961" t="9525" r="11859" b="11362"/>
                          <a:stretch>
                            <a:fillRect/>
                          </a:stretch>
                        </pic:blipFill>
                        <pic:spPr>
                          <a:xfrm>
                            <a:off x="0" y="0"/>
                            <a:ext cx="1438910" cy="682625"/>
                          </a:xfrm>
                          <a:prstGeom prst="rect">
                            <a:avLst/>
                          </a:prstGeom>
                          <a:noFill/>
                          <a:ln>
                            <a:noFill/>
                          </a:ln>
                        </pic:spPr>
                      </pic:pic>
                    </a:graphicData>
                  </a:graphic>
                </wp:anchor>
              </w:drawing>
            </w:r>
          </w:p>
        </w:tc>
      </w:tr>
      <w:tr w14:paraId="16C89849">
        <w:tblPrEx>
          <w:tblCellMar>
            <w:top w:w="0" w:type="dxa"/>
            <w:left w:w="108" w:type="dxa"/>
            <w:bottom w:w="0" w:type="dxa"/>
            <w:right w:w="108" w:type="dxa"/>
          </w:tblCellMar>
        </w:tblPrEx>
        <w:trPr>
          <w:trHeight w:val="560" w:hRule="atLeast"/>
        </w:trPr>
        <w:tc>
          <w:tcPr>
            <w:tcW w:w="864"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BD190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1716"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35AD7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1284"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BE37A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1176" w:type="dxa"/>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59BEB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p>
        </w:tc>
        <w:tc>
          <w:tcPr>
            <w:tcW w:w="1068"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top"/>
          </w:tcPr>
          <w:p w14:paraId="187B5016">
            <w:pPr>
              <w:pStyle w:val="8"/>
              <w:keepNext w:val="0"/>
              <w:keepLines w:val="0"/>
              <w:suppressLineNumbers w:val="0"/>
              <w:spacing w:before="247" w:beforeAutospacing="0" w:after="0" w:afterAutospacing="0" w:line="219" w:lineRule="auto"/>
              <w:ind w:right="0" w:firstLine="170" w:firstLineChars="100"/>
              <w:rPr>
                <w:rFonts w:hint="default" w:ascii="Times New Roman" w:hAnsi="Times New Roman" w:eastAsia="方正仿宋_GBK" w:cs="Times New Roman"/>
                <w:i w:val="0"/>
                <w:iCs w:val="0"/>
                <w:caps w:val="0"/>
                <w:color w:val="000000"/>
                <w:spacing w:val="-20"/>
                <w:kern w:val="0"/>
                <w:sz w:val="21"/>
                <w:szCs w:val="21"/>
                <w:u w:val="none"/>
                <w:lang w:val="en-US" w:eastAsia="zh-CN"/>
              </w:rPr>
            </w:pPr>
            <w:r>
              <w:rPr>
                <w:rFonts w:hint="eastAsia" w:ascii="Times New Roman" w:hAnsi="Times New Roman" w:eastAsia="方正仿宋_GBK" w:cs="Times New Roman"/>
                <w:i w:val="0"/>
                <w:iCs w:val="0"/>
                <w:caps w:val="0"/>
                <w:color w:val="000000"/>
                <w:spacing w:val="-20"/>
                <w:kern w:val="0"/>
                <w:sz w:val="21"/>
                <w:szCs w:val="21"/>
                <w:u w:val="none"/>
                <w:lang w:val="en-US" w:eastAsia="zh-CN"/>
              </w:rPr>
              <w:t>拦书杆</w:t>
            </w:r>
          </w:p>
        </w:tc>
        <w:tc>
          <w:tcPr>
            <w:tcW w:w="1248"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top"/>
          </w:tcPr>
          <w:p w14:paraId="6575F8BA">
            <w:pPr>
              <w:pStyle w:val="8"/>
              <w:keepNext w:val="0"/>
              <w:keepLines w:val="0"/>
              <w:suppressLineNumbers w:val="0"/>
              <w:spacing w:before="268" w:beforeAutospacing="0" w:after="0" w:afterAutospacing="0" w:line="240" w:lineRule="exact"/>
              <w:ind w:left="0" w:leftChars="0" w:right="0" w:firstLine="0" w:firstLineChars="0"/>
              <w:rPr>
                <w:rFonts w:hint="default" w:ascii="Times New Roman" w:hAnsi="Times New Roman" w:eastAsia="方正仿宋_GBK" w:cs="Times New Roman"/>
                <w:i w:val="0"/>
                <w:iCs w:val="0"/>
                <w:caps w:val="0"/>
                <w:color w:val="000000"/>
                <w:spacing w:val="-20"/>
                <w:kern w:val="0"/>
                <w:sz w:val="21"/>
                <w:szCs w:val="21"/>
                <w:u w:val="none"/>
                <w:lang w:val="en-US" w:eastAsia="zh-CN"/>
              </w:rPr>
            </w:pPr>
            <w:r>
              <w:rPr>
                <w:rFonts w:hint="default" w:ascii="Times New Roman" w:hAnsi="Times New Roman" w:eastAsia="方正仿宋_GBK" w:cs="Times New Roman"/>
                <w:color w:val="auto"/>
                <w:spacing w:val="-20"/>
                <w:sz w:val="21"/>
                <w:szCs w:val="21"/>
                <w:highlight w:val="none"/>
              </w:rPr>
              <w:t>δ≥</w:t>
            </w:r>
            <w:r>
              <w:rPr>
                <w:rFonts w:hint="eastAsia" w:ascii="Times New Roman" w:hAnsi="Times New Roman" w:eastAsia="方正仿宋_GBK" w:cs="Times New Roman"/>
                <w:color w:val="auto"/>
                <w:spacing w:val="-20"/>
                <w:sz w:val="21"/>
                <w:szCs w:val="21"/>
                <w:highlight w:val="none"/>
                <w:lang w:val="en-US" w:eastAsia="zh-CN"/>
              </w:rPr>
              <w:t>0.8</w:t>
            </w:r>
            <w:r>
              <w:rPr>
                <w:rFonts w:hint="default" w:ascii="Times New Roman" w:hAnsi="Times New Roman" w:eastAsia="方正仿宋_GBK" w:cs="Times New Roman"/>
                <w:color w:val="auto"/>
                <w:spacing w:val="-20"/>
                <w:sz w:val="21"/>
                <w:szCs w:val="21"/>
                <w:highlight w:val="none"/>
                <w:lang w:val="en-US" w:eastAsia="zh-CN"/>
              </w:rPr>
              <w:t>mm</w:t>
            </w:r>
            <w:r>
              <w:rPr>
                <w:rFonts w:hint="eastAsia" w:ascii="Times New Roman" w:hAnsi="Times New Roman" w:eastAsia="方正仿宋_GBK" w:cs="Times New Roman"/>
                <w:i w:val="0"/>
                <w:iCs w:val="0"/>
                <w:caps w:val="0"/>
                <w:color w:val="000000"/>
                <w:spacing w:val="-20"/>
                <w:kern w:val="0"/>
                <w:sz w:val="21"/>
                <w:szCs w:val="21"/>
                <w:u w:val="none"/>
                <w:lang w:val="en-US" w:eastAsia="zh-CN"/>
              </w:rPr>
              <w:t>优质钢材</w:t>
            </w:r>
          </w:p>
        </w:tc>
        <w:tc>
          <w:tcPr>
            <w:tcW w:w="1548"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top"/>
          </w:tcPr>
          <w:p w14:paraId="0DA80208">
            <w:pPr>
              <w:pStyle w:val="8"/>
              <w:keepNext w:val="0"/>
              <w:keepLines w:val="0"/>
              <w:suppressLineNumbers w:val="0"/>
              <w:spacing w:before="247" w:beforeAutospacing="0" w:after="0" w:afterAutospacing="0" w:line="219" w:lineRule="auto"/>
              <w:ind w:left="0" w:leftChars="0" w:right="0" w:firstLine="170" w:firstLineChars="100"/>
              <w:rPr>
                <w:rFonts w:hint="default" w:ascii="Times New Roman" w:hAnsi="Times New Roman" w:eastAsia="方正仿宋_GBK" w:cs="Times New Roman"/>
                <w:i w:val="0"/>
                <w:iCs w:val="0"/>
                <w:caps w:val="0"/>
                <w:color w:val="000000"/>
                <w:spacing w:val="-20"/>
                <w:kern w:val="0"/>
                <w:sz w:val="21"/>
                <w:szCs w:val="21"/>
                <w:u w:val="none"/>
                <w:lang w:val="en-US" w:eastAsia="zh-CN"/>
              </w:rPr>
            </w:pPr>
            <w:r>
              <w:rPr>
                <w:rFonts w:hint="eastAsia" w:ascii="Times New Roman" w:hAnsi="Times New Roman" w:eastAsia="方正仿宋_GBK" w:cs="Times New Roman"/>
                <w:i w:val="0"/>
                <w:iCs w:val="0"/>
                <w:caps w:val="0"/>
                <w:color w:val="000000"/>
                <w:spacing w:val="-20"/>
                <w:kern w:val="0"/>
                <w:sz w:val="21"/>
                <w:szCs w:val="21"/>
                <w:u w:val="none"/>
                <w:lang w:val="en-US" w:eastAsia="zh-CN"/>
              </w:rPr>
              <w:t>优质冷轧钢板</w:t>
            </w:r>
          </w:p>
        </w:tc>
        <w:tc>
          <w:tcPr>
            <w:tcW w:w="3912"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top"/>
          </w:tcPr>
          <w:p w14:paraId="7EBA48EC">
            <w:pPr>
              <w:pStyle w:val="8"/>
              <w:keepNext w:val="0"/>
              <w:keepLines w:val="0"/>
              <w:suppressLineNumbers w:val="0"/>
              <w:spacing w:before="247" w:beforeAutospacing="0" w:after="0" w:afterAutospacing="0" w:line="219" w:lineRule="auto"/>
              <w:ind w:left="0" w:leftChars="0" w:right="0" w:firstLine="0" w:firstLineChars="0"/>
              <w:rPr>
                <w:rFonts w:hint="default" w:ascii="Times New Roman" w:hAnsi="Times New Roman" w:eastAsia="方正仿宋_GBK" w:cs="Times New Roman"/>
                <w:i w:val="0"/>
                <w:iCs w:val="0"/>
                <w:caps w:val="0"/>
                <w:color w:val="000000"/>
                <w:spacing w:val="-20"/>
                <w:kern w:val="0"/>
                <w:sz w:val="21"/>
                <w:szCs w:val="21"/>
                <w:u w:val="none"/>
                <w:lang w:val="en-US" w:eastAsia="zh-CN"/>
              </w:rPr>
            </w:pPr>
            <w:r>
              <w:rPr>
                <w:rFonts w:hint="eastAsia" w:ascii="Times New Roman" w:hAnsi="Times New Roman" w:eastAsia="方正仿宋_GBK" w:cs="Times New Roman"/>
                <w:i w:val="0"/>
                <w:iCs w:val="0"/>
                <w:caps w:val="0"/>
                <w:color w:val="000000"/>
                <w:spacing w:val="-20"/>
                <w:kern w:val="0"/>
                <w:sz w:val="21"/>
                <w:szCs w:val="21"/>
                <w:u w:val="none"/>
                <w:lang w:val="en-US" w:eastAsia="zh-CN"/>
              </w:rPr>
              <w:t>层板中间放置一次折弯压筋成型的挡棒隔挡。</w:t>
            </w:r>
          </w:p>
        </w:tc>
        <w:tc>
          <w:tcPr>
            <w:tcW w:w="240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751FEB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Times New Roman" w:hAnsi="Times New Roman"/>
              </w:rPr>
            </w:pPr>
            <w:r>
              <w:rPr>
                <w:rFonts w:hint="default" w:ascii="Times New Roman" w:hAnsi="Times New Roman"/>
              </w:rPr>
              <w:drawing>
                <wp:anchor distT="0" distB="0" distL="114300" distR="114300" simplePos="0" relativeHeight="251682816" behindDoc="0" locked="0" layoutInCell="1" allowOverlap="1">
                  <wp:simplePos x="0" y="0"/>
                  <wp:positionH relativeFrom="column">
                    <wp:posOffset>547370</wp:posOffset>
                  </wp:positionH>
                  <wp:positionV relativeFrom="paragraph">
                    <wp:posOffset>-515620</wp:posOffset>
                  </wp:positionV>
                  <wp:extent cx="414655" cy="1351280"/>
                  <wp:effectExtent l="0" t="0" r="7620" b="4445"/>
                  <wp:wrapNone/>
                  <wp:docPr id="26" name="图片 24"/>
                  <wp:cNvGraphicFramePr/>
                  <a:graphic xmlns:a="http://schemas.openxmlformats.org/drawingml/2006/main">
                    <a:graphicData uri="http://schemas.openxmlformats.org/drawingml/2006/picture">
                      <pic:pic xmlns:pic="http://schemas.openxmlformats.org/drawingml/2006/picture">
                        <pic:nvPicPr>
                          <pic:cNvPr id="26" name="图片 24"/>
                          <pic:cNvPicPr/>
                        </pic:nvPicPr>
                        <pic:blipFill>
                          <a:blip r:embed="rId12"/>
                          <a:stretch>
                            <a:fillRect/>
                          </a:stretch>
                        </pic:blipFill>
                        <pic:spPr>
                          <a:xfrm rot="-5400000">
                            <a:off x="0" y="0"/>
                            <a:ext cx="414655" cy="1351280"/>
                          </a:xfrm>
                          <a:prstGeom prst="rect">
                            <a:avLst/>
                          </a:prstGeom>
                          <a:noFill/>
                          <a:ln>
                            <a:noFill/>
                          </a:ln>
                        </pic:spPr>
                      </pic:pic>
                    </a:graphicData>
                  </a:graphic>
                </wp:anchor>
              </w:drawing>
            </w:r>
          </w:p>
        </w:tc>
      </w:tr>
      <w:tr w14:paraId="75D23C9C">
        <w:tblPrEx>
          <w:tblCellMar>
            <w:top w:w="0" w:type="dxa"/>
            <w:left w:w="108" w:type="dxa"/>
            <w:bottom w:w="0" w:type="dxa"/>
            <w:right w:w="108" w:type="dxa"/>
          </w:tblCellMar>
        </w:tblPrEx>
        <w:trPr>
          <w:trHeight w:val="1293" w:hRule="atLeast"/>
        </w:trPr>
        <w:tc>
          <w:tcPr>
            <w:tcW w:w="864"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CD2CD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1716"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45426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1284"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8AA96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1176" w:type="dxa"/>
            <w:vMerge w:val="restart"/>
            <w:tcBorders>
              <w:top w:val="single" w:color="auto" w:sz="4" w:space="0"/>
              <w:left w:val="single" w:color="auto" w:sz="4" w:space="0"/>
              <w:right w:val="single" w:color="auto" w:sz="4" w:space="0"/>
            </w:tcBorders>
            <w:noWrap w:val="0"/>
            <w:tcMar>
              <w:top w:w="15" w:type="dxa"/>
              <w:left w:w="15" w:type="dxa"/>
              <w:bottom w:w="15" w:type="dxa"/>
              <w:right w:w="15" w:type="dxa"/>
            </w:tcMar>
            <w:vAlign w:val="center"/>
          </w:tcPr>
          <w:p w14:paraId="714E64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面板</w:t>
            </w:r>
          </w:p>
        </w:tc>
        <w:tc>
          <w:tcPr>
            <w:tcW w:w="1068"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3D56D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宋体" w:hAnsi="宋体" w:eastAsia="宋体" w:cs="宋体"/>
                <w:color w:val="auto"/>
                <w:kern w:val="0"/>
                <w:sz w:val="24"/>
                <w:szCs w:val="24"/>
                <w:lang w:val="en-US" w:eastAsia="zh-CN"/>
              </w:rPr>
              <w:t>★</w:t>
            </w:r>
            <w:r>
              <w:rPr>
                <w:rFonts w:hint="eastAsia" w:ascii="Times New Roman" w:hAnsi="Times New Roman" w:eastAsia="方正仿宋_GBK" w:cs="Times New Roman"/>
                <w:i w:val="0"/>
                <w:iCs w:val="0"/>
                <w:caps w:val="0"/>
                <w:color w:val="000000"/>
                <w:kern w:val="0"/>
                <w:sz w:val="21"/>
                <w:szCs w:val="21"/>
                <w:u w:val="none"/>
                <w:lang w:val="en-US" w:eastAsia="zh-CN"/>
              </w:rPr>
              <w:t>门板</w:t>
            </w:r>
          </w:p>
        </w:tc>
        <w:tc>
          <w:tcPr>
            <w:tcW w:w="1248"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1E29A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1.0mm优质钢材</w:t>
            </w:r>
          </w:p>
        </w:tc>
        <w:tc>
          <w:tcPr>
            <w:tcW w:w="1548"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F8F10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GB/T 699—2015</w:t>
            </w:r>
          </w:p>
        </w:tc>
        <w:tc>
          <w:tcPr>
            <w:tcW w:w="3912"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E9B32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firstLine="0" w:firstLineChars="0"/>
              <w:jc w:val="left"/>
              <w:textAlignment w:val="auto"/>
              <w:rPr>
                <w:rFonts w:hint="default" w:ascii="Times New Roman" w:hAnsi="Times New Roman"/>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采用≥1.0mm冷轧钢板，采用数控折弯一体成型工艺，四面翻边结构，折弯成型厚度23mm±1mm，背面两边带封边，可有效地将门轴和锁栓隐藏，锁孔用锁盖封住。</w:t>
            </w:r>
          </w:p>
        </w:tc>
        <w:tc>
          <w:tcPr>
            <w:tcW w:w="2400" w:type="dxa"/>
            <w:vMerge w:val="restart"/>
            <w:tcBorders>
              <w:top w:val="single" w:color="auto" w:sz="4" w:space="0"/>
              <w:left w:val="single" w:color="auto" w:sz="4" w:space="0"/>
              <w:right w:val="single" w:color="auto" w:sz="4" w:space="0"/>
            </w:tcBorders>
            <w:noWrap w:val="0"/>
            <w:tcMar>
              <w:top w:w="15" w:type="dxa"/>
              <w:left w:w="15" w:type="dxa"/>
              <w:bottom w:w="15" w:type="dxa"/>
              <w:right w:w="15" w:type="dxa"/>
            </w:tcMar>
            <w:vAlign w:val="center"/>
          </w:tcPr>
          <w:p w14:paraId="7F0C451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rPr>
              <w:drawing>
                <wp:anchor distT="0" distB="0" distL="114300" distR="114300" simplePos="0" relativeHeight="251683840" behindDoc="0" locked="0" layoutInCell="1" allowOverlap="1">
                  <wp:simplePos x="0" y="0"/>
                  <wp:positionH relativeFrom="column">
                    <wp:posOffset>33655</wp:posOffset>
                  </wp:positionH>
                  <wp:positionV relativeFrom="paragraph">
                    <wp:posOffset>1128395</wp:posOffset>
                  </wp:positionV>
                  <wp:extent cx="1417955" cy="1344295"/>
                  <wp:effectExtent l="0" t="0" r="4445" b="1905"/>
                  <wp:wrapNone/>
                  <wp:docPr id="27" name="图片 146"/>
                  <wp:cNvGraphicFramePr/>
                  <a:graphic xmlns:a="http://schemas.openxmlformats.org/drawingml/2006/main">
                    <a:graphicData uri="http://schemas.openxmlformats.org/drawingml/2006/picture">
                      <pic:pic xmlns:pic="http://schemas.openxmlformats.org/drawingml/2006/picture">
                        <pic:nvPicPr>
                          <pic:cNvPr id="27" name="图片 146"/>
                          <pic:cNvPicPr/>
                        </pic:nvPicPr>
                        <pic:blipFill>
                          <a:blip r:embed="rId13"/>
                          <a:stretch>
                            <a:fillRect/>
                          </a:stretch>
                        </pic:blipFill>
                        <pic:spPr>
                          <a:xfrm>
                            <a:off x="0" y="0"/>
                            <a:ext cx="1417955" cy="1344295"/>
                          </a:xfrm>
                          <a:prstGeom prst="rect">
                            <a:avLst/>
                          </a:prstGeom>
                          <a:noFill/>
                          <a:ln>
                            <a:noFill/>
                          </a:ln>
                        </pic:spPr>
                      </pic:pic>
                    </a:graphicData>
                  </a:graphic>
                </wp:anchor>
              </w:drawing>
            </w:r>
            <w:r>
              <w:drawing>
                <wp:anchor distT="0" distB="0" distL="114300" distR="114300" simplePos="0" relativeHeight="251685888" behindDoc="0" locked="0" layoutInCell="1" allowOverlap="1">
                  <wp:simplePos x="0" y="0"/>
                  <wp:positionH relativeFrom="column">
                    <wp:posOffset>139700</wp:posOffset>
                  </wp:positionH>
                  <wp:positionV relativeFrom="paragraph">
                    <wp:posOffset>6985</wp:posOffset>
                  </wp:positionV>
                  <wp:extent cx="1013460" cy="1034415"/>
                  <wp:effectExtent l="0" t="0" r="2540" b="6985"/>
                  <wp:wrapNone/>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14"/>
                          <a:stretch>
                            <a:fillRect/>
                          </a:stretch>
                        </pic:blipFill>
                        <pic:spPr>
                          <a:xfrm>
                            <a:off x="0" y="0"/>
                            <a:ext cx="1013460" cy="1034415"/>
                          </a:xfrm>
                          <a:prstGeom prst="rect">
                            <a:avLst/>
                          </a:prstGeom>
                          <a:noFill/>
                          <a:ln>
                            <a:noFill/>
                          </a:ln>
                        </pic:spPr>
                      </pic:pic>
                    </a:graphicData>
                  </a:graphic>
                </wp:anchor>
              </w:drawing>
            </w:r>
          </w:p>
        </w:tc>
      </w:tr>
      <w:tr w14:paraId="63F775F4">
        <w:tblPrEx>
          <w:tblCellMar>
            <w:top w:w="0" w:type="dxa"/>
            <w:left w:w="108" w:type="dxa"/>
            <w:bottom w:w="0" w:type="dxa"/>
            <w:right w:w="108" w:type="dxa"/>
          </w:tblCellMar>
        </w:tblPrEx>
        <w:trPr>
          <w:trHeight w:val="368" w:hRule="atLeast"/>
        </w:trPr>
        <w:tc>
          <w:tcPr>
            <w:tcW w:w="864"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546E7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1716"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E9C63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1284"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23BEF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1176" w:type="dxa"/>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A4295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p>
        </w:tc>
        <w:tc>
          <w:tcPr>
            <w:tcW w:w="1068"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9774A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门框</w:t>
            </w:r>
          </w:p>
        </w:tc>
        <w:tc>
          <w:tcPr>
            <w:tcW w:w="1248"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84C5D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1.0mm优质钢材</w:t>
            </w:r>
          </w:p>
        </w:tc>
        <w:tc>
          <w:tcPr>
            <w:tcW w:w="5460" w:type="dxa"/>
            <w:gridSpan w:val="2"/>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3D31B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1260" w:firstLineChars="600"/>
              <w:jc w:val="left"/>
              <w:textAlignment w:val="auto"/>
              <w:rPr>
                <w:rFonts w:hint="default" w:ascii="Times New Roman" w:hAnsi="Times New Roman" w:eastAsia="方正仿宋_GBK" w:cs="Times New Roman"/>
                <w:b/>
                <w:bCs/>
                <w:color w:val="auto"/>
                <w:kern w:val="2"/>
                <w:sz w:val="21"/>
                <w:szCs w:val="21"/>
                <w:highlight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GB/T 699—2015</w:t>
            </w:r>
          </w:p>
        </w:tc>
        <w:tc>
          <w:tcPr>
            <w:tcW w:w="2400" w:type="dxa"/>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4E57D6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Times New Roman" w:hAnsi="Times New Roman" w:eastAsia="方正仿宋_GBK" w:cs="Times New Roman"/>
                <w:color w:val="auto"/>
                <w:sz w:val="21"/>
                <w:szCs w:val="21"/>
                <w:highlight w:val="none"/>
                <w:lang w:val="en-US" w:eastAsia="zh-CN"/>
              </w:rPr>
            </w:pPr>
          </w:p>
        </w:tc>
      </w:tr>
      <w:tr w14:paraId="501B6363">
        <w:tblPrEx>
          <w:tblCellMar>
            <w:top w:w="0" w:type="dxa"/>
            <w:left w:w="108" w:type="dxa"/>
            <w:bottom w:w="0" w:type="dxa"/>
            <w:right w:w="108" w:type="dxa"/>
          </w:tblCellMar>
        </w:tblPrEx>
        <w:trPr>
          <w:trHeight w:val="1820" w:hRule="atLeast"/>
        </w:trPr>
        <w:tc>
          <w:tcPr>
            <w:tcW w:w="864"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B89B9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1716"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13FD1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1284"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CC83F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1176" w:type="dxa"/>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C92EA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p>
        </w:tc>
        <w:tc>
          <w:tcPr>
            <w:tcW w:w="1068"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BEC42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宋体" w:hAnsi="宋体" w:eastAsia="宋体" w:cs="宋体"/>
                <w:color w:val="auto"/>
                <w:kern w:val="0"/>
                <w:sz w:val="24"/>
                <w:szCs w:val="24"/>
                <w:lang w:val="en-US" w:eastAsia="zh-CN"/>
              </w:rPr>
              <w:t>★</w:t>
            </w:r>
            <w:r>
              <w:rPr>
                <w:rFonts w:hint="eastAsia" w:ascii="Times New Roman" w:hAnsi="Times New Roman" w:eastAsia="方正仿宋_GBK" w:cs="Times New Roman"/>
                <w:i w:val="0"/>
                <w:iCs w:val="0"/>
                <w:caps w:val="0"/>
                <w:color w:val="000000"/>
                <w:kern w:val="0"/>
                <w:sz w:val="21"/>
                <w:szCs w:val="21"/>
                <w:u w:val="none"/>
                <w:lang w:val="en-US" w:eastAsia="zh-CN"/>
              </w:rPr>
              <w:t>摇手装置</w:t>
            </w:r>
          </w:p>
        </w:tc>
        <w:tc>
          <w:tcPr>
            <w:tcW w:w="1248"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CA6D9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w:t>
            </w:r>
          </w:p>
        </w:tc>
        <w:tc>
          <w:tcPr>
            <w:tcW w:w="1548"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99FAC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w:t>
            </w:r>
          </w:p>
        </w:tc>
        <w:tc>
          <w:tcPr>
            <w:tcW w:w="3912"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E3092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left"/>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手柄可折叠，美观大方，轻便灵活，高端耐用，可避免通道障碍，摇动任何一列，其他列的手柄保持静止不动，自动挂档设计，可单列或多列一起移动。（具体根据实际情况选定）</w:t>
            </w:r>
          </w:p>
          <w:p w14:paraId="4D6256E3">
            <w:pPr>
              <w:keepNext w:val="0"/>
              <w:keepLines w:val="0"/>
              <w:suppressLineNumbers w:val="0"/>
              <w:spacing w:before="0" w:beforeAutospacing="0" w:after="0" w:afterAutospacing="0"/>
              <w:ind w:left="0" w:leftChars="0" w:right="0" w:firstLine="0" w:firstLineChars="0"/>
              <w:rPr>
                <w:rFonts w:hint="eastAsia" w:ascii="Times New Roman" w:hAnsi="Times New Roman"/>
                <w:lang w:val="en-US" w:eastAsia="zh-CN"/>
              </w:rPr>
            </w:pPr>
          </w:p>
        </w:tc>
        <w:tc>
          <w:tcPr>
            <w:tcW w:w="2400" w:type="dxa"/>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8DD463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Times New Roman" w:hAnsi="Times New Roman" w:eastAsia="方正仿宋_GBK" w:cs="Times New Roman"/>
                <w:color w:val="auto"/>
                <w:sz w:val="21"/>
                <w:szCs w:val="21"/>
                <w:highlight w:val="none"/>
                <w:lang w:val="en-US" w:eastAsia="zh-CN"/>
              </w:rPr>
            </w:pPr>
          </w:p>
        </w:tc>
      </w:tr>
      <w:tr w14:paraId="4D3C4C79">
        <w:tblPrEx>
          <w:tblCellMar>
            <w:top w:w="0" w:type="dxa"/>
            <w:left w:w="108" w:type="dxa"/>
            <w:bottom w:w="0" w:type="dxa"/>
            <w:right w:w="108" w:type="dxa"/>
          </w:tblCellMar>
        </w:tblPrEx>
        <w:trPr>
          <w:trHeight w:val="1557" w:hRule="atLeast"/>
        </w:trPr>
        <w:tc>
          <w:tcPr>
            <w:tcW w:w="864" w:type="dxa"/>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66DFE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1716" w:type="dxa"/>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EB594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1284" w:type="dxa"/>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C0787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1176" w:type="dxa"/>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635A1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p>
        </w:tc>
        <w:tc>
          <w:tcPr>
            <w:tcW w:w="1068"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7A22D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定位模块</w:t>
            </w:r>
          </w:p>
        </w:tc>
        <w:tc>
          <w:tcPr>
            <w:tcW w:w="1248"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BC9D2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定位模块</w:t>
            </w:r>
          </w:p>
        </w:tc>
        <w:tc>
          <w:tcPr>
            <w:tcW w:w="1548"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9C0AE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ABC注塑件</w:t>
            </w:r>
          </w:p>
        </w:tc>
        <w:tc>
          <w:tcPr>
            <w:tcW w:w="3912"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DAA21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工程塑料</w:t>
            </w:r>
          </w:p>
        </w:tc>
        <w:tc>
          <w:tcPr>
            <w:tcW w:w="2400" w:type="dxa"/>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09424D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Times New Roman" w:hAnsi="Times New Roman" w:eastAsia="方正仿宋_GBK" w:cs="Times New Roman"/>
                <w:color w:val="auto"/>
                <w:sz w:val="21"/>
                <w:szCs w:val="21"/>
                <w:highlight w:val="none"/>
                <w:lang w:val="en-US" w:eastAsia="zh-CN"/>
              </w:rPr>
            </w:pPr>
          </w:p>
        </w:tc>
      </w:tr>
      <w:tr w14:paraId="6CE1013A">
        <w:tblPrEx>
          <w:tblCellMar>
            <w:top w:w="0" w:type="dxa"/>
            <w:left w:w="108" w:type="dxa"/>
            <w:bottom w:w="0" w:type="dxa"/>
            <w:right w:w="108" w:type="dxa"/>
          </w:tblCellMar>
        </w:tblPrEx>
        <w:trPr>
          <w:trHeight w:val="596" w:hRule="atLeast"/>
        </w:trPr>
        <w:tc>
          <w:tcPr>
            <w:tcW w:w="864" w:type="dxa"/>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13E3A7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eastAsia" w:ascii="Times New Roman" w:hAnsi="Times New Roman" w:eastAsia="方正仿宋_GBK" w:cs="Times New Roman"/>
                <w:b/>
                <w:bCs/>
                <w:color w:val="auto"/>
                <w:sz w:val="21"/>
                <w:szCs w:val="21"/>
                <w:highlight w:val="none"/>
                <w:lang w:val="en-US" w:eastAsia="zh-CN"/>
              </w:rPr>
              <w:t>序号</w:t>
            </w:r>
          </w:p>
        </w:tc>
        <w:tc>
          <w:tcPr>
            <w:tcW w:w="1716" w:type="dxa"/>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00533B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b/>
                <w:bCs/>
                <w:color w:val="auto"/>
                <w:kern w:val="2"/>
                <w:sz w:val="21"/>
                <w:szCs w:val="21"/>
                <w:highlight w:val="none"/>
                <w:lang w:val="en-US" w:eastAsia="zh-CN" w:bidi="ar-SA"/>
              </w:rPr>
            </w:pPr>
            <w:r>
              <w:rPr>
                <w:rFonts w:hint="eastAsia" w:ascii="Times New Roman" w:hAnsi="Times New Roman" w:eastAsia="方正仿宋_GBK" w:cs="Times New Roman"/>
                <w:b/>
                <w:bCs/>
                <w:color w:val="auto"/>
                <w:sz w:val="21"/>
                <w:szCs w:val="21"/>
                <w:highlight w:val="none"/>
                <w:lang w:val="en-US" w:eastAsia="zh-CN"/>
              </w:rPr>
              <w:t>货物名称</w:t>
            </w:r>
          </w:p>
        </w:tc>
        <w:tc>
          <w:tcPr>
            <w:tcW w:w="1284" w:type="dxa"/>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7D39DA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b/>
                <w:bCs/>
                <w:color w:val="auto"/>
                <w:kern w:val="2"/>
                <w:sz w:val="21"/>
                <w:szCs w:val="21"/>
                <w:highlight w:val="none"/>
                <w:lang w:val="en-US" w:eastAsia="zh-CN" w:bidi="ar-SA"/>
              </w:rPr>
            </w:pPr>
            <w:r>
              <w:rPr>
                <w:rFonts w:hint="eastAsia" w:ascii="Times New Roman" w:hAnsi="Times New Roman" w:eastAsia="方正仿宋_GBK" w:cs="Times New Roman"/>
                <w:b/>
                <w:bCs/>
                <w:color w:val="auto"/>
                <w:sz w:val="21"/>
                <w:szCs w:val="21"/>
                <w:highlight w:val="none"/>
                <w:lang w:val="en-US" w:eastAsia="zh-CN"/>
              </w:rPr>
              <w:t>数量</w:t>
            </w:r>
          </w:p>
        </w:tc>
        <w:tc>
          <w:tcPr>
            <w:tcW w:w="1176" w:type="dxa"/>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3EC620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设备</w:t>
            </w:r>
          </w:p>
          <w:p w14:paraId="16EA4D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名称</w:t>
            </w:r>
          </w:p>
        </w:tc>
        <w:tc>
          <w:tcPr>
            <w:tcW w:w="1068" w:type="dxa"/>
            <w:tcBorders>
              <w:top w:val="single" w:color="000000" w:sz="4" w:space="0"/>
              <w:left w:val="single" w:color="000000" w:sz="4" w:space="0"/>
              <w:bottom w:val="single" w:color="auto" w:sz="4" w:space="0"/>
              <w:right w:val="single" w:color="auto" w:sz="4" w:space="0"/>
            </w:tcBorders>
            <w:noWrap w:val="0"/>
            <w:tcMar>
              <w:top w:w="15" w:type="dxa"/>
              <w:left w:w="15" w:type="dxa"/>
              <w:bottom w:w="15" w:type="dxa"/>
              <w:right w:w="15" w:type="dxa"/>
            </w:tcMar>
            <w:vAlign w:val="center"/>
          </w:tcPr>
          <w:p w14:paraId="0710D6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设备配置</w:t>
            </w:r>
          </w:p>
        </w:tc>
        <w:tc>
          <w:tcPr>
            <w:tcW w:w="1248" w:type="dxa"/>
            <w:tcBorders>
              <w:top w:val="single" w:color="000000"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737B1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材料规格</w:t>
            </w:r>
          </w:p>
        </w:tc>
        <w:tc>
          <w:tcPr>
            <w:tcW w:w="1548" w:type="dxa"/>
            <w:tcBorders>
              <w:top w:val="single" w:color="000000"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FE94E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采用标准</w:t>
            </w:r>
          </w:p>
        </w:tc>
        <w:tc>
          <w:tcPr>
            <w:tcW w:w="3912" w:type="dxa"/>
            <w:tcBorders>
              <w:top w:val="single" w:color="000000"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4E305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性能说明</w:t>
            </w:r>
          </w:p>
        </w:tc>
        <w:tc>
          <w:tcPr>
            <w:tcW w:w="2400" w:type="dxa"/>
            <w:tcBorders>
              <w:top w:val="single" w:color="000000" w:sz="4" w:space="0"/>
              <w:left w:val="single" w:color="auto" w:sz="4" w:space="0"/>
              <w:bottom w:val="single" w:color="auto" w:sz="4" w:space="0"/>
              <w:right w:val="single" w:color="000000" w:sz="4" w:space="0"/>
            </w:tcBorders>
            <w:noWrap w:val="0"/>
            <w:tcMar>
              <w:top w:w="15" w:type="dxa"/>
              <w:left w:w="15" w:type="dxa"/>
              <w:bottom w:w="15" w:type="dxa"/>
              <w:right w:w="15" w:type="dxa"/>
            </w:tcMar>
            <w:vAlign w:val="center"/>
          </w:tcPr>
          <w:p w14:paraId="675A98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lang w:val="en-US" w:eastAsia="zh-CN"/>
              </w:rPr>
              <w:t>图解</w:t>
            </w:r>
          </w:p>
        </w:tc>
      </w:tr>
      <w:tr w14:paraId="30A8BE74">
        <w:tblPrEx>
          <w:tblCellMar>
            <w:top w:w="0" w:type="dxa"/>
            <w:left w:w="108" w:type="dxa"/>
            <w:bottom w:w="0" w:type="dxa"/>
            <w:right w:w="108" w:type="dxa"/>
          </w:tblCellMar>
        </w:tblPrEx>
        <w:trPr>
          <w:trHeight w:val="1966" w:hRule="atLeast"/>
        </w:trPr>
        <w:tc>
          <w:tcPr>
            <w:tcW w:w="864" w:type="dxa"/>
            <w:vMerge w:val="restart"/>
            <w:tcBorders>
              <w:top w:val="single" w:color="auto" w:sz="4" w:space="0"/>
              <w:left w:val="single" w:color="auto" w:sz="4" w:space="0"/>
              <w:right w:val="single" w:color="auto" w:sz="4" w:space="0"/>
            </w:tcBorders>
            <w:noWrap w:val="0"/>
            <w:tcMar>
              <w:top w:w="15" w:type="dxa"/>
              <w:left w:w="15" w:type="dxa"/>
              <w:bottom w:w="15" w:type="dxa"/>
              <w:right w:w="15" w:type="dxa"/>
            </w:tcMar>
            <w:vAlign w:val="center"/>
          </w:tcPr>
          <w:p w14:paraId="577C94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1716" w:type="dxa"/>
            <w:vMerge w:val="restart"/>
            <w:tcBorders>
              <w:top w:val="single" w:color="auto" w:sz="4" w:space="0"/>
              <w:left w:val="single" w:color="auto" w:sz="4" w:space="0"/>
              <w:right w:val="single" w:color="auto" w:sz="4" w:space="0"/>
            </w:tcBorders>
            <w:noWrap w:val="0"/>
            <w:tcMar>
              <w:top w:w="15" w:type="dxa"/>
              <w:left w:w="15" w:type="dxa"/>
              <w:bottom w:w="15" w:type="dxa"/>
              <w:right w:w="15" w:type="dxa"/>
            </w:tcMar>
            <w:vAlign w:val="center"/>
          </w:tcPr>
          <w:p w14:paraId="2EDC0B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1284" w:type="dxa"/>
            <w:vMerge w:val="restart"/>
            <w:tcBorders>
              <w:top w:val="single" w:color="auto" w:sz="4" w:space="0"/>
              <w:left w:val="single" w:color="auto" w:sz="4" w:space="0"/>
              <w:right w:val="single" w:color="auto" w:sz="4" w:space="0"/>
            </w:tcBorders>
            <w:noWrap w:val="0"/>
            <w:tcMar>
              <w:top w:w="15" w:type="dxa"/>
              <w:left w:w="15" w:type="dxa"/>
              <w:bottom w:w="15" w:type="dxa"/>
              <w:right w:w="15" w:type="dxa"/>
            </w:tcMar>
            <w:vAlign w:val="center"/>
          </w:tcPr>
          <w:p w14:paraId="167685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1176"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22857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侧护板</w:t>
            </w:r>
          </w:p>
        </w:tc>
        <w:tc>
          <w:tcPr>
            <w:tcW w:w="1068"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BBDAE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p>
          <w:p w14:paraId="72166F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宋体" w:hAnsi="宋体" w:eastAsia="宋体" w:cs="宋体"/>
                <w:color w:val="auto"/>
                <w:kern w:val="0"/>
                <w:sz w:val="24"/>
                <w:szCs w:val="24"/>
                <w:lang w:val="en-US" w:eastAsia="zh-CN"/>
              </w:rPr>
              <w:t>★</w:t>
            </w:r>
            <w:r>
              <w:rPr>
                <w:rFonts w:hint="eastAsia" w:ascii="Times New Roman" w:hAnsi="Times New Roman" w:eastAsia="方正仿宋_GBK" w:cs="Times New Roman"/>
                <w:i w:val="0"/>
                <w:iCs w:val="0"/>
                <w:caps w:val="0"/>
                <w:color w:val="000000"/>
                <w:kern w:val="0"/>
                <w:sz w:val="21"/>
                <w:szCs w:val="21"/>
                <w:u w:val="none"/>
                <w:lang w:val="en-US" w:eastAsia="zh-CN"/>
              </w:rPr>
              <w:t>侧护板</w:t>
            </w:r>
          </w:p>
        </w:tc>
        <w:tc>
          <w:tcPr>
            <w:tcW w:w="1248"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C9E2F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p>
          <w:p w14:paraId="1FA86A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default" w:ascii="Times New Roman" w:hAnsi="Times New Roman" w:eastAsia="方正仿宋_GBK" w:cs="Times New Roman"/>
                <w:i w:val="0"/>
                <w:iCs w:val="0"/>
                <w:caps w:val="0"/>
                <w:color w:val="000000"/>
                <w:kern w:val="0"/>
                <w:sz w:val="21"/>
                <w:szCs w:val="21"/>
                <w:u w:val="none"/>
                <w:lang w:val="en-US" w:eastAsia="zh-CN"/>
              </w:rPr>
              <w:t>δ≥1.</w:t>
            </w:r>
            <w:r>
              <w:rPr>
                <w:rFonts w:hint="eastAsia" w:ascii="Times New Roman" w:hAnsi="Times New Roman" w:eastAsia="方正仿宋_GBK" w:cs="Times New Roman"/>
                <w:i w:val="0"/>
                <w:iCs w:val="0"/>
                <w:caps w:val="0"/>
                <w:color w:val="000000"/>
                <w:kern w:val="0"/>
                <w:sz w:val="21"/>
                <w:szCs w:val="21"/>
                <w:u w:val="none"/>
                <w:lang w:val="en-US" w:eastAsia="zh-CN"/>
              </w:rPr>
              <w:t>0</w:t>
            </w:r>
            <w:r>
              <w:rPr>
                <w:rFonts w:hint="default" w:ascii="Times New Roman" w:hAnsi="Times New Roman" w:eastAsia="方正仿宋_GBK" w:cs="Times New Roman"/>
                <w:i w:val="0"/>
                <w:iCs w:val="0"/>
                <w:caps w:val="0"/>
                <w:color w:val="000000"/>
                <w:kern w:val="0"/>
                <w:sz w:val="21"/>
                <w:szCs w:val="21"/>
                <w:u w:val="none"/>
                <w:lang w:val="en-US" w:eastAsia="zh-CN"/>
              </w:rPr>
              <w:t>mm</w:t>
            </w:r>
            <w:r>
              <w:rPr>
                <w:rFonts w:hint="eastAsia" w:ascii="Times New Roman" w:hAnsi="Times New Roman" w:eastAsia="方正仿宋_GBK" w:cs="Times New Roman"/>
                <w:i w:val="0"/>
                <w:iCs w:val="0"/>
                <w:caps w:val="0"/>
                <w:color w:val="000000"/>
                <w:kern w:val="0"/>
                <w:sz w:val="21"/>
                <w:szCs w:val="21"/>
                <w:u w:val="none"/>
                <w:lang w:val="en-US" w:eastAsia="zh-CN"/>
              </w:rPr>
              <w:t>优质钢材</w:t>
            </w:r>
          </w:p>
        </w:tc>
        <w:tc>
          <w:tcPr>
            <w:tcW w:w="1548"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7CCFF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GB/T 699—2015</w:t>
            </w:r>
          </w:p>
        </w:tc>
        <w:tc>
          <w:tcPr>
            <w:tcW w:w="3912"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top"/>
          </w:tcPr>
          <w:p w14:paraId="6345C7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left"/>
              <w:textAlignment w:val="auto"/>
              <w:rPr>
                <w:rFonts w:hint="default" w:ascii="Times New Roman" w:hAnsi="Times New Roman"/>
                <w:spacing w:val="-2"/>
                <w:sz w:val="21"/>
                <w:szCs w:val="21"/>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侧面板采用分体式工艺，侧框采用流线设计，六道不等分渐变加强，设计新颖，线条</w:t>
            </w:r>
            <w:r>
              <w:rPr>
                <w:rFonts w:hint="eastAsia" w:ascii="Times New Roman" w:hAnsi="Times New Roman" w:eastAsia="方正仿宋_GBK" w:cs="Times New Roman"/>
                <w:b w:val="0"/>
                <w:bCs w:val="0"/>
                <w:i w:val="0"/>
                <w:iCs w:val="0"/>
                <w:caps w:val="0"/>
                <w:color w:val="auto"/>
                <w:kern w:val="0"/>
                <w:sz w:val="21"/>
                <w:szCs w:val="21"/>
                <w:u w:val="none"/>
                <w:lang w:val="en-US" w:eastAsia="zh-CN"/>
              </w:rPr>
              <w:t>流畅，坚固耐用，有防水、防污、防腐浊性能优良。每列侧板上装有两块目录框，便于图书目录查询。</w:t>
            </w:r>
          </w:p>
        </w:tc>
        <w:tc>
          <w:tcPr>
            <w:tcW w:w="240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02B3134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rPr>
            </w:pPr>
            <w:r>
              <w:rPr>
                <w:rFonts w:hint="eastAsia" w:ascii="Times New Roman" w:hAnsi="Times New Roman" w:eastAsia="方正仿宋_GBK" w:cs="Times New Roman"/>
                <w:color w:val="auto"/>
                <w:sz w:val="21"/>
                <w:szCs w:val="21"/>
                <w:highlight w:val="none"/>
                <w:lang w:val="en-US"/>
              </w:rPr>
              <w:drawing>
                <wp:anchor distT="0" distB="0" distL="114300" distR="114300" simplePos="0" relativeHeight="251686912" behindDoc="0" locked="0" layoutInCell="1" allowOverlap="1">
                  <wp:simplePos x="0" y="0"/>
                  <wp:positionH relativeFrom="column">
                    <wp:posOffset>60325</wp:posOffset>
                  </wp:positionH>
                  <wp:positionV relativeFrom="paragraph">
                    <wp:posOffset>283210</wp:posOffset>
                  </wp:positionV>
                  <wp:extent cx="1320165" cy="772795"/>
                  <wp:effectExtent l="0" t="0" r="635" b="1905"/>
                  <wp:wrapNone/>
                  <wp:docPr id="29" name="图片 142"/>
                  <wp:cNvGraphicFramePr/>
                  <a:graphic xmlns:a="http://schemas.openxmlformats.org/drawingml/2006/main">
                    <a:graphicData uri="http://schemas.openxmlformats.org/drawingml/2006/picture">
                      <pic:pic xmlns:pic="http://schemas.openxmlformats.org/drawingml/2006/picture">
                        <pic:nvPicPr>
                          <pic:cNvPr id="29" name="图片 142"/>
                          <pic:cNvPicPr/>
                        </pic:nvPicPr>
                        <pic:blipFill>
                          <a:blip r:embed="rId13"/>
                          <a:stretch>
                            <a:fillRect/>
                          </a:stretch>
                        </pic:blipFill>
                        <pic:spPr>
                          <a:xfrm>
                            <a:off x="0" y="0"/>
                            <a:ext cx="1320165" cy="772795"/>
                          </a:xfrm>
                          <a:prstGeom prst="rect">
                            <a:avLst/>
                          </a:prstGeom>
                          <a:noFill/>
                          <a:ln>
                            <a:noFill/>
                          </a:ln>
                        </pic:spPr>
                      </pic:pic>
                    </a:graphicData>
                  </a:graphic>
                </wp:anchor>
              </w:drawing>
            </w:r>
          </w:p>
        </w:tc>
      </w:tr>
      <w:tr w14:paraId="1C5A6B4E">
        <w:tblPrEx>
          <w:tblCellMar>
            <w:top w:w="0" w:type="dxa"/>
            <w:left w:w="108" w:type="dxa"/>
            <w:bottom w:w="0" w:type="dxa"/>
            <w:right w:w="108" w:type="dxa"/>
          </w:tblCellMar>
        </w:tblPrEx>
        <w:trPr>
          <w:trHeight w:val="2527" w:hRule="atLeast"/>
        </w:trPr>
        <w:tc>
          <w:tcPr>
            <w:tcW w:w="864"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01C6A7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1716"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4DA99F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1284"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3F5F43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1176" w:type="dxa"/>
            <w:vMerge w:val="restart"/>
            <w:tcBorders>
              <w:top w:val="single" w:color="auto" w:sz="4" w:space="0"/>
              <w:left w:val="single" w:color="auto" w:sz="4" w:space="0"/>
              <w:right w:val="single" w:color="auto" w:sz="4" w:space="0"/>
            </w:tcBorders>
            <w:noWrap w:val="0"/>
            <w:tcMar>
              <w:top w:w="15" w:type="dxa"/>
              <w:left w:w="15" w:type="dxa"/>
              <w:bottom w:w="15" w:type="dxa"/>
              <w:right w:w="15" w:type="dxa"/>
            </w:tcMar>
            <w:vAlign w:val="center"/>
          </w:tcPr>
          <w:p w14:paraId="159888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传动机构</w:t>
            </w:r>
          </w:p>
        </w:tc>
        <w:tc>
          <w:tcPr>
            <w:tcW w:w="1068"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036EE4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宋体" w:hAnsi="宋体" w:eastAsia="宋体" w:cs="宋体"/>
                <w:color w:val="auto"/>
                <w:kern w:val="0"/>
                <w:sz w:val="24"/>
                <w:szCs w:val="24"/>
                <w:lang w:val="en-US" w:eastAsia="zh-CN"/>
              </w:rPr>
              <w:t>★</w:t>
            </w:r>
            <w:r>
              <w:rPr>
                <w:rFonts w:hint="eastAsia" w:ascii="Times New Roman" w:hAnsi="Times New Roman" w:eastAsia="方正仿宋_GBK" w:cs="Times New Roman"/>
                <w:i w:val="0"/>
                <w:iCs w:val="0"/>
                <w:caps w:val="0"/>
                <w:color w:val="000000"/>
                <w:kern w:val="0"/>
                <w:sz w:val="21"/>
                <w:szCs w:val="21"/>
                <w:u w:val="none"/>
                <w:lang w:val="en-US" w:eastAsia="zh-CN"/>
              </w:rPr>
              <w:t>轴承</w:t>
            </w:r>
          </w:p>
        </w:tc>
        <w:tc>
          <w:tcPr>
            <w:tcW w:w="1248"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A5FC9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1204调心球轴承，其内、外圈相对倾斜度不得超过3度</w:t>
            </w:r>
          </w:p>
        </w:tc>
        <w:tc>
          <w:tcPr>
            <w:tcW w:w="1548"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0BC0EF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GB1285-85</w:t>
            </w:r>
          </w:p>
        </w:tc>
        <w:tc>
          <w:tcPr>
            <w:tcW w:w="3912"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D400F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left"/>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采用立式轴承座和1204内调心球轴承组合而成，内含24颗钢珠，特点是外圈滚道呈球面形，具有自动调心性，可以补偿不同心度和轴挠度造成的误差，但其内、外圈相对倾斜度不得超过3度，耐负荷耐高温耐磨损，噪音低转速高低振动。</w:t>
            </w:r>
          </w:p>
          <w:p w14:paraId="6A24D0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left"/>
              <w:textAlignment w:val="auto"/>
              <w:rPr>
                <w:rFonts w:hint="default" w:ascii="Times New Roman" w:hAnsi="Times New Roman" w:eastAsia="方正仿宋_GBK" w:cs="Times New Roman"/>
                <w:color w:val="auto"/>
                <w:kern w:val="2"/>
                <w:sz w:val="21"/>
                <w:szCs w:val="21"/>
                <w:highlight w:val="none"/>
                <w:lang w:val="en-US" w:eastAsia="zh-CN" w:bidi="ar-SA"/>
              </w:rPr>
            </w:pPr>
          </w:p>
        </w:tc>
        <w:tc>
          <w:tcPr>
            <w:tcW w:w="240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C34E8C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Times New Roman" w:hAnsi="Times New Roman" w:eastAsia="方正仿宋_GBK" w:cs="Times New Roman"/>
                <w:color w:val="auto"/>
                <w:sz w:val="21"/>
                <w:szCs w:val="21"/>
                <w:highlight w:val="none"/>
                <w:lang w:val="en-US" w:eastAsia="zh-CN"/>
              </w:rPr>
            </w:pPr>
            <w:r>
              <w:rPr>
                <w:rFonts w:hint="eastAsia" w:ascii="Times New Roman" w:hAnsi="Times New Roman" w:eastAsia="宋体" w:cs="宋体"/>
                <w:sz w:val="24"/>
              </w:rPr>
              <w:drawing>
                <wp:anchor distT="0" distB="0" distL="114300" distR="114300" simplePos="0" relativeHeight="251687936" behindDoc="0" locked="0" layoutInCell="1" allowOverlap="1">
                  <wp:simplePos x="0" y="0"/>
                  <wp:positionH relativeFrom="column">
                    <wp:posOffset>100965</wp:posOffset>
                  </wp:positionH>
                  <wp:positionV relativeFrom="paragraph">
                    <wp:posOffset>105410</wp:posOffset>
                  </wp:positionV>
                  <wp:extent cx="1323340" cy="1195070"/>
                  <wp:effectExtent l="0" t="0" r="10160" b="11430"/>
                  <wp:wrapNone/>
                  <wp:docPr id="30" name="图片 102" descr="轴承"/>
                  <wp:cNvGraphicFramePr/>
                  <a:graphic xmlns:a="http://schemas.openxmlformats.org/drawingml/2006/main">
                    <a:graphicData uri="http://schemas.openxmlformats.org/drawingml/2006/picture">
                      <pic:pic xmlns:pic="http://schemas.openxmlformats.org/drawingml/2006/picture">
                        <pic:nvPicPr>
                          <pic:cNvPr id="30" name="图片 102" descr="轴承"/>
                          <pic:cNvPicPr/>
                        </pic:nvPicPr>
                        <pic:blipFill>
                          <a:blip r:embed="rId15"/>
                          <a:stretch>
                            <a:fillRect/>
                          </a:stretch>
                        </pic:blipFill>
                        <pic:spPr>
                          <a:xfrm>
                            <a:off x="0" y="0"/>
                            <a:ext cx="1323340" cy="1195070"/>
                          </a:xfrm>
                          <a:prstGeom prst="rect">
                            <a:avLst/>
                          </a:prstGeom>
                          <a:noFill/>
                          <a:ln>
                            <a:noFill/>
                          </a:ln>
                        </pic:spPr>
                      </pic:pic>
                    </a:graphicData>
                  </a:graphic>
                </wp:anchor>
              </w:drawing>
            </w:r>
          </w:p>
        </w:tc>
      </w:tr>
      <w:tr w14:paraId="3792CDBA">
        <w:tblPrEx>
          <w:tblCellMar>
            <w:top w:w="0" w:type="dxa"/>
            <w:left w:w="108" w:type="dxa"/>
            <w:bottom w:w="0" w:type="dxa"/>
            <w:right w:w="108" w:type="dxa"/>
          </w:tblCellMar>
        </w:tblPrEx>
        <w:trPr>
          <w:trHeight w:val="991" w:hRule="atLeast"/>
        </w:trPr>
        <w:tc>
          <w:tcPr>
            <w:tcW w:w="864" w:type="dxa"/>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34552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1716" w:type="dxa"/>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DE801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1284" w:type="dxa"/>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FDECB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1176" w:type="dxa"/>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B95FD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p>
        </w:tc>
        <w:tc>
          <w:tcPr>
            <w:tcW w:w="1068"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0A59FE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宋体" w:hAnsi="宋体" w:eastAsia="宋体" w:cs="宋体"/>
                <w:color w:val="auto"/>
                <w:kern w:val="0"/>
                <w:sz w:val="24"/>
                <w:szCs w:val="24"/>
                <w:lang w:val="en-US" w:eastAsia="zh-CN"/>
              </w:rPr>
              <w:t>★</w:t>
            </w:r>
            <w:r>
              <w:rPr>
                <w:rFonts w:hint="eastAsia" w:ascii="Times New Roman" w:hAnsi="Times New Roman" w:eastAsia="方正仿宋_GBK" w:cs="Times New Roman"/>
                <w:i w:val="0"/>
                <w:iCs w:val="0"/>
                <w:caps w:val="0"/>
                <w:color w:val="000000"/>
                <w:kern w:val="0"/>
                <w:sz w:val="21"/>
                <w:szCs w:val="21"/>
                <w:u w:val="none"/>
                <w:lang w:val="en-US" w:eastAsia="zh-CN"/>
              </w:rPr>
              <w:t>传动轴</w:t>
            </w:r>
          </w:p>
        </w:tc>
        <w:tc>
          <w:tcPr>
            <w:tcW w:w="1248"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08D8D9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Ф26mm±0.01mm的45#钢，端部均采用六棱实心工艺，主传动轴上做24mm螺纹处理</w:t>
            </w:r>
          </w:p>
        </w:tc>
        <w:tc>
          <w:tcPr>
            <w:tcW w:w="1548"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21FFA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GB/T3325-2017</w:t>
            </w:r>
          </w:p>
        </w:tc>
        <w:tc>
          <w:tcPr>
            <w:tcW w:w="3912"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5767E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left"/>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采用直径26mm±0.01mm的45#钢经过多道车床工艺加工而成，其中与连接管连接部分采用六棱实心工艺，与轴承连接部分采用20mm±0.01mm圆柱实心工艺，限位部分长度20mm±0.01mm，外径26mm±0.01mm，与滚轮紧密贴合。主传动轴与滚轮连接部位外径26mm±0.01mm，工艺上采用中部内嵌方键连接。主传动轴上做24mm螺纹处理，传动轴端部均采用六棱实心工艺。</w:t>
            </w:r>
          </w:p>
        </w:tc>
        <w:tc>
          <w:tcPr>
            <w:tcW w:w="240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8BF401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rPr>
              <w:drawing>
                <wp:anchor distT="0" distB="0" distL="114300" distR="114300" simplePos="0" relativeHeight="251688960" behindDoc="0" locked="0" layoutInCell="1" allowOverlap="1">
                  <wp:simplePos x="0" y="0"/>
                  <wp:positionH relativeFrom="column">
                    <wp:posOffset>85725</wp:posOffset>
                  </wp:positionH>
                  <wp:positionV relativeFrom="paragraph">
                    <wp:posOffset>476885</wp:posOffset>
                  </wp:positionV>
                  <wp:extent cx="1543050" cy="715645"/>
                  <wp:effectExtent l="0" t="0" r="8255" b="6350"/>
                  <wp:wrapNone/>
                  <wp:docPr id="31" name="图片 132"/>
                  <wp:cNvGraphicFramePr/>
                  <a:graphic xmlns:a="http://schemas.openxmlformats.org/drawingml/2006/main">
                    <a:graphicData uri="http://schemas.openxmlformats.org/drawingml/2006/picture">
                      <pic:pic xmlns:pic="http://schemas.openxmlformats.org/drawingml/2006/picture">
                        <pic:nvPicPr>
                          <pic:cNvPr id="31" name="图片 132"/>
                          <pic:cNvPicPr/>
                        </pic:nvPicPr>
                        <pic:blipFill>
                          <a:blip r:embed="rId16"/>
                          <a:stretch>
                            <a:fillRect/>
                          </a:stretch>
                        </pic:blipFill>
                        <pic:spPr>
                          <a:xfrm rot="-5400000" flipH="1">
                            <a:off x="0" y="0"/>
                            <a:ext cx="1543050" cy="715645"/>
                          </a:xfrm>
                          <a:prstGeom prst="rect">
                            <a:avLst/>
                          </a:prstGeom>
                          <a:noFill/>
                          <a:ln>
                            <a:noFill/>
                          </a:ln>
                        </pic:spPr>
                      </pic:pic>
                    </a:graphicData>
                  </a:graphic>
                </wp:anchor>
              </w:drawing>
            </w:r>
          </w:p>
        </w:tc>
      </w:tr>
    </w:tbl>
    <w:p w14:paraId="5892E185">
      <w:pPr>
        <w:pStyle w:val="2"/>
        <w:rPr>
          <w:rFonts w:hint="eastAsia"/>
          <w:lang w:val="en-US" w:eastAsia="zh-CN"/>
        </w:rPr>
      </w:pPr>
    </w:p>
    <w:tbl>
      <w:tblPr>
        <w:tblStyle w:val="6"/>
        <w:tblW w:w="0" w:type="auto"/>
        <w:tblInd w:w="-618" w:type="dxa"/>
        <w:tblLayout w:type="fixed"/>
        <w:tblCellMar>
          <w:top w:w="0" w:type="dxa"/>
          <w:left w:w="108" w:type="dxa"/>
          <w:bottom w:w="0" w:type="dxa"/>
          <w:right w:w="108" w:type="dxa"/>
        </w:tblCellMar>
      </w:tblPr>
      <w:tblGrid>
        <w:gridCol w:w="840"/>
        <w:gridCol w:w="1752"/>
        <w:gridCol w:w="1284"/>
        <w:gridCol w:w="1128"/>
        <w:gridCol w:w="1068"/>
        <w:gridCol w:w="1260"/>
        <w:gridCol w:w="1584"/>
        <w:gridCol w:w="3924"/>
        <w:gridCol w:w="2388"/>
      </w:tblGrid>
      <w:tr w14:paraId="4F83AF68">
        <w:tblPrEx>
          <w:tblCellMar>
            <w:top w:w="0" w:type="dxa"/>
            <w:left w:w="108" w:type="dxa"/>
            <w:bottom w:w="0" w:type="dxa"/>
            <w:right w:w="108" w:type="dxa"/>
          </w:tblCellMar>
        </w:tblPrEx>
        <w:trPr>
          <w:trHeight w:val="596" w:hRule="atLeast"/>
        </w:trPr>
        <w:tc>
          <w:tcPr>
            <w:tcW w:w="840" w:type="dxa"/>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2B9B78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eastAsia" w:ascii="Times New Roman" w:hAnsi="Times New Roman" w:eastAsia="方正仿宋_GBK" w:cs="Times New Roman"/>
                <w:b/>
                <w:bCs/>
                <w:color w:val="auto"/>
                <w:sz w:val="21"/>
                <w:szCs w:val="21"/>
                <w:highlight w:val="none"/>
                <w:lang w:val="en-US" w:eastAsia="zh-CN"/>
              </w:rPr>
              <w:t>序号</w:t>
            </w:r>
          </w:p>
        </w:tc>
        <w:tc>
          <w:tcPr>
            <w:tcW w:w="1752" w:type="dxa"/>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6AF4DE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b/>
                <w:bCs/>
                <w:color w:val="auto"/>
                <w:kern w:val="2"/>
                <w:sz w:val="21"/>
                <w:szCs w:val="21"/>
                <w:highlight w:val="none"/>
                <w:lang w:val="en-US" w:eastAsia="zh-CN" w:bidi="ar-SA"/>
              </w:rPr>
            </w:pPr>
            <w:r>
              <w:rPr>
                <w:rFonts w:hint="eastAsia" w:ascii="Times New Roman" w:hAnsi="Times New Roman" w:eastAsia="方正仿宋_GBK" w:cs="Times New Roman"/>
                <w:b/>
                <w:bCs/>
                <w:color w:val="auto"/>
                <w:sz w:val="21"/>
                <w:szCs w:val="21"/>
                <w:highlight w:val="none"/>
                <w:lang w:val="en-US" w:eastAsia="zh-CN"/>
              </w:rPr>
              <w:t>货物名称</w:t>
            </w:r>
          </w:p>
        </w:tc>
        <w:tc>
          <w:tcPr>
            <w:tcW w:w="1284" w:type="dxa"/>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3D44B9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b/>
                <w:bCs/>
                <w:color w:val="auto"/>
                <w:kern w:val="2"/>
                <w:sz w:val="21"/>
                <w:szCs w:val="21"/>
                <w:highlight w:val="none"/>
                <w:lang w:val="en-US" w:eastAsia="zh-CN" w:bidi="ar-SA"/>
              </w:rPr>
            </w:pPr>
            <w:r>
              <w:rPr>
                <w:rFonts w:hint="eastAsia" w:ascii="Times New Roman" w:hAnsi="Times New Roman" w:eastAsia="方正仿宋_GBK" w:cs="Times New Roman"/>
                <w:b/>
                <w:bCs/>
                <w:color w:val="auto"/>
                <w:sz w:val="21"/>
                <w:szCs w:val="21"/>
                <w:highlight w:val="none"/>
                <w:lang w:val="en-US" w:eastAsia="zh-CN"/>
              </w:rPr>
              <w:t>数量</w:t>
            </w:r>
          </w:p>
        </w:tc>
        <w:tc>
          <w:tcPr>
            <w:tcW w:w="1128" w:type="dxa"/>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75E283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设备</w:t>
            </w:r>
          </w:p>
          <w:p w14:paraId="667B0F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名称</w:t>
            </w:r>
          </w:p>
        </w:tc>
        <w:tc>
          <w:tcPr>
            <w:tcW w:w="1068" w:type="dxa"/>
            <w:tcBorders>
              <w:top w:val="single" w:color="000000" w:sz="4" w:space="0"/>
              <w:left w:val="single" w:color="000000" w:sz="4" w:space="0"/>
              <w:bottom w:val="single" w:color="auto" w:sz="4" w:space="0"/>
              <w:right w:val="single" w:color="auto" w:sz="4" w:space="0"/>
            </w:tcBorders>
            <w:noWrap w:val="0"/>
            <w:tcMar>
              <w:top w:w="15" w:type="dxa"/>
              <w:left w:w="15" w:type="dxa"/>
              <w:bottom w:w="15" w:type="dxa"/>
              <w:right w:w="15" w:type="dxa"/>
            </w:tcMar>
            <w:vAlign w:val="center"/>
          </w:tcPr>
          <w:p w14:paraId="5C6BC4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设备配置</w:t>
            </w:r>
          </w:p>
        </w:tc>
        <w:tc>
          <w:tcPr>
            <w:tcW w:w="1260" w:type="dxa"/>
            <w:tcBorders>
              <w:top w:val="single" w:color="000000"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B5FE7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材料规格</w:t>
            </w:r>
          </w:p>
        </w:tc>
        <w:tc>
          <w:tcPr>
            <w:tcW w:w="1584" w:type="dxa"/>
            <w:tcBorders>
              <w:top w:val="single" w:color="000000"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5CDD3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采用标准</w:t>
            </w:r>
          </w:p>
        </w:tc>
        <w:tc>
          <w:tcPr>
            <w:tcW w:w="3924" w:type="dxa"/>
            <w:tcBorders>
              <w:top w:val="single" w:color="000000"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E3306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性能说明</w:t>
            </w:r>
          </w:p>
        </w:tc>
        <w:tc>
          <w:tcPr>
            <w:tcW w:w="2388" w:type="dxa"/>
            <w:tcBorders>
              <w:top w:val="single" w:color="000000" w:sz="4" w:space="0"/>
              <w:left w:val="single" w:color="auto" w:sz="4" w:space="0"/>
              <w:bottom w:val="single" w:color="auto" w:sz="4" w:space="0"/>
              <w:right w:val="single" w:color="000000" w:sz="4" w:space="0"/>
            </w:tcBorders>
            <w:noWrap w:val="0"/>
            <w:tcMar>
              <w:top w:w="15" w:type="dxa"/>
              <w:left w:w="15" w:type="dxa"/>
              <w:bottom w:w="15" w:type="dxa"/>
              <w:right w:w="15" w:type="dxa"/>
            </w:tcMar>
            <w:vAlign w:val="center"/>
          </w:tcPr>
          <w:p w14:paraId="11B69F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lang w:val="en-US" w:eastAsia="zh-CN"/>
              </w:rPr>
              <w:t>图解</w:t>
            </w:r>
          </w:p>
        </w:tc>
      </w:tr>
      <w:tr w14:paraId="3268AFB1">
        <w:tblPrEx>
          <w:tblCellMar>
            <w:top w:w="0" w:type="dxa"/>
            <w:left w:w="108" w:type="dxa"/>
            <w:bottom w:w="0" w:type="dxa"/>
            <w:right w:w="108" w:type="dxa"/>
          </w:tblCellMar>
        </w:tblPrEx>
        <w:trPr>
          <w:trHeight w:val="1620" w:hRule="atLeast"/>
        </w:trPr>
        <w:tc>
          <w:tcPr>
            <w:tcW w:w="840" w:type="dxa"/>
            <w:vMerge w:val="restart"/>
            <w:tcBorders>
              <w:top w:val="single" w:color="auto" w:sz="4" w:space="0"/>
              <w:left w:val="single" w:color="auto" w:sz="4" w:space="0"/>
              <w:right w:val="single" w:color="auto" w:sz="4" w:space="0"/>
            </w:tcBorders>
            <w:noWrap w:val="0"/>
            <w:tcMar>
              <w:top w:w="15" w:type="dxa"/>
              <w:left w:w="15" w:type="dxa"/>
              <w:bottom w:w="15" w:type="dxa"/>
              <w:right w:w="15" w:type="dxa"/>
            </w:tcMar>
            <w:vAlign w:val="center"/>
          </w:tcPr>
          <w:p w14:paraId="593EA7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1752" w:type="dxa"/>
            <w:vMerge w:val="restart"/>
            <w:tcBorders>
              <w:top w:val="single" w:color="auto" w:sz="4" w:space="0"/>
              <w:left w:val="single" w:color="auto" w:sz="4" w:space="0"/>
              <w:right w:val="single" w:color="auto" w:sz="4" w:space="0"/>
            </w:tcBorders>
            <w:noWrap w:val="0"/>
            <w:tcMar>
              <w:top w:w="15" w:type="dxa"/>
              <w:left w:w="15" w:type="dxa"/>
              <w:bottom w:w="15" w:type="dxa"/>
              <w:right w:w="15" w:type="dxa"/>
            </w:tcMar>
            <w:vAlign w:val="center"/>
          </w:tcPr>
          <w:p w14:paraId="379AE7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1284" w:type="dxa"/>
            <w:vMerge w:val="restart"/>
            <w:tcBorders>
              <w:top w:val="single" w:color="auto" w:sz="4" w:space="0"/>
              <w:left w:val="single" w:color="auto" w:sz="4" w:space="0"/>
              <w:right w:val="single" w:color="auto" w:sz="4" w:space="0"/>
            </w:tcBorders>
            <w:noWrap w:val="0"/>
            <w:tcMar>
              <w:top w:w="15" w:type="dxa"/>
              <w:left w:w="15" w:type="dxa"/>
              <w:bottom w:w="15" w:type="dxa"/>
              <w:right w:w="15" w:type="dxa"/>
            </w:tcMar>
            <w:vAlign w:val="center"/>
          </w:tcPr>
          <w:p w14:paraId="0E3691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1128" w:type="dxa"/>
            <w:vMerge w:val="restart"/>
            <w:tcBorders>
              <w:top w:val="single" w:color="auto" w:sz="4" w:space="0"/>
              <w:left w:val="single" w:color="auto" w:sz="4" w:space="0"/>
              <w:right w:val="single" w:color="auto" w:sz="4" w:space="0"/>
            </w:tcBorders>
            <w:noWrap w:val="0"/>
            <w:tcMar>
              <w:top w:w="15" w:type="dxa"/>
              <w:left w:w="15" w:type="dxa"/>
              <w:bottom w:w="15" w:type="dxa"/>
              <w:right w:w="15" w:type="dxa"/>
            </w:tcMar>
            <w:vAlign w:val="center"/>
          </w:tcPr>
          <w:p w14:paraId="3B885B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传动机构</w:t>
            </w:r>
          </w:p>
        </w:tc>
        <w:tc>
          <w:tcPr>
            <w:tcW w:w="1068"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458E6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宋体" w:hAnsi="宋体" w:eastAsia="宋体" w:cs="宋体"/>
                <w:color w:val="auto"/>
                <w:kern w:val="0"/>
                <w:sz w:val="24"/>
                <w:szCs w:val="24"/>
                <w:lang w:val="en-US" w:eastAsia="zh-CN"/>
              </w:rPr>
              <w:t>★</w:t>
            </w:r>
            <w:r>
              <w:rPr>
                <w:rFonts w:hint="eastAsia" w:ascii="Times New Roman" w:hAnsi="Times New Roman" w:eastAsia="方正仿宋_GBK" w:cs="Times New Roman"/>
                <w:i w:val="0"/>
                <w:iCs w:val="0"/>
                <w:caps w:val="0"/>
                <w:color w:val="000000"/>
                <w:kern w:val="0"/>
                <w:sz w:val="21"/>
                <w:szCs w:val="21"/>
                <w:u w:val="none"/>
                <w:lang w:val="en-US" w:eastAsia="zh-CN"/>
              </w:rPr>
              <w:t>滚轮</w:t>
            </w:r>
          </w:p>
        </w:tc>
        <w:tc>
          <w:tcPr>
            <w:tcW w:w="126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CEF02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Ф132mm45号钢锻打钢轮，槽底表面采用R12角工艺加工，内孔中部方键槽</w:t>
            </w:r>
          </w:p>
        </w:tc>
        <w:tc>
          <w:tcPr>
            <w:tcW w:w="1584"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7A39B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GB/T 699—2015</w:t>
            </w:r>
          </w:p>
        </w:tc>
        <w:tc>
          <w:tcPr>
            <w:tcW w:w="3924"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017D4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left"/>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采用优质45#钢锻打成型，数控车床精密加工，外径132mm±1mm，内径116mm±1mm，槽底表面采用R12角工艺加工，内孔尺寸24mm±0.01mm，中部有方键槽，表面镀镍处理，防锈、耐磨。</w:t>
            </w:r>
          </w:p>
        </w:tc>
        <w:tc>
          <w:tcPr>
            <w:tcW w:w="2388" w:type="dxa"/>
            <w:vMerge w:val="restart"/>
            <w:tcBorders>
              <w:top w:val="single" w:color="auto" w:sz="4" w:space="0"/>
              <w:left w:val="single" w:color="auto" w:sz="4" w:space="0"/>
              <w:right w:val="single" w:color="auto" w:sz="4" w:space="0"/>
            </w:tcBorders>
            <w:noWrap w:val="0"/>
            <w:tcMar>
              <w:top w:w="15" w:type="dxa"/>
              <w:left w:w="15" w:type="dxa"/>
              <w:bottom w:w="15" w:type="dxa"/>
              <w:right w:w="15" w:type="dxa"/>
            </w:tcMar>
            <w:vAlign w:val="center"/>
          </w:tcPr>
          <w:p w14:paraId="5F5EFDD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rPr>
              <w:drawing>
                <wp:anchor distT="0" distB="0" distL="114300" distR="114300" simplePos="0" relativeHeight="251689984" behindDoc="0" locked="0" layoutInCell="1" allowOverlap="1">
                  <wp:simplePos x="0" y="0"/>
                  <wp:positionH relativeFrom="column">
                    <wp:posOffset>165100</wp:posOffset>
                  </wp:positionH>
                  <wp:positionV relativeFrom="paragraph">
                    <wp:posOffset>152400</wp:posOffset>
                  </wp:positionV>
                  <wp:extent cx="1242695" cy="1783080"/>
                  <wp:effectExtent l="0" t="0" r="1905" b="7620"/>
                  <wp:wrapNone/>
                  <wp:docPr id="32" name="图片 131"/>
                  <wp:cNvGraphicFramePr/>
                  <a:graphic xmlns:a="http://schemas.openxmlformats.org/drawingml/2006/main">
                    <a:graphicData uri="http://schemas.openxmlformats.org/drawingml/2006/picture">
                      <pic:pic xmlns:pic="http://schemas.openxmlformats.org/drawingml/2006/picture">
                        <pic:nvPicPr>
                          <pic:cNvPr id="32" name="图片 131"/>
                          <pic:cNvPicPr/>
                        </pic:nvPicPr>
                        <pic:blipFill>
                          <a:blip r:embed="rId17"/>
                          <a:stretch>
                            <a:fillRect/>
                          </a:stretch>
                        </pic:blipFill>
                        <pic:spPr>
                          <a:xfrm>
                            <a:off x="0" y="0"/>
                            <a:ext cx="1242695" cy="1783080"/>
                          </a:xfrm>
                          <a:prstGeom prst="rect">
                            <a:avLst/>
                          </a:prstGeom>
                          <a:noFill/>
                          <a:ln>
                            <a:noFill/>
                          </a:ln>
                        </pic:spPr>
                      </pic:pic>
                    </a:graphicData>
                  </a:graphic>
                </wp:anchor>
              </w:drawing>
            </w:r>
            <w:r>
              <w:rPr>
                <w:rFonts w:hint="eastAsia" w:ascii="Times New Roman" w:hAnsi="Times New Roman" w:eastAsia="宋体" w:cs="宋体"/>
                <w:sz w:val="24"/>
              </w:rPr>
              <w:drawing>
                <wp:anchor distT="0" distB="0" distL="114300" distR="114300" simplePos="0" relativeHeight="251691008" behindDoc="0" locked="0" layoutInCell="1" allowOverlap="1">
                  <wp:simplePos x="0" y="0"/>
                  <wp:positionH relativeFrom="column">
                    <wp:posOffset>-184150</wp:posOffset>
                  </wp:positionH>
                  <wp:positionV relativeFrom="paragraph">
                    <wp:posOffset>2705735</wp:posOffset>
                  </wp:positionV>
                  <wp:extent cx="1922780" cy="1228725"/>
                  <wp:effectExtent l="0" t="0" r="3175" b="7620"/>
                  <wp:wrapNone/>
                  <wp:docPr id="33" name="图片 61" descr="摇手体总承"/>
                  <wp:cNvGraphicFramePr/>
                  <a:graphic xmlns:a="http://schemas.openxmlformats.org/drawingml/2006/main">
                    <a:graphicData uri="http://schemas.openxmlformats.org/drawingml/2006/picture">
                      <pic:pic xmlns:pic="http://schemas.openxmlformats.org/drawingml/2006/picture">
                        <pic:nvPicPr>
                          <pic:cNvPr id="33" name="图片 61" descr="摇手体总承"/>
                          <pic:cNvPicPr/>
                        </pic:nvPicPr>
                        <pic:blipFill>
                          <a:blip r:embed="rId18"/>
                          <a:srcRect l="-1711" t="22124" b="33833"/>
                          <a:stretch>
                            <a:fillRect/>
                          </a:stretch>
                        </pic:blipFill>
                        <pic:spPr>
                          <a:xfrm rot="5400000">
                            <a:off x="0" y="0"/>
                            <a:ext cx="1922780" cy="1228725"/>
                          </a:xfrm>
                          <a:prstGeom prst="rect">
                            <a:avLst/>
                          </a:prstGeom>
                          <a:noFill/>
                          <a:ln>
                            <a:noFill/>
                          </a:ln>
                        </pic:spPr>
                      </pic:pic>
                    </a:graphicData>
                  </a:graphic>
                </wp:anchor>
              </w:drawing>
            </w:r>
          </w:p>
        </w:tc>
      </w:tr>
      <w:tr w14:paraId="0EAF35D9">
        <w:tblPrEx>
          <w:tblCellMar>
            <w:top w:w="0" w:type="dxa"/>
            <w:left w:w="108" w:type="dxa"/>
            <w:bottom w:w="0" w:type="dxa"/>
            <w:right w:w="108" w:type="dxa"/>
          </w:tblCellMar>
        </w:tblPrEx>
        <w:trPr>
          <w:trHeight w:val="700" w:hRule="atLeast"/>
        </w:trPr>
        <w:tc>
          <w:tcPr>
            <w:tcW w:w="840"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3FA66F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1752"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0D19B2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1284"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3ED20F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1128" w:type="dxa"/>
            <w:vMerge w:val="continue"/>
            <w:tcBorders>
              <w:left w:val="single" w:color="auto" w:sz="4" w:space="0"/>
              <w:right w:val="single" w:color="auto" w:sz="4" w:space="0"/>
            </w:tcBorders>
            <w:noWrap w:val="0"/>
            <w:tcMar>
              <w:top w:w="15" w:type="dxa"/>
              <w:left w:w="15" w:type="dxa"/>
              <w:bottom w:w="15" w:type="dxa"/>
              <w:right w:w="15" w:type="dxa"/>
            </w:tcMar>
            <w:vAlign w:val="top"/>
          </w:tcPr>
          <w:p w14:paraId="2A02B9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p>
        </w:tc>
        <w:tc>
          <w:tcPr>
            <w:tcW w:w="1068"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6C0F6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宋体" w:hAnsi="宋体" w:eastAsia="宋体" w:cs="宋体"/>
                <w:color w:val="auto"/>
                <w:kern w:val="0"/>
                <w:sz w:val="24"/>
                <w:szCs w:val="24"/>
                <w:lang w:val="en-US" w:eastAsia="zh-CN"/>
              </w:rPr>
              <w:t>★</w:t>
            </w:r>
            <w:r>
              <w:rPr>
                <w:rFonts w:hint="eastAsia" w:ascii="Times New Roman" w:hAnsi="Times New Roman" w:eastAsia="方正仿宋_GBK" w:cs="Times New Roman"/>
                <w:i w:val="0"/>
                <w:iCs w:val="0"/>
                <w:caps w:val="0"/>
                <w:color w:val="000000"/>
                <w:kern w:val="0"/>
                <w:sz w:val="21"/>
                <w:szCs w:val="21"/>
                <w:u w:val="none"/>
                <w:lang w:val="en-US" w:eastAsia="zh-CN"/>
              </w:rPr>
              <w:t>传动管</w:t>
            </w:r>
          </w:p>
        </w:tc>
        <w:tc>
          <w:tcPr>
            <w:tcW w:w="126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B16BF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壁厚3.0mm，外圆内六方无缝钢管</w:t>
            </w:r>
          </w:p>
        </w:tc>
        <w:tc>
          <w:tcPr>
            <w:tcW w:w="1584"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AEC65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GB/T 711—2017</w:t>
            </w:r>
          </w:p>
        </w:tc>
        <w:tc>
          <w:tcPr>
            <w:tcW w:w="3924"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F400C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firstLine="0" w:firstLineChars="0"/>
              <w:jc w:val="left"/>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采用无缝管，壁厚3.0mm，外圆内六方，外圆尺寸25mm±0.2mm，内孔尺寸18mm±0.2mm；工艺上使用四道精密收缩缝，使其与传动轴贴合更紧密，传动过程中前后同步性一致；内孔地轨传动中心不会偏移，始终保持在轴、轴承、滚轮的几何同心圆圆心，传动过程中无晃动和滞后性出现。</w:t>
            </w:r>
          </w:p>
        </w:tc>
        <w:tc>
          <w:tcPr>
            <w:tcW w:w="2388"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1C2D1B3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Times New Roman" w:hAnsi="Times New Roman"/>
              </w:rPr>
            </w:pPr>
          </w:p>
        </w:tc>
      </w:tr>
      <w:tr w14:paraId="0F9831C3">
        <w:tblPrEx>
          <w:tblCellMar>
            <w:top w:w="0" w:type="dxa"/>
            <w:left w:w="108" w:type="dxa"/>
            <w:bottom w:w="0" w:type="dxa"/>
            <w:right w:w="108" w:type="dxa"/>
          </w:tblCellMar>
        </w:tblPrEx>
        <w:trPr>
          <w:trHeight w:val="1480" w:hRule="atLeast"/>
        </w:trPr>
        <w:tc>
          <w:tcPr>
            <w:tcW w:w="840"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7E2E15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1752"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274B03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1284"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79A8E3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1128"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780083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Times New Roman" w:hAnsi="Times New Roman" w:eastAsia="方正仿宋_GBK" w:cs="Times New Roman"/>
                <w:i w:val="0"/>
                <w:iCs w:val="0"/>
                <w:caps w:val="0"/>
                <w:color w:val="000000"/>
                <w:kern w:val="0"/>
                <w:sz w:val="21"/>
                <w:szCs w:val="21"/>
                <w:u w:val="none"/>
                <w:lang w:val="en-US" w:eastAsia="zh-CN"/>
              </w:rPr>
            </w:pPr>
          </w:p>
        </w:tc>
        <w:tc>
          <w:tcPr>
            <w:tcW w:w="1068"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708FF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链轮</w:t>
            </w:r>
          </w:p>
        </w:tc>
        <w:tc>
          <w:tcPr>
            <w:tcW w:w="126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55673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ZG45精致滚轮</w:t>
            </w:r>
          </w:p>
        </w:tc>
        <w:tc>
          <w:tcPr>
            <w:tcW w:w="1584"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6EEAD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GB1135-89</w:t>
            </w:r>
          </w:p>
        </w:tc>
        <w:tc>
          <w:tcPr>
            <w:tcW w:w="3924"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6700A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firstLine="0" w:firstLineChars="0"/>
              <w:jc w:val="left"/>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链轮外观应符合GB/T3325-2017的标准：冲压件无脱层裂缝。涂层无漏喷、锈蚀和脱色掉色现象，配合淬火工艺，提高耐磨强度。提供上述带有CNAS标识的链轮检测报告。</w:t>
            </w:r>
          </w:p>
        </w:tc>
        <w:tc>
          <w:tcPr>
            <w:tcW w:w="2388"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2E8675C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Times New Roman" w:hAnsi="Times New Roman" w:eastAsia="方正仿宋_GBK" w:cs="Times New Roman"/>
                <w:color w:val="auto"/>
                <w:sz w:val="21"/>
                <w:szCs w:val="21"/>
                <w:highlight w:val="none"/>
                <w:lang w:val="en-US" w:eastAsia="zh-CN"/>
              </w:rPr>
            </w:pPr>
          </w:p>
        </w:tc>
      </w:tr>
      <w:tr w14:paraId="2130F78D">
        <w:tblPrEx>
          <w:tblCellMar>
            <w:top w:w="0" w:type="dxa"/>
            <w:left w:w="108" w:type="dxa"/>
            <w:bottom w:w="0" w:type="dxa"/>
            <w:right w:w="108" w:type="dxa"/>
          </w:tblCellMar>
        </w:tblPrEx>
        <w:trPr>
          <w:trHeight w:val="90" w:hRule="atLeast"/>
        </w:trPr>
        <w:tc>
          <w:tcPr>
            <w:tcW w:w="840" w:type="dxa"/>
            <w:tcBorders>
              <w:left w:val="single" w:color="auto" w:sz="4" w:space="0"/>
              <w:right w:val="single" w:color="auto" w:sz="4" w:space="0"/>
            </w:tcBorders>
            <w:noWrap w:val="0"/>
            <w:tcMar>
              <w:top w:w="15" w:type="dxa"/>
              <w:left w:w="15" w:type="dxa"/>
              <w:bottom w:w="15" w:type="dxa"/>
              <w:right w:w="15" w:type="dxa"/>
            </w:tcMar>
            <w:vAlign w:val="center"/>
          </w:tcPr>
          <w:p w14:paraId="4F580A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1752" w:type="dxa"/>
            <w:tcBorders>
              <w:left w:val="single" w:color="auto" w:sz="4" w:space="0"/>
              <w:right w:val="single" w:color="auto" w:sz="4" w:space="0"/>
            </w:tcBorders>
            <w:noWrap w:val="0"/>
            <w:tcMar>
              <w:top w:w="15" w:type="dxa"/>
              <w:left w:w="15" w:type="dxa"/>
              <w:bottom w:w="15" w:type="dxa"/>
              <w:right w:w="15" w:type="dxa"/>
            </w:tcMar>
            <w:vAlign w:val="center"/>
          </w:tcPr>
          <w:p w14:paraId="3AFA94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1284" w:type="dxa"/>
            <w:tcBorders>
              <w:left w:val="single" w:color="auto" w:sz="4" w:space="0"/>
              <w:right w:val="single" w:color="auto" w:sz="4" w:space="0"/>
            </w:tcBorders>
            <w:noWrap w:val="0"/>
            <w:tcMar>
              <w:top w:w="15" w:type="dxa"/>
              <w:left w:w="15" w:type="dxa"/>
              <w:bottom w:w="15" w:type="dxa"/>
              <w:right w:w="15" w:type="dxa"/>
            </w:tcMar>
            <w:vAlign w:val="center"/>
          </w:tcPr>
          <w:p w14:paraId="07BC24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1128" w:type="dxa"/>
            <w:tcBorders>
              <w:left w:val="single" w:color="auto" w:sz="4" w:space="0"/>
              <w:right w:val="single" w:color="auto" w:sz="4" w:space="0"/>
            </w:tcBorders>
            <w:noWrap w:val="0"/>
            <w:tcMar>
              <w:top w:w="15" w:type="dxa"/>
              <w:left w:w="15" w:type="dxa"/>
              <w:bottom w:w="15" w:type="dxa"/>
              <w:right w:w="15" w:type="dxa"/>
            </w:tcMar>
            <w:vAlign w:val="center"/>
          </w:tcPr>
          <w:p w14:paraId="491080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Times New Roman" w:hAnsi="Times New Roman" w:eastAsia="方正仿宋_GBK" w:cs="Times New Roman"/>
                <w:i w:val="0"/>
                <w:iCs w:val="0"/>
                <w:caps w:val="0"/>
                <w:color w:val="000000"/>
                <w:kern w:val="0"/>
                <w:sz w:val="21"/>
                <w:szCs w:val="21"/>
                <w:u w:val="none"/>
                <w:lang w:val="en-US" w:eastAsia="zh-CN"/>
              </w:rPr>
            </w:pPr>
          </w:p>
        </w:tc>
        <w:tc>
          <w:tcPr>
            <w:tcW w:w="1068"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064D80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摩托车链条</w:t>
            </w:r>
          </w:p>
        </w:tc>
        <w:tc>
          <w:tcPr>
            <w:tcW w:w="126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D1508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Ф10.16节距15.875 10A-530</w:t>
            </w:r>
          </w:p>
        </w:tc>
        <w:tc>
          <w:tcPr>
            <w:tcW w:w="1584"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0A3AAA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GB1244-85</w:t>
            </w:r>
          </w:p>
        </w:tc>
        <w:tc>
          <w:tcPr>
            <w:tcW w:w="3924"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2D4A2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right="0"/>
              <w:jc w:val="left"/>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变速机构使用破断力≥1800kg的530链条</w:t>
            </w:r>
          </w:p>
        </w:tc>
        <w:tc>
          <w:tcPr>
            <w:tcW w:w="2388"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5ABCCD7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Times New Roman" w:hAnsi="Times New Roman" w:eastAsia="方正仿宋_GBK" w:cs="Times New Roman"/>
                <w:color w:val="auto"/>
                <w:sz w:val="21"/>
                <w:szCs w:val="21"/>
                <w:highlight w:val="none"/>
                <w:lang w:val="en-US" w:eastAsia="zh-CN"/>
              </w:rPr>
            </w:pPr>
          </w:p>
        </w:tc>
      </w:tr>
      <w:tr w14:paraId="5A11695A">
        <w:tblPrEx>
          <w:tblCellMar>
            <w:top w:w="0" w:type="dxa"/>
            <w:left w:w="108" w:type="dxa"/>
            <w:bottom w:w="0" w:type="dxa"/>
            <w:right w:w="108" w:type="dxa"/>
          </w:tblCellMar>
        </w:tblPrEx>
        <w:trPr>
          <w:trHeight w:val="1105" w:hRule="atLeast"/>
        </w:trPr>
        <w:tc>
          <w:tcPr>
            <w:tcW w:w="840" w:type="dxa"/>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0C747A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1752" w:type="dxa"/>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09D0A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1284" w:type="dxa"/>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A90BB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1128" w:type="dxa"/>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77CB5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Times New Roman" w:hAnsi="Times New Roman" w:eastAsia="方正仿宋_GBK" w:cs="Times New Roman"/>
                <w:i w:val="0"/>
                <w:iCs w:val="0"/>
                <w:caps w:val="0"/>
                <w:color w:val="000000"/>
                <w:kern w:val="0"/>
                <w:sz w:val="21"/>
                <w:szCs w:val="21"/>
                <w:u w:val="none"/>
                <w:lang w:val="en-US" w:eastAsia="zh-CN"/>
              </w:rPr>
            </w:pPr>
          </w:p>
        </w:tc>
        <w:tc>
          <w:tcPr>
            <w:tcW w:w="1068"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1222D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传动总成</w:t>
            </w:r>
          </w:p>
        </w:tc>
        <w:tc>
          <w:tcPr>
            <w:tcW w:w="126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44C36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链条式2级变速传动</w:t>
            </w:r>
          </w:p>
        </w:tc>
        <w:tc>
          <w:tcPr>
            <w:tcW w:w="1584"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CBADB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w:t>
            </w:r>
          </w:p>
        </w:tc>
        <w:tc>
          <w:tcPr>
            <w:tcW w:w="3924"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B012D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420" w:firstLineChars="200"/>
              <w:jc w:val="left"/>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二级变速传动机构</w:t>
            </w:r>
          </w:p>
        </w:tc>
        <w:tc>
          <w:tcPr>
            <w:tcW w:w="2388" w:type="dxa"/>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485301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Times New Roman" w:hAnsi="Times New Roman" w:eastAsia="方正仿宋_GBK" w:cs="Times New Roman"/>
                <w:color w:val="auto"/>
                <w:sz w:val="21"/>
                <w:szCs w:val="21"/>
                <w:highlight w:val="none"/>
                <w:lang w:val="en-US" w:eastAsia="zh-CN"/>
              </w:rPr>
            </w:pPr>
          </w:p>
        </w:tc>
      </w:tr>
    </w:tbl>
    <w:p w14:paraId="53F34AB4">
      <w:pPr>
        <w:pStyle w:val="2"/>
      </w:pPr>
    </w:p>
    <w:tbl>
      <w:tblPr>
        <w:tblStyle w:val="6"/>
        <w:tblW w:w="15204" w:type="dxa"/>
        <w:tblInd w:w="-606" w:type="dxa"/>
        <w:tblLayout w:type="fixed"/>
        <w:tblCellMar>
          <w:top w:w="0" w:type="dxa"/>
          <w:left w:w="108" w:type="dxa"/>
          <w:bottom w:w="0" w:type="dxa"/>
          <w:right w:w="108" w:type="dxa"/>
        </w:tblCellMar>
      </w:tblPr>
      <w:tblGrid>
        <w:gridCol w:w="792"/>
        <w:gridCol w:w="627"/>
        <w:gridCol w:w="600"/>
        <w:gridCol w:w="940"/>
        <w:gridCol w:w="1750"/>
        <w:gridCol w:w="1760"/>
        <w:gridCol w:w="1600"/>
        <w:gridCol w:w="4783"/>
        <w:gridCol w:w="2352"/>
      </w:tblGrid>
      <w:tr w14:paraId="011A631A">
        <w:tblPrEx>
          <w:tblCellMar>
            <w:top w:w="0" w:type="dxa"/>
            <w:left w:w="108" w:type="dxa"/>
            <w:bottom w:w="0" w:type="dxa"/>
            <w:right w:w="108" w:type="dxa"/>
          </w:tblCellMar>
        </w:tblPrEx>
        <w:trPr>
          <w:trHeight w:val="530" w:hRule="atLeast"/>
        </w:trPr>
        <w:tc>
          <w:tcPr>
            <w:tcW w:w="792" w:type="dxa"/>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2A8682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eastAsia" w:ascii="Times New Roman" w:hAnsi="Times New Roman" w:eastAsia="方正仿宋_GBK" w:cs="Times New Roman"/>
                <w:b/>
                <w:bCs/>
                <w:color w:val="auto"/>
                <w:sz w:val="21"/>
                <w:szCs w:val="21"/>
                <w:highlight w:val="none"/>
                <w:lang w:val="en-US" w:eastAsia="zh-CN"/>
              </w:rPr>
              <w:t>序号</w:t>
            </w:r>
          </w:p>
        </w:tc>
        <w:tc>
          <w:tcPr>
            <w:tcW w:w="627" w:type="dxa"/>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70C7AE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b/>
                <w:bCs/>
                <w:color w:val="auto"/>
                <w:kern w:val="2"/>
                <w:sz w:val="21"/>
                <w:szCs w:val="21"/>
                <w:highlight w:val="none"/>
                <w:lang w:val="en-US" w:eastAsia="zh-CN" w:bidi="ar-SA"/>
              </w:rPr>
            </w:pPr>
            <w:r>
              <w:rPr>
                <w:rFonts w:hint="eastAsia" w:ascii="Times New Roman" w:hAnsi="Times New Roman" w:eastAsia="方正仿宋_GBK" w:cs="Times New Roman"/>
                <w:b/>
                <w:bCs/>
                <w:color w:val="auto"/>
                <w:sz w:val="21"/>
                <w:szCs w:val="21"/>
                <w:highlight w:val="none"/>
                <w:lang w:val="en-US" w:eastAsia="zh-CN"/>
              </w:rPr>
              <w:t>货物名称</w:t>
            </w:r>
          </w:p>
        </w:tc>
        <w:tc>
          <w:tcPr>
            <w:tcW w:w="600" w:type="dxa"/>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12F86A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b/>
                <w:bCs/>
                <w:color w:val="auto"/>
                <w:kern w:val="2"/>
                <w:sz w:val="21"/>
                <w:szCs w:val="21"/>
                <w:highlight w:val="none"/>
                <w:lang w:val="en-US" w:eastAsia="zh-CN" w:bidi="ar-SA"/>
              </w:rPr>
            </w:pPr>
            <w:r>
              <w:rPr>
                <w:rFonts w:hint="eastAsia" w:ascii="Times New Roman" w:hAnsi="Times New Roman" w:eastAsia="方正仿宋_GBK" w:cs="Times New Roman"/>
                <w:b/>
                <w:bCs/>
                <w:color w:val="auto"/>
                <w:sz w:val="21"/>
                <w:szCs w:val="21"/>
                <w:highlight w:val="none"/>
                <w:lang w:val="en-US" w:eastAsia="zh-CN"/>
              </w:rPr>
              <w:t>数量</w:t>
            </w:r>
          </w:p>
        </w:tc>
        <w:tc>
          <w:tcPr>
            <w:tcW w:w="940" w:type="dxa"/>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1E0EA5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设备</w:t>
            </w:r>
          </w:p>
          <w:p w14:paraId="150336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名称</w:t>
            </w:r>
          </w:p>
        </w:tc>
        <w:tc>
          <w:tcPr>
            <w:tcW w:w="1750" w:type="dxa"/>
            <w:tcBorders>
              <w:top w:val="single" w:color="000000" w:sz="4" w:space="0"/>
              <w:left w:val="single" w:color="000000" w:sz="4" w:space="0"/>
              <w:bottom w:val="single" w:color="auto" w:sz="4" w:space="0"/>
              <w:right w:val="single" w:color="auto" w:sz="4" w:space="0"/>
            </w:tcBorders>
            <w:noWrap w:val="0"/>
            <w:tcMar>
              <w:top w:w="15" w:type="dxa"/>
              <w:left w:w="15" w:type="dxa"/>
              <w:bottom w:w="15" w:type="dxa"/>
              <w:right w:w="15" w:type="dxa"/>
            </w:tcMar>
            <w:vAlign w:val="center"/>
          </w:tcPr>
          <w:p w14:paraId="3A87F5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设备配置</w:t>
            </w:r>
          </w:p>
        </w:tc>
        <w:tc>
          <w:tcPr>
            <w:tcW w:w="1760" w:type="dxa"/>
            <w:tcBorders>
              <w:top w:val="single" w:color="000000"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00718D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材料规格</w:t>
            </w:r>
          </w:p>
        </w:tc>
        <w:tc>
          <w:tcPr>
            <w:tcW w:w="1600" w:type="dxa"/>
            <w:tcBorders>
              <w:top w:val="single" w:color="000000"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0F4398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采用标准</w:t>
            </w:r>
          </w:p>
        </w:tc>
        <w:tc>
          <w:tcPr>
            <w:tcW w:w="4783" w:type="dxa"/>
            <w:tcBorders>
              <w:top w:val="single" w:color="000000"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08F74D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rPr>
              <w:t>性能说明</w:t>
            </w:r>
          </w:p>
        </w:tc>
        <w:tc>
          <w:tcPr>
            <w:tcW w:w="2352" w:type="dxa"/>
            <w:tcBorders>
              <w:top w:val="single" w:color="000000" w:sz="4" w:space="0"/>
              <w:left w:val="single" w:color="auto" w:sz="4" w:space="0"/>
              <w:bottom w:val="single" w:color="auto" w:sz="4" w:space="0"/>
              <w:right w:val="single" w:color="000000" w:sz="4" w:space="0"/>
            </w:tcBorders>
            <w:noWrap w:val="0"/>
            <w:tcMar>
              <w:top w:w="15" w:type="dxa"/>
              <w:left w:w="15" w:type="dxa"/>
              <w:bottom w:w="15" w:type="dxa"/>
              <w:right w:w="15" w:type="dxa"/>
            </w:tcMar>
            <w:vAlign w:val="center"/>
          </w:tcPr>
          <w:p w14:paraId="543AAC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b/>
                <w:bCs/>
                <w:color w:val="auto"/>
                <w:kern w:val="2"/>
                <w:sz w:val="21"/>
                <w:szCs w:val="21"/>
                <w:highlight w:val="none"/>
                <w:lang w:val="en-US" w:eastAsia="zh-CN" w:bidi="ar-SA"/>
              </w:rPr>
            </w:pPr>
            <w:r>
              <w:rPr>
                <w:rFonts w:hint="default" w:ascii="Times New Roman" w:hAnsi="Times New Roman" w:eastAsia="方正仿宋_GBK" w:cs="Times New Roman"/>
                <w:b/>
                <w:bCs/>
                <w:color w:val="auto"/>
                <w:sz w:val="21"/>
                <w:szCs w:val="21"/>
                <w:highlight w:val="none"/>
                <w:lang w:val="en-US" w:eastAsia="zh-CN"/>
              </w:rPr>
              <w:t>图解</w:t>
            </w:r>
          </w:p>
        </w:tc>
      </w:tr>
      <w:tr w14:paraId="6E170D64">
        <w:tblPrEx>
          <w:tblCellMar>
            <w:top w:w="0" w:type="dxa"/>
            <w:left w:w="108" w:type="dxa"/>
            <w:bottom w:w="0" w:type="dxa"/>
            <w:right w:w="108" w:type="dxa"/>
          </w:tblCellMar>
        </w:tblPrEx>
        <w:trPr>
          <w:trHeight w:val="479" w:hRule="atLeast"/>
        </w:trPr>
        <w:tc>
          <w:tcPr>
            <w:tcW w:w="792" w:type="dxa"/>
            <w:vMerge w:val="restart"/>
            <w:tcBorders>
              <w:top w:val="single" w:color="auto" w:sz="4" w:space="0"/>
              <w:left w:val="single" w:color="auto" w:sz="4" w:space="0"/>
              <w:right w:val="single" w:color="auto" w:sz="4" w:space="0"/>
            </w:tcBorders>
            <w:noWrap w:val="0"/>
            <w:tcMar>
              <w:top w:w="15" w:type="dxa"/>
              <w:left w:w="15" w:type="dxa"/>
              <w:bottom w:w="15" w:type="dxa"/>
              <w:right w:w="15" w:type="dxa"/>
            </w:tcMar>
            <w:vAlign w:val="center"/>
          </w:tcPr>
          <w:p w14:paraId="38705F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627" w:type="dxa"/>
            <w:vMerge w:val="restart"/>
            <w:tcBorders>
              <w:top w:val="single" w:color="auto" w:sz="4" w:space="0"/>
              <w:left w:val="single" w:color="auto" w:sz="4" w:space="0"/>
              <w:right w:val="single" w:color="auto" w:sz="4" w:space="0"/>
            </w:tcBorders>
            <w:noWrap w:val="0"/>
            <w:tcMar>
              <w:top w:w="15" w:type="dxa"/>
              <w:left w:w="15" w:type="dxa"/>
              <w:bottom w:w="15" w:type="dxa"/>
              <w:right w:w="15" w:type="dxa"/>
            </w:tcMar>
            <w:vAlign w:val="center"/>
          </w:tcPr>
          <w:p w14:paraId="67A44A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600" w:type="dxa"/>
            <w:vMerge w:val="restart"/>
            <w:tcBorders>
              <w:top w:val="single" w:color="auto" w:sz="4" w:space="0"/>
              <w:left w:val="single" w:color="auto" w:sz="4" w:space="0"/>
              <w:right w:val="single" w:color="auto" w:sz="4" w:space="0"/>
            </w:tcBorders>
            <w:noWrap w:val="0"/>
            <w:tcMar>
              <w:top w:w="15" w:type="dxa"/>
              <w:left w:w="15" w:type="dxa"/>
              <w:bottom w:w="15" w:type="dxa"/>
              <w:right w:w="15" w:type="dxa"/>
            </w:tcMar>
            <w:vAlign w:val="center"/>
          </w:tcPr>
          <w:p w14:paraId="6E9524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940" w:type="dxa"/>
            <w:vMerge w:val="restart"/>
            <w:tcBorders>
              <w:top w:val="single" w:color="auto" w:sz="4" w:space="0"/>
              <w:left w:val="single" w:color="auto" w:sz="4" w:space="0"/>
              <w:right w:val="single" w:color="auto" w:sz="4" w:space="0"/>
            </w:tcBorders>
            <w:noWrap w:val="0"/>
            <w:tcMar>
              <w:top w:w="15" w:type="dxa"/>
              <w:left w:w="15" w:type="dxa"/>
              <w:bottom w:w="15" w:type="dxa"/>
              <w:right w:w="15" w:type="dxa"/>
            </w:tcMar>
            <w:vAlign w:val="center"/>
          </w:tcPr>
          <w:p w14:paraId="3B74C5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制动装置</w:t>
            </w:r>
          </w:p>
        </w:tc>
        <w:tc>
          <w:tcPr>
            <w:tcW w:w="175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1EC9E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边列锁定</w:t>
            </w:r>
          </w:p>
        </w:tc>
        <w:tc>
          <w:tcPr>
            <w:tcW w:w="176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0BA64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138-32锁</w:t>
            </w:r>
          </w:p>
        </w:tc>
        <w:tc>
          <w:tcPr>
            <w:tcW w:w="160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0AFEF3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w:t>
            </w:r>
          </w:p>
        </w:tc>
        <w:tc>
          <w:tcPr>
            <w:tcW w:w="4783" w:type="dxa"/>
            <w:vMerge w:val="restar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38F5C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边列锁定装置138-32锁，每列装有制动开关，采用锌合金手柄与止动锁一体化设计，方便操作，制动可靠，使用方便</w:t>
            </w:r>
          </w:p>
        </w:tc>
        <w:tc>
          <w:tcPr>
            <w:tcW w:w="2352" w:type="dxa"/>
            <w:vMerge w:val="restart"/>
            <w:tcBorders>
              <w:top w:val="single" w:color="auto" w:sz="4" w:space="0"/>
              <w:left w:val="single" w:color="auto" w:sz="4" w:space="0"/>
              <w:right w:val="single" w:color="auto" w:sz="4" w:space="0"/>
            </w:tcBorders>
            <w:noWrap w:val="0"/>
            <w:tcMar>
              <w:top w:w="15" w:type="dxa"/>
              <w:left w:w="15" w:type="dxa"/>
              <w:bottom w:w="15" w:type="dxa"/>
              <w:right w:w="15" w:type="dxa"/>
            </w:tcMar>
            <w:vAlign w:val="center"/>
          </w:tcPr>
          <w:p w14:paraId="70AF583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Times New Roman" w:hAnsi="Times New Roman" w:eastAsia="方正仿宋_GBK" w:cs="Times New Roman"/>
                <w:color w:val="auto"/>
                <w:sz w:val="21"/>
                <w:szCs w:val="21"/>
                <w:highlight w:val="none"/>
                <w:lang w:val="en-US" w:eastAsia="zh-CN"/>
              </w:rPr>
            </w:pPr>
            <w:r>
              <w:rPr>
                <w:rFonts w:hint="eastAsia" w:ascii="Times New Roman" w:hAnsi="Times New Roman" w:eastAsia="宋体" w:cs="宋体"/>
                <w:sz w:val="24"/>
              </w:rPr>
              <w:drawing>
                <wp:anchor distT="0" distB="0" distL="114300" distR="114300" simplePos="0" relativeHeight="251692032" behindDoc="0" locked="0" layoutInCell="1" allowOverlap="1">
                  <wp:simplePos x="0" y="0"/>
                  <wp:positionH relativeFrom="column">
                    <wp:posOffset>320040</wp:posOffset>
                  </wp:positionH>
                  <wp:positionV relativeFrom="paragraph">
                    <wp:posOffset>76200</wp:posOffset>
                  </wp:positionV>
                  <wp:extent cx="743585" cy="590550"/>
                  <wp:effectExtent l="0" t="0" r="5715" b="6350"/>
                  <wp:wrapNone/>
                  <wp:docPr id="34" name="图片 50" descr="豪华门锁 (2)"/>
                  <wp:cNvGraphicFramePr/>
                  <a:graphic xmlns:a="http://schemas.openxmlformats.org/drawingml/2006/main">
                    <a:graphicData uri="http://schemas.openxmlformats.org/drawingml/2006/picture">
                      <pic:pic xmlns:pic="http://schemas.openxmlformats.org/drawingml/2006/picture">
                        <pic:nvPicPr>
                          <pic:cNvPr id="34" name="图片 50" descr="豪华门锁 (2)"/>
                          <pic:cNvPicPr/>
                        </pic:nvPicPr>
                        <pic:blipFill>
                          <a:blip r:embed="rId19"/>
                          <a:srcRect l="4289" t="13260" r="9949" b="10503"/>
                          <a:stretch>
                            <a:fillRect/>
                          </a:stretch>
                        </pic:blipFill>
                        <pic:spPr>
                          <a:xfrm>
                            <a:off x="0" y="0"/>
                            <a:ext cx="743585" cy="590550"/>
                          </a:xfrm>
                          <a:prstGeom prst="rect">
                            <a:avLst/>
                          </a:prstGeom>
                          <a:noFill/>
                          <a:ln>
                            <a:noFill/>
                          </a:ln>
                        </pic:spPr>
                      </pic:pic>
                    </a:graphicData>
                  </a:graphic>
                </wp:anchor>
              </w:drawing>
            </w:r>
          </w:p>
        </w:tc>
      </w:tr>
      <w:tr w14:paraId="5465DFD4">
        <w:tblPrEx>
          <w:tblCellMar>
            <w:top w:w="0" w:type="dxa"/>
            <w:left w:w="108" w:type="dxa"/>
            <w:bottom w:w="0" w:type="dxa"/>
            <w:right w:w="108" w:type="dxa"/>
          </w:tblCellMar>
        </w:tblPrEx>
        <w:trPr>
          <w:trHeight w:val="341" w:hRule="atLeast"/>
        </w:trPr>
        <w:tc>
          <w:tcPr>
            <w:tcW w:w="792"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4E2A1E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627"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6388A3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600"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1F4E69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940"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4F9088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p>
        </w:tc>
        <w:tc>
          <w:tcPr>
            <w:tcW w:w="175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756F0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装置（门锁）</w:t>
            </w:r>
          </w:p>
        </w:tc>
        <w:tc>
          <w:tcPr>
            <w:tcW w:w="176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3BCA1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9790锁</w:t>
            </w:r>
          </w:p>
        </w:tc>
        <w:tc>
          <w:tcPr>
            <w:tcW w:w="160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E25F4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望通</w:t>
            </w:r>
          </w:p>
        </w:tc>
        <w:tc>
          <w:tcPr>
            <w:tcW w:w="478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B7177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p>
        </w:tc>
        <w:tc>
          <w:tcPr>
            <w:tcW w:w="2352"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7C5D5AF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Times New Roman" w:hAnsi="Times New Roman" w:eastAsia="方正仿宋_GBK" w:cs="Times New Roman"/>
                <w:color w:val="auto"/>
                <w:sz w:val="21"/>
                <w:szCs w:val="21"/>
                <w:highlight w:val="none"/>
                <w:lang w:val="en-US" w:eastAsia="zh-CN"/>
              </w:rPr>
            </w:pPr>
          </w:p>
        </w:tc>
      </w:tr>
      <w:tr w14:paraId="78585E35">
        <w:tblPrEx>
          <w:tblCellMar>
            <w:top w:w="0" w:type="dxa"/>
            <w:left w:w="108" w:type="dxa"/>
            <w:bottom w:w="0" w:type="dxa"/>
            <w:right w:w="108" w:type="dxa"/>
          </w:tblCellMar>
        </w:tblPrEx>
        <w:trPr>
          <w:trHeight w:val="170" w:hRule="atLeast"/>
        </w:trPr>
        <w:tc>
          <w:tcPr>
            <w:tcW w:w="792"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6D3A43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627"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6E61D6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600"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370932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940" w:type="dxa"/>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8C2F6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p>
        </w:tc>
        <w:tc>
          <w:tcPr>
            <w:tcW w:w="175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09E41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中列制动装置</w:t>
            </w:r>
          </w:p>
        </w:tc>
        <w:tc>
          <w:tcPr>
            <w:tcW w:w="176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F7C52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制动开关</w:t>
            </w:r>
          </w:p>
        </w:tc>
        <w:tc>
          <w:tcPr>
            <w:tcW w:w="160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146F0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w:t>
            </w:r>
          </w:p>
        </w:tc>
        <w:tc>
          <w:tcPr>
            <w:tcW w:w="478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0F0C1F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i w:val="0"/>
                <w:iCs w:val="0"/>
                <w:caps w:val="0"/>
                <w:color w:val="000000"/>
                <w:kern w:val="0"/>
                <w:sz w:val="21"/>
                <w:szCs w:val="21"/>
                <w:u w:val="none"/>
                <w:lang w:val="en-US" w:eastAsia="zh-CN"/>
              </w:rPr>
            </w:pPr>
          </w:p>
        </w:tc>
        <w:tc>
          <w:tcPr>
            <w:tcW w:w="2352" w:type="dxa"/>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0957C4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Times New Roman" w:hAnsi="Times New Roman"/>
              </w:rPr>
            </w:pPr>
          </w:p>
        </w:tc>
      </w:tr>
      <w:tr w14:paraId="47969DBD">
        <w:tblPrEx>
          <w:tblCellMar>
            <w:top w:w="0" w:type="dxa"/>
            <w:left w:w="108" w:type="dxa"/>
            <w:bottom w:w="0" w:type="dxa"/>
            <w:right w:w="108" w:type="dxa"/>
          </w:tblCellMar>
        </w:tblPrEx>
        <w:trPr>
          <w:trHeight w:val="375" w:hRule="atLeast"/>
        </w:trPr>
        <w:tc>
          <w:tcPr>
            <w:tcW w:w="792"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19672E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627"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00E47D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600"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404479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940" w:type="dxa"/>
            <w:vMerge w:val="restart"/>
            <w:tcBorders>
              <w:top w:val="single" w:color="auto" w:sz="4" w:space="0"/>
              <w:left w:val="single" w:color="auto" w:sz="4" w:space="0"/>
              <w:right w:val="single" w:color="auto" w:sz="4" w:space="0"/>
            </w:tcBorders>
            <w:noWrap w:val="0"/>
            <w:tcMar>
              <w:top w:w="15" w:type="dxa"/>
              <w:left w:w="15" w:type="dxa"/>
              <w:bottom w:w="15" w:type="dxa"/>
              <w:right w:w="15" w:type="dxa"/>
            </w:tcMar>
            <w:vAlign w:val="center"/>
          </w:tcPr>
          <w:p w14:paraId="015E9E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防护装置</w:t>
            </w:r>
          </w:p>
        </w:tc>
        <w:tc>
          <w:tcPr>
            <w:tcW w:w="175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19D08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防震防尘装置</w:t>
            </w:r>
          </w:p>
        </w:tc>
        <w:tc>
          <w:tcPr>
            <w:tcW w:w="176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DC748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20mm</w:t>
            </w:r>
          </w:p>
        </w:tc>
        <w:tc>
          <w:tcPr>
            <w:tcW w:w="160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DDD4A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冰箱门吸条</w:t>
            </w:r>
          </w:p>
        </w:tc>
        <w:tc>
          <w:tcPr>
            <w:tcW w:w="4783" w:type="dxa"/>
            <w:vMerge w:val="restart"/>
            <w:tcBorders>
              <w:top w:val="single" w:color="auto" w:sz="4" w:space="0"/>
              <w:left w:val="single" w:color="auto" w:sz="4" w:space="0"/>
              <w:right w:val="single" w:color="auto" w:sz="4" w:space="0"/>
            </w:tcBorders>
            <w:noWrap w:val="0"/>
            <w:tcMar>
              <w:top w:w="15" w:type="dxa"/>
              <w:left w:w="15" w:type="dxa"/>
              <w:bottom w:w="15" w:type="dxa"/>
              <w:right w:w="15" w:type="dxa"/>
            </w:tcMar>
            <w:vAlign w:val="center"/>
          </w:tcPr>
          <w:p w14:paraId="18E4D518">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firstLine="0" w:firstLineChars="0"/>
              <w:jc w:val="left"/>
              <w:textAlignment w:val="auto"/>
              <w:rPr>
                <w:rFonts w:hint="eastAsia" w:ascii="Times New Roman" w:hAnsi="Times New Roman" w:eastAsia="方正仿宋_GBK" w:cs="Times New Roman"/>
                <w:i w:val="0"/>
                <w:iCs w:val="0"/>
                <w:caps w:val="0"/>
                <w:color w:val="000000"/>
                <w:kern w:val="0"/>
                <w:sz w:val="21"/>
                <w:szCs w:val="21"/>
                <w:u w:val="none"/>
                <w:lang w:val="en-US" w:eastAsia="zh-CN"/>
              </w:rPr>
            </w:pPr>
          </w:p>
          <w:p w14:paraId="0B4FB4ED">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firstLine="0" w:firstLineChars="0"/>
              <w:jc w:val="left"/>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i w:val="0"/>
                <w:iCs w:val="0"/>
                <w:caps w:val="0"/>
                <w:color w:val="000000"/>
                <w:kern w:val="0"/>
                <w:sz w:val="21"/>
                <w:szCs w:val="21"/>
                <w:u w:val="none"/>
                <w:lang w:val="en-US" w:eastAsia="zh-CN"/>
              </w:rPr>
              <w:t>防震装置采用带磁性气囊式密封条，每列接触面均有缓冲及密封装置，密封条使用 L 型钢制压板固定，使架体具有良好的防震、防尘、防鼠、防光、防潮、防火功能，防尘板、顶板SPCCδ≧0.8冷轧钢板 GB/T 699—2015，防倾倒装置SPCCδ≧3.0GB/T 711—2017，每列的接触面均有缓冲及密封装置，具有良好的防震、防尘、防火、防光、防鼠、防潮、防倾倒功能。</w:t>
            </w:r>
          </w:p>
        </w:tc>
        <w:tc>
          <w:tcPr>
            <w:tcW w:w="2352" w:type="dxa"/>
            <w:vMerge w:val="restart"/>
            <w:tcBorders>
              <w:top w:val="single" w:color="auto" w:sz="4" w:space="0"/>
              <w:left w:val="single" w:color="auto" w:sz="4" w:space="0"/>
              <w:right w:val="single" w:color="auto" w:sz="4" w:space="0"/>
            </w:tcBorders>
            <w:noWrap w:val="0"/>
            <w:tcMar>
              <w:top w:w="15" w:type="dxa"/>
              <w:left w:w="15" w:type="dxa"/>
              <w:bottom w:w="15" w:type="dxa"/>
              <w:right w:w="15" w:type="dxa"/>
            </w:tcMar>
            <w:vAlign w:val="center"/>
          </w:tcPr>
          <w:p w14:paraId="59ADFC5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drawing>
                <wp:anchor distT="0" distB="0" distL="114300" distR="114300" simplePos="0" relativeHeight="251693056" behindDoc="0" locked="0" layoutInCell="1" allowOverlap="1">
                  <wp:simplePos x="0" y="0"/>
                  <wp:positionH relativeFrom="column">
                    <wp:posOffset>170815</wp:posOffset>
                  </wp:positionH>
                  <wp:positionV relativeFrom="paragraph">
                    <wp:posOffset>508635</wp:posOffset>
                  </wp:positionV>
                  <wp:extent cx="1092200" cy="862965"/>
                  <wp:effectExtent l="0" t="0" r="0" b="635"/>
                  <wp:wrapNone/>
                  <wp:docPr id="35" name="图片 31" descr="IMG_256"/>
                  <wp:cNvGraphicFramePr/>
                  <a:graphic xmlns:a="http://schemas.openxmlformats.org/drawingml/2006/main">
                    <a:graphicData uri="http://schemas.openxmlformats.org/drawingml/2006/picture">
                      <pic:pic xmlns:pic="http://schemas.openxmlformats.org/drawingml/2006/picture">
                        <pic:nvPicPr>
                          <pic:cNvPr id="35" name="图片 31" descr="IMG_256"/>
                          <pic:cNvPicPr/>
                        </pic:nvPicPr>
                        <pic:blipFill>
                          <a:blip r:embed="rId20"/>
                          <a:stretch>
                            <a:fillRect/>
                          </a:stretch>
                        </pic:blipFill>
                        <pic:spPr>
                          <a:xfrm>
                            <a:off x="0" y="0"/>
                            <a:ext cx="1092200" cy="862965"/>
                          </a:xfrm>
                          <a:prstGeom prst="rect">
                            <a:avLst/>
                          </a:prstGeom>
                          <a:noFill/>
                          <a:ln>
                            <a:noFill/>
                          </a:ln>
                        </pic:spPr>
                      </pic:pic>
                    </a:graphicData>
                  </a:graphic>
                </wp:anchor>
              </w:drawing>
            </w:r>
            <w:r>
              <w:rPr>
                <w:rFonts w:hint="eastAsia" w:ascii="Times New Roman" w:hAnsi="Times New Roman" w:eastAsia="方正仿宋_GBK" w:cs="Times New Roman"/>
                <w:i w:val="0"/>
                <w:iCs w:val="0"/>
                <w:caps w:val="0"/>
                <w:color w:val="000000"/>
                <w:kern w:val="0"/>
                <w:sz w:val="21"/>
                <w:szCs w:val="21"/>
                <w:u w:val="none"/>
                <w:lang w:val="en-US" w:eastAsia="zh-CN"/>
              </w:rPr>
              <w:drawing>
                <wp:anchor distT="0" distB="0" distL="114300" distR="114300" simplePos="0" relativeHeight="251694080" behindDoc="0" locked="0" layoutInCell="1" allowOverlap="1">
                  <wp:simplePos x="0" y="0"/>
                  <wp:positionH relativeFrom="column">
                    <wp:posOffset>117475</wp:posOffset>
                  </wp:positionH>
                  <wp:positionV relativeFrom="paragraph">
                    <wp:posOffset>35560</wp:posOffset>
                  </wp:positionV>
                  <wp:extent cx="1141730" cy="410210"/>
                  <wp:effectExtent l="0" t="0" r="1270" b="8890"/>
                  <wp:wrapNone/>
                  <wp:docPr id="36" name="图片 100" descr="顶板"/>
                  <wp:cNvGraphicFramePr/>
                  <a:graphic xmlns:a="http://schemas.openxmlformats.org/drawingml/2006/main">
                    <a:graphicData uri="http://schemas.openxmlformats.org/drawingml/2006/picture">
                      <pic:pic xmlns:pic="http://schemas.openxmlformats.org/drawingml/2006/picture">
                        <pic:nvPicPr>
                          <pic:cNvPr id="36" name="图片 100" descr="顶板"/>
                          <pic:cNvPicPr/>
                        </pic:nvPicPr>
                        <pic:blipFill>
                          <a:blip r:embed="rId21"/>
                          <a:stretch>
                            <a:fillRect/>
                          </a:stretch>
                        </pic:blipFill>
                        <pic:spPr>
                          <a:xfrm>
                            <a:off x="0" y="0"/>
                            <a:ext cx="1141730" cy="410210"/>
                          </a:xfrm>
                          <a:prstGeom prst="rect">
                            <a:avLst/>
                          </a:prstGeom>
                          <a:noFill/>
                          <a:ln>
                            <a:noFill/>
                          </a:ln>
                        </pic:spPr>
                      </pic:pic>
                    </a:graphicData>
                  </a:graphic>
                </wp:anchor>
              </w:drawing>
            </w:r>
          </w:p>
        </w:tc>
      </w:tr>
      <w:tr w14:paraId="0548DE5E">
        <w:tblPrEx>
          <w:tblCellMar>
            <w:top w:w="0" w:type="dxa"/>
            <w:left w:w="108" w:type="dxa"/>
            <w:bottom w:w="0" w:type="dxa"/>
            <w:right w:w="108" w:type="dxa"/>
          </w:tblCellMar>
        </w:tblPrEx>
        <w:trPr>
          <w:trHeight w:val="1385" w:hRule="atLeast"/>
        </w:trPr>
        <w:tc>
          <w:tcPr>
            <w:tcW w:w="792"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2BD55E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627"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780396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600"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321419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940"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78FE69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Times New Roman" w:hAnsi="Times New Roman" w:eastAsia="方正仿宋_GBK" w:cs="Times New Roman"/>
                <w:i w:val="0"/>
                <w:iCs w:val="0"/>
                <w:caps w:val="0"/>
                <w:color w:val="000000"/>
                <w:kern w:val="0"/>
                <w:sz w:val="21"/>
                <w:szCs w:val="21"/>
                <w:u w:val="none"/>
                <w:lang w:val="en-US" w:eastAsia="zh-CN"/>
              </w:rPr>
            </w:pPr>
          </w:p>
        </w:tc>
        <w:tc>
          <w:tcPr>
            <w:tcW w:w="175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556E6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顶板</w:t>
            </w:r>
          </w:p>
        </w:tc>
        <w:tc>
          <w:tcPr>
            <w:tcW w:w="176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D92D8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0.8mm优质钢材</w:t>
            </w:r>
          </w:p>
        </w:tc>
        <w:tc>
          <w:tcPr>
            <w:tcW w:w="160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8165E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GB/T 699—2015</w:t>
            </w:r>
          </w:p>
        </w:tc>
        <w:tc>
          <w:tcPr>
            <w:tcW w:w="4783"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6B57C3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firstLine="0" w:firstLineChars="0"/>
              <w:jc w:val="left"/>
              <w:textAlignment w:val="auto"/>
              <w:rPr>
                <w:rFonts w:hint="eastAsia" w:ascii="Times New Roman" w:hAnsi="Times New Roman" w:eastAsia="方正仿宋_GBK" w:cs="Times New Roman"/>
                <w:i w:val="0"/>
                <w:iCs w:val="0"/>
                <w:caps w:val="0"/>
                <w:color w:val="000000"/>
                <w:kern w:val="0"/>
                <w:sz w:val="21"/>
                <w:szCs w:val="21"/>
                <w:u w:val="none"/>
                <w:lang w:val="en-US" w:eastAsia="zh-CN"/>
              </w:rPr>
            </w:pPr>
          </w:p>
        </w:tc>
        <w:tc>
          <w:tcPr>
            <w:tcW w:w="2352"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7725936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Times New Roman" w:hAnsi="Times New Roman" w:eastAsia="方正仿宋_GBK" w:cs="Times New Roman"/>
                <w:color w:val="auto"/>
                <w:sz w:val="21"/>
                <w:szCs w:val="21"/>
                <w:highlight w:val="none"/>
                <w:lang w:val="en-US" w:eastAsia="zh-CN"/>
              </w:rPr>
            </w:pPr>
          </w:p>
        </w:tc>
      </w:tr>
      <w:tr w14:paraId="4E3B3B06">
        <w:tblPrEx>
          <w:tblCellMar>
            <w:top w:w="0" w:type="dxa"/>
            <w:left w:w="108" w:type="dxa"/>
            <w:bottom w:w="0" w:type="dxa"/>
            <w:right w:w="108" w:type="dxa"/>
          </w:tblCellMar>
        </w:tblPrEx>
        <w:trPr>
          <w:trHeight w:val="640" w:hRule="atLeast"/>
        </w:trPr>
        <w:tc>
          <w:tcPr>
            <w:tcW w:w="792"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2873F2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627"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2D64DB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600"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0F5BDE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940"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78B127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Times New Roman" w:hAnsi="Times New Roman" w:eastAsia="方正仿宋_GBK" w:cs="Times New Roman"/>
                <w:i w:val="0"/>
                <w:iCs w:val="0"/>
                <w:caps w:val="0"/>
                <w:color w:val="000000"/>
                <w:kern w:val="0"/>
                <w:sz w:val="21"/>
                <w:szCs w:val="21"/>
                <w:u w:val="none"/>
                <w:lang w:val="en-US" w:eastAsia="zh-CN"/>
              </w:rPr>
            </w:pPr>
          </w:p>
        </w:tc>
        <w:tc>
          <w:tcPr>
            <w:tcW w:w="175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587F8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防尘板、防鼠板</w:t>
            </w:r>
          </w:p>
        </w:tc>
        <w:tc>
          <w:tcPr>
            <w:tcW w:w="176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AAD1A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0.7mm优质钢材</w:t>
            </w:r>
          </w:p>
        </w:tc>
        <w:tc>
          <w:tcPr>
            <w:tcW w:w="160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9F7BE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GB/T 699—2015</w:t>
            </w:r>
          </w:p>
        </w:tc>
        <w:tc>
          <w:tcPr>
            <w:tcW w:w="4783"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74E015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420" w:firstLineChars="200"/>
              <w:jc w:val="left"/>
              <w:textAlignment w:val="auto"/>
              <w:rPr>
                <w:rFonts w:hint="eastAsia" w:ascii="Times New Roman" w:hAnsi="Times New Roman" w:eastAsia="方正仿宋_GBK" w:cs="Times New Roman"/>
                <w:i w:val="0"/>
                <w:iCs w:val="0"/>
                <w:caps w:val="0"/>
                <w:color w:val="000000"/>
                <w:kern w:val="0"/>
                <w:sz w:val="21"/>
                <w:szCs w:val="21"/>
                <w:u w:val="none"/>
                <w:lang w:val="en-US" w:eastAsia="zh-CN"/>
              </w:rPr>
            </w:pPr>
          </w:p>
        </w:tc>
        <w:tc>
          <w:tcPr>
            <w:tcW w:w="2352" w:type="dxa"/>
            <w:vMerge w:val="continue"/>
            <w:tcBorders>
              <w:left w:val="single" w:color="auto" w:sz="4" w:space="0"/>
              <w:right w:val="single" w:color="auto" w:sz="4" w:space="0"/>
            </w:tcBorders>
            <w:noWrap w:val="0"/>
            <w:tcMar>
              <w:top w:w="15" w:type="dxa"/>
              <w:left w:w="15" w:type="dxa"/>
              <w:bottom w:w="15" w:type="dxa"/>
              <w:right w:w="15" w:type="dxa"/>
            </w:tcMar>
            <w:vAlign w:val="center"/>
          </w:tcPr>
          <w:p w14:paraId="7465D77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Times New Roman" w:hAnsi="Times New Roman" w:eastAsia="方正仿宋_GBK" w:cs="Times New Roman"/>
                <w:color w:val="auto"/>
                <w:sz w:val="21"/>
                <w:szCs w:val="21"/>
                <w:highlight w:val="none"/>
                <w:lang w:val="en-US" w:eastAsia="zh-CN"/>
              </w:rPr>
            </w:pPr>
          </w:p>
        </w:tc>
      </w:tr>
      <w:tr w14:paraId="6DC12CF1">
        <w:tblPrEx>
          <w:tblCellMar>
            <w:top w:w="0" w:type="dxa"/>
            <w:left w:w="108" w:type="dxa"/>
            <w:bottom w:w="0" w:type="dxa"/>
            <w:right w:w="108" w:type="dxa"/>
          </w:tblCellMar>
        </w:tblPrEx>
        <w:trPr>
          <w:trHeight w:val="379" w:hRule="atLeast"/>
        </w:trPr>
        <w:tc>
          <w:tcPr>
            <w:tcW w:w="792" w:type="dxa"/>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0A7035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627" w:type="dxa"/>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2FCC2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方正仿宋_GBK" w:cs="Times New Roman"/>
                <w:color w:val="auto"/>
                <w:sz w:val="21"/>
                <w:szCs w:val="21"/>
                <w:highlight w:val="none"/>
                <w:lang w:val="en-US" w:eastAsia="zh-CN"/>
              </w:rPr>
            </w:pPr>
          </w:p>
        </w:tc>
        <w:tc>
          <w:tcPr>
            <w:tcW w:w="600" w:type="dxa"/>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26DA6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color w:val="auto"/>
                <w:sz w:val="21"/>
                <w:szCs w:val="21"/>
                <w:highlight w:val="none"/>
                <w:lang w:val="en-US" w:eastAsia="zh-CN"/>
              </w:rPr>
            </w:pPr>
          </w:p>
        </w:tc>
        <w:tc>
          <w:tcPr>
            <w:tcW w:w="940" w:type="dxa"/>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418C1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Times New Roman" w:hAnsi="Times New Roman" w:eastAsia="方正仿宋_GBK" w:cs="Times New Roman"/>
                <w:i w:val="0"/>
                <w:iCs w:val="0"/>
                <w:caps w:val="0"/>
                <w:color w:val="000000"/>
                <w:kern w:val="0"/>
                <w:sz w:val="21"/>
                <w:szCs w:val="21"/>
                <w:u w:val="none"/>
                <w:lang w:val="en-US" w:eastAsia="zh-CN"/>
              </w:rPr>
            </w:pPr>
          </w:p>
        </w:tc>
        <w:tc>
          <w:tcPr>
            <w:tcW w:w="175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12FBA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防倾倒装置</w:t>
            </w:r>
          </w:p>
        </w:tc>
        <w:tc>
          <w:tcPr>
            <w:tcW w:w="176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C41AB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3.0mm</w:t>
            </w:r>
          </w:p>
        </w:tc>
        <w:tc>
          <w:tcPr>
            <w:tcW w:w="1600"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F8011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方正仿宋_GBK" w:cs="Times New Roman"/>
                <w:i w:val="0"/>
                <w:iCs w:val="0"/>
                <w:caps w:val="0"/>
                <w:color w:val="000000"/>
                <w:kern w:val="0"/>
                <w:sz w:val="21"/>
                <w:szCs w:val="21"/>
                <w:u w:val="none"/>
                <w:lang w:val="en-US" w:eastAsia="zh-CN"/>
              </w:rPr>
            </w:pPr>
            <w:r>
              <w:rPr>
                <w:rFonts w:hint="eastAsia" w:ascii="Times New Roman" w:hAnsi="Times New Roman" w:eastAsia="方正仿宋_GBK" w:cs="Times New Roman"/>
                <w:i w:val="0"/>
                <w:iCs w:val="0"/>
                <w:caps w:val="0"/>
                <w:color w:val="000000"/>
                <w:kern w:val="0"/>
                <w:sz w:val="21"/>
                <w:szCs w:val="21"/>
                <w:u w:val="none"/>
                <w:lang w:val="en-US" w:eastAsia="zh-CN"/>
              </w:rPr>
              <w:t>GB/T 711—2017</w:t>
            </w:r>
          </w:p>
        </w:tc>
        <w:tc>
          <w:tcPr>
            <w:tcW w:w="4783" w:type="dxa"/>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0939C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right="0"/>
              <w:jc w:val="left"/>
              <w:textAlignment w:val="auto"/>
              <w:rPr>
                <w:rFonts w:hint="eastAsia" w:ascii="Times New Roman" w:hAnsi="Times New Roman" w:eastAsia="方正仿宋_GBK" w:cs="Times New Roman"/>
                <w:i w:val="0"/>
                <w:iCs w:val="0"/>
                <w:caps w:val="0"/>
                <w:color w:val="000000"/>
                <w:kern w:val="0"/>
                <w:sz w:val="21"/>
                <w:szCs w:val="21"/>
                <w:u w:val="none"/>
                <w:lang w:val="en-US" w:eastAsia="zh-CN"/>
              </w:rPr>
            </w:pPr>
          </w:p>
        </w:tc>
        <w:tc>
          <w:tcPr>
            <w:tcW w:w="2352" w:type="dxa"/>
            <w:vMerge w:val="continue"/>
            <w:tcBorders>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078CD4E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Times New Roman" w:hAnsi="Times New Roman" w:eastAsia="方正仿宋_GBK" w:cs="Times New Roman"/>
                <w:color w:val="auto"/>
                <w:sz w:val="21"/>
                <w:szCs w:val="21"/>
                <w:highlight w:val="none"/>
                <w:lang w:val="en-US" w:eastAsia="zh-CN"/>
              </w:rPr>
            </w:pPr>
          </w:p>
        </w:tc>
      </w:tr>
    </w:tbl>
    <w:p w14:paraId="4F76CC20">
      <w:pPr>
        <w:pStyle w:val="2"/>
        <w:numPr>
          <w:ilvl w:val="0"/>
          <w:numId w:val="2"/>
        </w:numPr>
        <w:ind w:left="0" w:leftChars="0" w:firstLine="620" w:firstLineChars="200"/>
        <w:rPr>
          <w:rFonts w:hint="eastAsia" w:ascii="方正楷体_GBK" w:hAnsi="方正楷体_GBK" w:eastAsia="方正楷体_GBK" w:cs="方正楷体_GBK"/>
          <w:i w:val="0"/>
          <w:iCs w:val="0"/>
          <w:caps w:val="0"/>
          <w:color w:val="000000"/>
          <w:spacing w:val="0"/>
          <w:sz w:val="31"/>
          <w:szCs w:val="31"/>
          <w:lang w:val="en-US" w:eastAsia="zh-CN"/>
        </w:rPr>
      </w:pPr>
      <w:r>
        <w:rPr>
          <w:rFonts w:hint="eastAsia" w:ascii="方正楷体_GBK" w:hAnsi="方正楷体_GBK" w:eastAsia="方正楷体_GBK" w:cs="方正楷体_GBK"/>
          <w:b w:val="0"/>
          <w:bCs w:val="0"/>
          <w:i w:val="0"/>
          <w:iCs w:val="0"/>
          <w:caps w:val="0"/>
          <w:color w:val="000000"/>
          <w:spacing w:val="0"/>
          <w:sz w:val="31"/>
          <w:szCs w:val="31"/>
          <w:lang w:val="en-US" w:eastAsia="zh-CN"/>
        </w:rPr>
        <w:t>第五章：评标方法与评标标准第二部分评标办法和评标标准</w:t>
      </w:r>
      <w:r>
        <w:rPr>
          <w:rFonts w:hint="eastAsia" w:ascii="方正楷体_GBK" w:hAnsi="方正楷体_GBK" w:eastAsia="方正楷体_GBK" w:cs="方正楷体_GBK"/>
          <w:i w:val="0"/>
          <w:iCs w:val="0"/>
          <w:caps w:val="0"/>
          <w:color w:val="000000"/>
          <w:spacing w:val="0"/>
          <w:sz w:val="31"/>
          <w:szCs w:val="31"/>
          <w:lang w:val="en-US" w:eastAsia="zh-CN"/>
        </w:rPr>
        <w:t>中原材料检验模块参数（第48页）：</w:t>
      </w:r>
    </w:p>
    <w:tbl>
      <w:tblPr>
        <w:tblStyle w:val="6"/>
        <w:tblW w:w="150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760"/>
        <w:gridCol w:w="8547"/>
        <w:gridCol w:w="1822"/>
      </w:tblGrid>
      <w:tr w14:paraId="4AE5B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2880" w:type="dxa"/>
            <w:noWrap w:val="0"/>
            <w:vAlign w:val="center"/>
          </w:tcPr>
          <w:p w14:paraId="726C304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0"/>
                <w:sz w:val="24"/>
                <w:szCs w:val="24"/>
                <w:highlight w:val="none"/>
                <w:lang w:val="en-US" w:eastAsia="zh-CN"/>
              </w:rPr>
            </w:pPr>
            <w:r>
              <w:rPr>
                <w:rFonts w:hint="default" w:ascii="Times New Roman" w:hAnsi="Times New Roman" w:eastAsia="方正仿宋_GBK" w:cs="Times New Roman"/>
                <w:color w:val="auto"/>
                <w:kern w:val="0"/>
                <w:sz w:val="24"/>
                <w:szCs w:val="24"/>
                <w:highlight w:val="none"/>
              </w:rPr>
              <w:t>技术部分(</w:t>
            </w:r>
            <w:r>
              <w:rPr>
                <w:rFonts w:hint="default" w:ascii="Times New Roman" w:hAnsi="Times New Roman" w:eastAsia="方正仿宋_GBK" w:cs="Times New Roman"/>
                <w:color w:val="auto"/>
                <w:kern w:val="0"/>
                <w:sz w:val="24"/>
                <w:szCs w:val="24"/>
                <w:highlight w:val="none"/>
                <w:lang w:val="en-US" w:eastAsia="zh-CN"/>
              </w:rPr>
              <w:t>52</w:t>
            </w:r>
            <w:r>
              <w:rPr>
                <w:rFonts w:hint="default" w:ascii="Times New Roman" w:hAnsi="Times New Roman" w:eastAsia="方正仿宋_GBK" w:cs="Times New Roman"/>
                <w:color w:val="auto"/>
                <w:kern w:val="0"/>
                <w:sz w:val="24"/>
                <w:szCs w:val="24"/>
                <w:highlight w:val="none"/>
              </w:rPr>
              <w:t>分)</w:t>
            </w:r>
          </w:p>
        </w:tc>
        <w:tc>
          <w:tcPr>
            <w:tcW w:w="1760" w:type="dxa"/>
            <w:noWrap w:val="0"/>
            <w:vAlign w:val="center"/>
          </w:tcPr>
          <w:p w14:paraId="7FD5C1C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lang w:val="en-US" w:eastAsia="zh-CN"/>
              </w:rPr>
              <w:t>原材料检验</w:t>
            </w:r>
          </w:p>
        </w:tc>
        <w:tc>
          <w:tcPr>
            <w:tcW w:w="8547" w:type="dxa"/>
            <w:noWrap w:val="0"/>
            <w:vAlign w:val="center"/>
          </w:tcPr>
          <w:p w14:paraId="181BAB4A">
            <w:pPr>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方正仿宋_GBK" w:cs="Times New Roman"/>
                <w:color w:val="auto"/>
                <w:kern w:val="0"/>
                <w:sz w:val="24"/>
                <w:szCs w:val="24"/>
                <w:highlight w:val="none"/>
                <w:lang w:val="en-US" w:eastAsia="zh-CN"/>
              </w:rPr>
            </w:pPr>
            <w:r>
              <w:rPr>
                <w:rFonts w:hint="default" w:ascii="Times New Roman" w:hAnsi="Times New Roman" w:eastAsia="方正仿宋_GBK" w:cs="Times New Roman"/>
                <w:color w:val="auto"/>
                <w:kern w:val="0"/>
                <w:sz w:val="24"/>
                <w:szCs w:val="24"/>
                <w:highlight w:val="none"/>
                <w:lang w:val="en-US" w:eastAsia="zh-CN"/>
              </w:rPr>
              <w:t>由合法的检测机构出具的所投产品主要材料（胡桃木实木板、橡胶木实木板、冷轧钢板、喷涂粉末、底漆面漆、饰面、</w:t>
            </w:r>
            <w:r>
              <w:rPr>
                <w:rFonts w:hint="eastAsia" w:ascii="Times New Roman" w:hAnsi="Times New Roman" w:eastAsia="方正仿宋_GBK" w:cs="Times New Roman"/>
                <w:i w:val="0"/>
                <w:iCs w:val="0"/>
                <w:caps w:val="0"/>
                <w:color w:val="000000"/>
                <w:kern w:val="0"/>
                <w:sz w:val="21"/>
                <w:szCs w:val="21"/>
                <w:u w:val="none"/>
                <w:lang w:val="en-US" w:eastAsia="zh-CN"/>
              </w:rPr>
              <w:t>滚轮、</w:t>
            </w:r>
            <w:r>
              <w:rPr>
                <w:rFonts w:hint="default" w:ascii="Times New Roman" w:hAnsi="Times New Roman" w:eastAsia="方正仿宋_GBK" w:cs="Times New Roman"/>
                <w:color w:val="auto"/>
                <w:kern w:val="0"/>
                <w:sz w:val="24"/>
                <w:szCs w:val="24"/>
                <w:highlight w:val="none"/>
                <w:lang w:val="en-US" w:eastAsia="zh-CN"/>
              </w:rPr>
              <w:t>五金件等）检验报告。每提供一项主要材料的检测报告并加盖投标人的公章1分，最高8分。</w:t>
            </w:r>
          </w:p>
        </w:tc>
        <w:tc>
          <w:tcPr>
            <w:tcW w:w="1822" w:type="dxa"/>
            <w:noWrap w:val="0"/>
            <w:vAlign w:val="center"/>
          </w:tcPr>
          <w:p w14:paraId="50764D0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0000FF"/>
                <w:kern w:val="0"/>
                <w:sz w:val="24"/>
                <w:szCs w:val="24"/>
                <w:highlight w:val="none"/>
              </w:rPr>
            </w:pPr>
            <w:r>
              <w:rPr>
                <w:rFonts w:hint="default" w:ascii="Times New Roman" w:hAnsi="Times New Roman" w:eastAsia="方正仿宋_GBK" w:cs="Times New Roman"/>
                <w:color w:val="auto"/>
                <w:kern w:val="0"/>
                <w:szCs w:val="21"/>
                <w:highlight w:val="none"/>
                <w:lang w:val="en-US" w:eastAsia="zh-CN"/>
              </w:rPr>
              <w:t>8</w:t>
            </w:r>
          </w:p>
        </w:tc>
      </w:tr>
    </w:tbl>
    <w:p w14:paraId="062C377B">
      <w:pPr>
        <w:pStyle w:val="2"/>
        <w:ind w:left="0" w:leftChars="0" w:firstLine="0" w:firstLineChars="0"/>
        <w:rPr>
          <w:rFonts w:hint="default" w:ascii="Times New Roman" w:hAnsi="Times New Roman" w:eastAsia="方正仿宋_GBK" w:cs="Times New Roman"/>
          <w:i w:val="0"/>
          <w:iCs w:val="0"/>
          <w:caps w:val="0"/>
          <w:color w:val="000000"/>
          <w:spacing w:val="0"/>
          <w:sz w:val="31"/>
          <w:szCs w:val="31"/>
          <w:lang w:val="en-US" w:eastAsia="zh-CN"/>
        </w:rPr>
      </w:pPr>
    </w:p>
    <w:p w14:paraId="5153EE26">
      <w:pPr>
        <w:pStyle w:val="2"/>
        <w:ind w:firstLine="11780" w:firstLineChars="3800"/>
        <w:rPr>
          <w:rFonts w:hint="eastAsia" w:ascii="Times New Roman" w:hAnsi="Times New Roman" w:eastAsia="方正仿宋_GBK" w:cs="Times New Roman"/>
          <w:i w:val="0"/>
          <w:iCs w:val="0"/>
          <w:caps w:val="0"/>
          <w:color w:val="000000"/>
          <w:spacing w:val="0"/>
          <w:sz w:val="31"/>
          <w:szCs w:val="31"/>
          <w:lang w:val="en-US" w:eastAsia="zh-CN"/>
        </w:rPr>
      </w:pPr>
      <w:r>
        <w:rPr>
          <w:rFonts w:hint="eastAsia" w:ascii="Times New Roman" w:hAnsi="Times New Roman" w:eastAsia="方正仿宋_GBK" w:cs="Times New Roman"/>
          <w:i w:val="0"/>
          <w:iCs w:val="0"/>
          <w:caps w:val="0"/>
          <w:color w:val="000000"/>
          <w:spacing w:val="0"/>
          <w:sz w:val="31"/>
          <w:szCs w:val="31"/>
          <w:lang w:val="en-US" w:eastAsia="zh-CN"/>
        </w:rPr>
        <w:t>新疆科技学院</w:t>
      </w:r>
    </w:p>
    <w:p w14:paraId="19F312B3">
      <w:pPr>
        <w:pStyle w:val="2"/>
        <w:ind w:firstLine="11470" w:firstLineChars="3700"/>
        <w:rPr>
          <w:rFonts w:hint="default" w:ascii="Times New Roman" w:hAnsi="Times New Roman" w:eastAsia="方正仿宋_GBK" w:cs="Times New Roman"/>
          <w:i w:val="0"/>
          <w:iCs w:val="0"/>
          <w:caps w:val="0"/>
          <w:color w:val="000000"/>
          <w:spacing w:val="0"/>
          <w:sz w:val="31"/>
          <w:szCs w:val="31"/>
          <w:lang w:val="en-US" w:eastAsia="zh-CN"/>
        </w:rPr>
      </w:pPr>
      <w:bookmarkStart w:id="0" w:name="_GoBack"/>
      <w:bookmarkEnd w:id="0"/>
      <w:r>
        <w:rPr>
          <w:rFonts w:hint="eastAsia" w:ascii="Times New Roman" w:hAnsi="Times New Roman" w:eastAsia="方正仿宋_GBK" w:cs="Times New Roman"/>
          <w:i w:val="0"/>
          <w:iCs w:val="0"/>
          <w:caps w:val="0"/>
          <w:color w:val="000000"/>
          <w:spacing w:val="0"/>
          <w:sz w:val="31"/>
          <w:szCs w:val="31"/>
          <w:lang w:val="en-US" w:eastAsia="zh-CN"/>
        </w:rPr>
        <w:t>2024年9月25日</w:t>
      </w:r>
    </w:p>
    <w:sectPr>
      <w:footerReference r:id="rId3" w:type="default"/>
      <w:pgSz w:w="16838" w:h="11906" w:orient="landscape"/>
      <w:pgMar w:top="1417" w:right="1587" w:bottom="1417" w:left="1366"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方正小标宋_GBK">
    <w:panose1 w:val="02000000000000000000"/>
    <w:charset w:val="86"/>
    <w:family w:val="auto"/>
    <w:pitch w:val="default"/>
    <w:sig w:usb0="A00002BF" w:usb1="38CF7CFA" w:usb2="00082016" w:usb3="00000000" w:csb0="00040001" w:csb1="00000000"/>
    <w:embedRegular r:id="rId1" w:fontKey="{9AFC6FCE-6318-4E72-8213-A9128F08E68A}"/>
  </w:font>
  <w:font w:name="方正仿宋_GBK">
    <w:panose1 w:val="02000000000000000000"/>
    <w:charset w:val="86"/>
    <w:family w:val="auto"/>
    <w:pitch w:val="default"/>
    <w:sig w:usb0="A00002BF" w:usb1="38CF7CFA" w:usb2="00082016" w:usb3="00000000" w:csb0="00040001" w:csb1="00000000"/>
    <w:embedRegular r:id="rId2" w:fontKey="{B9A0DDDA-7BB7-47DB-9D91-08A6BFCA91C4}"/>
  </w:font>
  <w:font w:name="方正黑体_GBK">
    <w:panose1 w:val="03000509000000000000"/>
    <w:charset w:val="86"/>
    <w:family w:val="auto"/>
    <w:pitch w:val="default"/>
    <w:sig w:usb0="00000001" w:usb1="080E0000" w:usb2="00000000" w:usb3="00000000" w:csb0="00040000" w:csb1="00000000"/>
    <w:embedRegular r:id="rId3" w:fontKey="{8E642F06-2A54-4E62-91A8-56E8F9011398}"/>
  </w:font>
  <w:font w:name="方正楷体_GBK">
    <w:panose1 w:val="02000000000000000000"/>
    <w:charset w:val="86"/>
    <w:family w:val="auto"/>
    <w:pitch w:val="default"/>
    <w:sig w:usb0="00000001" w:usb1="080E0000" w:usb2="00000000" w:usb3="00000000" w:csb0="00040000" w:csb1="00000000"/>
    <w:embedRegular r:id="rId4" w:fontKey="{CC117C0C-42DB-42DB-B4D9-D78079219A3C}"/>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2D4F7">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A1EAF7">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6BA1EAF7">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E70C76"/>
    <w:multiLevelType w:val="singleLevel"/>
    <w:tmpl w:val="83E70C76"/>
    <w:lvl w:ilvl="0" w:tentative="0">
      <w:start w:val="1"/>
      <w:numFmt w:val="decimal"/>
      <w:suff w:val="space"/>
      <w:lvlText w:val="%1."/>
      <w:lvlJc w:val="left"/>
    </w:lvl>
  </w:abstractNum>
  <w:abstractNum w:abstractNumId="1">
    <w:nsid w:val="1CC28688"/>
    <w:multiLevelType w:val="singleLevel"/>
    <w:tmpl w:val="1CC28688"/>
    <w:lvl w:ilvl="0" w:tentative="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M1MmU2MGM5N2ExYmY2MTUyYTc0M2RjMWIwNDhmOWQifQ=="/>
  </w:docVars>
  <w:rsids>
    <w:rsidRoot w:val="00000000"/>
    <w:rsid w:val="050B6D23"/>
    <w:rsid w:val="10B42A4A"/>
    <w:rsid w:val="14C53D2D"/>
    <w:rsid w:val="15D30190"/>
    <w:rsid w:val="18595F60"/>
    <w:rsid w:val="19167889"/>
    <w:rsid w:val="1B79633D"/>
    <w:rsid w:val="2640518B"/>
    <w:rsid w:val="33C10429"/>
    <w:rsid w:val="38C20ECB"/>
    <w:rsid w:val="3DEB0EC4"/>
    <w:rsid w:val="45756B7D"/>
    <w:rsid w:val="4DE91067"/>
    <w:rsid w:val="51B448C1"/>
    <w:rsid w:val="76A93FB9"/>
    <w:rsid w:val="7D0D78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spacing w:line="360" w:lineRule="auto"/>
      <w:ind w:firstLine="200" w:firstLineChars="200"/>
    </w:pPr>
    <w:rPr>
      <w:rFonts w:ascii="仿宋_GB2312" w:eastAsia="仿宋_GB2312"/>
      <w:sz w:val="30"/>
      <w:szCs w:val="30"/>
    </w:rPr>
  </w:style>
  <w:style w:type="paragraph" w:styleId="3">
    <w:name w:val="Body Text"/>
    <w:basedOn w:val="1"/>
    <w:next w:val="2"/>
    <w:qFormat/>
    <w:uiPriority w:val="0"/>
    <w:rPr>
      <w:rFonts w:ascii="楷体_GB2312" w:hAnsi="Arial" w:eastAsia="楷体_GB2312"/>
      <w:sz w:val="28"/>
      <w:szCs w:val="28"/>
    </w:r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8">
    <w:name w:val="Table Text"/>
    <w:basedOn w:val="1"/>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4680</Words>
  <Characters>5678</Characters>
  <Lines>0</Lines>
  <Paragraphs>0</Paragraphs>
  <TotalTime>4</TotalTime>
  <ScaleCrop>false</ScaleCrop>
  <LinksUpToDate>false</LinksUpToDate>
  <CharactersWithSpaces>5718</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2024-09-25T11:15:00Z</dcterms:created>
  <dc:creator>DELL-PC</dc:creator>
  <cp:lastModifiedBy>我微波炉、半小时</cp:lastModifiedBy>
  <dcterms:modified xsi:type="dcterms:W3CDTF">2024-09-26T09:04:30Z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A781352DD306477A9C192878CC382EB3_12</vt:lpwstr>
  </property>
</Properties>
</file>