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宋体" w:hAnsi="宋体"/>
          <w:szCs w:val="24"/>
        </w:rPr>
      </w:pPr>
      <w:r>
        <w:rPr>
          <w:rFonts w:hint="eastAsia" w:ascii="宋体" w:hAnsi="宋体"/>
          <w:szCs w:val="24"/>
        </w:rPr>
        <w:t>采购需求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（一）新疆维吾尔自治区政府办公厅</w:t>
      </w:r>
      <w:bookmarkStart w:id="0" w:name="_Hlk126927699"/>
      <w:r>
        <w:rPr>
          <w:rFonts w:hint="eastAsia" w:ascii="宋体" w:hAnsi="宋体"/>
          <w:sz w:val="24"/>
        </w:rPr>
        <w:t>办公耗材采购</w:t>
      </w:r>
      <w:bookmarkEnd w:id="0"/>
      <w:r>
        <w:rPr>
          <w:rFonts w:hint="eastAsia" w:ascii="宋体" w:hAnsi="宋体"/>
          <w:sz w:val="24"/>
        </w:rPr>
        <w:t>项目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sz w:val="24"/>
        </w:rPr>
        <w:t>（二）</w:t>
      </w:r>
      <w:r>
        <w:rPr>
          <w:rFonts w:hint="eastAsia" w:ascii="宋体" w:hAnsi="宋体"/>
          <w:bCs/>
          <w:sz w:val="24"/>
        </w:rPr>
        <w:t>采购内容及范围：</w:t>
      </w:r>
      <w:r>
        <w:rPr>
          <w:rFonts w:hint="eastAsia" w:ascii="宋体" w:hAnsi="宋体"/>
          <w:sz w:val="24"/>
        </w:rPr>
        <w:t>办公耗材采购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sz w:val="24"/>
        </w:rPr>
        <w:t>（三）</w:t>
      </w:r>
      <w:r>
        <w:rPr>
          <w:rFonts w:hint="eastAsia" w:ascii="宋体" w:hAnsi="宋体"/>
          <w:bCs/>
          <w:sz w:val="24"/>
        </w:rPr>
        <w:t>合同履行期限：自合同签订之日起一年，按采购人要求随时供货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（四）合同价款的支付：</w:t>
      </w:r>
      <w:r>
        <w:rPr>
          <w:rFonts w:hint="eastAsia" w:ascii="宋体" w:hAnsi="宋体"/>
          <w:bCs/>
          <w:sz w:val="24"/>
          <w:highlight w:val="none"/>
        </w:rPr>
        <w:t>按季度以实际供货数量进行结算。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（五）项目要求：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1、服务：所需货物原则上应当天配备到位，具体送货时间可与相关人员进行沟通。如有遇紧急情况时，所需货物应当在两小时内配备到位。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2、质量：所供货物必须保证为正品、符合国家质量检验标准。供货商需提供质量承诺函，及在合同内作出相关质量条款约定，如假一赔十或赔百，甲方保留继续追责的权利等。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3、售后：合同中应体现有售后保证的条款。若所供货物出现货损、质量不达标、规格型号不符合要求等情况，供货商应及时进行更换。尤其出现质量不达标情况时，甲方将依据合同签订条款依法进行追责。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4、价格承诺：所供货物价格在一个月内，处于政采云网上超市的平均价格以下。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5、其他：</w:t>
      </w:r>
      <w:r>
        <w:rPr>
          <w:rFonts w:hint="eastAsia" w:ascii="宋体" w:hAnsi="宋体"/>
          <w:bCs/>
          <w:sz w:val="24"/>
          <w:lang w:eastAsia="zh-CN"/>
        </w:rPr>
        <w:t>部分采购清单。实际以招标清单为准</w:t>
      </w:r>
      <w:bookmarkStart w:id="1" w:name="_GoBack"/>
      <w:bookmarkEnd w:id="1"/>
      <w:r>
        <w:rPr>
          <w:rFonts w:hint="eastAsia" w:ascii="宋体" w:hAnsi="宋体"/>
          <w:bCs/>
          <w:sz w:val="24"/>
        </w:rPr>
        <w:t>。</w:t>
      </w:r>
    </w:p>
    <w:tbl>
      <w:tblPr>
        <w:tblStyle w:val="5"/>
        <w:tblW w:w="882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434"/>
        <w:gridCol w:w="795"/>
        <w:gridCol w:w="2038"/>
        <w:gridCol w:w="1382"/>
        <w:gridCol w:w="1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tblHeader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种类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适用设备及容量(页数）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控制价</w:t>
            </w:r>
          </w:p>
          <w:p>
            <w:pPr>
              <w:pStyle w:val="4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（元）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88A硒鼓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HP1108/1700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210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国产/原装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12A硒鼓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HP1020/2000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210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国产/原装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78A硒鼓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1536/1500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280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国产/原装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204A硒鼓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M181/2000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580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原装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2050硒鼓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兄弟7420/2300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785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原装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227粉盒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HP227FDN/3500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580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原装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227硒鼓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HP227FDN/12000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680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原装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="宋体" w:hAnsi="宋体"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1ODFjNDkxODg5ZDkzYjI5MjdjMDQ0M2FmMTg5ZjUifQ=="/>
  </w:docVars>
  <w:rsids>
    <w:rsidRoot w:val="1C061CED"/>
    <w:rsid w:val="1C06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360" w:lineRule="auto"/>
      <w:jc w:val="center"/>
      <w:outlineLvl w:val="0"/>
    </w:pPr>
    <w:rPr>
      <w:b/>
      <w:bCs/>
      <w:sz w:val="28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2024-04-01T10:01:00Z</dcterms:created>
  <dc:creator>Administrator</dc:creator>
  <cp:lastModifiedBy>Administrator</cp:lastModifiedBy>
  <dcterms:modified xsi:type="dcterms:W3CDTF">2024-04-01T10:03:47Z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4851FA2DB54D4E5597CF3B5F788097EB_11</vt:lpwstr>
  </property>
</Properties>
</file>