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C4E4">
      <w:pPr>
        <w:ind w:firstLine="321" w:firstLineChars="100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关于锝[</w:t>
      </w:r>
      <w:r>
        <w:rPr>
          <w:rFonts w:hint="eastAsia" w:asciiTheme="minorEastAsia" w:hAnsiTheme="minorEastAsia" w:eastAsiaTheme="minorEastAsia"/>
          <w:b/>
          <w:sz w:val="32"/>
          <w:szCs w:val="32"/>
          <w:vertAlign w:val="superscript"/>
        </w:rPr>
        <w:t>99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Tc]亚甲基二膦酸盐注射液为原研及独家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生产</w:t>
      </w:r>
    </w:p>
    <w:p w14:paraId="37C040BA">
      <w:pPr>
        <w:ind w:firstLine="321" w:firstLineChars="100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品种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的说明</w:t>
      </w:r>
    </w:p>
    <w:p w14:paraId="51AAC205">
      <w:pPr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5BB279C">
      <w:pPr>
        <w:spacing w:after="0" w:line="520" w:lineRule="exact"/>
        <w:ind w:firstLine="480" w:firstLineChars="200"/>
        <w:jc w:val="left"/>
        <w:rPr>
          <w:rFonts w:hint="default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锝[</w:t>
      </w:r>
      <w:r>
        <w:rPr>
          <w:rFonts w:hint="eastAsia" w:ascii="宋体" w:hAnsi="宋体" w:cs="Times New Roman"/>
          <w:sz w:val="24"/>
          <w:vertAlign w:val="superscript"/>
          <w:lang w:val="en-US" w:eastAsia="zh-CN"/>
        </w:rPr>
        <w:t>99</w:t>
      </w:r>
      <w:r>
        <w:rPr>
          <w:rFonts w:hint="eastAsia" w:ascii="宋体" w:hAnsi="宋体" w:cs="Times New Roman"/>
          <w:sz w:val="24"/>
          <w:lang w:val="en-US" w:eastAsia="zh-CN"/>
        </w:rPr>
        <w:t>Tc]亚甲基二膦酸盐注射液（商品名：“云克”）为我国具有自主知识产权的原研药品，</w:t>
      </w:r>
      <w:r>
        <w:rPr>
          <w:rFonts w:hint="eastAsia" w:ascii="宋体" w:hAnsi="宋体" w:cs="Times New Roman"/>
          <w:sz w:val="24"/>
          <w:lang w:val="zh-CN" w:eastAsia="zh-CN"/>
        </w:rPr>
        <w:t>共</w:t>
      </w:r>
      <w:r>
        <w:rPr>
          <w:rFonts w:hint="eastAsia" w:ascii="宋体" w:hAnsi="宋体" w:cs="Times New Roman"/>
          <w:sz w:val="24"/>
          <w:lang w:val="en-US" w:eastAsia="zh-CN"/>
        </w:rPr>
        <w:t>获得ZL 2012 1 0065336.7 等4项发明专利（详见附件1），国药准字：H20000218。在临床上可用于治疗类风湿关节炎等自身免疫性疾病及骨科疾病。</w:t>
      </w:r>
    </w:p>
    <w:p w14:paraId="36C7C440">
      <w:pPr>
        <w:spacing w:after="0" w:line="52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作为独家生产品种，</w:t>
      </w:r>
      <w:r>
        <w:rPr>
          <w:rFonts w:hint="eastAsia" w:ascii="宋体" w:hAnsi="宋体" w:cs="Times New Roman"/>
          <w:sz w:val="24"/>
          <w:lang w:val="en-US" w:eastAsia="zh-CN"/>
        </w:rPr>
        <w:t>该药品</w:t>
      </w:r>
      <w:r>
        <w:rPr>
          <w:rFonts w:hint="eastAsia" w:ascii="宋体" w:hAnsi="宋体" w:eastAsia="宋体" w:cs="Times New Roman"/>
          <w:sz w:val="24"/>
          <w:lang w:val="en-US" w:eastAsia="zh-CN"/>
        </w:rPr>
        <w:t>可在国家药品监督管理局数据库中查验</w:t>
      </w:r>
      <w:r>
        <w:rPr>
          <w:rFonts w:hint="eastAsia" w:ascii="宋体" w:hAnsi="宋体" w:cs="Times New Roman"/>
          <w:sz w:val="24"/>
          <w:lang w:val="en-US" w:eastAsia="zh-CN"/>
        </w:rPr>
        <w:t>具体信息</w:t>
      </w:r>
      <w:r>
        <w:rPr>
          <w:rFonts w:hint="eastAsia" w:ascii="宋体" w:hAnsi="宋体" w:eastAsia="宋体" w:cs="Times New Roman"/>
          <w:sz w:val="24"/>
          <w:lang w:val="en-US" w:eastAsia="zh-CN"/>
        </w:rPr>
        <w:t>（详见附件</w:t>
      </w:r>
      <w:r>
        <w:rPr>
          <w:rFonts w:hint="eastAsia" w:ascii="宋体" w:hAnsi="宋体" w:cs="Times New Roman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lang w:val="en-US" w:eastAsia="zh-CN"/>
        </w:rPr>
        <w:t>）。</w:t>
      </w:r>
    </w:p>
    <w:p w14:paraId="086EA3BC">
      <w:pPr>
        <w:spacing w:after="0" w:line="52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特此说明！</w:t>
      </w:r>
    </w:p>
    <w:p w14:paraId="4516318B">
      <w:pPr>
        <w:spacing w:after="0" w:line="52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</w:p>
    <w:p w14:paraId="6B4BE74B">
      <w:pPr>
        <w:spacing w:line="360" w:lineRule="auto"/>
        <w:ind w:left="6165" w:leftChars="2250" w:hanging="1440" w:hangingChars="600"/>
        <w:rPr>
          <w:rFonts w:hint="eastAsia"/>
          <w:sz w:val="24"/>
        </w:rPr>
      </w:pPr>
    </w:p>
    <w:p w14:paraId="62FFE3A6">
      <w:pPr>
        <w:spacing w:line="360" w:lineRule="auto"/>
        <w:ind w:left="6165" w:leftChars="2250" w:hanging="1440" w:hangingChars="600"/>
        <w:rPr>
          <w:rFonts w:hint="eastAsia"/>
          <w:sz w:val="24"/>
        </w:rPr>
      </w:pPr>
    </w:p>
    <w:p w14:paraId="59AD304E">
      <w:pPr>
        <w:spacing w:line="360" w:lineRule="auto"/>
        <w:rPr>
          <w:rFonts w:hint="eastAsia"/>
          <w:sz w:val="24"/>
        </w:rPr>
      </w:pPr>
    </w:p>
    <w:p w14:paraId="36518565">
      <w:pPr>
        <w:spacing w:line="360" w:lineRule="auto"/>
        <w:rPr>
          <w:rFonts w:hint="eastAsia"/>
          <w:sz w:val="24"/>
        </w:rPr>
      </w:pPr>
    </w:p>
    <w:p w14:paraId="0027A35C">
      <w:pPr>
        <w:spacing w:line="360" w:lineRule="auto"/>
        <w:rPr>
          <w:rFonts w:hint="eastAsia"/>
          <w:sz w:val="24"/>
        </w:rPr>
      </w:pPr>
    </w:p>
    <w:p w14:paraId="7DD7754A">
      <w:pPr>
        <w:spacing w:line="360" w:lineRule="auto"/>
        <w:rPr>
          <w:rFonts w:hint="eastAsia"/>
          <w:sz w:val="24"/>
        </w:rPr>
      </w:pPr>
    </w:p>
    <w:p w14:paraId="3BE0B1E0">
      <w:pPr>
        <w:spacing w:line="360" w:lineRule="auto"/>
        <w:rPr>
          <w:rFonts w:hint="eastAsia"/>
          <w:sz w:val="24"/>
        </w:rPr>
      </w:pPr>
    </w:p>
    <w:p w14:paraId="022DF341">
      <w:pPr>
        <w:spacing w:line="360" w:lineRule="auto"/>
        <w:rPr>
          <w:rFonts w:hint="eastAsia"/>
          <w:sz w:val="24"/>
        </w:rPr>
      </w:pPr>
    </w:p>
    <w:p w14:paraId="3EBCE42F">
      <w:pPr>
        <w:spacing w:line="360" w:lineRule="auto"/>
        <w:rPr>
          <w:rFonts w:hint="eastAsia"/>
          <w:sz w:val="24"/>
        </w:rPr>
      </w:pPr>
    </w:p>
    <w:p w14:paraId="79D35162">
      <w:pPr>
        <w:spacing w:line="360" w:lineRule="auto"/>
        <w:rPr>
          <w:rFonts w:hint="eastAsia"/>
          <w:sz w:val="24"/>
        </w:rPr>
      </w:pPr>
    </w:p>
    <w:p w14:paraId="78594DD3">
      <w:pPr>
        <w:spacing w:line="360" w:lineRule="auto"/>
        <w:rPr>
          <w:rFonts w:hint="eastAsia"/>
          <w:sz w:val="24"/>
        </w:rPr>
      </w:pPr>
    </w:p>
    <w:p w14:paraId="6D20525C">
      <w:pPr>
        <w:spacing w:line="360" w:lineRule="auto"/>
        <w:rPr>
          <w:rFonts w:hint="eastAsia"/>
          <w:sz w:val="24"/>
        </w:rPr>
      </w:pPr>
    </w:p>
    <w:p w14:paraId="00F8D4AD">
      <w:pPr>
        <w:spacing w:line="360" w:lineRule="auto"/>
        <w:rPr>
          <w:rFonts w:hint="eastAsia"/>
          <w:sz w:val="24"/>
        </w:rPr>
      </w:pPr>
    </w:p>
    <w:p w14:paraId="312CEED3">
      <w:pPr>
        <w:spacing w:line="360" w:lineRule="auto"/>
        <w:rPr>
          <w:rFonts w:hint="eastAsia"/>
          <w:sz w:val="24"/>
        </w:rPr>
      </w:pPr>
    </w:p>
    <w:p w14:paraId="23091EA5">
      <w:pPr>
        <w:spacing w:line="360" w:lineRule="auto"/>
        <w:rPr>
          <w:rFonts w:hint="eastAsia"/>
          <w:sz w:val="24"/>
        </w:rPr>
      </w:pPr>
    </w:p>
    <w:p w14:paraId="0EC2F69E">
      <w:pPr>
        <w:spacing w:line="360" w:lineRule="auto"/>
        <w:rPr>
          <w:rFonts w:hint="eastAsia"/>
          <w:sz w:val="24"/>
        </w:rPr>
      </w:pPr>
    </w:p>
    <w:p w14:paraId="68C1EF3B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14:paraId="1B24EF5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附件1：</w:t>
      </w:r>
    </w:p>
    <w:p w14:paraId="6B05B4E5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4714875" cy="7027545"/>
            <wp:effectExtent l="0" t="0" r="9525" b="13335"/>
            <wp:docPr id="3" name="图片 3" descr="5专利证书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专利证书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AEB4B">
      <w:pPr>
        <w:spacing w:line="360" w:lineRule="auto"/>
        <w:rPr>
          <w:rFonts w:hint="eastAsia"/>
          <w:sz w:val="24"/>
        </w:rPr>
      </w:pPr>
    </w:p>
    <w:p w14:paraId="54C40243">
      <w:pPr>
        <w:spacing w:line="360" w:lineRule="auto"/>
        <w:rPr>
          <w:rFonts w:hint="eastAsia"/>
          <w:sz w:val="24"/>
        </w:rPr>
      </w:pPr>
    </w:p>
    <w:p w14:paraId="46A879DF">
      <w:pPr>
        <w:spacing w:line="360" w:lineRule="auto"/>
        <w:rPr>
          <w:rFonts w:hint="eastAsia"/>
          <w:sz w:val="24"/>
        </w:rPr>
      </w:pPr>
    </w:p>
    <w:p w14:paraId="4ABE59B3">
      <w:pPr>
        <w:spacing w:line="360" w:lineRule="auto"/>
        <w:rPr>
          <w:rFonts w:hint="eastAsia"/>
          <w:sz w:val="24"/>
        </w:rPr>
      </w:pPr>
    </w:p>
    <w:p w14:paraId="6BA0894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 国家药品监督管理局查询结果（网站截图）</w:t>
      </w:r>
    </w:p>
    <w:p w14:paraId="5242F65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"https://www.nmpa.gov.cn/datasearch/search-result.html" </w:instrText>
      </w:r>
      <w:r>
        <w:rPr>
          <w:rFonts w:hint="eastAsia"/>
          <w:sz w:val="24"/>
        </w:rPr>
        <w:fldChar w:fldCharType="separate"/>
      </w:r>
      <w:r>
        <w:rPr>
          <w:rStyle w:val="9"/>
          <w:rFonts w:hint="eastAsia"/>
          <w:sz w:val="24"/>
        </w:rPr>
        <w:t>https://www.nmpa.gov.cn/datasearch/search-result.html</w:t>
      </w:r>
      <w:r>
        <w:rPr>
          <w:rFonts w:hint="eastAsia"/>
          <w:sz w:val="24"/>
        </w:rPr>
        <w:fldChar w:fldCharType="end"/>
      </w:r>
    </w:p>
    <w:p w14:paraId="4C1E9296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613400" cy="1530350"/>
            <wp:effectExtent l="0" t="0" r="10160" b="8890"/>
            <wp:docPr id="1" name="图片 1" descr="d96a57c45f8d47d825aa81ee62a6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6a57c45f8d47d825aa81ee62a6a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6FBA">
      <w:pPr>
        <w:spacing w:line="360" w:lineRule="auto"/>
        <w:jc w:val="left"/>
        <w:rPr>
          <w:sz w:val="24"/>
        </w:rPr>
      </w:pPr>
    </w:p>
    <w:p w14:paraId="1066335D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980430" cy="3561080"/>
            <wp:effectExtent l="0" t="0" r="8890" b="5080"/>
            <wp:docPr id="2" name="图片 2" descr="2b2cb88eced6934292bce9c514f6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2cb88eced6934292bce9c514f6e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kZmZjNGI4MDFiNGEyNjU1ODAyYjg4ZDMxMDAwNWQifQ=="/>
  </w:docVars>
  <w:rsids>
    <w:rsidRoot w:val="00D92495"/>
    <w:rsid w:val="000A4E0A"/>
    <w:rsid w:val="000D6677"/>
    <w:rsid w:val="002726F2"/>
    <w:rsid w:val="002A433C"/>
    <w:rsid w:val="002C7EBE"/>
    <w:rsid w:val="002F273B"/>
    <w:rsid w:val="0043550A"/>
    <w:rsid w:val="00442E6F"/>
    <w:rsid w:val="00481DC5"/>
    <w:rsid w:val="004A6724"/>
    <w:rsid w:val="004C50F9"/>
    <w:rsid w:val="00524CD9"/>
    <w:rsid w:val="00542CAF"/>
    <w:rsid w:val="00550E53"/>
    <w:rsid w:val="00554208"/>
    <w:rsid w:val="005B0B15"/>
    <w:rsid w:val="005C37AC"/>
    <w:rsid w:val="005C7633"/>
    <w:rsid w:val="006A4EF2"/>
    <w:rsid w:val="006E0E3F"/>
    <w:rsid w:val="00707297"/>
    <w:rsid w:val="0075642F"/>
    <w:rsid w:val="00761F54"/>
    <w:rsid w:val="007A7EF3"/>
    <w:rsid w:val="007B6076"/>
    <w:rsid w:val="007F4D7B"/>
    <w:rsid w:val="00806ECF"/>
    <w:rsid w:val="008B5262"/>
    <w:rsid w:val="008E1467"/>
    <w:rsid w:val="009342E8"/>
    <w:rsid w:val="00947B13"/>
    <w:rsid w:val="009D4F89"/>
    <w:rsid w:val="009E61BB"/>
    <w:rsid w:val="00A91F2B"/>
    <w:rsid w:val="00AB6E11"/>
    <w:rsid w:val="00AC464B"/>
    <w:rsid w:val="00AD6670"/>
    <w:rsid w:val="00B46008"/>
    <w:rsid w:val="00B716B5"/>
    <w:rsid w:val="00C6097B"/>
    <w:rsid w:val="00CD2298"/>
    <w:rsid w:val="00D007F3"/>
    <w:rsid w:val="00D92495"/>
    <w:rsid w:val="00E31684"/>
    <w:rsid w:val="00EA48E5"/>
    <w:rsid w:val="00ED2C29"/>
    <w:rsid w:val="00ED7C03"/>
    <w:rsid w:val="00EE4F00"/>
    <w:rsid w:val="00F2635F"/>
    <w:rsid w:val="00F34CBA"/>
    <w:rsid w:val="00FD62FB"/>
    <w:rsid w:val="20AA51EA"/>
    <w:rsid w:val="2732758F"/>
    <w:rsid w:val="2AA930D3"/>
    <w:rsid w:val="32FE2786"/>
    <w:rsid w:val="3F2B4010"/>
    <w:rsid w:val="41CF637B"/>
    <w:rsid w:val="4AF83C52"/>
    <w:rsid w:val="5A6A7E8E"/>
    <w:rsid w:val="5A7335FB"/>
    <w:rsid w:val="69DB3653"/>
    <w:rsid w:val="6C2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楷体_GB2312" w:hAnsi="楷体_GB2312" w:cs="宋体"/>
      <w:b/>
      <w:spacing w:val="-30"/>
      <w:kern w:val="0"/>
      <w:sz w:val="28"/>
      <w:szCs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382</Characters>
  <Lines>5</Lines>
  <Paragraphs>1</Paragraphs>
  <TotalTime>3</TotalTime>
  <ScaleCrop>false</ScaleCrop>
  <LinksUpToDate>false</LinksUpToDate>
  <CharactersWithSpaces>387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2017-09-11T02:46:00Z</dcterms:created>
  <dc:creator>Thinkpad</dc:creator>
  <cp:lastModifiedBy>菁菁</cp:lastModifiedBy>
  <cp:lastPrinted>2018-06-26T03:27:00Z</cp:lastPrinted>
  <dcterms:modified xsi:type="dcterms:W3CDTF">2024-08-12T06:47:01Z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5D2AFC40A8CE4C9C8A29B8222B958926</vt:lpwstr>
  </property>
</Properties>
</file>