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E1A5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乌鲁木齐市城市规划馆展陈更新服务项目</w:t>
      </w:r>
    </w:p>
    <w:p w14:paraId="23F056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踏勘现场及答疑会安排通知</w:t>
      </w:r>
    </w:p>
    <w:p w14:paraId="754F94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cs="Times New Roman"/>
        </w:rPr>
      </w:pPr>
    </w:p>
    <w:p w14:paraId="128B8F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各潜在投标人： </w:t>
      </w:r>
    </w:p>
    <w:p w14:paraId="3AE857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根据《乌鲁木齐市城市规划馆展陈更新服务项目招标工作安排》，现就现场踏勘及答疑会有关事项通知如下：  </w:t>
      </w:r>
    </w:p>
    <w:p w14:paraId="345EC2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</w:rPr>
        <w:t xml:space="preserve">一、时间及地点 </w:t>
      </w:r>
      <w:bookmarkStart w:id="0" w:name="_GoBack"/>
      <w:bookmarkEnd w:id="0"/>
    </w:p>
    <w:p w14:paraId="433478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时间：2025年3月28日（星期五）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: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0（北京时间）  </w:t>
      </w:r>
    </w:p>
    <w:p w14:paraId="1978EA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地点：乌鲁木齐市城市规划馆1楼大厅（地址：水磨沟区凤起街以北文化中心建筑群西北角）  </w:t>
      </w:r>
    </w:p>
    <w:p w14:paraId="5A1DFF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</w:rPr>
        <w:t>二、流程安排</w:t>
      </w:r>
    </w:p>
    <w:p w14:paraId="01E5F7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1. 现场踏勘（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: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0-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: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）</w:t>
      </w:r>
    </w:p>
    <w:p w14:paraId="3577C0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由规划馆讲解员带领投标人逐层（1至4层）讲解现有布展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情况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，投标人可记录现场信息。  </w:t>
      </w:r>
    </w:p>
    <w:p w14:paraId="3A37FB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纪律要求：  </w:t>
      </w:r>
    </w:p>
    <w:p w14:paraId="0610BD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    - 按指定路线踏勘，严禁擅自离队或进入非开放区域；  </w:t>
      </w:r>
    </w:p>
    <w:p w14:paraId="49256A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    - 禁止投标人之间交头接耳、互通与项目无关信息；  </w:t>
      </w:r>
    </w:p>
    <w:p w14:paraId="4E2670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    - 服从工作人员现场管理，确保秩序安全。  </w:t>
      </w:r>
    </w:p>
    <w:p w14:paraId="768221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2. 展陈更新大纲讲解（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: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-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: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0） </w:t>
      </w:r>
    </w:p>
    <w:p w14:paraId="20D456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向所有潜在投标人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解读《乌鲁木齐市城市规划馆展陈更新大纲》核心内容及要求。  </w:t>
      </w:r>
    </w:p>
    <w:p w14:paraId="71AF45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3. 现场答疑会（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: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-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: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）  </w:t>
      </w:r>
    </w:p>
    <w:p w14:paraId="51651A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投标人可针对踏勘情况、招标文件及更新大纲提出疑问；  </w:t>
      </w:r>
    </w:p>
    <w:p w14:paraId="71C1DA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答疑要求：  </w:t>
      </w:r>
    </w:p>
    <w:p w14:paraId="533776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提问需以书面形式提交（文件需投标人授权代表签字）；  </w:t>
      </w:r>
    </w:p>
    <w:p w14:paraId="69248E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   现场无法即时答复的问题，招标代理机构将在会后以补充文件形式书面澄清；  </w:t>
      </w:r>
    </w:p>
    <w:p w14:paraId="55927E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   所有答疑内容将整理为书面文件，统一发送至各潜在投标人，投标人须在收到后签收确认。  </w:t>
      </w:r>
    </w:p>
    <w:p w14:paraId="5311E2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</w:rPr>
        <w:t>三、注意事项</w:t>
      </w:r>
    </w:p>
    <w:p w14:paraId="424D00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560" w:firstLineChars="175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1. 参加人员：建议投标人安排主要设计人员参与，以便全面了解项目需求。  </w:t>
      </w:r>
    </w:p>
    <w:p w14:paraId="4AD4AA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560" w:firstLineChars="175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2. 踏勘自愿性：现场踏勘为投标人权利而非义务，是否参与不影响投标评审公平性。  </w:t>
      </w:r>
    </w:p>
    <w:p w14:paraId="60FF5A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560" w:firstLineChars="175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3. 资料提交：投标人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针对招标文件的答疑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需在踏勘现场前1天发至代理机构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王鹤宇：18997972745   邮箱：348424112@qq.com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）</w:t>
      </w:r>
    </w:p>
    <w:p w14:paraId="14FABE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560" w:firstLineChars="175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4. 安全责任：投标人需自行承担踏勘期间的人身及财产安全责任。  </w:t>
      </w:r>
    </w:p>
    <w:p w14:paraId="257F24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</w:rPr>
        <w:t>四、联系方式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 xml:space="preserve"> </w:t>
      </w:r>
    </w:p>
    <w:p w14:paraId="5A192C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联系人：王工  18997972745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李工  13179816599</w:t>
      </w:r>
    </w:p>
    <w:p w14:paraId="4D67A1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请各潜在投标人提前10分钟到场签到，逾期未到视为自动放弃参与。  </w:t>
      </w:r>
    </w:p>
    <w:p w14:paraId="506634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特此通知。  </w:t>
      </w:r>
    </w:p>
    <w:p w14:paraId="4335BE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说明：通知内容以现场实际安排为准，最终解释权归招标代理机构所有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93563D"/>
    <w:rsid w:val="02B82ACB"/>
    <w:rsid w:val="0EB456C2"/>
    <w:rsid w:val="4A93563D"/>
    <w:rsid w:val="4F3A5FCF"/>
    <w:rsid w:val="6C424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709</Words>
  <Characters>805</Characters>
  <Lines>0</Lines>
  <Paragraphs>0</Paragraphs>
  <TotalTime>1</TotalTime>
  <ScaleCrop>false</ScaleCrop>
  <LinksUpToDate>false</LinksUpToDate>
  <CharactersWithSpaces>915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2025-03-21T08:10:00Z</dcterms:created>
  <dc:creator>mEng</dc:creator>
  <cp:lastModifiedBy>王晓龙</cp:lastModifiedBy>
  <dcterms:modified xsi:type="dcterms:W3CDTF">2025-03-24T05:31:39Z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A18990A12DEA4052B1A4367A4A4E4A74</vt:lpwstr>
  </property>
  <property fmtid="{D5CDD505-2E9C-101B-9397-08002B2CF9AE}" pid="4" name="KSOTemplateDocerSaveRecord">
    <vt:lpwstr>eyJoZGlkIjoiNTAzYWY5N2JmYTZmZDFkNWQ1MGYzYTA4MzM4MTIyMWEiLCJ1c2VySWQiOiIyOTk3MjYxMjMifQ==</vt:lpwstr>
  </property>
</Properties>
</file>