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textAlignment w:val="auto"/>
        <w:rPr>
          <w:rFonts w:hint="eastAsia" w:ascii="仿宋" w:hAnsi="仿宋" w:eastAsia="仿宋" w:cs="仿宋"/>
          <w:b/>
          <w:bCs/>
          <w:sz w:val="48"/>
          <w:szCs w:val="48"/>
          <w:lang w:val="en-US" w:eastAsia="zh-CN"/>
        </w:rPr>
      </w:pPr>
    </w:p>
    <w:p>
      <w:pPr>
        <w:widowControl w:val="0"/>
        <w:wordWrap/>
        <w:adjustRightInd/>
        <w:snapToGrid/>
        <w:spacing w:line="560" w:lineRule="exact"/>
        <w:jc w:val="center"/>
        <w:textAlignment w:val="auto"/>
        <w:rPr>
          <w:rFonts w:hint="eastAsia" w:ascii="仿宋" w:hAnsi="仿宋" w:eastAsia="仿宋" w:cs="仿宋"/>
          <w:b/>
          <w:bCs w:val="0"/>
          <w:color w:val="000000"/>
          <w:kern w:val="0"/>
          <w:sz w:val="32"/>
          <w:szCs w:val="32"/>
          <w:lang w:val="en-US" w:eastAsia="zh-CN" w:bidi="ar-SA"/>
        </w:rPr>
      </w:pPr>
      <w:r>
        <w:rPr>
          <w:rFonts w:hint="eastAsia" w:ascii="仿宋" w:hAnsi="仿宋" w:eastAsia="仿宋" w:cs="仿宋"/>
          <w:b/>
          <w:bCs w:val="0"/>
          <w:color w:val="auto"/>
          <w:sz w:val="44"/>
          <w:szCs w:val="44"/>
          <w:lang w:val="en-US" w:eastAsia="zh-CN"/>
        </w:rPr>
        <w:t>昌吉州州直卫生健康医疗系统（昌吉回族自治州人民医院）中高端全身彩色多普勒超声诊断仪等12台（套）国产医疗设备项目</w:t>
      </w:r>
    </w:p>
    <w:p>
      <w:pPr>
        <w:pStyle w:val="34"/>
        <w:jc w:val="center"/>
        <w:rPr>
          <w:rFonts w:hint="eastAsia" w:ascii="仿宋" w:hAnsi="仿宋" w:eastAsia="仿宋" w:cs="仿宋"/>
          <w:sz w:val="48"/>
          <w:szCs w:val="48"/>
          <w:highlight w:val="none"/>
          <w:lang w:val="en-US"/>
        </w:rPr>
      </w:pPr>
    </w:p>
    <w:p>
      <w:pPr>
        <w:pStyle w:val="11"/>
        <w:spacing w:before="57" w:line="224" w:lineRule="auto"/>
        <w:jc w:val="center"/>
        <w:outlineLvl w:val="0"/>
        <w:rPr>
          <w:rFonts w:hint="eastAsia" w:ascii="仿宋" w:hAnsi="仿宋" w:eastAsia="仿宋" w:cs="仿宋"/>
          <w:b/>
          <w:bCs/>
          <w:spacing w:val="5"/>
          <w:sz w:val="44"/>
          <w:szCs w:val="44"/>
          <w:highlight w:val="none"/>
          <w:lang w:val="en-US" w:eastAsia="zh-CN"/>
        </w:rPr>
      </w:pPr>
    </w:p>
    <w:p>
      <w:pPr>
        <w:pStyle w:val="11"/>
        <w:spacing w:before="57" w:line="224" w:lineRule="auto"/>
        <w:jc w:val="center"/>
        <w:outlineLvl w:val="0"/>
        <w:rPr>
          <w:rFonts w:hint="eastAsia" w:ascii="仿宋" w:hAnsi="仿宋" w:eastAsia="仿宋" w:cs="仿宋"/>
          <w:b/>
          <w:bCs/>
          <w:spacing w:val="5"/>
          <w:sz w:val="44"/>
          <w:szCs w:val="44"/>
          <w:highlight w:val="none"/>
          <w:lang w:val="en-US" w:eastAsia="zh-CN"/>
        </w:rPr>
      </w:pPr>
    </w:p>
    <w:p>
      <w:pPr>
        <w:pStyle w:val="11"/>
        <w:spacing w:before="57" w:line="224" w:lineRule="auto"/>
        <w:jc w:val="center"/>
        <w:outlineLvl w:val="0"/>
        <w:rPr>
          <w:rFonts w:hint="eastAsia" w:ascii="仿宋" w:hAnsi="仿宋" w:eastAsia="仿宋" w:cs="仿宋"/>
          <w:b/>
          <w:bCs/>
          <w:spacing w:val="5"/>
          <w:sz w:val="44"/>
          <w:szCs w:val="44"/>
          <w:highlight w:val="none"/>
          <w:lang w:val="en-US" w:eastAsia="zh-CN"/>
        </w:rPr>
      </w:pPr>
    </w:p>
    <w:p>
      <w:pPr>
        <w:pStyle w:val="11"/>
        <w:spacing w:before="57" w:line="224" w:lineRule="auto"/>
        <w:jc w:val="center"/>
        <w:outlineLvl w:val="0"/>
        <w:rPr>
          <w:rFonts w:hint="eastAsia" w:ascii="仿宋" w:hAnsi="仿宋" w:eastAsia="仿宋" w:cs="仿宋"/>
          <w:sz w:val="44"/>
          <w:szCs w:val="44"/>
          <w:highlight w:val="none"/>
        </w:rPr>
      </w:pPr>
      <w:r>
        <w:rPr>
          <w:rFonts w:hint="eastAsia" w:ascii="仿宋" w:hAnsi="仿宋" w:eastAsia="仿宋" w:cs="仿宋"/>
          <w:b/>
          <w:bCs/>
          <w:spacing w:val="5"/>
          <w:sz w:val="44"/>
          <w:szCs w:val="44"/>
          <w:highlight w:val="none"/>
          <w:lang w:val="en-US" w:eastAsia="zh-CN"/>
        </w:rPr>
        <w:t>公开招标文件</w:t>
      </w:r>
    </w:p>
    <w:p>
      <w:pPr>
        <w:spacing w:line="354" w:lineRule="auto"/>
        <w:rPr>
          <w:rFonts w:hint="eastAsia" w:ascii="仿宋" w:hAnsi="仿宋" w:eastAsia="仿宋" w:cs="仿宋"/>
          <w:sz w:val="21"/>
          <w:szCs w:val="21"/>
          <w:highlight w:val="none"/>
        </w:rPr>
      </w:pPr>
    </w:p>
    <w:p>
      <w:pPr>
        <w:spacing w:line="316" w:lineRule="auto"/>
        <w:rPr>
          <w:rFonts w:hint="eastAsia" w:ascii="仿宋" w:hAnsi="仿宋" w:eastAsia="仿宋" w:cs="仿宋"/>
          <w:sz w:val="21"/>
          <w:szCs w:val="21"/>
          <w:highlight w:val="none"/>
        </w:rPr>
      </w:pPr>
    </w:p>
    <w:p>
      <w:pPr>
        <w:pStyle w:val="35"/>
        <w:rPr>
          <w:rFonts w:hint="eastAsia" w:ascii="仿宋" w:hAnsi="仿宋" w:eastAsia="仿宋" w:cs="仿宋"/>
          <w:sz w:val="21"/>
          <w:szCs w:val="24"/>
          <w:highlight w:val="none"/>
        </w:rPr>
      </w:pPr>
    </w:p>
    <w:p>
      <w:pPr>
        <w:pStyle w:val="36"/>
        <w:rPr>
          <w:rFonts w:hint="eastAsia" w:ascii="仿宋" w:hAnsi="仿宋" w:eastAsia="仿宋" w:cs="仿宋"/>
          <w:sz w:val="21"/>
          <w:szCs w:val="24"/>
          <w:highlight w:val="none"/>
        </w:rPr>
      </w:pPr>
    </w:p>
    <w:p>
      <w:pPr>
        <w:rPr>
          <w:rFonts w:hint="eastAsia" w:ascii="仿宋" w:hAnsi="仿宋" w:eastAsia="仿宋" w:cs="仿宋"/>
          <w:sz w:val="21"/>
          <w:szCs w:val="21"/>
          <w:highlight w:val="none"/>
        </w:rPr>
      </w:pPr>
    </w:p>
    <w:p>
      <w:pPr>
        <w:pStyle w:val="35"/>
        <w:rPr>
          <w:rFonts w:hint="eastAsia" w:ascii="仿宋" w:hAnsi="仿宋" w:eastAsia="仿宋" w:cs="仿宋"/>
          <w:sz w:val="21"/>
          <w:szCs w:val="24"/>
          <w:highlight w:val="none"/>
        </w:rPr>
      </w:pPr>
    </w:p>
    <w:p>
      <w:pPr>
        <w:spacing w:line="360" w:lineRule="auto"/>
        <w:rPr>
          <w:rFonts w:hint="eastAsia" w:ascii="仿宋" w:hAnsi="仿宋" w:eastAsia="仿宋" w:cs="仿宋"/>
          <w:sz w:val="21"/>
          <w:szCs w:val="21"/>
          <w:highlight w:val="none"/>
        </w:rPr>
      </w:pPr>
    </w:p>
    <w:p>
      <w:pPr>
        <w:pStyle w:val="11"/>
        <w:spacing w:before="91" w:line="360" w:lineRule="auto"/>
        <w:ind w:left="1426"/>
        <w:rPr>
          <w:rFonts w:hint="eastAsia" w:ascii="仿宋_GB2312" w:hAnsi="宋体" w:eastAsia="仿宋_GB2312" w:cs="Times New Roman"/>
          <w:b/>
          <w:color w:val="auto"/>
          <w:sz w:val="32"/>
          <w:szCs w:val="31"/>
          <w:lang w:val="en-US" w:eastAsia="zh-CN" w:bidi="ar-SA"/>
        </w:rPr>
      </w:pPr>
      <w:r>
        <w:rPr>
          <w:rFonts w:hint="eastAsia" w:ascii="仿宋_GB2312" w:hAnsi="宋体" w:eastAsia="仿宋_GB2312" w:cs="Times New Roman"/>
          <w:b/>
          <w:color w:val="auto"/>
          <w:sz w:val="32"/>
          <w:szCs w:val="31"/>
          <w:lang w:val="en-US" w:eastAsia="zh-CN" w:bidi="ar-SA"/>
        </w:rPr>
        <w:t>项目编号：</w:t>
      </w:r>
      <w:r>
        <w:rPr>
          <w:rFonts w:hint="eastAsia" w:ascii="仿宋_GB2312" w:hAnsi="仿宋_GB2312" w:eastAsia="仿宋_GB2312" w:cs="仿宋_GB2312"/>
          <w:b/>
          <w:bCs/>
          <w:sz w:val="32"/>
          <w:szCs w:val="32"/>
          <w:lang w:val="en-US" w:eastAsia="zh-CN"/>
        </w:rPr>
        <w:t>XJJC2024-YL07</w:t>
      </w:r>
      <w:r>
        <w:rPr>
          <w:rFonts w:hint="eastAsia" w:ascii="仿宋_GB2312" w:hAnsi="宋体" w:eastAsia="仿宋_GB2312" w:cs="Times New Roman"/>
          <w:b/>
          <w:color w:val="auto"/>
          <w:sz w:val="36"/>
          <w:szCs w:val="32"/>
          <w:lang w:val="en-US" w:eastAsia="zh-CN" w:bidi="ar-SA"/>
        </w:rPr>
        <w:t xml:space="preserve"> </w:t>
      </w:r>
      <w:r>
        <w:rPr>
          <w:rFonts w:hint="eastAsia" w:ascii="仿宋_GB2312" w:hAnsi="宋体" w:eastAsia="仿宋_GB2312" w:cs="Times New Roman"/>
          <w:b/>
          <w:color w:val="auto"/>
          <w:sz w:val="32"/>
          <w:szCs w:val="31"/>
          <w:lang w:val="en-US" w:eastAsia="zh-CN" w:bidi="ar-SA"/>
        </w:rPr>
        <w:t xml:space="preserve">                     </w:t>
      </w:r>
    </w:p>
    <w:p>
      <w:pPr>
        <w:pStyle w:val="11"/>
        <w:spacing w:before="213" w:line="360" w:lineRule="auto"/>
        <w:ind w:left="1420"/>
        <w:rPr>
          <w:rFonts w:hint="eastAsia" w:ascii="仿宋_GB2312" w:hAnsi="宋体" w:eastAsia="仿宋_GB2312" w:cs="Times New Roman"/>
          <w:b/>
          <w:color w:val="auto"/>
          <w:sz w:val="32"/>
          <w:szCs w:val="31"/>
          <w:lang w:val="en-US" w:eastAsia="zh-CN" w:bidi="ar-SA"/>
        </w:rPr>
      </w:pPr>
      <w:r>
        <w:rPr>
          <w:rFonts w:hint="eastAsia" w:ascii="仿宋_GB2312" w:hAnsi="宋体" w:eastAsia="仿宋_GB2312" w:cs="Times New Roman"/>
          <w:b/>
          <w:color w:val="auto"/>
          <w:sz w:val="32"/>
          <w:szCs w:val="31"/>
          <w:lang w:val="en-US" w:eastAsia="zh-CN" w:bidi="ar-SA"/>
        </w:rPr>
        <w:t>采购单位：昌吉回族自治州人民医院</w:t>
      </w:r>
      <w:r>
        <w:rPr>
          <w:rFonts w:hint="eastAsia" w:ascii="仿宋_GB2312" w:hAnsi="宋体" w:eastAsia="仿宋_GB2312" w:cs="Times New Roman"/>
          <w:b/>
          <w:color w:val="000000" w:themeColor="text1"/>
          <w:sz w:val="32"/>
          <w:szCs w:val="31"/>
          <w:lang w:val="en-US" w:eastAsia="zh-CN" w:bidi="ar-SA"/>
          <w14:textFill>
            <w14:solidFill>
              <w14:schemeClr w14:val="tx1"/>
            </w14:solidFill>
          </w14:textFill>
        </w:rPr>
        <w:t xml:space="preserve">（本项目由昌吉回族自治州卫生健康委员会组织部门集中采购）  </w:t>
      </w:r>
    </w:p>
    <w:p>
      <w:pPr>
        <w:pStyle w:val="11"/>
        <w:spacing w:before="209" w:line="360" w:lineRule="auto"/>
        <w:ind w:left="1420"/>
        <w:rPr>
          <w:rFonts w:hint="eastAsia" w:ascii="仿宋_GB2312" w:hAnsi="宋体" w:eastAsia="仿宋_GB2312" w:cs="Times New Roman"/>
          <w:b/>
          <w:color w:val="auto"/>
          <w:sz w:val="36"/>
          <w:szCs w:val="32"/>
          <w:lang w:val="en-US" w:eastAsia="zh-CN" w:bidi="ar-SA"/>
        </w:rPr>
      </w:pPr>
      <w:r>
        <w:rPr>
          <w:rFonts w:hint="eastAsia" w:ascii="仿宋_GB2312" w:hAnsi="宋体" w:eastAsia="仿宋_GB2312" w:cs="Times New Roman"/>
          <w:b/>
          <w:color w:val="auto"/>
          <w:sz w:val="32"/>
          <w:szCs w:val="31"/>
          <w:lang w:val="en-US" w:eastAsia="zh-CN" w:bidi="ar-SA"/>
        </w:rPr>
        <w:t>代理机构：</w:t>
      </w:r>
      <w:r>
        <w:rPr>
          <w:rFonts w:hint="eastAsia" w:ascii="仿宋_GB2312" w:hAnsi="仿宋_GB2312" w:eastAsia="仿宋_GB2312" w:cs="仿宋_GB2312"/>
          <w:b/>
          <w:sz w:val="32"/>
          <w:szCs w:val="32"/>
          <w:lang w:eastAsia="zh-CN"/>
        </w:rPr>
        <w:t>新疆玖昌项目咨询管理有限责任公司</w:t>
      </w:r>
    </w:p>
    <w:p>
      <w:pPr>
        <w:pStyle w:val="49"/>
        <w:jc w:val="both"/>
        <w:rPr>
          <w:rFonts w:hint="eastAsia" w:ascii="楷体_GB2312" w:hAnsi="宋体" w:eastAsia="楷体_GB2312"/>
          <w:b/>
          <w:color w:val="auto"/>
          <w:sz w:val="32"/>
          <w:szCs w:val="31"/>
        </w:rPr>
      </w:pPr>
    </w:p>
    <w:p>
      <w:pPr>
        <w:pStyle w:val="49"/>
        <w:jc w:val="both"/>
        <w:rPr>
          <w:rFonts w:hint="eastAsia" w:ascii="仿宋" w:hAnsi="仿宋" w:eastAsia="仿宋" w:cs="仿宋"/>
          <w:sz w:val="32"/>
          <w:szCs w:val="32"/>
        </w:rPr>
        <w:sectPr>
          <w:headerReference r:id="rId5" w:type="default"/>
          <w:footerReference r:id="rId6" w:type="default"/>
          <w:pgSz w:w="11906" w:h="16839"/>
          <w:pgMar w:top="2098" w:right="1474" w:bottom="1984" w:left="1587" w:header="1134" w:footer="850" w:gutter="0"/>
          <w:pgNumType w:fmt="decimal"/>
          <w:cols w:space="720" w:num="1"/>
          <w:rtlGutter w:val="0"/>
        </w:sectPr>
      </w:pPr>
      <w:r>
        <w:rPr>
          <w:rFonts w:hint="eastAsia" w:ascii="楷体_GB2312" w:hAnsi="宋体" w:eastAsia="楷体_GB2312"/>
          <w:b/>
          <w:color w:val="auto"/>
          <w:sz w:val="32"/>
          <w:szCs w:val="31"/>
          <w:lang w:val="en-US" w:eastAsia="zh-CN"/>
        </w:rPr>
        <w:t xml:space="preserve">              </w:t>
      </w:r>
      <w:r>
        <w:rPr>
          <w:rFonts w:hint="eastAsia" w:ascii="仿宋" w:hAnsi="仿宋" w:eastAsia="仿宋" w:cs="仿宋"/>
          <w:b/>
          <w:color w:val="auto"/>
          <w:sz w:val="32"/>
          <w:szCs w:val="31"/>
          <w:lang w:val="en-US" w:eastAsia="zh-CN"/>
        </w:rPr>
        <w:t xml:space="preserve"> </w:t>
      </w:r>
      <w:r>
        <w:rPr>
          <w:rFonts w:hint="eastAsia" w:ascii="仿宋" w:hAnsi="仿宋" w:eastAsia="仿宋" w:cs="仿宋"/>
          <w:b/>
          <w:color w:val="auto"/>
          <w:sz w:val="32"/>
          <w:szCs w:val="31"/>
        </w:rPr>
        <w:t>编制日期：</w:t>
      </w:r>
      <w:r>
        <w:rPr>
          <w:rFonts w:hint="eastAsia" w:ascii="仿宋" w:hAnsi="仿宋" w:eastAsia="仿宋" w:cs="仿宋"/>
          <w:b/>
          <w:color w:val="auto"/>
          <w:sz w:val="32"/>
          <w:szCs w:val="32"/>
          <w:u w:val="single"/>
        </w:rPr>
        <w:t>202</w:t>
      </w:r>
      <w:r>
        <w:rPr>
          <w:rFonts w:hint="eastAsia" w:ascii="仿宋" w:hAnsi="仿宋" w:eastAsia="仿宋" w:cs="仿宋"/>
          <w:b/>
          <w:color w:val="auto"/>
          <w:sz w:val="32"/>
          <w:szCs w:val="32"/>
          <w:u w:val="single"/>
          <w:lang w:val="en-US" w:eastAsia="zh-CN"/>
        </w:rPr>
        <w:t>4</w:t>
      </w:r>
      <w:r>
        <w:rPr>
          <w:rFonts w:hint="eastAsia" w:ascii="仿宋" w:hAnsi="仿宋" w:eastAsia="仿宋" w:cs="仿宋"/>
          <w:b/>
          <w:color w:val="auto"/>
          <w:sz w:val="32"/>
          <w:szCs w:val="32"/>
          <w:u w:val="single"/>
        </w:rPr>
        <w:t>年</w:t>
      </w:r>
      <w:r>
        <w:rPr>
          <w:rFonts w:hint="eastAsia" w:ascii="仿宋" w:hAnsi="仿宋" w:eastAsia="仿宋" w:cs="仿宋"/>
          <w:b/>
          <w:color w:val="auto"/>
          <w:sz w:val="32"/>
          <w:szCs w:val="32"/>
          <w:u w:val="single"/>
          <w:lang w:val="en-US" w:eastAsia="zh-CN"/>
        </w:rPr>
        <w:t>8</w:t>
      </w:r>
      <w:r>
        <w:rPr>
          <w:rFonts w:hint="eastAsia" w:ascii="仿宋" w:hAnsi="仿宋" w:eastAsia="仿宋" w:cs="仿宋"/>
          <w:b/>
          <w:color w:val="auto"/>
          <w:sz w:val="32"/>
          <w:szCs w:val="32"/>
          <w:u w:val="single"/>
        </w:rPr>
        <w:t>月</w:t>
      </w:r>
    </w:p>
    <w:p>
      <w:pPr>
        <w:spacing w:line="231"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pPr>
        <w:widowControl/>
        <w:kinsoku w:val="0"/>
        <w:wordWrap/>
        <w:autoSpaceDE w:val="0"/>
        <w:autoSpaceDN w:val="0"/>
        <w:adjustRightInd w:val="0"/>
        <w:snapToGrid w:val="0"/>
        <w:spacing w:line="600" w:lineRule="exact"/>
        <w:textAlignment w:val="baseline"/>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rPr>
        <w:t>章  投标邀请.....................................</w:t>
      </w:r>
      <w:r>
        <w:rPr>
          <w:rFonts w:hint="eastAsia" w:ascii="仿宋" w:hAnsi="仿宋" w:eastAsia="仿宋" w:cs="仿宋"/>
          <w:b/>
          <w:bCs/>
          <w:sz w:val="28"/>
          <w:szCs w:val="28"/>
          <w:highlight w:val="none"/>
          <w:lang w:val="en-US" w:eastAsia="zh-CN"/>
        </w:rPr>
        <w:t>........1</w:t>
      </w:r>
    </w:p>
    <w:p>
      <w:pPr>
        <w:widowControl/>
        <w:kinsoku w:val="0"/>
        <w:wordWrap/>
        <w:autoSpaceDE w:val="0"/>
        <w:autoSpaceDN w:val="0"/>
        <w:adjustRightInd w:val="0"/>
        <w:snapToGrid w:val="0"/>
        <w:spacing w:line="600" w:lineRule="exact"/>
        <w:textAlignment w:val="baseline"/>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章  投标人须知资料表............................</w:t>
      </w:r>
      <w:r>
        <w:rPr>
          <w:rFonts w:hint="eastAsia" w:ascii="仿宋" w:hAnsi="仿宋" w:eastAsia="仿宋" w:cs="仿宋"/>
          <w:b/>
          <w:bCs/>
          <w:sz w:val="28"/>
          <w:szCs w:val="28"/>
          <w:highlight w:val="none"/>
          <w:lang w:val="en-US" w:eastAsia="zh-CN"/>
        </w:rPr>
        <w:t>.........8</w:t>
      </w:r>
    </w:p>
    <w:p>
      <w:pPr>
        <w:widowControl/>
        <w:kinsoku w:val="0"/>
        <w:wordWrap/>
        <w:autoSpaceDE w:val="0"/>
        <w:autoSpaceDN w:val="0"/>
        <w:adjustRightInd w:val="0"/>
        <w:snapToGrid w:val="0"/>
        <w:spacing w:line="600" w:lineRule="exact"/>
        <w:textAlignment w:val="baseline"/>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rPr>
        <w:t>章 投标人须知......................................</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.18</w:t>
      </w:r>
    </w:p>
    <w:p>
      <w:pPr>
        <w:widowControl/>
        <w:kinsoku w:val="0"/>
        <w:wordWrap/>
        <w:autoSpaceDE w:val="0"/>
        <w:autoSpaceDN w:val="0"/>
        <w:adjustRightInd w:val="0"/>
        <w:snapToGrid w:val="0"/>
        <w:spacing w:line="600" w:lineRule="exact"/>
        <w:textAlignment w:val="baseline"/>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一 总  则.....................................</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...................18</w:t>
      </w:r>
      <w:r>
        <w:rPr>
          <w:rFonts w:hint="eastAsia" w:ascii="仿宋" w:hAnsi="仿宋" w:eastAsia="仿宋" w:cs="仿宋"/>
          <w:b w:val="0"/>
          <w:bCs w:val="0"/>
          <w:sz w:val="24"/>
          <w:szCs w:val="24"/>
          <w:highlight w:val="none"/>
        </w:rPr>
        <w:t>二 招标文件</w:t>
      </w:r>
      <w:r>
        <w:rPr>
          <w:rFonts w:hint="eastAsia" w:ascii="仿宋" w:hAnsi="仿宋" w:eastAsia="仿宋" w:cs="仿宋"/>
          <w:b w:val="0"/>
          <w:bCs w:val="0"/>
          <w:sz w:val="24"/>
          <w:szCs w:val="24"/>
          <w:highlight w:val="none"/>
          <w:lang w:val="en-US" w:eastAsia="zh-CN"/>
        </w:rPr>
        <w:t>............................................................20</w:t>
      </w:r>
    </w:p>
    <w:p>
      <w:pPr>
        <w:widowControl/>
        <w:kinsoku w:val="0"/>
        <w:wordWrap/>
        <w:autoSpaceDE w:val="0"/>
        <w:autoSpaceDN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三 投标文件的编制</w:t>
      </w:r>
      <w:r>
        <w:rPr>
          <w:rFonts w:hint="eastAsia" w:ascii="仿宋" w:hAnsi="仿宋" w:eastAsia="仿宋" w:cs="仿宋"/>
          <w:b w:val="0"/>
          <w:bCs w:val="0"/>
          <w:sz w:val="24"/>
          <w:szCs w:val="24"/>
          <w:highlight w:val="none"/>
          <w:lang w:val="en-US" w:eastAsia="zh-CN"/>
        </w:rPr>
        <w:t>......................................................22</w:t>
      </w:r>
      <w:r>
        <w:rPr>
          <w:rFonts w:hint="eastAsia" w:ascii="仿宋" w:hAnsi="仿宋" w:eastAsia="仿宋" w:cs="仿宋"/>
          <w:b w:val="0"/>
          <w:bCs w:val="0"/>
          <w:sz w:val="24"/>
          <w:szCs w:val="24"/>
          <w:highlight w:val="none"/>
        </w:rPr>
        <w:t>四 投标文件的递交</w:t>
      </w:r>
      <w:r>
        <w:rPr>
          <w:rFonts w:hint="eastAsia" w:ascii="仿宋" w:hAnsi="仿宋" w:eastAsia="仿宋" w:cs="仿宋"/>
          <w:b w:val="0"/>
          <w:bCs w:val="0"/>
          <w:sz w:val="24"/>
          <w:szCs w:val="24"/>
          <w:highlight w:val="none"/>
          <w:lang w:val="en-US" w:eastAsia="zh-CN"/>
        </w:rPr>
        <w:t>......................................................27</w:t>
      </w:r>
    </w:p>
    <w:p>
      <w:pPr>
        <w:widowControl/>
        <w:kinsoku w:val="0"/>
        <w:wordWrap/>
        <w:autoSpaceDE w:val="0"/>
        <w:autoSpaceDN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五</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rPr>
        <w:t>开标及评标</w:t>
      </w:r>
      <w:r>
        <w:rPr>
          <w:rFonts w:hint="eastAsia" w:ascii="仿宋" w:hAnsi="仿宋" w:eastAsia="仿宋" w:cs="仿宋"/>
          <w:b w:val="0"/>
          <w:bCs w:val="0"/>
          <w:sz w:val="24"/>
          <w:szCs w:val="24"/>
          <w:highlight w:val="none"/>
          <w:lang w:val="en-US" w:eastAsia="zh-CN"/>
        </w:rPr>
        <w:t>..........................................................28</w:t>
      </w:r>
    </w:p>
    <w:p>
      <w:pPr>
        <w:widowControl/>
        <w:kinsoku w:val="0"/>
        <w:wordWrap/>
        <w:autoSpaceDE w:val="0"/>
        <w:autoSpaceDN w:val="0"/>
        <w:adjustRightInd w:val="0"/>
        <w:snapToGrid w:val="0"/>
        <w:spacing w:line="600" w:lineRule="exact"/>
        <w:textAlignment w:val="baseline"/>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六 确定中标</w:t>
      </w:r>
      <w:r>
        <w:rPr>
          <w:rFonts w:hint="eastAsia" w:ascii="仿宋" w:hAnsi="仿宋" w:eastAsia="仿宋" w:cs="仿宋"/>
          <w:b w:val="0"/>
          <w:bCs w:val="0"/>
          <w:sz w:val="24"/>
          <w:szCs w:val="24"/>
          <w:highlight w:val="none"/>
          <w:lang w:val="en-US" w:eastAsia="zh-CN"/>
        </w:rPr>
        <w:t>............................................................35</w:t>
      </w:r>
    </w:p>
    <w:p>
      <w:pPr>
        <w:widowControl/>
        <w:kinsoku w:val="0"/>
        <w:wordWrap/>
        <w:autoSpaceDE w:val="0"/>
        <w:autoSpaceDN w:val="0"/>
        <w:adjustRightInd w:val="0"/>
        <w:snapToGrid w:val="0"/>
        <w:spacing w:line="600" w:lineRule="exact"/>
        <w:textAlignment w:val="baseline"/>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章  货物</w:t>
      </w:r>
      <w:r>
        <w:rPr>
          <w:rFonts w:hint="eastAsia" w:ascii="仿宋" w:hAnsi="仿宋" w:eastAsia="仿宋" w:cs="仿宋"/>
          <w:b/>
          <w:bCs/>
          <w:sz w:val="28"/>
          <w:szCs w:val="28"/>
          <w:highlight w:val="none"/>
          <w:lang w:val="en-US" w:eastAsia="zh-CN"/>
        </w:rPr>
        <w:t>采购</w:t>
      </w:r>
      <w:r>
        <w:rPr>
          <w:rFonts w:hint="eastAsia" w:ascii="仿宋" w:hAnsi="仿宋" w:eastAsia="仿宋" w:cs="仿宋"/>
          <w:b/>
          <w:bCs/>
          <w:sz w:val="28"/>
          <w:szCs w:val="28"/>
          <w:highlight w:val="none"/>
        </w:rPr>
        <w:t>需求</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...............47</w:t>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rPr>
        <w:t>章  评标方法和标准...............................</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..66</w:t>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rPr>
        <w:t>章  政府采购合同</w:t>
      </w:r>
      <w:r>
        <w:rPr>
          <w:rFonts w:hint="eastAsia" w:ascii="仿宋" w:hAnsi="仿宋" w:eastAsia="仿宋" w:cs="仿宋"/>
          <w:b/>
          <w:bCs/>
          <w:sz w:val="28"/>
          <w:szCs w:val="28"/>
          <w:highlight w:val="none"/>
          <w:lang w:val="en-US" w:eastAsia="zh-CN"/>
        </w:rPr>
        <w:t>模版</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........71</w:t>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章  投标文件格式</w:t>
      </w:r>
      <w:r>
        <w:rPr>
          <w:rFonts w:hint="eastAsia" w:ascii="仿宋" w:hAnsi="仿宋" w:eastAsia="仿宋" w:cs="仿宋"/>
          <w:b/>
          <w:bCs/>
          <w:sz w:val="28"/>
          <w:szCs w:val="28"/>
          <w:highlight w:val="none"/>
          <w:lang w:val="en-US" w:eastAsia="zh-CN"/>
        </w:rPr>
        <w:t>...................................</w:t>
      </w:r>
      <w:bookmarkStart w:id="0" w:name="bookmark2"/>
      <w:bookmarkEnd w:id="0"/>
      <w:bookmarkStart w:id="1" w:name="bookmark1"/>
      <w:bookmarkEnd w:id="1"/>
      <w:r>
        <w:rPr>
          <w:rFonts w:hint="eastAsia" w:ascii="仿宋" w:hAnsi="仿宋" w:eastAsia="仿宋" w:cs="仿宋"/>
          <w:b/>
          <w:bCs/>
          <w:sz w:val="28"/>
          <w:szCs w:val="28"/>
          <w:highlight w:val="none"/>
          <w:lang w:val="en-US" w:eastAsia="zh-CN"/>
        </w:rPr>
        <w:t>.....81</w:t>
      </w:r>
    </w:p>
    <w:p>
      <w:pPr>
        <w:widowControl/>
        <w:kinsoku w:val="0"/>
        <w:wordWrap/>
        <w:autoSpaceDE w:val="0"/>
        <w:autoSpaceDN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pPr>
        <w:widowControl/>
        <w:kinsoku w:val="0"/>
        <w:wordWrap/>
        <w:autoSpaceDE w:val="0"/>
        <w:autoSpaceDN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pPr>
        <w:widowControl/>
        <w:kinsoku w:val="0"/>
        <w:wordWrap/>
        <w:autoSpaceDE w:val="0"/>
        <w:autoSpaceDN w:val="0"/>
        <w:adjustRightInd w:val="0"/>
        <w:snapToGrid w:val="0"/>
        <w:spacing w:before="213" w:line="600" w:lineRule="exact"/>
        <w:ind w:left="2926"/>
        <w:textAlignment w:val="baseline"/>
        <w:rPr>
          <w:rFonts w:hint="eastAsia" w:ascii="仿宋" w:hAnsi="仿宋" w:eastAsia="仿宋" w:cs="仿宋"/>
          <w:b/>
          <w:bCs/>
          <w:spacing w:val="-1"/>
          <w:sz w:val="36"/>
          <w:szCs w:val="36"/>
          <w:highlight w:val="none"/>
        </w:rPr>
      </w:pPr>
    </w:p>
    <w:p>
      <w:pPr>
        <w:widowControl/>
        <w:kinsoku w:val="0"/>
        <w:wordWrap/>
        <w:autoSpaceDE w:val="0"/>
        <w:autoSpaceDN w:val="0"/>
        <w:adjustRightInd w:val="0"/>
        <w:snapToGrid w:val="0"/>
        <w:spacing w:before="213" w:line="600" w:lineRule="exact"/>
        <w:ind w:left="2926"/>
        <w:jc w:val="center"/>
        <w:textAlignment w:val="baseline"/>
        <w:sectPr>
          <w:headerReference r:id="rId7" w:type="default"/>
          <w:footerReference r:id="rId8" w:type="default"/>
          <w:pgSz w:w="11906" w:h="16839"/>
          <w:pgMar w:top="2098" w:right="1474" w:bottom="1984" w:left="1587" w:header="1134" w:footer="992" w:gutter="0"/>
          <w:pgNumType w:fmt="decimal" w:start="1"/>
          <w:cols w:space="720" w:num="1"/>
          <w:rtlGutter w:val="0"/>
        </w:sectPr>
      </w:pPr>
    </w:p>
    <w:p>
      <w:pPr>
        <w:widowControl/>
        <w:kinsoku w:val="0"/>
        <w:wordWrap/>
        <w:autoSpaceDE w:val="0"/>
        <w:autoSpaceDN w:val="0"/>
        <w:adjustRightInd w:val="0"/>
        <w:snapToGrid w:val="0"/>
        <w:spacing w:before="213" w:line="360" w:lineRule="auto"/>
        <w:jc w:val="center"/>
        <w:textAlignment w:val="baseline"/>
        <w:rPr>
          <w:rFonts w:hint="eastAsia" w:ascii="仿宋" w:hAnsi="仿宋" w:eastAsia="仿宋" w:cs="仿宋"/>
          <w:b/>
          <w:bCs/>
          <w:sz w:val="36"/>
          <w:szCs w:val="36"/>
          <w:highlight w:val="none"/>
        </w:rPr>
      </w:pPr>
      <w:r>
        <w:rPr>
          <w:rFonts w:hint="eastAsia" w:ascii="仿宋" w:hAnsi="仿宋" w:eastAsia="仿宋" w:cs="仿宋"/>
          <w:b/>
          <w:bCs/>
          <w:spacing w:val="-1"/>
          <w:sz w:val="36"/>
          <w:szCs w:val="36"/>
          <w:highlight w:val="none"/>
        </w:rPr>
        <w:t>第</w:t>
      </w:r>
      <w:r>
        <w:rPr>
          <w:rFonts w:hint="eastAsia" w:ascii="仿宋" w:hAnsi="仿宋" w:eastAsia="仿宋" w:cs="仿宋"/>
          <w:b/>
          <w:bCs/>
          <w:spacing w:val="-1"/>
          <w:sz w:val="36"/>
          <w:szCs w:val="36"/>
          <w:highlight w:val="none"/>
          <w:lang w:val="en-US" w:eastAsia="zh-CN"/>
        </w:rPr>
        <w:t>一</w:t>
      </w:r>
      <w:r>
        <w:rPr>
          <w:rFonts w:hint="eastAsia" w:ascii="仿宋" w:hAnsi="仿宋" w:eastAsia="仿宋" w:cs="仿宋"/>
          <w:b/>
          <w:bCs/>
          <w:spacing w:val="-1"/>
          <w:sz w:val="36"/>
          <w:szCs w:val="36"/>
          <w:highlight w:val="none"/>
        </w:rPr>
        <w:t>章</w:t>
      </w:r>
      <w:r>
        <w:rPr>
          <w:rFonts w:hint="eastAsia" w:ascii="仿宋" w:hAnsi="仿宋" w:eastAsia="仿宋" w:cs="仿宋"/>
          <w:b/>
          <w:bCs/>
          <w:spacing w:val="28"/>
          <w:sz w:val="36"/>
          <w:szCs w:val="36"/>
          <w:highlight w:val="none"/>
        </w:rPr>
        <w:t xml:space="preserve"> </w:t>
      </w:r>
      <w:r>
        <w:rPr>
          <w:rFonts w:hint="eastAsia" w:ascii="仿宋" w:hAnsi="仿宋" w:eastAsia="仿宋" w:cs="仿宋"/>
          <w:b/>
          <w:bCs/>
          <w:spacing w:val="-1"/>
          <w:sz w:val="36"/>
          <w:szCs w:val="36"/>
          <w:highlight w:val="none"/>
        </w:rPr>
        <w:t>投标邀请</w:t>
      </w:r>
    </w:p>
    <w:p>
      <w:pPr>
        <w:widowControl/>
        <w:kinsoku w:val="0"/>
        <w:wordWrap/>
        <w:autoSpaceDE w:val="0"/>
        <w:autoSpaceDN w:val="0"/>
        <w:adjustRightInd w:val="0"/>
        <w:snapToGrid w:val="0"/>
        <w:spacing w:line="360" w:lineRule="auto"/>
        <w:jc w:val="center"/>
        <w:textAlignment w:val="baseline"/>
        <w:rPr>
          <w:rFonts w:hint="eastAsia" w:ascii="仿宋" w:hAnsi="仿宋" w:eastAsia="仿宋" w:cs="仿宋"/>
          <w:b/>
          <w:sz w:val="28"/>
          <w:szCs w:val="28"/>
          <w:highlight w:val="none"/>
        </w:rPr>
      </w:pPr>
      <w:bookmarkStart w:id="2" w:name="bookmark49"/>
      <w:bookmarkEnd w:id="2"/>
      <w:bookmarkStart w:id="3" w:name="bookmark50"/>
      <w:bookmarkEnd w:id="3"/>
      <w:r>
        <w:rPr>
          <w:rFonts w:hint="eastAsia" w:ascii="仿宋" w:hAnsi="仿宋" w:eastAsia="仿宋" w:cs="仿宋"/>
          <w:b/>
          <w:sz w:val="28"/>
          <w:szCs w:val="28"/>
          <w:highlight w:val="none"/>
          <w:lang w:val="en-US" w:eastAsia="zh-CN"/>
        </w:rPr>
        <w:t>昌吉州州直卫生健康医疗系统（昌吉回族自治州人民医院）中高端全身彩色多普勒超声诊断仪等12台（套）国产医疗设备项目</w:t>
      </w:r>
      <w:r>
        <w:rPr>
          <w:rFonts w:hint="eastAsia" w:ascii="仿宋" w:hAnsi="仿宋" w:eastAsia="仿宋" w:cs="仿宋"/>
          <w:b/>
          <w:sz w:val="28"/>
          <w:szCs w:val="28"/>
          <w:highlight w:val="none"/>
          <w:lang w:eastAsia="zh-CN"/>
        </w:rPr>
        <w:t>公开招标</w:t>
      </w:r>
      <w:r>
        <w:rPr>
          <w:rFonts w:hint="eastAsia" w:ascii="仿宋" w:hAnsi="仿宋" w:eastAsia="仿宋" w:cs="仿宋"/>
          <w:b/>
          <w:sz w:val="28"/>
          <w:szCs w:val="28"/>
          <w:highlight w:val="none"/>
        </w:rPr>
        <w:t>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2" w:firstLineChars="200"/>
        <w:rPr>
          <w:rFonts w:hint="eastAsia" w:ascii="仿宋" w:hAnsi="仿宋" w:eastAsia="仿宋" w:cs="仿宋"/>
          <w:b/>
          <w:bCs/>
          <w:color w:val="000000" w:themeColor="text1"/>
          <w:sz w:val="28"/>
          <w:szCs w:val="28"/>
          <w:highlight w:val="yellow"/>
          <w14:textFill>
            <w14:solidFill>
              <w14:schemeClr w14:val="tx1"/>
            </w14:solidFill>
          </w14:textFill>
        </w:rPr>
      </w:pPr>
      <w:r>
        <w:rPr>
          <w:rFonts w:hint="eastAsia" w:ascii="仿宋" w:hAnsi="仿宋" w:eastAsia="仿宋" w:cs="仿宋"/>
          <w:b/>
          <w:sz w:val="28"/>
          <w:szCs w:val="28"/>
          <w:highlight w:val="none"/>
          <w:lang w:val="en-US" w:eastAsia="zh-CN"/>
        </w:rPr>
        <w:t>昌吉州州直卫生健康医疗系统（昌吉回族自治州人民医院）中高端全身彩色多普勒超声诊断仪等12台（套）国产医疗设备项目</w:t>
      </w:r>
      <w:r>
        <w:rPr>
          <w:rFonts w:hint="eastAsia" w:ascii="仿宋" w:hAnsi="仿宋" w:eastAsia="仿宋" w:cs="仿宋"/>
          <w:b/>
          <w:bCs/>
          <w:color w:val="auto"/>
          <w:sz w:val="28"/>
          <w:szCs w:val="28"/>
          <w:highlight w:val="none"/>
        </w:rPr>
        <w:t>的潜在投标人应在</w:t>
      </w:r>
      <w:r>
        <w:rPr>
          <w:rFonts w:hint="eastAsia" w:ascii="仿宋" w:hAnsi="仿宋" w:eastAsia="仿宋" w:cs="仿宋"/>
          <w:b/>
          <w:bCs/>
          <w:color w:val="auto"/>
          <w:sz w:val="28"/>
          <w:szCs w:val="28"/>
          <w:highlight w:val="none"/>
          <w:u w:val="single"/>
          <w:lang w:eastAsia="zh-CN"/>
        </w:rPr>
        <w:t>登录新疆政府采购网</w:t>
      </w:r>
      <w:r>
        <w:rPr>
          <w:rFonts w:hint="eastAsia" w:ascii="仿宋" w:hAnsi="仿宋" w:eastAsia="仿宋" w:cs="仿宋"/>
          <w:b/>
          <w:bCs/>
          <w:color w:val="auto"/>
          <w:sz w:val="28"/>
          <w:szCs w:val="28"/>
          <w:highlight w:val="none"/>
          <w:u w:val="single"/>
        </w:rPr>
        <w:t>政采云线上</w:t>
      </w:r>
      <w:r>
        <w:rPr>
          <w:rFonts w:hint="eastAsia" w:ascii="仿宋" w:hAnsi="仿宋" w:eastAsia="仿宋" w:cs="仿宋"/>
          <w:b/>
          <w:bCs/>
          <w:color w:val="auto"/>
          <w:sz w:val="28"/>
          <w:szCs w:val="28"/>
          <w:highlight w:val="none"/>
        </w:rPr>
        <w:t>获取招标文件，并于</w:t>
      </w:r>
      <w:r>
        <w:rPr>
          <w:rFonts w:hint="eastAsia" w:ascii="仿宋" w:hAnsi="仿宋" w:eastAsia="仿宋" w:cs="仿宋"/>
          <w:b/>
          <w:bCs/>
          <w:color w:val="000000" w:themeColor="text1"/>
          <w:sz w:val="28"/>
          <w:szCs w:val="28"/>
          <w:highlight w:val="none"/>
          <w:u w:val="single"/>
          <w14:textFill>
            <w14:solidFill>
              <w14:schemeClr w14:val="tx1"/>
            </w14:solidFill>
          </w14:textFill>
        </w:rPr>
        <w:t>202</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4</w:t>
      </w:r>
      <w:r>
        <w:rPr>
          <w:rFonts w:hint="eastAsia" w:ascii="仿宋" w:hAnsi="仿宋" w:eastAsia="仿宋" w:cs="仿宋"/>
          <w:b/>
          <w:bCs/>
          <w:color w:val="000000" w:themeColor="text1"/>
          <w:sz w:val="28"/>
          <w:szCs w:val="28"/>
          <w:highlight w:val="none"/>
          <w:u w:val="single"/>
          <w14:textFill>
            <w14:solidFill>
              <w14:schemeClr w14:val="tx1"/>
            </w14:solidFill>
          </w14:textFill>
        </w:rPr>
        <w:t>年</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09</w:t>
      </w:r>
      <w:r>
        <w:rPr>
          <w:rFonts w:hint="eastAsia" w:ascii="仿宋" w:hAnsi="仿宋" w:eastAsia="仿宋" w:cs="仿宋"/>
          <w:b/>
          <w:bCs/>
          <w:color w:val="000000" w:themeColor="text1"/>
          <w:sz w:val="28"/>
          <w:szCs w:val="28"/>
          <w:highlight w:val="none"/>
          <w:u w:val="single"/>
          <w14:textFill>
            <w14:solidFill>
              <w14:schemeClr w14:val="tx1"/>
            </w14:solidFill>
          </w14:textFill>
        </w:rPr>
        <w:t>月</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04</w:t>
      </w:r>
      <w:r>
        <w:rPr>
          <w:rFonts w:hint="eastAsia" w:ascii="仿宋" w:hAnsi="仿宋" w:eastAsia="仿宋" w:cs="仿宋"/>
          <w:b/>
          <w:bCs/>
          <w:color w:val="000000" w:themeColor="text1"/>
          <w:sz w:val="28"/>
          <w:szCs w:val="28"/>
          <w:highlight w:val="none"/>
          <w:u w:val="single"/>
          <w14:textFill>
            <w14:solidFill>
              <w14:schemeClr w14:val="tx1"/>
            </w14:solidFill>
          </w14:textFill>
        </w:rPr>
        <w:t>日</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b/>
          <w:bCs/>
          <w:color w:val="000000" w:themeColor="text1"/>
          <w:sz w:val="28"/>
          <w:szCs w:val="28"/>
          <w:highlight w:val="none"/>
          <w:u w:val="single"/>
          <w14:textFill>
            <w14:solidFill>
              <w14:schemeClr w14:val="tx1"/>
            </w14:solidFill>
          </w14:textFill>
        </w:rPr>
        <w:t>点</w:t>
      </w:r>
      <w:r>
        <w:rPr>
          <w:rFonts w:hint="eastAsia" w:ascii="仿宋" w:hAnsi="仿宋" w:eastAsia="仿宋" w:cs="仿宋"/>
          <w:b/>
          <w:bCs/>
          <w:color w:val="000000" w:themeColor="text1"/>
          <w:sz w:val="28"/>
          <w:szCs w:val="28"/>
          <w:highlight w:val="none"/>
          <w:u w:val="single"/>
          <w:lang w:val="en-US" w:eastAsia="zh-CN"/>
          <w14:textFill>
            <w14:solidFill>
              <w14:schemeClr w14:val="tx1"/>
            </w14:solidFill>
          </w14:textFill>
        </w:rPr>
        <w:t>3</w:t>
      </w:r>
      <w:r>
        <w:rPr>
          <w:rFonts w:hint="eastAsia" w:ascii="仿宋" w:hAnsi="仿宋" w:eastAsia="仿宋" w:cs="仿宋"/>
          <w:b/>
          <w:bCs/>
          <w:color w:val="000000" w:themeColor="text1"/>
          <w:sz w:val="28"/>
          <w:szCs w:val="28"/>
          <w:highlight w:val="none"/>
          <w:u w:val="single"/>
          <w14:textFill>
            <w14:solidFill>
              <w14:schemeClr w14:val="tx1"/>
            </w14:solidFill>
          </w14:textFill>
        </w:rPr>
        <w:t>0分</w:t>
      </w:r>
      <w:r>
        <w:rPr>
          <w:rFonts w:hint="eastAsia" w:ascii="仿宋" w:hAnsi="仿宋" w:eastAsia="仿宋" w:cs="仿宋"/>
          <w:b/>
          <w:bCs/>
          <w:color w:val="000000" w:themeColor="text1"/>
          <w:sz w:val="28"/>
          <w:szCs w:val="28"/>
          <w:highlight w:val="none"/>
          <w14:textFill>
            <w14:solidFill>
              <w14:schemeClr w14:val="tx1"/>
            </w14:solidFill>
          </w14:textFill>
        </w:rPr>
        <w:t>（北京时间）前递交投标文件。</w:t>
      </w:r>
    </w:p>
    <w:p>
      <w:pPr>
        <w:widowControl/>
        <w:kinsoku w:val="0"/>
        <w:wordWrap/>
        <w:autoSpaceDE w:val="0"/>
        <w:autoSpaceDN w:val="0"/>
        <w:adjustRightInd w:val="0"/>
        <w:snapToGrid w:val="0"/>
        <w:spacing w:line="360" w:lineRule="auto"/>
        <w:textAlignment w:val="baseline"/>
        <w:rPr>
          <w:rFonts w:hint="eastAsia" w:ascii="仿宋" w:hAnsi="仿宋" w:eastAsia="仿宋" w:cs="仿宋"/>
          <w:b/>
          <w:bCs/>
          <w:sz w:val="28"/>
          <w:szCs w:val="28"/>
          <w:highlight w:val="none"/>
          <w:u w:val="none"/>
          <w:lang w:eastAsia="zh-CN"/>
        </w:rPr>
      </w:pPr>
      <w:r>
        <w:rPr>
          <w:rFonts w:hint="eastAsia" w:ascii="仿宋" w:hAnsi="仿宋" w:eastAsia="仿宋" w:cs="仿宋"/>
          <w:b/>
          <w:bCs/>
          <w:sz w:val="28"/>
          <w:szCs w:val="28"/>
          <w:highlight w:val="none"/>
          <w:u w:val="none"/>
          <w:lang w:eastAsia="zh-CN"/>
        </w:rPr>
        <w:t>一、项目基本情况：</w:t>
      </w:r>
    </w:p>
    <w:p>
      <w:pPr>
        <w:widowControl/>
        <w:numPr>
          <w:ilvl w:val="0"/>
          <w:numId w:val="0"/>
        </w:numPr>
        <w:kinsoku w:val="0"/>
        <w:wordWrap/>
        <w:autoSpaceDE w:val="0"/>
        <w:autoSpaceDN w:val="0"/>
        <w:adjustRightInd w:val="0"/>
        <w:snapToGrid w:val="0"/>
        <w:spacing w:line="360" w:lineRule="auto"/>
        <w:textAlignment w:val="baseline"/>
        <w:rPr>
          <w:rFonts w:hint="eastAsia" w:ascii="仿宋" w:hAnsi="仿宋" w:eastAsia="仿宋" w:cs="仿宋"/>
          <w:sz w:val="28"/>
          <w:szCs w:val="28"/>
          <w:highlight w:val="none"/>
          <w:u w:val="none"/>
          <w:lang w:eastAsia="zh-CN"/>
        </w:rPr>
      </w:pPr>
      <w:r>
        <w:rPr>
          <w:rFonts w:hint="eastAsia" w:ascii="仿宋" w:hAnsi="仿宋" w:eastAsia="仿宋" w:cs="仿宋"/>
          <w:b/>
          <w:bCs/>
          <w:sz w:val="28"/>
          <w:szCs w:val="28"/>
          <w:highlight w:val="none"/>
          <w:u w:val="none"/>
          <w:lang w:eastAsia="zh-CN"/>
        </w:rPr>
        <w:t>1、项目名称：</w:t>
      </w:r>
      <w:r>
        <w:rPr>
          <w:rFonts w:hint="eastAsia" w:ascii="仿宋" w:hAnsi="仿宋" w:eastAsia="仿宋" w:cs="仿宋"/>
          <w:b/>
          <w:sz w:val="28"/>
          <w:szCs w:val="28"/>
          <w:highlight w:val="none"/>
          <w:lang w:val="en-US" w:eastAsia="zh-CN"/>
        </w:rPr>
        <w:t>昌吉州州直卫生健康医疗系统（昌吉回族自治州人民医院）中高端全身彩色多普勒超声诊断仪等12台（套）国产医疗设备项目</w:t>
      </w:r>
    </w:p>
    <w:p>
      <w:pPr>
        <w:widowControl/>
        <w:numPr>
          <w:ilvl w:val="0"/>
          <w:numId w:val="0"/>
        </w:numPr>
        <w:kinsoku w:val="0"/>
        <w:wordWrap/>
        <w:autoSpaceDE w:val="0"/>
        <w:autoSpaceDN w:val="0"/>
        <w:adjustRightInd w:val="0"/>
        <w:snapToGrid w:val="0"/>
        <w:spacing w:line="360" w:lineRule="auto"/>
        <w:textAlignment w:val="baseline"/>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bCs/>
          <w:sz w:val="28"/>
          <w:szCs w:val="28"/>
          <w:highlight w:val="none"/>
          <w:u w:val="none"/>
          <w:lang w:val="en-US" w:eastAsia="zh-CN"/>
        </w:rPr>
        <w:t>2</w:t>
      </w:r>
      <w:r>
        <w:rPr>
          <w:rFonts w:hint="eastAsia" w:ascii="仿宋" w:hAnsi="仿宋" w:eastAsia="仿宋" w:cs="仿宋"/>
          <w:b/>
          <w:bCs/>
          <w:color w:val="auto"/>
          <w:sz w:val="28"/>
          <w:szCs w:val="28"/>
          <w:highlight w:val="none"/>
          <w:u w:val="none"/>
          <w:lang w:val="en-US" w:eastAsia="zh-CN"/>
        </w:rPr>
        <w:t>、</w:t>
      </w:r>
      <w:r>
        <w:rPr>
          <w:rFonts w:hint="eastAsia" w:ascii="仿宋" w:hAnsi="仿宋" w:eastAsia="仿宋" w:cs="仿宋"/>
          <w:b/>
          <w:bCs/>
          <w:color w:val="auto"/>
          <w:sz w:val="28"/>
          <w:szCs w:val="28"/>
          <w:highlight w:val="none"/>
          <w:u w:val="none"/>
          <w:lang w:eastAsia="zh-CN"/>
        </w:rPr>
        <w:t>项目编号：</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XJJC2024-YL07</w:t>
      </w:r>
    </w:p>
    <w:p>
      <w:pPr>
        <w:widowControl/>
        <w:numPr>
          <w:ilvl w:val="0"/>
          <w:numId w:val="0"/>
        </w:numPr>
        <w:kinsoku w:val="0"/>
        <w:wordWrap/>
        <w:autoSpaceDE w:val="0"/>
        <w:autoSpaceDN w:val="0"/>
        <w:adjustRightInd w:val="0"/>
        <w:snapToGrid w:val="0"/>
        <w:spacing w:line="360" w:lineRule="auto"/>
        <w:textAlignment w:val="baseline"/>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bCs/>
          <w:sz w:val="28"/>
          <w:szCs w:val="28"/>
          <w:highlight w:val="none"/>
          <w:u w:val="none"/>
          <w:lang w:val="en-US" w:eastAsia="zh-CN"/>
        </w:rPr>
        <w:t>3、采购方式：</w:t>
      </w:r>
      <w:r>
        <w:rPr>
          <w:rFonts w:hint="eastAsia" w:ascii="仿宋" w:hAnsi="仿宋" w:eastAsia="仿宋" w:cs="仿宋"/>
          <w:b w:val="0"/>
          <w:bCs w:val="0"/>
          <w:sz w:val="28"/>
          <w:szCs w:val="28"/>
          <w:highlight w:val="none"/>
          <w:u w:val="none"/>
          <w:lang w:val="en-US" w:eastAsia="zh-CN"/>
        </w:rPr>
        <w:t>公开招标</w:t>
      </w:r>
    </w:p>
    <w:p>
      <w:pPr>
        <w:widowControl/>
        <w:numPr>
          <w:ilvl w:val="0"/>
          <w:numId w:val="0"/>
        </w:numPr>
        <w:kinsoku w:val="0"/>
        <w:wordWrap/>
        <w:autoSpaceDE w:val="0"/>
        <w:autoSpaceDN w:val="0"/>
        <w:adjustRightInd w:val="0"/>
        <w:snapToGrid w:val="0"/>
        <w:spacing w:line="360" w:lineRule="auto"/>
        <w:textAlignment w:val="baseline"/>
        <w:rPr>
          <w:rFonts w:hint="eastAsia" w:ascii="仿宋" w:hAnsi="仿宋" w:eastAsia="仿宋" w:cs="仿宋"/>
          <w:b w:val="0"/>
          <w:bCs w:val="0"/>
          <w:sz w:val="28"/>
          <w:szCs w:val="28"/>
          <w:highlight w:val="none"/>
          <w:u w:val="none"/>
          <w:lang w:eastAsia="zh-CN"/>
        </w:rPr>
      </w:pPr>
      <w:r>
        <w:rPr>
          <w:rFonts w:hint="eastAsia" w:ascii="仿宋" w:hAnsi="仿宋" w:eastAsia="仿宋" w:cs="仿宋"/>
          <w:b/>
          <w:bCs/>
          <w:sz w:val="28"/>
          <w:szCs w:val="28"/>
          <w:highlight w:val="none"/>
          <w:u w:val="none"/>
          <w:lang w:val="en-US" w:eastAsia="zh-CN"/>
        </w:rPr>
        <w:t>4、</w:t>
      </w:r>
      <w:r>
        <w:rPr>
          <w:rFonts w:hint="eastAsia" w:ascii="仿宋" w:hAnsi="仿宋" w:eastAsia="仿宋" w:cs="仿宋"/>
          <w:b/>
          <w:bCs/>
          <w:sz w:val="28"/>
          <w:szCs w:val="28"/>
          <w:highlight w:val="none"/>
          <w:u w:val="none"/>
          <w:lang w:eastAsia="zh-CN"/>
        </w:rPr>
        <w:t xml:space="preserve">采购单位名称:  </w:t>
      </w:r>
      <w:r>
        <w:rPr>
          <w:rFonts w:hint="eastAsia" w:ascii="仿宋" w:hAnsi="仿宋" w:eastAsia="仿宋" w:cs="仿宋"/>
          <w:b w:val="0"/>
          <w:bCs w:val="0"/>
          <w:sz w:val="28"/>
          <w:szCs w:val="28"/>
          <w:highlight w:val="none"/>
          <w:u w:val="none"/>
          <w:lang w:eastAsia="zh-CN"/>
        </w:rPr>
        <w:t xml:space="preserve">昌吉回族自治州人民医院 </w:t>
      </w:r>
    </w:p>
    <w:p>
      <w:pPr>
        <w:widowControl/>
        <w:numPr>
          <w:ilvl w:val="0"/>
          <w:numId w:val="0"/>
        </w:numPr>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5</w:t>
      </w:r>
      <w:r>
        <w:rPr>
          <w:rFonts w:hint="eastAsia" w:ascii="仿宋" w:hAnsi="仿宋" w:eastAsia="仿宋" w:cs="仿宋"/>
          <w:b/>
          <w:bCs/>
          <w:color w:val="auto"/>
          <w:sz w:val="28"/>
          <w:szCs w:val="28"/>
          <w:highlight w:val="none"/>
          <w:u w:val="none"/>
          <w:lang w:eastAsia="zh-CN"/>
        </w:rPr>
        <w:t>、采购代理机构名称：</w:t>
      </w:r>
      <w:r>
        <w:rPr>
          <w:rFonts w:hint="eastAsia" w:ascii="仿宋" w:hAnsi="仿宋" w:eastAsia="仿宋" w:cs="仿宋"/>
          <w:b w:val="0"/>
          <w:bCs w:val="0"/>
          <w:sz w:val="28"/>
          <w:szCs w:val="28"/>
          <w:highlight w:val="none"/>
          <w:u w:val="none"/>
          <w:lang w:eastAsia="zh-CN"/>
        </w:rPr>
        <w:t>新疆玖昌项目咨询管理有限责任公司</w:t>
      </w:r>
    </w:p>
    <w:p>
      <w:pPr>
        <w:adjustRightInd w:val="0"/>
        <w:spacing w:line="360" w:lineRule="auto"/>
        <w:rPr>
          <w:rFonts w:hint="default" w:ascii="仿宋" w:hAnsi="仿宋" w:eastAsia="仿宋" w:cs="仿宋"/>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6</w:t>
      </w:r>
      <w:r>
        <w:rPr>
          <w:rFonts w:hint="eastAsia" w:ascii="仿宋" w:hAnsi="仿宋" w:eastAsia="仿宋" w:cs="仿宋"/>
          <w:b/>
          <w:bCs/>
          <w:color w:val="auto"/>
          <w:sz w:val="28"/>
          <w:szCs w:val="28"/>
          <w:highlight w:val="none"/>
          <w:u w:val="none"/>
          <w:lang w:eastAsia="zh-CN"/>
        </w:rPr>
        <w:t>、采购预算</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461</w:t>
      </w:r>
      <w:r>
        <w:rPr>
          <w:rFonts w:hint="eastAsia" w:ascii="仿宋" w:hAnsi="仿宋" w:eastAsia="仿宋" w:cs="仿宋"/>
          <w:color w:val="auto"/>
          <w:sz w:val="28"/>
          <w:szCs w:val="28"/>
          <w:highlight w:val="none"/>
          <w:u w:val="none"/>
          <w:lang w:eastAsia="zh-CN"/>
        </w:rPr>
        <w:t>万元</w:t>
      </w:r>
    </w:p>
    <w:p>
      <w:pPr>
        <w:pStyle w:val="24"/>
        <w:spacing w:line="360" w:lineRule="auto"/>
        <w:rPr>
          <w:rFonts w:hint="eastAsia" w:ascii="仿宋" w:hAnsi="仿宋" w:eastAsia="仿宋" w:cs="仿宋"/>
          <w:b w:val="0"/>
          <w:bCs w:val="0"/>
          <w:snapToGrid w:val="0"/>
          <w:color w:val="auto"/>
          <w:kern w:val="0"/>
          <w:sz w:val="28"/>
          <w:szCs w:val="28"/>
          <w:highlight w:val="none"/>
          <w:u w:val="none"/>
          <w:lang w:val="en-US" w:eastAsia="zh-CN" w:bidi="ar-SA"/>
        </w:rPr>
      </w:pPr>
      <w:r>
        <w:rPr>
          <w:rFonts w:hint="eastAsia" w:ascii="仿宋" w:hAnsi="仿宋" w:eastAsia="仿宋" w:cs="仿宋"/>
          <w:b/>
          <w:bCs/>
          <w:color w:val="auto"/>
          <w:sz w:val="28"/>
          <w:szCs w:val="28"/>
          <w:highlight w:val="none"/>
          <w:u w:val="none"/>
          <w:lang w:val="en-US" w:eastAsia="zh-CN"/>
        </w:rPr>
        <w:t>7、最高限价</w:t>
      </w:r>
      <w:r>
        <w:rPr>
          <w:rFonts w:hint="eastAsia" w:ascii="仿宋" w:hAnsi="仿宋" w:eastAsia="仿宋" w:cs="仿宋"/>
          <w:color w:val="auto"/>
          <w:sz w:val="28"/>
          <w:szCs w:val="28"/>
          <w:highlight w:val="none"/>
          <w:u w:val="none"/>
          <w:lang w:val="en-US" w:eastAsia="zh-CN"/>
        </w:rPr>
        <w:t>：标项一：210万元；标项二：170万元；标项三：50万元；标项四：31万元。</w:t>
      </w:r>
    </w:p>
    <w:p>
      <w:pPr>
        <w:pStyle w:val="24"/>
        <w:widowControl/>
        <w:numPr>
          <w:ilvl w:val="0"/>
          <w:numId w:val="1"/>
        </w:numPr>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简要规格描述或项目基本概况介绍、用途</w:t>
      </w:r>
      <w:r>
        <w:rPr>
          <w:rFonts w:hint="eastAsia" w:ascii="仿宋" w:hAnsi="仿宋" w:eastAsia="仿宋" w:cs="仿宋"/>
          <w:b w:val="0"/>
          <w:bCs w:val="0"/>
          <w:color w:val="auto"/>
          <w:sz w:val="28"/>
          <w:szCs w:val="28"/>
          <w:highlight w:val="none"/>
          <w:u w:val="none"/>
          <w:lang w:val="en-US" w:eastAsia="zh-CN"/>
        </w:rPr>
        <w:t>：</w:t>
      </w:r>
    </w:p>
    <w:p>
      <w:pPr>
        <w:pStyle w:val="24"/>
        <w:widowControl/>
        <w:numPr>
          <w:ilvl w:val="0"/>
          <w:numId w:val="0"/>
        </w:numPr>
        <w:kinsoku w:val="0"/>
        <w:wordWrap/>
        <w:autoSpaceDE w:val="0"/>
        <w:autoSpaceDN w:val="0"/>
        <w:adjustRightInd w:val="0"/>
        <w:snapToGrid w:val="0"/>
        <w:spacing w:line="360" w:lineRule="auto"/>
        <w:ind w:leftChars="-200"/>
        <w:textAlignment w:val="baseline"/>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b/>
          <w:bCs/>
          <w:color w:val="auto"/>
          <w:sz w:val="28"/>
          <w:szCs w:val="28"/>
          <w:highlight w:val="none"/>
          <w:u w:val="none"/>
          <w:lang w:val="en-US" w:eastAsia="zh-CN"/>
        </w:rPr>
        <w:t>标项一：</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标项名称：昌吉州州直卫生健康医疗系统（昌吉回族自治州人民医院）中高端全身彩色多普勒超声诊断仪等12台（套）国产医疗设备项目一包</w:t>
      </w:r>
    </w:p>
    <w:p>
      <w:pPr>
        <w:pStyle w:val="24"/>
        <w:widowControl/>
        <w:kinsoku w:val="0"/>
        <w:wordWrap/>
        <w:autoSpaceDE w:val="0"/>
        <w:autoSpaceDN w:val="0"/>
        <w:adjustRightInd w:val="0"/>
        <w:snapToGrid w:val="0"/>
        <w:spacing w:line="360" w:lineRule="auto"/>
        <w:textAlignment w:val="baseline"/>
        <w:rPr>
          <w:rFonts w:hint="default"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数量：一批</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预算金额（万元）：210万元</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简要规格描述或项目基本概况介绍、用途：便携式彩色多普勒超声诊断系统一批，（具体数量及参数详见招标文件技术要求）</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标项二：</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标项名称：昌吉州州直卫生健康医疗系统（昌吉回族自治州人民医院）中高端全身彩色多普勒超声诊断仪等12台（套）国产医疗设备项目二包</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数量：一批</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预算金额（万元）：170万元</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简要规格描述或项目基本概况介绍、用途：采购多导睡眠记录仪、多导睡眠记录仪（便携式）一批，（具体数量及参数详见招标文件技术要求）</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标项三：</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标项名称：昌吉州州直卫生健康医疗系统（昌吉回族自治州人民医院）中高端全身彩色多普勒超声诊断仪等12台（套）国产医疗设备项目三包</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数量：一批</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预算金额（万元）：50万元</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简要规格描述或项目基本概况介绍、用途：采购活度计一批，（具体数量及参数详见招标文件技术要求）</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 xml:space="preserve">标项四： </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标项名称：昌吉州州直卫生健康医疗系统（昌吉回族自治州人民医院）中高端全身彩色多普勒超声诊断仪等12台（套）国产医疗设备项目四包</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数量：一批</w:t>
      </w:r>
    </w:p>
    <w:p>
      <w:pPr>
        <w:pStyle w:val="24"/>
        <w:widowControl/>
        <w:kinsoku w:val="0"/>
        <w:wordWrap/>
        <w:autoSpaceDE w:val="0"/>
        <w:autoSpaceDN w:val="0"/>
        <w:adjustRightInd w:val="0"/>
        <w:snapToGrid w:val="0"/>
        <w:spacing w:line="360" w:lineRule="auto"/>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预算金额（万元）：31万元</w:t>
      </w:r>
    </w:p>
    <w:p>
      <w:pPr>
        <w:pStyle w:val="24"/>
        <w:widowControl/>
        <w:kinsoku w:val="0"/>
        <w:wordWrap/>
        <w:autoSpaceDE w:val="0"/>
        <w:autoSpaceDN w:val="0"/>
        <w:adjustRightInd w:val="0"/>
        <w:snapToGrid w:val="0"/>
        <w:spacing w:line="360" w:lineRule="auto"/>
        <w:textAlignment w:val="baseline"/>
        <w:rPr>
          <w:rFonts w:hint="default" w:ascii="仿宋" w:hAnsi="仿宋" w:eastAsia="仿宋" w:cs="仿宋"/>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简要规格描述或项目基本概况介绍、用途：采购活度计一批，具体参数要求详见招标文件。（具体数量及参数详见招标文件技术要求）</w:t>
      </w:r>
    </w:p>
    <w:p>
      <w:pPr>
        <w:adjustRightInd w:val="0"/>
        <w:spacing w:line="360" w:lineRule="auto"/>
        <w:rPr>
          <w:rFonts w:hint="eastAsia" w:ascii="仿宋" w:hAnsi="仿宋" w:eastAsia="仿宋" w:cs="仿宋"/>
          <w:b w:val="0"/>
          <w:bCs w:val="0"/>
          <w:color w:val="auto"/>
          <w:sz w:val="28"/>
          <w:szCs w:val="28"/>
          <w:highlight w:val="none"/>
          <w:u w:val="none"/>
          <w:lang w:eastAsia="zh-CN"/>
        </w:rPr>
      </w:pPr>
      <w:r>
        <w:rPr>
          <w:rFonts w:hint="eastAsia" w:ascii="仿宋" w:hAnsi="仿宋" w:eastAsia="仿宋" w:cs="仿宋"/>
          <w:b/>
          <w:bCs/>
          <w:color w:val="auto"/>
          <w:sz w:val="28"/>
          <w:szCs w:val="28"/>
          <w:highlight w:val="none"/>
          <w:u w:val="none"/>
          <w:lang w:eastAsia="zh-CN"/>
        </w:rPr>
        <w:t>简要规格描述：</w:t>
      </w:r>
      <w:r>
        <w:rPr>
          <w:rFonts w:hint="eastAsia" w:ascii="仿宋" w:hAnsi="仿宋" w:eastAsia="仿宋" w:cs="仿宋"/>
          <w:b w:val="0"/>
          <w:bCs w:val="0"/>
          <w:color w:val="auto"/>
          <w:sz w:val="28"/>
          <w:szCs w:val="28"/>
          <w:highlight w:val="none"/>
          <w:u w:val="none"/>
          <w:lang w:eastAsia="zh-CN"/>
        </w:rPr>
        <w:t>具体采购要求详见招标文件。</w:t>
      </w:r>
    </w:p>
    <w:p>
      <w:pPr>
        <w:adjustRightInd w:val="0"/>
        <w:spacing w:line="360" w:lineRule="auto"/>
        <w:rPr>
          <w:rFonts w:hint="eastAsia" w:ascii="仿宋" w:hAnsi="仿宋" w:eastAsia="仿宋" w:cs="仿宋"/>
          <w:b/>
          <w:bCs/>
          <w:color w:val="000000" w:themeColor="text1"/>
          <w:sz w:val="28"/>
          <w:szCs w:val="28"/>
          <w:highlight w:val="none"/>
          <w:u w:val="none"/>
          <w:lang w:eastAsia="zh-CN"/>
          <w14:textFill>
            <w14:solidFill>
              <w14:schemeClr w14:val="tx1"/>
            </w14:solidFill>
          </w14:textFill>
        </w:rPr>
      </w:pPr>
      <w:r>
        <w:rPr>
          <w:rFonts w:hint="eastAsia" w:ascii="仿宋" w:hAnsi="仿宋" w:eastAsia="仿宋" w:cs="仿宋"/>
          <w:b/>
          <w:bCs/>
          <w:color w:val="auto"/>
          <w:sz w:val="28"/>
          <w:szCs w:val="28"/>
          <w:highlight w:val="none"/>
          <w:u w:val="none"/>
          <w:lang w:eastAsia="zh-CN"/>
        </w:rPr>
        <w:t>合同履约期限：</w:t>
      </w:r>
      <w:r>
        <w:rPr>
          <w:rFonts w:hint="eastAsia" w:ascii="仿宋" w:hAnsi="仿宋" w:eastAsia="仿宋" w:cs="仿宋"/>
          <w:b w:val="0"/>
          <w:bCs w:val="0"/>
          <w:color w:val="000000" w:themeColor="text1"/>
          <w:sz w:val="28"/>
          <w:szCs w:val="28"/>
          <w:highlight w:val="none"/>
          <w:u w:val="none"/>
          <w:lang w:eastAsia="zh-CN"/>
          <w14:textFill>
            <w14:solidFill>
              <w14:schemeClr w14:val="tx1"/>
            </w14:solidFill>
          </w14:textFill>
        </w:rPr>
        <w:t>乙方应在合同签订之日起30个日历日内将设备（包括：相应的图纸、操作手册、维护手册、质量保证文件、服务指南等）送达甲方指定地点并组织安装、验收和培训，并在 7个日历日内完成设备验收及人员培训，设备运费及保险等费用由乙方承担。</w:t>
      </w:r>
    </w:p>
    <w:p>
      <w:pPr>
        <w:pStyle w:val="33"/>
        <w:widowControl/>
        <w:numPr>
          <w:ilvl w:val="0"/>
          <w:numId w:val="0"/>
        </w:numPr>
        <w:spacing w:line="360" w:lineRule="auto"/>
        <w:jc w:val="left"/>
        <w:rPr>
          <w:rFonts w:hint="eastAsia" w:ascii="仿宋" w:hAnsi="仿宋" w:eastAsia="仿宋" w:cs="仿宋"/>
          <w:b/>
          <w:bCs/>
          <w:color w:val="auto"/>
          <w:kern w:val="2"/>
          <w:sz w:val="28"/>
          <w:szCs w:val="28"/>
          <w:highlight w:val="none"/>
          <w:u w:val="none"/>
          <w:lang w:val="zh-CN" w:eastAsia="zh-CN" w:bidi="ar-SA"/>
        </w:rPr>
      </w:pPr>
      <w:r>
        <w:rPr>
          <w:rFonts w:hint="eastAsia" w:ascii="仿宋" w:hAnsi="仿宋" w:eastAsia="仿宋" w:cs="仿宋"/>
          <w:b/>
          <w:bCs/>
          <w:color w:val="auto"/>
          <w:kern w:val="2"/>
          <w:sz w:val="28"/>
          <w:szCs w:val="28"/>
          <w:highlight w:val="none"/>
          <w:u w:val="none"/>
          <w:lang w:val="en-US" w:eastAsia="zh-CN" w:bidi="ar-SA"/>
        </w:rPr>
        <w:t>二、</w:t>
      </w:r>
      <w:r>
        <w:rPr>
          <w:rFonts w:hint="eastAsia" w:ascii="仿宋" w:hAnsi="仿宋" w:eastAsia="仿宋" w:cs="仿宋"/>
          <w:b/>
          <w:bCs/>
          <w:color w:val="auto"/>
          <w:kern w:val="2"/>
          <w:sz w:val="28"/>
          <w:szCs w:val="28"/>
          <w:highlight w:val="none"/>
          <w:u w:val="none"/>
          <w:lang w:val="zh-CN" w:eastAsia="zh-CN" w:bidi="ar-SA"/>
        </w:rPr>
        <w:t>投标人资格要求</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1、满足《中华人民共和国政府采购法》第二十二条规定：</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(1) 具有独立承担民事责任的能力；</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(2) 具有良好的商业信誉和健全的财务会计制度；</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(3) 具有履行合同所必需的设备和专业技术能力；</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(4) 有依法缴纳税收和社会保障资金的良好记录；</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(5) 参加政府采购活动前三年内，在经营活动中没有重大违法记录；</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(6) 法律、行政法规规定的其他条件。</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2.落实政府采购政策需满足的资格要求：</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标项1、标项2、标项3、标项4为不专门面向中小企业（含中型、小型、微型企业）采购项目。</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根据《政府采购促进中小企业发展管理办法》（财库[2020]46号）的规定，评标时将给予此类企业进行价格10%的优惠，用优惠后的价格参与评审。</w:t>
      </w:r>
    </w:p>
    <w:p>
      <w:pPr>
        <w:pStyle w:val="33"/>
        <w:widowControl/>
        <w:numPr>
          <w:ilvl w:val="0"/>
          <w:numId w:val="0"/>
        </w:numPr>
        <w:spacing w:line="360" w:lineRule="auto"/>
        <w:jc w:val="left"/>
        <w:rPr>
          <w:rFonts w:hint="eastAsia" w:ascii="Times New Roman" w:hAnsi="Times New Roman" w:eastAsia="仿宋" w:cs="Times New Roman"/>
          <w:b/>
          <w:bCs/>
          <w:color w:val="auto"/>
          <w:sz w:val="28"/>
          <w:szCs w:val="28"/>
          <w:highlight w:val="none"/>
          <w:lang w:eastAsia="zh-CN"/>
        </w:rPr>
      </w:pPr>
      <w:r>
        <w:rPr>
          <w:rFonts w:hint="eastAsia" w:ascii="仿宋" w:hAnsi="仿宋" w:eastAsia="仿宋" w:cs="仿宋"/>
          <w:b/>
          <w:bCs/>
          <w:color w:val="auto"/>
          <w:kern w:val="2"/>
          <w:sz w:val="28"/>
          <w:szCs w:val="28"/>
          <w:highlight w:val="none"/>
          <w:u w:val="none"/>
          <w:lang w:val="en-US" w:eastAsia="zh-CN" w:bidi="ar-SA"/>
        </w:rPr>
        <w:t>3、</w:t>
      </w:r>
      <w:r>
        <w:rPr>
          <w:rFonts w:hint="default" w:ascii="Times New Roman" w:hAnsi="Times New Roman" w:eastAsia="仿宋" w:cs="Times New Roman"/>
          <w:b/>
          <w:bCs/>
          <w:color w:val="auto"/>
          <w:sz w:val="28"/>
          <w:szCs w:val="28"/>
          <w:highlight w:val="none"/>
        </w:rPr>
        <w:t>本项目的特定资格要求</w:t>
      </w:r>
      <w:r>
        <w:rPr>
          <w:rFonts w:hint="eastAsia" w:ascii="Times New Roman" w:hAnsi="Times New Roman" w:eastAsia="仿宋" w:cs="Times New Roman"/>
          <w:b/>
          <w:bCs/>
          <w:color w:val="auto"/>
          <w:sz w:val="28"/>
          <w:szCs w:val="28"/>
          <w:highlight w:val="none"/>
          <w:lang w:eastAsia="zh-CN"/>
        </w:rPr>
        <w:t>：</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1）</w:t>
      </w:r>
      <w:r>
        <w:rPr>
          <w:rFonts w:hint="eastAsia" w:ascii="仿宋" w:hAnsi="仿宋" w:eastAsia="仿宋" w:cs="仿宋"/>
          <w:color w:val="auto"/>
          <w:kern w:val="2"/>
          <w:sz w:val="28"/>
          <w:szCs w:val="28"/>
          <w:highlight w:val="none"/>
          <w:u w:val="none"/>
          <w:lang w:val="zh-CN" w:eastAsia="zh-CN" w:bidi="ar-SA"/>
        </w:rPr>
        <w:t>企业三证合一的法人营业执照或含二维码的营业执照；</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2）法定代表人授权书及被授权人身份证，法人本人参与投标提供法人身份证及法人资格证明；</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3</w:t>
      </w:r>
      <w:r>
        <w:rPr>
          <w:rFonts w:hint="eastAsia" w:ascii="仿宋" w:hAnsi="仿宋" w:eastAsia="仿宋" w:cs="仿宋"/>
          <w:color w:val="auto"/>
          <w:kern w:val="2"/>
          <w:sz w:val="28"/>
          <w:szCs w:val="28"/>
          <w:highlight w:val="none"/>
          <w:u w:val="none"/>
          <w:lang w:val="zh-CN" w:eastAsia="zh-CN" w:bidi="ar-SA"/>
        </w:rPr>
        <w:t>）</w:t>
      </w:r>
      <w:r>
        <w:rPr>
          <w:rFonts w:hint="eastAsia" w:ascii="仿宋" w:hAnsi="仿宋" w:eastAsia="仿宋" w:cs="仿宋"/>
          <w:color w:val="auto"/>
          <w:kern w:val="2"/>
          <w:sz w:val="28"/>
          <w:szCs w:val="28"/>
          <w:highlight w:val="none"/>
          <w:u w:val="none"/>
          <w:lang w:val="en-US" w:eastAsia="zh-CN" w:bidi="ar-SA"/>
        </w:rPr>
        <w:t>提供上一年度经第三方审计的财务审计报告（新成立公司不足一年的提供近三个月内有效的银行资信证明）</w:t>
      </w:r>
    </w:p>
    <w:p>
      <w:pPr>
        <w:pStyle w:val="33"/>
        <w:widowControl/>
        <w:numPr>
          <w:ilvl w:val="0"/>
          <w:numId w:val="0"/>
        </w:numPr>
        <w:spacing w:line="360" w:lineRule="auto"/>
        <w:jc w:val="left"/>
        <w:rPr>
          <w:rFonts w:hint="default"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4）</w:t>
      </w:r>
      <w:r>
        <w:rPr>
          <w:rFonts w:hint="eastAsia" w:ascii="仿宋" w:hAnsi="仿宋" w:eastAsia="仿宋" w:cs="仿宋"/>
          <w:color w:val="auto"/>
          <w:kern w:val="2"/>
          <w:sz w:val="28"/>
          <w:szCs w:val="28"/>
          <w:highlight w:val="none"/>
          <w:u w:val="none"/>
          <w:lang w:val="zh-CN" w:eastAsia="zh-CN" w:bidi="ar-SA"/>
        </w:rPr>
        <w:t>提供近三个月连续缴纳社保证明材料及税收证明材料；</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5）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现场查询核实）；</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6）</w:t>
      </w:r>
      <w:r>
        <w:rPr>
          <w:rFonts w:hint="eastAsia" w:ascii="仿宋" w:hAnsi="仿宋" w:eastAsia="仿宋" w:cs="仿宋"/>
          <w:color w:val="auto"/>
          <w:kern w:val="2"/>
          <w:sz w:val="28"/>
          <w:szCs w:val="28"/>
          <w:highlight w:val="none"/>
          <w:u w:val="none"/>
          <w:lang w:val="zh-CN" w:eastAsia="zh-CN" w:bidi="ar-SA"/>
        </w:rPr>
        <w:t>在参加政府采购活动中前三年内无重大违法记录的承诺书；</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en-US" w:eastAsia="zh-CN" w:bidi="ar-SA"/>
        </w:rPr>
        <w:t>7）</w:t>
      </w:r>
      <w:r>
        <w:rPr>
          <w:rFonts w:hint="eastAsia" w:ascii="仿宋" w:hAnsi="仿宋" w:eastAsia="仿宋" w:cs="仿宋"/>
          <w:color w:val="auto"/>
          <w:kern w:val="2"/>
          <w:sz w:val="28"/>
          <w:szCs w:val="28"/>
          <w:highlight w:val="none"/>
          <w:u w:val="none"/>
          <w:lang w:val="zh-CN" w:eastAsia="zh-CN" w:bidi="ar-SA"/>
        </w:rPr>
        <w:t>针对本次采购项目《反商业贿赂承诺书》的书面声明；</w:t>
      </w:r>
    </w:p>
    <w:p>
      <w:pPr>
        <w:wordWrap/>
        <w:adjustRightInd/>
        <w:snapToGrid/>
        <w:spacing w:line="360" w:lineRule="auto"/>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8）</w:t>
      </w:r>
      <w:r>
        <w:rPr>
          <w:rFonts w:hint="eastAsia" w:ascii="仿宋" w:hAnsi="仿宋" w:eastAsia="仿宋" w:cs="仿宋"/>
          <w:color w:val="auto"/>
          <w:kern w:val="0"/>
          <w:sz w:val="28"/>
          <w:szCs w:val="28"/>
          <w:highlight w:val="none"/>
          <w:lang w:val="en-US" w:eastAsia="zh-CN" w:bidi="ar-SA"/>
        </w:rPr>
        <w:t>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9）本项目不接受联合体投标，不允许转包分包；</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10）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 xml:space="preserve">11）具备履行合同所必需的设备/货物和专业技术能力的承诺书；       </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en-US" w:eastAsia="zh-CN" w:bidi="ar-SA"/>
        </w:rPr>
      </w:pPr>
    </w:p>
    <w:p>
      <w:pPr>
        <w:pStyle w:val="33"/>
        <w:widowControl/>
        <w:numPr>
          <w:ilvl w:val="0"/>
          <w:numId w:val="0"/>
        </w:numPr>
        <w:spacing w:line="360" w:lineRule="auto"/>
        <w:jc w:val="left"/>
        <w:rPr>
          <w:rFonts w:hint="eastAsia" w:ascii="仿宋" w:hAnsi="仿宋" w:eastAsia="仿宋" w:cs="仿宋"/>
          <w:b/>
          <w:bCs/>
          <w:color w:val="auto"/>
          <w:sz w:val="28"/>
          <w:szCs w:val="28"/>
          <w:highlight w:val="none"/>
          <w:u w:val="none"/>
          <w:lang w:eastAsia="zh-CN"/>
        </w:rPr>
      </w:pPr>
      <w:r>
        <w:rPr>
          <w:rFonts w:hint="eastAsia" w:ascii="仿宋" w:hAnsi="仿宋" w:eastAsia="仿宋" w:cs="仿宋"/>
          <w:b/>
          <w:bCs/>
          <w:color w:val="auto"/>
          <w:sz w:val="28"/>
          <w:szCs w:val="28"/>
          <w:highlight w:val="none"/>
          <w:u w:val="none"/>
          <w:lang w:eastAsia="zh-CN"/>
        </w:rPr>
        <w:t>三、报名及领取招标文件</w:t>
      </w:r>
    </w:p>
    <w:p>
      <w:pPr>
        <w:widowControl/>
        <w:spacing w:line="360" w:lineRule="auto"/>
        <w:textAlignment w:val="baseline"/>
        <w:rPr>
          <w:rFonts w:hint="eastAsia" w:ascii="仿宋" w:hAnsi="仿宋" w:eastAsia="仿宋" w:cs="仿宋"/>
          <w:b/>
          <w:bCs/>
          <w:color w:val="auto"/>
          <w:kern w:val="2"/>
          <w:sz w:val="28"/>
          <w:szCs w:val="28"/>
          <w:highlight w:val="yellow"/>
          <w:u w:val="none"/>
          <w:lang w:val="en-US" w:eastAsia="zh-CN" w:bidi="ar-SA"/>
        </w:rPr>
      </w:pPr>
      <w:r>
        <w:rPr>
          <w:rFonts w:hint="eastAsia" w:ascii="仿宋" w:hAnsi="仿宋" w:eastAsia="仿宋" w:cs="仿宋"/>
          <w:b/>
          <w:bCs/>
          <w:color w:val="auto"/>
          <w:kern w:val="2"/>
          <w:sz w:val="28"/>
          <w:szCs w:val="28"/>
          <w:highlight w:val="none"/>
          <w:u w:val="none"/>
          <w:lang w:val="en-US" w:eastAsia="zh-CN" w:bidi="ar-SA"/>
        </w:rPr>
        <w:t>1、时间：2024年08月14日起至2024年08月21日每天</w:t>
      </w:r>
      <w:r>
        <w:rPr>
          <w:rFonts w:hint="eastAsia" w:ascii="仿宋" w:hAnsi="仿宋" w:eastAsia="仿宋" w:cs="仿宋"/>
          <w:b/>
          <w:bCs/>
          <w:color w:val="auto"/>
          <w:sz w:val="28"/>
          <w:szCs w:val="22"/>
          <w:highlight w:val="none"/>
        </w:rPr>
        <w:t>0:00- 23：59</w:t>
      </w:r>
      <w:r>
        <w:rPr>
          <w:rFonts w:hint="eastAsia" w:ascii="仿宋" w:hAnsi="仿宋" w:eastAsia="仿宋" w:cs="仿宋"/>
          <w:b/>
          <w:bCs/>
          <w:color w:val="auto"/>
          <w:kern w:val="2"/>
          <w:sz w:val="28"/>
          <w:szCs w:val="28"/>
          <w:highlight w:val="none"/>
          <w:u w:val="none"/>
          <w:lang w:val="en-US" w:eastAsia="zh-CN" w:bidi="ar-SA"/>
        </w:rPr>
        <w:t>（北京时间)节假日除外</w:t>
      </w:r>
    </w:p>
    <w:p>
      <w:pPr>
        <w:widowControl/>
        <w:spacing w:line="360" w:lineRule="auto"/>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2、方式：供应商登录政采云平台https://www.zcygov.cn/在线申请获取采购文件（进入“项目采购”应用，在获取采购文件菜单中选择项目，申请获取采购文件）</w:t>
      </w:r>
    </w:p>
    <w:p>
      <w:pPr>
        <w:widowControl/>
        <w:spacing w:line="360" w:lineRule="auto"/>
        <w:textAlignment w:val="baseline"/>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w:t>
      </w:r>
      <w:r>
        <w:rPr>
          <w:rFonts w:hint="eastAsia" w:ascii="仿宋" w:hAnsi="仿宋" w:eastAsia="仿宋" w:cs="仿宋"/>
          <w:kern w:val="2"/>
          <w:sz w:val="28"/>
          <w:szCs w:val="28"/>
          <w:highlight w:val="none"/>
          <w:u w:val="none"/>
          <w:lang w:val="zh-CN" w:eastAsia="zh-CN" w:bidi="ar-SA"/>
        </w:rPr>
        <w:t>地点：</w:t>
      </w:r>
      <w:r>
        <w:rPr>
          <w:rFonts w:hint="eastAsia" w:ascii="仿宋" w:hAnsi="仿宋" w:eastAsia="仿宋" w:cs="仿宋"/>
          <w:kern w:val="2"/>
          <w:sz w:val="28"/>
          <w:szCs w:val="28"/>
          <w:highlight w:val="none"/>
          <w:u w:val="none"/>
          <w:lang w:val="en-US" w:eastAsia="zh-CN" w:bidi="ar-SA"/>
        </w:rPr>
        <w:t>政采云平台（http://www.ccgp-xinjiang.gov.cn/）不见面开标大厅</w:t>
      </w:r>
      <w:r>
        <w:rPr>
          <w:rFonts w:hint="eastAsia" w:ascii="仿宋" w:hAnsi="仿宋" w:eastAsia="仿宋" w:cs="仿宋"/>
          <w:color w:val="auto"/>
          <w:kern w:val="2"/>
          <w:sz w:val="28"/>
          <w:szCs w:val="28"/>
          <w:highlight w:val="none"/>
          <w:u w:val="none"/>
          <w:lang w:val="en-US" w:eastAsia="zh-CN" w:bidi="ar-SA"/>
        </w:rPr>
        <w:t>开标 </w:t>
      </w:r>
    </w:p>
    <w:p>
      <w:pPr>
        <w:widowControl/>
        <w:spacing w:line="360" w:lineRule="auto"/>
        <w:textAlignment w:val="baseline"/>
        <w:rPr>
          <w:rFonts w:hint="eastAsia" w:ascii="仿宋" w:hAnsi="仿宋" w:eastAsia="仿宋" w:cs="仿宋"/>
          <w:b/>
          <w:bCs/>
          <w:color w:val="000000" w:themeColor="text1"/>
          <w:kern w:val="2"/>
          <w:sz w:val="28"/>
          <w:szCs w:val="28"/>
          <w:highlight w:val="none"/>
          <w:u w:val="none"/>
          <w:lang w:val="en-US" w:eastAsia="zh-CN" w:bidi="ar-SA"/>
          <w14:textFill>
            <w14:solidFill>
              <w14:schemeClr w14:val="tx1"/>
            </w14:solidFill>
          </w14:textFill>
        </w:rPr>
      </w:pPr>
      <w:r>
        <w:rPr>
          <w:rFonts w:hint="eastAsia" w:ascii="仿宋" w:hAnsi="仿宋" w:eastAsia="仿宋" w:cs="仿宋"/>
          <w:b/>
          <w:bCs/>
          <w:color w:val="auto"/>
          <w:kern w:val="2"/>
          <w:sz w:val="28"/>
          <w:szCs w:val="28"/>
          <w:highlight w:val="none"/>
          <w:u w:val="none"/>
          <w:lang w:val="en-US" w:eastAsia="zh-CN" w:bidi="ar-SA"/>
        </w:rPr>
        <w:t>4</w:t>
      </w:r>
      <w:r>
        <w:rPr>
          <w:rFonts w:hint="eastAsia" w:ascii="仿宋" w:hAnsi="仿宋" w:eastAsia="仿宋" w:cs="仿宋"/>
          <w:b/>
          <w:bCs/>
          <w:color w:val="auto"/>
          <w:kern w:val="2"/>
          <w:sz w:val="28"/>
          <w:szCs w:val="28"/>
          <w:highlight w:val="none"/>
          <w:u w:val="none"/>
          <w:lang w:val="zh-CN" w:eastAsia="zh-CN" w:bidi="ar-SA"/>
        </w:rPr>
        <w:t>、开标时间：</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202</w:t>
      </w:r>
      <w:r>
        <w:rPr>
          <w:rFonts w:hint="eastAsia" w:ascii="仿宋" w:hAnsi="仿宋" w:eastAsia="仿宋" w:cs="仿宋"/>
          <w:b/>
          <w:bCs/>
          <w:color w:val="000000" w:themeColor="text1"/>
          <w:kern w:val="2"/>
          <w:sz w:val="28"/>
          <w:szCs w:val="28"/>
          <w:highlight w:val="none"/>
          <w:u w:val="none"/>
          <w:lang w:val="en-US" w:eastAsia="zh-CN" w:bidi="ar-SA"/>
          <w14:textFill>
            <w14:solidFill>
              <w14:schemeClr w14:val="tx1"/>
            </w14:solidFill>
          </w14:textFill>
        </w:rPr>
        <w:t>4</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年</w:t>
      </w:r>
      <w:r>
        <w:rPr>
          <w:rFonts w:hint="eastAsia" w:ascii="仿宋" w:hAnsi="仿宋" w:eastAsia="仿宋" w:cs="仿宋"/>
          <w:b/>
          <w:bCs/>
          <w:color w:val="000000" w:themeColor="text1"/>
          <w:kern w:val="2"/>
          <w:sz w:val="28"/>
          <w:szCs w:val="28"/>
          <w:highlight w:val="none"/>
          <w:u w:val="none"/>
          <w:lang w:val="en-US" w:eastAsia="zh-CN" w:bidi="ar-SA"/>
          <w14:textFill>
            <w14:solidFill>
              <w14:schemeClr w14:val="tx1"/>
            </w14:solidFill>
          </w14:textFill>
        </w:rPr>
        <w:t>09</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月</w:t>
      </w:r>
      <w:r>
        <w:rPr>
          <w:rFonts w:hint="eastAsia" w:ascii="仿宋" w:hAnsi="仿宋" w:eastAsia="仿宋" w:cs="仿宋"/>
          <w:b/>
          <w:bCs/>
          <w:color w:val="000000" w:themeColor="text1"/>
          <w:kern w:val="2"/>
          <w:sz w:val="28"/>
          <w:szCs w:val="28"/>
          <w:highlight w:val="none"/>
          <w:u w:val="none"/>
          <w:lang w:val="en-US" w:eastAsia="zh-CN" w:bidi="ar-SA"/>
          <w14:textFill>
            <w14:solidFill>
              <w14:schemeClr w14:val="tx1"/>
            </w14:solidFill>
          </w14:textFill>
        </w:rPr>
        <w:t>18</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日上午</w:t>
      </w:r>
      <w:r>
        <w:rPr>
          <w:rFonts w:hint="eastAsia" w:ascii="仿宋" w:hAnsi="仿宋" w:eastAsia="仿宋" w:cs="仿宋"/>
          <w:b/>
          <w:bCs/>
          <w:color w:val="000000" w:themeColor="text1"/>
          <w:kern w:val="2"/>
          <w:sz w:val="28"/>
          <w:szCs w:val="28"/>
          <w:highlight w:val="none"/>
          <w:u w:val="none"/>
          <w:lang w:val="en-US" w:eastAsia="zh-CN" w:bidi="ar-SA"/>
          <w14:textFill>
            <w14:solidFill>
              <w14:schemeClr w14:val="tx1"/>
            </w14:solidFill>
          </w14:textFill>
        </w:rPr>
        <w:t>10</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w:t>
      </w:r>
      <w:r>
        <w:rPr>
          <w:rFonts w:hint="eastAsia" w:ascii="仿宋" w:hAnsi="仿宋" w:eastAsia="仿宋" w:cs="仿宋"/>
          <w:b/>
          <w:bCs/>
          <w:color w:val="000000" w:themeColor="text1"/>
          <w:kern w:val="2"/>
          <w:sz w:val="28"/>
          <w:szCs w:val="28"/>
          <w:highlight w:val="none"/>
          <w:u w:val="none"/>
          <w:lang w:val="en-US" w:eastAsia="zh-CN" w:bidi="ar-SA"/>
          <w14:textFill>
            <w14:solidFill>
              <w14:schemeClr w14:val="tx1"/>
            </w14:solidFill>
          </w14:textFill>
        </w:rPr>
        <w:t>30</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时（北京时间）</w:t>
      </w:r>
    </w:p>
    <w:p>
      <w:pPr>
        <w:pStyle w:val="28"/>
        <w:spacing w:line="360" w:lineRule="auto"/>
        <w:ind w:left="0" w:leftChars="0" w:firstLine="0" w:firstLineChars="0"/>
        <w:outlineLvl w:val="0"/>
        <w:rPr>
          <w:rFonts w:hint="eastAsia" w:ascii="仿宋" w:hAnsi="仿宋" w:eastAsia="仿宋" w:cs="仿宋"/>
          <w:b/>
          <w:bCs/>
          <w:color w:val="auto"/>
          <w:kern w:val="2"/>
          <w:sz w:val="28"/>
          <w:szCs w:val="28"/>
          <w:highlight w:val="none"/>
          <w:u w:val="none"/>
          <w:lang w:val="en-US" w:eastAsia="zh-CN" w:bidi="ar-SA"/>
        </w:rPr>
      </w:pPr>
      <w:r>
        <w:rPr>
          <w:rFonts w:hint="eastAsia" w:ascii="仿宋" w:hAnsi="仿宋" w:eastAsia="仿宋" w:cs="仿宋"/>
          <w:b/>
          <w:bCs/>
          <w:color w:val="auto"/>
          <w:kern w:val="2"/>
          <w:sz w:val="28"/>
          <w:szCs w:val="28"/>
          <w:highlight w:val="none"/>
          <w:u w:val="none"/>
          <w:lang w:val="en-US" w:eastAsia="zh-CN" w:bidi="ar-SA"/>
        </w:rPr>
        <w:t>四、联系方式</w:t>
      </w:r>
    </w:p>
    <w:p>
      <w:pPr>
        <w:widowControl/>
        <w:spacing w:line="360" w:lineRule="auto"/>
        <w:ind w:left="1960" w:hanging="1960" w:hangingChars="700"/>
        <w:textAlignment w:val="baseline"/>
        <w:rPr>
          <w:rFonts w:hint="eastAsia" w:ascii="仿宋" w:hAnsi="仿宋" w:eastAsia="仿宋" w:cs="仿宋"/>
          <w:b/>
          <w:bCs/>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zh-CN" w:eastAsia="zh-CN" w:bidi="ar-SA"/>
        </w:rPr>
        <w:t>1、采购单位：</w:t>
      </w:r>
      <w:r>
        <w:rPr>
          <w:rFonts w:hint="eastAsia" w:ascii="仿宋" w:hAnsi="仿宋" w:eastAsia="仿宋" w:cs="仿宋"/>
          <w:b w:val="0"/>
          <w:bCs w:val="0"/>
          <w:color w:val="auto"/>
          <w:kern w:val="2"/>
          <w:sz w:val="28"/>
          <w:szCs w:val="28"/>
          <w:highlight w:val="none"/>
          <w:u w:val="none"/>
          <w:lang w:val="en-US" w:eastAsia="zh-CN" w:bidi="ar-SA"/>
        </w:rPr>
        <w:t>昌吉回族自治州人民医院（本项目由昌吉回族自治州卫生健康委员会组织部门集中采购）</w:t>
      </w:r>
    </w:p>
    <w:p>
      <w:pPr>
        <w:widowControl/>
        <w:spacing w:line="360" w:lineRule="auto"/>
        <w:ind w:firstLine="280" w:firstLineChars="100"/>
        <w:textAlignment w:val="baseline"/>
        <w:rPr>
          <w:rFonts w:hint="default"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zh-CN" w:eastAsia="zh-CN" w:bidi="ar-SA"/>
        </w:rPr>
        <w:t>地  址：昌吉市延安北路303号</w:t>
      </w:r>
    </w:p>
    <w:p>
      <w:pPr>
        <w:widowControl/>
        <w:spacing w:line="360" w:lineRule="auto"/>
        <w:ind w:firstLine="280" w:firstLineChars="100"/>
        <w:textAlignment w:val="baseline"/>
        <w:rPr>
          <w:rFonts w:hint="eastAsia" w:ascii="仿宋" w:hAnsi="仿宋" w:eastAsia="仿宋" w:cs="仿宋"/>
          <w:color w:val="auto"/>
          <w:kern w:val="2"/>
          <w:sz w:val="28"/>
          <w:szCs w:val="28"/>
          <w:highlight w:val="none"/>
          <w:u w:val="none"/>
          <w:lang w:val="zh-CN" w:eastAsia="zh-CN" w:bidi="ar-SA"/>
        </w:rPr>
      </w:pPr>
      <w:r>
        <w:rPr>
          <w:rFonts w:hint="eastAsia" w:ascii="仿宋" w:hAnsi="仿宋" w:eastAsia="仿宋" w:cs="仿宋"/>
          <w:color w:val="auto"/>
          <w:kern w:val="2"/>
          <w:sz w:val="28"/>
          <w:szCs w:val="28"/>
          <w:highlight w:val="none"/>
          <w:u w:val="none"/>
          <w:lang w:val="zh-CN" w:eastAsia="zh-CN" w:bidi="ar-SA"/>
        </w:rPr>
        <w:t>联系电话：0994-2215851</w:t>
      </w:r>
    </w:p>
    <w:p>
      <w:pPr>
        <w:widowControl/>
        <w:spacing w:line="360" w:lineRule="auto"/>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zh-CN" w:eastAsia="zh-CN" w:bidi="ar-SA"/>
        </w:rPr>
        <w:t>2、招标代理机构：新疆玖昌项目咨询管理有限责任公司</w:t>
      </w:r>
    </w:p>
    <w:p>
      <w:pPr>
        <w:widowControl/>
        <w:spacing w:line="360" w:lineRule="auto"/>
        <w:ind w:left="1399" w:leftChars="133" w:hanging="1120" w:hangingChars="400"/>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zh-CN" w:eastAsia="zh-CN" w:bidi="ar-SA"/>
        </w:rPr>
        <w:t>地  址：新疆昌吉回族自治州昌吉市中山路街道滨河社区建国西路199号和谐国际广场K座10层1021（125区2丘52栋）</w:t>
      </w:r>
    </w:p>
    <w:p>
      <w:pPr>
        <w:widowControl/>
        <w:spacing w:line="360" w:lineRule="auto"/>
        <w:ind w:firstLine="280" w:firstLineChars="100"/>
        <w:textAlignment w:val="baseline"/>
        <w:rPr>
          <w:rFonts w:hint="default"/>
          <w:color w:val="000000" w:themeColor="text1"/>
          <w:lang w:val="en-US" w:eastAsia="zh-CN"/>
          <w14:textFill>
            <w14:solidFill>
              <w14:schemeClr w14:val="tx1"/>
            </w14:solidFill>
          </w14:textFill>
        </w:rPr>
      </w:pPr>
      <w:r>
        <w:rPr>
          <w:rFonts w:hint="eastAsia" w:ascii="仿宋" w:hAnsi="仿宋" w:eastAsia="仿宋" w:cs="仿宋"/>
          <w:kern w:val="2"/>
          <w:sz w:val="28"/>
          <w:szCs w:val="28"/>
          <w:highlight w:val="none"/>
          <w:u w:val="none"/>
          <w:lang w:val="zh-CN" w:eastAsia="zh-CN" w:bidi="ar-SA"/>
        </w:rPr>
        <w:t>联系人：</w:t>
      </w:r>
      <w:r>
        <w:rPr>
          <w:rFonts w:hint="eastAsia" w:ascii="仿宋" w:hAnsi="仿宋" w:eastAsia="仿宋" w:cs="仿宋"/>
          <w:color w:val="000000" w:themeColor="text1"/>
          <w:kern w:val="2"/>
          <w:sz w:val="28"/>
          <w:szCs w:val="28"/>
          <w:highlight w:val="none"/>
          <w:u w:val="none"/>
          <w:lang w:val="zh-CN" w:eastAsia="zh-CN" w:bidi="ar-SA"/>
          <w14:textFill>
            <w14:solidFill>
              <w14:schemeClr w14:val="tx1"/>
            </w14:solidFill>
          </w14:textFill>
        </w:rPr>
        <w:t xml:space="preserve">董兴国    </w:t>
      </w:r>
      <w:r>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t xml:space="preserve">            电</w:t>
      </w:r>
      <w:r>
        <w:rPr>
          <w:rFonts w:hint="eastAsia" w:ascii="仿宋" w:hAnsi="仿宋" w:eastAsia="仿宋" w:cs="仿宋"/>
          <w:color w:val="000000" w:themeColor="text1"/>
          <w:kern w:val="2"/>
          <w:sz w:val="28"/>
          <w:szCs w:val="28"/>
          <w:highlight w:val="none"/>
          <w:u w:val="none"/>
          <w:lang w:val="zh-CN" w:eastAsia="zh-CN" w:bidi="ar-SA"/>
          <w14:textFill>
            <w14:solidFill>
              <w14:schemeClr w14:val="tx1"/>
            </w14:solidFill>
          </w14:textFill>
        </w:rPr>
        <w:t>话：15199999152</w:t>
      </w:r>
    </w:p>
    <w:p>
      <w:pPr>
        <w:spacing w:line="360" w:lineRule="auto"/>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五、其他事宜</w:t>
      </w:r>
    </w:p>
    <w:p>
      <w:pPr>
        <w:widowControl/>
        <w:wordWrap/>
        <w:spacing w:line="360" w:lineRule="auto"/>
        <w:ind w:firstLine="280" w:firstLine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1、采购文件获取须知：</w:t>
      </w:r>
    </w:p>
    <w:p>
      <w:pPr>
        <w:widowControl/>
        <w:wordWrap/>
        <w:spacing w:line="360" w:lineRule="auto"/>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（1）政采云平台已注册供应商可申请获取采购文件；</w:t>
      </w:r>
    </w:p>
    <w:p>
      <w:pPr>
        <w:widowControl/>
        <w:wordWrap/>
        <w:spacing w:line="360" w:lineRule="auto"/>
        <w:ind w:firstLine="840" w:firstLineChars="3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网址：https://middle.zcygov.cn/v-settle-front/registry</w:t>
      </w:r>
    </w:p>
    <w:p>
      <w:pPr>
        <w:widowControl/>
        <w:kinsoku w:val="0"/>
        <w:wordWrap/>
        <w:autoSpaceDE w:val="0"/>
        <w:autoSpaceDN w:val="0"/>
        <w:adjustRightInd w:val="0"/>
        <w:snapToGrid w:val="0"/>
        <w:spacing w:line="360" w:lineRule="auto"/>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（2）登陆网址：https://login.zcygov.cn </w:t>
      </w:r>
    </w:p>
    <w:p>
      <w:pPr>
        <w:widowControl/>
        <w:kinsoku w:val="0"/>
        <w:wordWrap/>
        <w:autoSpaceDE w:val="0"/>
        <w:autoSpaceDN w:val="0"/>
        <w:adjustRightInd w:val="0"/>
        <w:snapToGrid w:val="0"/>
        <w:spacing w:line="360" w:lineRule="auto"/>
        <w:ind w:left="839" w:leftChars="266" w:hanging="280" w:hangingChars="1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（3）操作方法：登录政采云平台→【项目采购】→【获取采购文件】→通过项目区划或项目编号搜索项目→申请获取采购文件→进入获取采购文件信息填写页面，按要求规范填写信息并提交；</w:t>
      </w:r>
    </w:p>
    <w:p>
      <w:pPr>
        <w:widowControl/>
        <w:kinsoku w:val="0"/>
        <w:wordWrap/>
        <w:autoSpaceDE w:val="0"/>
        <w:autoSpaceDN w:val="0"/>
        <w:adjustRightInd w:val="0"/>
        <w:snapToGrid w:val="0"/>
        <w:spacing w:line="360" w:lineRule="auto"/>
        <w:ind w:firstLine="560" w:firstLineChars="20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（4）如有操作性问题，请咨询政采云在线客服，咨询电话：95763；</w:t>
      </w:r>
    </w:p>
    <w:p>
      <w:pPr>
        <w:widowControl/>
        <w:kinsoku w:val="0"/>
        <w:wordWrap/>
        <w:autoSpaceDE w:val="0"/>
        <w:autoSpaceDN w:val="0"/>
        <w:adjustRightInd w:val="0"/>
        <w:snapToGrid w:val="0"/>
        <w:spacing w:line="360" w:lineRule="auto"/>
        <w:ind w:left="279" w:leftChars="133" w:firstLine="0" w:firstLineChars="0"/>
        <w:textAlignment w:val="baseline"/>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w:t>
      </w:r>
      <w:r>
        <w:rPr>
          <w:rFonts w:hint="eastAsia" w:ascii="仿宋" w:hAnsi="仿宋" w:eastAsia="仿宋" w:cs="仿宋"/>
          <w:color w:val="auto"/>
          <w:kern w:val="2"/>
          <w:sz w:val="28"/>
          <w:szCs w:val="28"/>
          <w:highlight w:val="none"/>
          <w:u w:val="none"/>
          <w:lang w:val="en-US" w:eastAsia="zh-CN" w:bidi="ar-SA"/>
        </w:rPr>
        <w:t>服务热线0991-2819290；</w:t>
      </w:r>
    </w:p>
    <w:p>
      <w:pPr>
        <w:widowControl/>
        <w:kinsoku w:val="0"/>
        <w:wordWrap/>
        <w:autoSpaceDE w:val="0"/>
        <w:autoSpaceDN w:val="0"/>
        <w:adjustRightInd w:val="0"/>
        <w:snapToGrid w:val="0"/>
        <w:spacing w:line="360"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3、本项目实行网上投标，采用电子投标文件(供应商须使用CA加密设备通过政采云电子投标客户端制作投标文件)。若供应商参与投标，自行承担投标一切费用。</w:t>
      </w:r>
    </w:p>
    <w:p>
      <w:pPr>
        <w:widowControl/>
        <w:kinsoku w:val="0"/>
        <w:wordWrap/>
        <w:autoSpaceDE w:val="0"/>
        <w:autoSpaceDN w:val="0"/>
        <w:adjustRightInd w:val="0"/>
        <w:snapToGrid w:val="0"/>
        <w:spacing w:line="360"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pPr>
        <w:widowControl/>
        <w:kinsoku w:val="0"/>
        <w:wordWrap/>
        <w:autoSpaceDE w:val="0"/>
        <w:autoSpaceDN w:val="0"/>
        <w:adjustRightInd w:val="0"/>
        <w:snapToGrid w:val="0"/>
        <w:spacing w:line="360"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货物热线400-881-7190进行咨询。</w:t>
      </w:r>
    </w:p>
    <w:p>
      <w:pPr>
        <w:widowControl/>
        <w:kinsoku w:val="0"/>
        <w:wordWrap/>
        <w:autoSpaceDE w:val="0"/>
        <w:autoSpaceDN w:val="0"/>
        <w:adjustRightInd w:val="0"/>
        <w:snapToGrid w:val="0"/>
        <w:spacing w:line="360"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6.供应商在开标时须使用制作加密电子投标文件所使用的CA锁及电脑，电脑须提前配置好浏览器（建议使用360浏览器或谷歌浏览器），以便开标时解锁。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9" w:leftChars="133" w:firstLine="0" w:firstLineChars="0"/>
        <w:textAlignment w:val="baseline"/>
        <w:rPr>
          <w:rFonts w:hint="eastAsia"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7.投标保证金缴纳及确认时间：凡拟参加本次招标项目的供应商，必须在开标前将投标保证金汇入指定账户。否则，届时其投标将被拒绝。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9" w:leftChars="133" w:firstLine="0" w:firstLineChars="0"/>
        <w:jc w:val="both"/>
        <w:textAlignment w:val="baseline"/>
        <w:rPr>
          <w:rFonts w:hint="default" w:ascii="仿宋" w:hAnsi="仿宋" w:eastAsia="仿宋" w:cs="仿宋"/>
          <w:kern w:val="2"/>
          <w:sz w:val="28"/>
          <w:szCs w:val="28"/>
          <w:highlight w:val="none"/>
          <w:u w:val="none"/>
          <w:lang w:val="en-US" w:eastAsia="zh-CN" w:bidi="ar-SA"/>
        </w:rPr>
      </w:pPr>
      <w:r>
        <w:rPr>
          <w:rFonts w:hint="eastAsia" w:ascii="仿宋" w:hAnsi="仿宋" w:eastAsia="仿宋" w:cs="仿宋"/>
          <w:kern w:val="2"/>
          <w:sz w:val="28"/>
          <w:szCs w:val="28"/>
          <w:highlight w:val="none"/>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货物二十群：35547618（如已加入1-19群，无需重复加入），钉钉工具软件具有回放功能，直播培训结束后可在钉钉群中回放观看学习。</w:t>
      </w:r>
    </w:p>
    <w:p>
      <w:pPr>
        <w:spacing w:line="360" w:lineRule="auto"/>
        <w:rPr>
          <w:rFonts w:hint="eastAsia" w:ascii="仿宋" w:hAnsi="仿宋" w:eastAsia="仿宋" w:cs="仿宋"/>
          <w:b/>
          <w:bCs/>
          <w:spacing w:val="4"/>
          <w:sz w:val="32"/>
          <w:szCs w:val="32"/>
          <w:highlight w:val="none"/>
        </w:rPr>
      </w:pPr>
    </w:p>
    <w:p>
      <w:pPr>
        <w:spacing w:before="213" w:line="360" w:lineRule="auto"/>
        <w:ind w:left="2386"/>
        <w:rPr>
          <w:rFonts w:hint="eastAsia" w:ascii="仿宋" w:hAnsi="仿宋" w:eastAsia="仿宋" w:cs="仿宋"/>
          <w:b/>
          <w:bCs/>
          <w:spacing w:val="4"/>
          <w:sz w:val="36"/>
          <w:szCs w:val="36"/>
          <w:highlight w:val="none"/>
        </w:rPr>
      </w:pPr>
    </w:p>
    <w:p>
      <w:pPr>
        <w:spacing w:before="213" w:line="226" w:lineRule="auto"/>
        <w:ind w:left="2386"/>
        <w:rPr>
          <w:rFonts w:hint="eastAsia" w:ascii="仿宋" w:hAnsi="仿宋" w:eastAsia="仿宋" w:cs="仿宋"/>
          <w:b/>
          <w:bCs/>
          <w:spacing w:val="4"/>
          <w:sz w:val="36"/>
          <w:szCs w:val="36"/>
          <w:highlight w:val="none"/>
        </w:rPr>
      </w:pPr>
    </w:p>
    <w:p>
      <w:pPr>
        <w:spacing w:before="213" w:line="226" w:lineRule="auto"/>
        <w:ind w:left="2386"/>
        <w:rPr>
          <w:rFonts w:hint="eastAsia" w:ascii="仿宋" w:hAnsi="仿宋" w:eastAsia="仿宋" w:cs="仿宋"/>
          <w:b/>
          <w:bCs/>
          <w:spacing w:val="4"/>
          <w:sz w:val="36"/>
          <w:szCs w:val="36"/>
          <w:highlight w:val="none"/>
        </w:rPr>
      </w:pPr>
    </w:p>
    <w:p>
      <w:pPr>
        <w:spacing w:before="213" w:line="226" w:lineRule="auto"/>
        <w:ind w:left="2386"/>
        <w:rPr>
          <w:rFonts w:hint="eastAsia" w:ascii="仿宋" w:hAnsi="仿宋" w:eastAsia="仿宋" w:cs="仿宋"/>
          <w:b/>
          <w:bCs/>
          <w:spacing w:val="4"/>
          <w:sz w:val="36"/>
          <w:szCs w:val="36"/>
          <w:highlight w:val="none"/>
        </w:rPr>
      </w:pPr>
    </w:p>
    <w:p>
      <w:pPr>
        <w:spacing w:before="213" w:line="226" w:lineRule="auto"/>
        <w:ind w:left="2386"/>
        <w:rPr>
          <w:rFonts w:hint="eastAsia" w:ascii="仿宋" w:hAnsi="仿宋" w:eastAsia="仿宋" w:cs="仿宋"/>
          <w:b/>
          <w:bCs/>
          <w:spacing w:val="4"/>
          <w:sz w:val="36"/>
          <w:szCs w:val="36"/>
          <w:highlight w:val="none"/>
        </w:rPr>
      </w:pPr>
    </w:p>
    <w:p>
      <w:pPr>
        <w:spacing w:before="213" w:line="226" w:lineRule="auto"/>
        <w:ind w:left="2386"/>
        <w:rPr>
          <w:rFonts w:hint="eastAsia" w:ascii="仿宋" w:hAnsi="仿宋" w:eastAsia="仿宋" w:cs="仿宋"/>
          <w:b/>
          <w:bCs/>
          <w:spacing w:val="4"/>
          <w:sz w:val="36"/>
          <w:szCs w:val="36"/>
          <w:highlight w:val="none"/>
        </w:rPr>
      </w:pPr>
    </w:p>
    <w:p>
      <w:pPr>
        <w:spacing w:before="213" w:line="226" w:lineRule="auto"/>
        <w:jc w:val="center"/>
        <w:rPr>
          <w:rFonts w:hint="eastAsia" w:ascii="仿宋" w:hAnsi="仿宋" w:eastAsia="仿宋" w:cs="仿宋"/>
          <w:b/>
          <w:bCs/>
          <w:sz w:val="36"/>
          <w:szCs w:val="36"/>
          <w:highlight w:val="none"/>
        </w:rPr>
      </w:pPr>
      <w:r>
        <w:rPr>
          <w:rFonts w:hint="eastAsia" w:ascii="仿宋" w:hAnsi="仿宋" w:eastAsia="仿宋" w:cs="仿宋"/>
          <w:b/>
          <w:bCs/>
          <w:spacing w:val="4"/>
          <w:sz w:val="36"/>
          <w:szCs w:val="36"/>
          <w:highlight w:val="none"/>
        </w:rPr>
        <w:t>第</w:t>
      </w:r>
      <w:r>
        <w:rPr>
          <w:rFonts w:hint="eastAsia" w:ascii="仿宋" w:hAnsi="仿宋" w:eastAsia="仿宋" w:cs="仿宋"/>
          <w:b/>
          <w:bCs/>
          <w:spacing w:val="4"/>
          <w:sz w:val="36"/>
          <w:szCs w:val="36"/>
          <w:highlight w:val="none"/>
          <w:lang w:val="en-US" w:eastAsia="zh-CN"/>
        </w:rPr>
        <w:t>二</w:t>
      </w:r>
      <w:r>
        <w:rPr>
          <w:rFonts w:hint="eastAsia" w:ascii="仿宋" w:hAnsi="仿宋" w:eastAsia="仿宋" w:cs="仿宋"/>
          <w:b/>
          <w:bCs/>
          <w:spacing w:val="4"/>
          <w:sz w:val="36"/>
          <w:szCs w:val="36"/>
          <w:highlight w:val="none"/>
        </w:rPr>
        <w:t>章  投标人须知资料表</w:t>
      </w:r>
    </w:p>
    <w:p>
      <w:pPr>
        <w:spacing w:before="231" w:line="465" w:lineRule="exact"/>
        <w:ind w:right="11"/>
        <w:jc w:val="both"/>
        <w:rPr>
          <w:rFonts w:hint="eastAsia" w:ascii="仿宋" w:hAnsi="仿宋" w:eastAsia="仿宋" w:cs="仿宋"/>
          <w:sz w:val="28"/>
          <w:szCs w:val="28"/>
          <w:highlight w:val="none"/>
        </w:rPr>
      </w:pPr>
      <w:r>
        <w:rPr>
          <w:rFonts w:hint="eastAsia" w:ascii="仿宋" w:hAnsi="仿宋" w:eastAsia="仿宋" w:cs="仿宋"/>
          <w:spacing w:val="-3"/>
          <w:position w:val="16"/>
          <w:sz w:val="28"/>
          <w:szCs w:val="28"/>
          <w:highlight w:val="none"/>
        </w:rPr>
        <w:t>本表是本招标项目的具体资料，是对投标人须知的具体补</w:t>
      </w:r>
      <w:r>
        <w:rPr>
          <w:rFonts w:hint="eastAsia" w:ascii="仿宋" w:hAnsi="仿宋" w:eastAsia="仿宋" w:cs="仿宋"/>
          <w:spacing w:val="-4"/>
          <w:position w:val="16"/>
          <w:sz w:val="28"/>
          <w:szCs w:val="28"/>
          <w:highlight w:val="none"/>
        </w:rPr>
        <w:t>充和修改，如有矛盾，应以本资料表为准。</w:t>
      </w:r>
    </w:p>
    <w:p>
      <w:pPr>
        <w:spacing w:line="145" w:lineRule="exact"/>
        <w:rPr>
          <w:rFonts w:hint="eastAsia" w:ascii="仿宋" w:hAnsi="仿宋" w:eastAsia="仿宋" w:cs="仿宋"/>
          <w:sz w:val="22"/>
          <w:szCs w:val="22"/>
          <w:highlight w:val="none"/>
        </w:rPr>
      </w:pPr>
    </w:p>
    <w:tbl>
      <w:tblPr>
        <w:tblStyle w:val="18"/>
        <w:tblW w:w="8456"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7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144" w:type="dxa"/>
            <w:tcBorders>
              <w:top w:val="single" w:color="000000" w:sz="10" w:space="0"/>
              <w:left w:val="single" w:color="000000" w:sz="10" w:space="0"/>
            </w:tcBorders>
            <w:vAlign w:val="top"/>
          </w:tcPr>
          <w:p>
            <w:pPr>
              <w:pStyle w:val="38"/>
              <w:spacing w:before="107" w:line="223" w:lineRule="auto"/>
              <w:jc w:val="both"/>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条款号</w:t>
            </w:r>
          </w:p>
        </w:tc>
        <w:tc>
          <w:tcPr>
            <w:tcW w:w="7312" w:type="dxa"/>
            <w:tcBorders>
              <w:top w:val="single" w:color="000000" w:sz="10" w:space="0"/>
              <w:right w:val="single" w:color="000000" w:sz="10" w:space="0"/>
            </w:tcBorders>
            <w:vAlign w:val="top"/>
          </w:tcPr>
          <w:p>
            <w:pPr>
              <w:pStyle w:val="38"/>
              <w:spacing w:before="107" w:line="222" w:lineRule="auto"/>
              <w:ind w:left="599" w:firstLine="1375" w:firstLineChars="600"/>
              <w:rPr>
                <w:rFonts w:hint="eastAsia" w:ascii="仿宋" w:hAnsi="仿宋" w:eastAsia="仿宋" w:cs="仿宋"/>
                <w:color w:val="auto"/>
                <w:sz w:val="28"/>
                <w:szCs w:val="28"/>
                <w:highlight w:val="none"/>
              </w:rPr>
            </w:pPr>
            <w:r>
              <w:rPr>
                <w:rFonts w:hint="eastAsia" w:ascii="仿宋" w:hAnsi="仿宋" w:eastAsia="仿宋" w:cs="仿宋"/>
                <w:b/>
                <w:bCs/>
                <w:color w:val="auto"/>
                <w:spacing w:val="-26"/>
                <w:sz w:val="28"/>
                <w:szCs w:val="28"/>
                <w:highlight w:val="none"/>
              </w:rPr>
              <w:t>内</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26"/>
                <w:sz w:val="28"/>
                <w:szCs w:val="28"/>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144" w:type="dxa"/>
            <w:tcBorders>
              <w:left w:val="single" w:color="000000" w:sz="10" w:space="0"/>
            </w:tcBorders>
            <w:vAlign w:val="top"/>
          </w:tcPr>
          <w:p>
            <w:pPr>
              <w:spacing w:line="312" w:lineRule="auto"/>
              <w:jc w:val="center"/>
              <w:rPr>
                <w:rFonts w:hint="eastAsia" w:ascii="仿宋" w:hAnsi="仿宋" w:eastAsia="仿宋" w:cs="仿宋"/>
                <w:sz w:val="22"/>
                <w:szCs w:val="22"/>
                <w:highlight w:val="none"/>
              </w:rPr>
            </w:pPr>
          </w:p>
          <w:p>
            <w:pPr>
              <w:spacing w:line="312" w:lineRule="auto"/>
              <w:jc w:val="center"/>
              <w:rPr>
                <w:rFonts w:hint="eastAsia" w:ascii="仿宋" w:hAnsi="仿宋" w:eastAsia="仿宋" w:cs="仿宋"/>
                <w:sz w:val="22"/>
                <w:szCs w:val="22"/>
                <w:highlight w:val="none"/>
              </w:rPr>
            </w:pPr>
          </w:p>
          <w:p>
            <w:pPr>
              <w:spacing w:before="69" w:line="188" w:lineRule="auto"/>
              <w:jc w:val="center"/>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1.1</w:t>
            </w:r>
          </w:p>
        </w:tc>
        <w:tc>
          <w:tcPr>
            <w:tcW w:w="7312" w:type="dxa"/>
            <w:tcBorders>
              <w:right w:val="single" w:color="000000" w:sz="10" w:space="0"/>
            </w:tcBorders>
            <w:vAlign w:val="top"/>
          </w:tcPr>
          <w:p>
            <w:pPr>
              <w:pStyle w:val="38"/>
              <w:spacing w:before="38" w:line="360" w:lineRule="auto"/>
              <w:ind w:left="31"/>
              <w:rPr>
                <w:rFonts w:hint="eastAsia" w:ascii="仿宋" w:hAnsi="仿宋" w:eastAsia="仿宋" w:cs="仿宋"/>
                <w:b w:val="0"/>
                <w:bCs w:val="0"/>
                <w:color w:val="auto"/>
                <w:spacing w:val="-1"/>
                <w:sz w:val="28"/>
                <w:szCs w:val="28"/>
                <w:highlight w:val="none"/>
              </w:rPr>
            </w:pPr>
            <w:r>
              <w:rPr>
                <w:rFonts w:hint="eastAsia" w:ascii="仿宋" w:hAnsi="仿宋" w:eastAsia="仿宋" w:cs="仿宋"/>
                <w:color w:val="auto"/>
                <w:spacing w:val="-1"/>
                <w:sz w:val="28"/>
                <w:szCs w:val="28"/>
                <w:highlight w:val="none"/>
              </w:rPr>
              <w:t>采购人：</w:t>
            </w:r>
            <w:r>
              <w:rPr>
                <w:rFonts w:hint="eastAsia" w:ascii="仿宋" w:hAnsi="仿宋" w:eastAsia="仿宋" w:cs="仿宋"/>
                <w:b w:val="0"/>
                <w:bCs w:val="0"/>
                <w:color w:val="auto"/>
                <w:spacing w:val="-1"/>
                <w:sz w:val="28"/>
                <w:szCs w:val="28"/>
                <w:highlight w:val="none"/>
              </w:rPr>
              <w:t>昌吉回族自治州</w:t>
            </w:r>
            <w:r>
              <w:rPr>
                <w:rFonts w:hint="eastAsia" w:cs="仿宋"/>
                <w:b w:val="0"/>
                <w:bCs w:val="0"/>
                <w:color w:val="auto"/>
                <w:spacing w:val="-1"/>
                <w:sz w:val="28"/>
                <w:szCs w:val="28"/>
                <w:highlight w:val="none"/>
                <w:lang w:val="en-US" w:eastAsia="zh-CN"/>
              </w:rPr>
              <w:t>人民</w:t>
            </w:r>
            <w:r>
              <w:rPr>
                <w:rFonts w:hint="eastAsia" w:ascii="仿宋" w:hAnsi="仿宋" w:eastAsia="仿宋" w:cs="仿宋"/>
                <w:b w:val="0"/>
                <w:bCs w:val="0"/>
                <w:color w:val="auto"/>
                <w:spacing w:val="-1"/>
                <w:sz w:val="28"/>
                <w:szCs w:val="28"/>
                <w:highlight w:val="none"/>
              </w:rPr>
              <w:t>医院（本项目由昌吉回族自治州卫生健康委员会组织部门集中采购）</w:t>
            </w:r>
          </w:p>
          <w:p>
            <w:pPr>
              <w:pStyle w:val="38"/>
              <w:spacing w:before="38" w:line="360" w:lineRule="auto"/>
              <w:ind w:left="31"/>
              <w:rPr>
                <w:rFonts w:hint="default" w:ascii="仿宋" w:hAnsi="仿宋" w:eastAsia="仿宋" w:cs="仿宋"/>
                <w:color w:val="auto"/>
                <w:spacing w:val="-1"/>
                <w:sz w:val="28"/>
                <w:szCs w:val="28"/>
                <w:highlight w:val="none"/>
                <w:lang w:val="en-US" w:eastAsia="zh-CN"/>
              </w:rPr>
            </w:pPr>
            <w:r>
              <w:rPr>
                <w:rFonts w:hint="eastAsia" w:ascii="仿宋" w:hAnsi="仿宋" w:eastAsia="仿宋" w:cs="仿宋"/>
                <w:b w:val="0"/>
                <w:bCs w:val="0"/>
                <w:color w:val="auto"/>
                <w:spacing w:val="-1"/>
                <w:sz w:val="28"/>
                <w:szCs w:val="28"/>
                <w:highlight w:val="none"/>
                <w:lang w:val="zh-CN" w:eastAsia="zh-CN"/>
              </w:rPr>
              <w:t>联系电话：0994-2215851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144" w:type="dxa"/>
            <w:tcBorders>
              <w:left w:val="single" w:color="000000" w:sz="10" w:space="0"/>
            </w:tcBorders>
            <w:vAlign w:val="top"/>
          </w:tcPr>
          <w:p>
            <w:pPr>
              <w:spacing w:line="241" w:lineRule="auto"/>
              <w:jc w:val="center"/>
              <w:rPr>
                <w:rFonts w:hint="eastAsia" w:ascii="仿宋" w:hAnsi="仿宋" w:eastAsia="仿宋" w:cs="仿宋"/>
                <w:sz w:val="22"/>
                <w:szCs w:val="22"/>
                <w:highlight w:val="none"/>
              </w:rPr>
            </w:pPr>
          </w:p>
          <w:p>
            <w:pPr>
              <w:spacing w:line="242" w:lineRule="auto"/>
              <w:jc w:val="center"/>
              <w:rPr>
                <w:rFonts w:hint="eastAsia" w:ascii="仿宋" w:hAnsi="仿宋" w:eastAsia="仿宋" w:cs="仿宋"/>
                <w:sz w:val="22"/>
                <w:szCs w:val="22"/>
                <w:highlight w:val="none"/>
              </w:rPr>
            </w:pPr>
          </w:p>
          <w:p>
            <w:pPr>
              <w:spacing w:before="69" w:line="188" w:lineRule="auto"/>
              <w:jc w:val="center"/>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1.2</w:t>
            </w:r>
          </w:p>
        </w:tc>
        <w:tc>
          <w:tcPr>
            <w:tcW w:w="7312" w:type="dxa"/>
            <w:tcBorders>
              <w:right w:val="single" w:color="000000" w:sz="10" w:space="0"/>
            </w:tcBorders>
            <w:vAlign w:val="top"/>
          </w:tcPr>
          <w:p>
            <w:pPr>
              <w:pStyle w:val="38"/>
              <w:spacing w:before="38" w:line="360" w:lineRule="auto"/>
              <w:ind w:left="31"/>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rPr>
              <w:t>采购代理：</w:t>
            </w:r>
            <w:r>
              <w:rPr>
                <w:rFonts w:hint="eastAsia" w:cs="仿宋"/>
                <w:b w:val="0"/>
                <w:bCs w:val="0"/>
                <w:color w:val="auto"/>
                <w:spacing w:val="-1"/>
                <w:sz w:val="28"/>
                <w:szCs w:val="28"/>
                <w:highlight w:val="none"/>
                <w:lang w:eastAsia="zh-CN"/>
              </w:rPr>
              <w:t>新疆玖昌项目咨询管理有限责任公司</w:t>
            </w:r>
          </w:p>
          <w:p>
            <w:pPr>
              <w:pStyle w:val="38"/>
              <w:spacing w:before="38" w:line="360" w:lineRule="auto"/>
              <w:ind w:left="31"/>
              <w:rPr>
                <w:rFonts w:hint="eastAsia" w:ascii="仿宋" w:hAnsi="仿宋" w:eastAsia="仿宋" w:cs="仿宋"/>
                <w:b w:val="0"/>
                <w:bCs w:val="0"/>
                <w:color w:val="auto"/>
                <w:spacing w:val="-1"/>
                <w:sz w:val="28"/>
                <w:szCs w:val="28"/>
                <w:highlight w:val="none"/>
                <w:lang w:val="en-US" w:eastAsia="zh-CN"/>
              </w:rPr>
            </w:pPr>
            <w:r>
              <w:rPr>
                <w:rFonts w:hint="eastAsia" w:ascii="仿宋" w:hAnsi="仿宋" w:eastAsia="仿宋" w:cs="仿宋"/>
                <w:b w:val="0"/>
                <w:bCs w:val="0"/>
                <w:color w:val="auto"/>
                <w:spacing w:val="-1"/>
                <w:sz w:val="28"/>
                <w:szCs w:val="28"/>
                <w:highlight w:val="none"/>
              </w:rPr>
              <w:t>联系人：</w:t>
            </w:r>
            <w:r>
              <w:rPr>
                <w:rFonts w:hint="eastAsia" w:cs="仿宋"/>
                <w:b w:val="0"/>
                <w:bCs w:val="0"/>
                <w:color w:val="auto"/>
                <w:spacing w:val="-1"/>
                <w:sz w:val="28"/>
                <w:szCs w:val="28"/>
                <w:highlight w:val="none"/>
                <w:lang w:val="en-US" w:eastAsia="zh-CN"/>
              </w:rPr>
              <w:t>董兴国</w:t>
            </w:r>
          </w:p>
          <w:p>
            <w:pPr>
              <w:pStyle w:val="38"/>
              <w:spacing w:before="38" w:line="360" w:lineRule="auto"/>
              <w:ind w:left="31"/>
              <w:rPr>
                <w:rFonts w:hint="eastAsia" w:ascii="仿宋" w:hAnsi="仿宋" w:eastAsia="仿宋" w:cs="仿宋"/>
                <w:spacing w:val="-1"/>
                <w:sz w:val="28"/>
                <w:szCs w:val="28"/>
                <w:highlight w:val="none"/>
                <w:lang w:eastAsia="zh-CN"/>
              </w:rPr>
            </w:pPr>
            <w:r>
              <w:rPr>
                <w:rFonts w:hint="eastAsia" w:ascii="仿宋" w:hAnsi="仿宋" w:eastAsia="仿宋" w:cs="仿宋"/>
                <w:b w:val="0"/>
                <w:bCs w:val="0"/>
                <w:color w:val="auto"/>
                <w:spacing w:val="-1"/>
                <w:sz w:val="28"/>
                <w:szCs w:val="28"/>
                <w:highlight w:val="none"/>
              </w:rPr>
              <w:t>联系方式：</w:t>
            </w:r>
            <w:r>
              <w:rPr>
                <w:rFonts w:hint="eastAsia" w:cs="仿宋"/>
                <w:b w:val="0"/>
                <w:bCs w:val="0"/>
                <w:color w:val="auto"/>
                <w:spacing w:val="-1"/>
                <w:sz w:val="28"/>
                <w:szCs w:val="28"/>
                <w:highlight w:val="none"/>
                <w:lang w:val="en-US" w:eastAsia="zh-CN"/>
              </w:rPr>
              <w:t>15199999152</w:t>
            </w:r>
            <w:r>
              <w:rPr>
                <w:rFonts w:hint="eastAsia" w:ascii="仿宋" w:hAnsi="仿宋" w:eastAsia="仿宋" w:cs="仿宋"/>
                <w:b w:val="0"/>
                <w:bCs w:val="0"/>
                <w:color w:val="auto"/>
                <w:spacing w:val="-1"/>
                <w:sz w:val="28"/>
                <w:szCs w:val="2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144" w:type="dxa"/>
            <w:tcBorders>
              <w:left w:val="single" w:color="000000" w:sz="10" w:space="0"/>
              <w:bottom w:val="single" w:color="000000" w:sz="10" w:space="0"/>
            </w:tcBorders>
            <w:vAlign w:val="top"/>
          </w:tcPr>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2" w:lineRule="auto"/>
              <w:jc w:val="both"/>
              <w:rPr>
                <w:rFonts w:hint="eastAsia" w:ascii="仿宋" w:hAnsi="仿宋" w:eastAsia="仿宋" w:cs="仿宋"/>
                <w:sz w:val="22"/>
                <w:szCs w:val="22"/>
                <w:highlight w:val="none"/>
              </w:rPr>
            </w:pPr>
          </w:p>
          <w:p>
            <w:pPr>
              <w:spacing w:line="253" w:lineRule="auto"/>
              <w:jc w:val="both"/>
              <w:rPr>
                <w:rFonts w:hint="eastAsia" w:ascii="仿宋" w:hAnsi="仿宋" w:eastAsia="仿宋" w:cs="仿宋"/>
                <w:sz w:val="22"/>
                <w:szCs w:val="22"/>
                <w:highlight w:val="none"/>
              </w:rPr>
            </w:pPr>
          </w:p>
          <w:p>
            <w:pPr>
              <w:spacing w:line="253" w:lineRule="auto"/>
              <w:jc w:val="both"/>
              <w:rPr>
                <w:rFonts w:hint="eastAsia" w:ascii="仿宋" w:hAnsi="仿宋" w:eastAsia="仿宋" w:cs="仿宋"/>
                <w:sz w:val="22"/>
                <w:szCs w:val="22"/>
                <w:highlight w:val="none"/>
              </w:rPr>
            </w:pPr>
          </w:p>
          <w:p>
            <w:pPr>
              <w:spacing w:line="253" w:lineRule="auto"/>
              <w:jc w:val="both"/>
              <w:rPr>
                <w:rFonts w:hint="eastAsia" w:ascii="仿宋" w:hAnsi="仿宋" w:eastAsia="仿宋" w:cs="仿宋"/>
                <w:sz w:val="22"/>
                <w:szCs w:val="22"/>
                <w:highlight w:val="none"/>
              </w:rPr>
            </w:pPr>
          </w:p>
          <w:p>
            <w:pPr>
              <w:spacing w:before="69" w:line="188" w:lineRule="auto"/>
              <w:ind w:firstLine="268" w:firstLineChars="100"/>
              <w:jc w:val="both"/>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1.3</w:t>
            </w:r>
          </w:p>
        </w:tc>
        <w:tc>
          <w:tcPr>
            <w:tcW w:w="7312" w:type="dxa"/>
            <w:tcBorders>
              <w:bottom w:val="single" w:color="000000" w:sz="10" w:space="0"/>
              <w:right w:val="single" w:color="000000" w:sz="10" w:space="0"/>
            </w:tcBorders>
            <w:vAlign w:val="top"/>
          </w:tcPr>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投标人资格要求：</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1、满足《中华人民共和国政府采购法》第二十二条规定：</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(1) 具有独立承担民事责任的能力；</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(2) 具有良好的商业信誉和健全的财务会计制度；</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(3) 具有履行合同所必需的设备和专业技术能力；</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(4) 有依法缴纳税收和社会保障资金的良好记录；</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(5) 参加政府采购活动前三年内，在经营活动中没有重大违法记录；</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(6) 法律、行政法规规定的其他条件。</w:t>
            </w:r>
          </w:p>
          <w:p>
            <w:pPr>
              <w:pStyle w:val="33"/>
              <w:widowControl/>
              <w:numPr>
                <w:ilvl w:val="0"/>
                <w:numId w:val="0"/>
              </w:numPr>
              <w:shd w:val="clear" w:color="060000" w:fill="auto"/>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2.落实政府采购政策需满足的资格要求：</w:t>
            </w:r>
          </w:p>
          <w:p>
            <w:pPr>
              <w:pStyle w:val="33"/>
              <w:widowControl/>
              <w:numPr>
                <w:ilvl w:val="0"/>
                <w:numId w:val="0"/>
              </w:numPr>
              <w:spacing w:line="360" w:lineRule="auto"/>
              <w:jc w:val="left"/>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标项1、标项2、标项3、标项4为不专门面向中小企业（含中型、小型、微型企业）采购项目。</w:t>
            </w:r>
          </w:p>
          <w:p>
            <w:pPr>
              <w:pStyle w:val="33"/>
              <w:widowControl/>
              <w:numPr>
                <w:ilvl w:val="0"/>
                <w:numId w:val="0"/>
              </w:numPr>
              <w:spacing w:line="360" w:lineRule="auto"/>
              <w:jc w:val="left"/>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根据《政府采购促进中小企业发展管理办法》（财库[2020]46号）的规定，评标时将给予此类企业进行价格10%的优惠，用优惠后的价格参与评审。</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3、本项目的特定资格要求：</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1）</w:t>
            </w:r>
            <w:r>
              <w:rPr>
                <w:rFonts w:hint="eastAsia" w:ascii="仿宋" w:hAnsi="仿宋" w:eastAsia="仿宋" w:cs="仿宋"/>
                <w:b w:val="0"/>
                <w:bCs w:val="0"/>
                <w:snapToGrid w:val="0"/>
                <w:color w:val="auto"/>
                <w:spacing w:val="-1"/>
                <w:kern w:val="0"/>
                <w:sz w:val="28"/>
                <w:szCs w:val="28"/>
                <w:highlight w:val="none"/>
                <w:lang w:val="zh-CN" w:eastAsia="zh-CN" w:bidi="ar-SA"/>
              </w:rPr>
              <w:t>企业三证合一的法人营业执照或含二维码的营业执照；</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zh-CN" w:eastAsia="zh-CN" w:bidi="ar-SA"/>
              </w:rPr>
              <w:t>2）法定代表人授权书及被授权人身份证，法人本人参与投标提供法人身份证及法人资格证明；</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3</w:t>
            </w:r>
            <w:r>
              <w:rPr>
                <w:rFonts w:hint="eastAsia" w:ascii="仿宋" w:hAnsi="仿宋" w:eastAsia="仿宋" w:cs="仿宋"/>
                <w:b w:val="0"/>
                <w:bCs w:val="0"/>
                <w:snapToGrid w:val="0"/>
                <w:color w:val="auto"/>
                <w:spacing w:val="-1"/>
                <w:kern w:val="0"/>
                <w:sz w:val="28"/>
                <w:szCs w:val="28"/>
                <w:highlight w:val="none"/>
                <w:lang w:val="zh-CN" w:eastAsia="zh-CN" w:bidi="ar-SA"/>
              </w:rPr>
              <w:t>）</w:t>
            </w:r>
            <w:r>
              <w:rPr>
                <w:rFonts w:hint="eastAsia" w:ascii="仿宋" w:hAnsi="仿宋" w:eastAsia="仿宋" w:cs="仿宋"/>
                <w:b w:val="0"/>
                <w:bCs w:val="0"/>
                <w:snapToGrid w:val="0"/>
                <w:color w:val="auto"/>
                <w:spacing w:val="-1"/>
                <w:kern w:val="0"/>
                <w:sz w:val="28"/>
                <w:szCs w:val="28"/>
                <w:highlight w:val="none"/>
                <w:lang w:val="en-US" w:eastAsia="zh-CN" w:bidi="ar-SA"/>
              </w:rPr>
              <w:t>提供上一年度经第三方审计的财务审计报告（新成立公司不足一年的提供近三个月内有效的银行资信证明）</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4）</w:t>
            </w:r>
            <w:r>
              <w:rPr>
                <w:rFonts w:hint="eastAsia" w:ascii="仿宋" w:hAnsi="仿宋" w:eastAsia="仿宋" w:cs="仿宋"/>
                <w:b w:val="0"/>
                <w:bCs w:val="0"/>
                <w:snapToGrid w:val="0"/>
                <w:color w:val="auto"/>
                <w:spacing w:val="-1"/>
                <w:kern w:val="0"/>
                <w:sz w:val="28"/>
                <w:szCs w:val="28"/>
                <w:highlight w:val="none"/>
                <w:lang w:val="zh-CN" w:eastAsia="zh-CN" w:bidi="ar-SA"/>
              </w:rPr>
              <w:t>提供近三个月连续缴纳社保证明材料及税收证明材料；</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5）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现场查询核实）；</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6）</w:t>
            </w:r>
            <w:r>
              <w:rPr>
                <w:rFonts w:hint="eastAsia" w:ascii="仿宋" w:hAnsi="仿宋" w:eastAsia="仿宋" w:cs="仿宋"/>
                <w:b w:val="0"/>
                <w:bCs w:val="0"/>
                <w:snapToGrid w:val="0"/>
                <w:color w:val="auto"/>
                <w:spacing w:val="-1"/>
                <w:kern w:val="0"/>
                <w:sz w:val="28"/>
                <w:szCs w:val="28"/>
                <w:highlight w:val="none"/>
                <w:lang w:val="zh-CN" w:eastAsia="zh-CN" w:bidi="ar-SA"/>
              </w:rPr>
              <w:t>在参加政府采购活动中前三年内无重大违法记录的承诺书；</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zh-CN"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7）</w:t>
            </w:r>
            <w:r>
              <w:rPr>
                <w:rFonts w:hint="eastAsia" w:ascii="仿宋" w:hAnsi="仿宋" w:eastAsia="仿宋" w:cs="仿宋"/>
                <w:b w:val="0"/>
                <w:bCs w:val="0"/>
                <w:snapToGrid w:val="0"/>
                <w:color w:val="auto"/>
                <w:spacing w:val="-1"/>
                <w:kern w:val="0"/>
                <w:sz w:val="28"/>
                <w:szCs w:val="28"/>
                <w:highlight w:val="none"/>
                <w:lang w:val="zh-CN" w:eastAsia="zh-CN" w:bidi="ar-SA"/>
              </w:rPr>
              <w:t>针对本次采购项目《反商业贿赂承诺书》的书面声明；</w:t>
            </w:r>
          </w:p>
          <w:p>
            <w:pPr>
              <w:wordWrap/>
              <w:adjustRightInd/>
              <w:snapToGrid/>
              <w:spacing w:line="360" w:lineRule="auto"/>
              <w:textAlignment w:val="auto"/>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8）</w:t>
            </w:r>
            <w:r>
              <w:rPr>
                <w:rFonts w:hint="eastAsia" w:ascii="仿宋" w:hAnsi="仿宋" w:eastAsia="仿宋" w:cs="仿宋"/>
                <w:color w:val="auto"/>
                <w:kern w:val="0"/>
                <w:sz w:val="28"/>
                <w:szCs w:val="28"/>
                <w:highlight w:val="none"/>
                <w:lang w:val="en-US" w:eastAsia="zh-CN" w:bidi="ar-SA"/>
              </w:rPr>
              <w:t>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9）本项目不接受联合体投标，不允许转包分包；</w:t>
            </w:r>
          </w:p>
          <w:p>
            <w:pPr>
              <w:pStyle w:val="33"/>
              <w:widowControl/>
              <w:numPr>
                <w:ilvl w:val="0"/>
                <w:numId w:val="0"/>
              </w:numPr>
              <w:spacing w:line="360" w:lineRule="auto"/>
              <w:jc w:val="left"/>
              <w:rPr>
                <w:rFonts w:hint="eastAsia" w:ascii="仿宋" w:hAnsi="仿宋" w:eastAsia="仿宋" w:cs="仿宋"/>
                <w:b w:val="0"/>
                <w:bCs w:val="0"/>
                <w:snapToGrid w:val="0"/>
                <w:color w:val="auto"/>
                <w:spacing w:val="-1"/>
                <w:kern w:val="0"/>
                <w:sz w:val="28"/>
                <w:szCs w:val="28"/>
                <w:highlight w:val="none"/>
                <w:lang w:val="en-US" w:eastAsia="zh-CN" w:bidi="ar-SA"/>
              </w:rPr>
            </w:pPr>
            <w:r>
              <w:rPr>
                <w:rFonts w:hint="eastAsia" w:ascii="仿宋" w:hAnsi="仿宋" w:eastAsia="仿宋" w:cs="仿宋"/>
                <w:b w:val="0"/>
                <w:bCs w:val="0"/>
                <w:snapToGrid w:val="0"/>
                <w:color w:val="auto"/>
                <w:spacing w:val="-1"/>
                <w:kern w:val="0"/>
                <w:sz w:val="28"/>
                <w:szCs w:val="28"/>
                <w:highlight w:val="none"/>
                <w:lang w:val="en-US" w:eastAsia="zh-CN" w:bidi="ar-SA"/>
              </w:rPr>
              <w:t>10）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p>
            <w:pPr>
              <w:pStyle w:val="33"/>
              <w:widowControl/>
              <w:numPr>
                <w:ilvl w:val="0"/>
                <w:numId w:val="0"/>
              </w:numPr>
              <w:spacing w:line="360" w:lineRule="auto"/>
              <w:jc w:val="left"/>
              <w:rPr>
                <w:rFonts w:hint="eastAsia" w:ascii="仿宋" w:hAnsi="仿宋" w:eastAsia="仿宋" w:cs="仿宋"/>
                <w:sz w:val="24"/>
                <w:szCs w:val="24"/>
                <w:highlight w:val="none"/>
              </w:rPr>
            </w:pPr>
            <w:r>
              <w:rPr>
                <w:rFonts w:hint="eastAsia" w:ascii="仿宋" w:hAnsi="仿宋" w:eastAsia="仿宋" w:cs="仿宋"/>
                <w:b w:val="0"/>
                <w:bCs w:val="0"/>
                <w:snapToGrid w:val="0"/>
                <w:color w:val="auto"/>
                <w:spacing w:val="-1"/>
                <w:kern w:val="0"/>
                <w:sz w:val="28"/>
                <w:szCs w:val="28"/>
                <w:highlight w:val="none"/>
                <w:lang w:val="en-US" w:eastAsia="zh-CN" w:bidi="ar-SA"/>
              </w:rPr>
              <w:t>11）具备履行合同所必需的设备/货物和专业技术能力的承诺书。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144" w:type="dxa"/>
            <w:tcBorders>
              <w:top w:val="single" w:color="000000" w:sz="10" w:space="0"/>
              <w:left w:val="single" w:color="000000" w:sz="10" w:space="0"/>
            </w:tcBorders>
            <w:vAlign w:val="top"/>
          </w:tcPr>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pacing w:val="-6"/>
                <w:sz w:val="28"/>
                <w:szCs w:val="28"/>
                <w:highlight w:val="none"/>
              </w:rPr>
            </w:pPr>
          </w:p>
          <w:p>
            <w:pPr>
              <w:spacing w:before="89" w:line="188" w:lineRule="auto"/>
              <w:jc w:val="center"/>
              <w:rPr>
                <w:rFonts w:hint="eastAsia" w:ascii="仿宋" w:hAnsi="仿宋" w:eastAsia="仿宋" w:cs="仿宋"/>
                <w:i w:val="0"/>
                <w:iCs w:val="0"/>
                <w:color w:val="000000"/>
                <w:sz w:val="28"/>
                <w:szCs w:val="28"/>
                <w:highlight w:val="none"/>
                <w:lang w:eastAsia="zh-CN"/>
              </w:rPr>
            </w:pPr>
            <w:r>
              <w:rPr>
                <w:rFonts w:hint="eastAsia" w:ascii="仿宋" w:hAnsi="仿宋" w:eastAsia="仿宋" w:cs="仿宋"/>
                <w:i w:val="0"/>
                <w:iCs w:val="0"/>
                <w:color w:val="000000"/>
                <w:spacing w:val="-6"/>
                <w:sz w:val="28"/>
                <w:szCs w:val="28"/>
                <w:highlight w:val="none"/>
              </w:rPr>
              <w:t>1.</w:t>
            </w:r>
            <w:r>
              <w:rPr>
                <w:rFonts w:hint="eastAsia" w:ascii="仿宋" w:hAnsi="仿宋" w:eastAsia="仿宋" w:cs="仿宋"/>
                <w:i w:val="0"/>
                <w:iCs w:val="0"/>
                <w:color w:val="000000"/>
                <w:spacing w:val="-6"/>
                <w:sz w:val="28"/>
                <w:szCs w:val="28"/>
                <w:highlight w:val="none"/>
                <w:lang w:val="en-US" w:eastAsia="zh-CN"/>
              </w:rPr>
              <w:t>4</w:t>
            </w:r>
          </w:p>
        </w:tc>
        <w:tc>
          <w:tcPr>
            <w:tcW w:w="7312" w:type="dxa"/>
            <w:tcBorders>
              <w:top w:val="single" w:color="000000" w:sz="10" w:space="0"/>
              <w:right w:val="single" w:color="000000" w:sz="10" w:space="0"/>
            </w:tcBorders>
            <w:vAlign w:val="top"/>
          </w:tcPr>
          <w:p>
            <w:pPr>
              <w:spacing w:line="360" w:lineRule="auto"/>
              <w:rPr>
                <w:rFonts w:hint="eastAsia" w:ascii="仿宋" w:hAnsi="仿宋" w:eastAsia="仿宋" w:cs="仿宋"/>
                <w:i w:val="0"/>
                <w:iCs w:val="0"/>
                <w:snapToGrid w:val="0"/>
                <w:color w:val="000000"/>
                <w:kern w:val="0"/>
                <w:sz w:val="28"/>
                <w:szCs w:val="28"/>
                <w:highlight w:val="none"/>
                <w:lang w:val="en-US" w:eastAsia="zh-CN" w:bidi="ar-SA"/>
              </w:rPr>
            </w:pPr>
            <w:r>
              <w:rPr>
                <w:rFonts w:hint="eastAsia" w:ascii="仿宋" w:hAnsi="仿宋" w:eastAsia="仿宋" w:cs="仿宋"/>
                <w:i w:val="0"/>
                <w:iCs w:val="0"/>
                <w:snapToGrid w:val="0"/>
                <w:color w:val="000000"/>
                <w:kern w:val="0"/>
                <w:sz w:val="28"/>
                <w:szCs w:val="28"/>
                <w:highlight w:val="none"/>
                <w:lang w:val="en-US" w:eastAsia="zh-CN" w:bidi="ar-SA"/>
              </w:rPr>
              <w:t>注：1.根据《政府采购促进中小企业发展管理办法，财库2020 40号规定：</w:t>
            </w:r>
            <w:r>
              <w:rPr>
                <w:rFonts w:hint="default" w:ascii="仿宋" w:hAnsi="仿宋" w:eastAsia="仿宋" w:cs="仿宋"/>
                <w:i w:val="0"/>
                <w:iCs w:val="0"/>
                <w:snapToGrid w:val="0"/>
                <w:color w:val="000000"/>
                <w:kern w:val="0"/>
                <w:sz w:val="28"/>
                <w:szCs w:val="28"/>
                <w:highlight w:val="none"/>
                <w:lang w:val="en-US" w:eastAsia="zh-CN" w:bidi="ar-SA"/>
              </w:rPr>
              <w:t>1、超过200万元的</w:t>
            </w:r>
            <w:r>
              <w:rPr>
                <w:rFonts w:hint="eastAsia" w:ascii="仿宋" w:hAnsi="仿宋" w:eastAsia="仿宋" w:cs="仿宋"/>
                <w:i w:val="0"/>
                <w:iCs w:val="0"/>
                <w:snapToGrid w:val="0"/>
                <w:color w:val="000000"/>
                <w:kern w:val="0"/>
                <w:sz w:val="28"/>
                <w:szCs w:val="28"/>
                <w:highlight w:val="none"/>
                <w:lang w:val="en-US" w:eastAsia="zh-CN" w:bidi="ar-SA"/>
              </w:rPr>
              <w:t>货物</w:t>
            </w:r>
            <w:r>
              <w:rPr>
                <w:rFonts w:hint="default" w:ascii="仿宋" w:hAnsi="仿宋" w:eastAsia="仿宋" w:cs="仿宋"/>
                <w:i w:val="0"/>
                <w:iCs w:val="0"/>
                <w:snapToGrid w:val="0"/>
                <w:color w:val="000000"/>
                <w:kern w:val="0"/>
                <w:sz w:val="28"/>
                <w:szCs w:val="28"/>
                <w:highlight w:val="none"/>
                <w:lang w:val="en-US" w:eastAsia="zh-CN" w:bidi="ar-SA"/>
              </w:rPr>
              <w:t>和</w:t>
            </w:r>
            <w:r>
              <w:rPr>
                <w:rFonts w:hint="eastAsia" w:ascii="仿宋" w:hAnsi="仿宋" w:eastAsia="仿宋" w:cs="仿宋"/>
                <w:i w:val="0"/>
                <w:iCs w:val="0"/>
                <w:snapToGrid w:val="0"/>
                <w:color w:val="000000"/>
                <w:kern w:val="0"/>
                <w:sz w:val="28"/>
                <w:szCs w:val="28"/>
                <w:highlight w:val="none"/>
                <w:lang w:val="en-US" w:eastAsia="zh-CN" w:bidi="ar-SA"/>
              </w:rPr>
              <w:t>货物</w:t>
            </w:r>
            <w:r>
              <w:rPr>
                <w:rFonts w:hint="default" w:ascii="仿宋" w:hAnsi="仿宋" w:eastAsia="仿宋" w:cs="仿宋"/>
                <w:i w:val="0"/>
                <w:iCs w:val="0"/>
                <w:snapToGrid w:val="0"/>
                <w:color w:val="000000"/>
                <w:kern w:val="0"/>
                <w:sz w:val="28"/>
                <w:szCs w:val="28"/>
                <w:highlight w:val="none"/>
                <w:lang w:val="en-US" w:eastAsia="zh-CN" w:bidi="ar-SA"/>
              </w:rPr>
              <w:t>采购项目、超过400万元的工程采购项目中适宜由中小企业提供的，预留该部分采购项目预算总额的40%以上专门面向中小企业采购，其中预留给小微企业的比例不低于60%。</w:t>
            </w:r>
          </w:p>
          <w:p>
            <w:pPr>
              <w:spacing w:line="360" w:lineRule="auto"/>
              <w:rPr>
                <w:rFonts w:hint="default" w:ascii="仿宋" w:hAnsi="仿宋" w:eastAsia="仿宋" w:cs="仿宋"/>
                <w:i w:val="0"/>
                <w:iCs w:val="0"/>
                <w:snapToGrid w:val="0"/>
                <w:color w:val="000000"/>
                <w:kern w:val="0"/>
                <w:sz w:val="28"/>
                <w:szCs w:val="28"/>
                <w:highlight w:val="none"/>
                <w:lang w:val="en-US" w:eastAsia="zh-CN" w:bidi="ar-SA"/>
              </w:rPr>
            </w:pPr>
            <w:r>
              <w:rPr>
                <w:rFonts w:hint="default" w:ascii="仿宋" w:hAnsi="仿宋" w:eastAsia="仿宋" w:cs="仿宋"/>
                <w:i w:val="0"/>
                <w:iCs w:val="0"/>
                <w:snapToGrid w:val="0"/>
                <w:color w:val="000000"/>
                <w:kern w:val="0"/>
                <w:sz w:val="28"/>
                <w:szCs w:val="28"/>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w:t>
            </w:r>
            <w:r>
              <w:rPr>
                <w:rFonts w:hint="default" w:ascii="仿宋" w:hAnsi="仿宋" w:eastAsia="仿宋" w:cs="仿宋"/>
                <w:i w:val="0"/>
                <w:iCs w:val="0"/>
                <w:snapToGrid w:val="0"/>
                <w:color w:val="auto"/>
                <w:kern w:val="0"/>
                <w:sz w:val="28"/>
                <w:szCs w:val="28"/>
                <w:highlight w:val="none"/>
                <w:lang w:val="en-US" w:eastAsia="zh-CN" w:bidi="ar-SA"/>
              </w:rPr>
              <w:t>价格得分的6%~10%作为其</w:t>
            </w:r>
            <w:r>
              <w:rPr>
                <w:rFonts w:hint="default" w:ascii="仿宋" w:hAnsi="仿宋" w:eastAsia="仿宋" w:cs="仿宋"/>
                <w:i w:val="0"/>
                <w:iCs w:val="0"/>
                <w:snapToGrid w:val="0"/>
                <w:color w:val="000000"/>
                <w:kern w:val="0"/>
                <w:sz w:val="28"/>
                <w:szCs w:val="28"/>
                <w:highlight w:val="none"/>
                <w:lang w:val="en-US" w:eastAsia="zh-CN" w:bidi="ar-SA"/>
              </w:rPr>
              <w:t>价格分。</w:t>
            </w:r>
          </w:p>
          <w:p>
            <w:pPr>
              <w:spacing w:line="360" w:lineRule="auto"/>
              <w:rPr>
                <w:rFonts w:hint="eastAsia" w:ascii="仿宋" w:hAnsi="仿宋" w:eastAsia="仿宋" w:cs="仿宋"/>
                <w:i w:val="0"/>
                <w:iCs w:val="0"/>
                <w:color w:val="000000"/>
                <w:sz w:val="28"/>
                <w:szCs w:val="28"/>
                <w:highlight w:val="none"/>
              </w:rPr>
            </w:pPr>
            <w:r>
              <w:rPr>
                <w:rFonts w:hint="default" w:ascii="仿宋" w:hAnsi="仿宋" w:eastAsia="仿宋" w:cs="仿宋"/>
                <w:i w:val="0"/>
                <w:iCs w:val="0"/>
                <w:snapToGrid w:val="0"/>
                <w:color w:val="auto"/>
                <w:kern w:val="0"/>
                <w:sz w:val="28"/>
                <w:szCs w:val="28"/>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44" w:type="dxa"/>
            <w:tcBorders>
              <w:left w:val="single" w:color="000000" w:sz="10" w:space="0"/>
            </w:tcBorders>
            <w:vAlign w:val="top"/>
          </w:tcPr>
          <w:p>
            <w:pPr>
              <w:spacing w:before="84" w:line="188" w:lineRule="auto"/>
              <w:jc w:val="center"/>
              <w:rPr>
                <w:rFonts w:hint="eastAsia" w:ascii="仿宋" w:hAnsi="仿宋" w:eastAsia="仿宋" w:cs="仿宋"/>
                <w:sz w:val="28"/>
                <w:szCs w:val="28"/>
                <w:highlight w:val="none"/>
                <w:lang w:eastAsia="zh-CN"/>
              </w:rPr>
            </w:pPr>
            <w:r>
              <w:rPr>
                <w:rFonts w:hint="eastAsia" w:ascii="仿宋" w:hAnsi="仿宋" w:eastAsia="仿宋" w:cs="仿宋"/>
                <w:spacing w:val="-10"/>
                <w:sz w:val="28"/>
                <w:szCs w:val="28"/>
                <w:highlight w:val="none"/>
              </w:rPr>
              <w:t>1.</w:t>
            </w:r>
            <w:r>
              <w:rPr>
                <w:rFonts w:hint="eastAsia" w:ascii="仿宋" w:hAnsi="仿宋" w:eastAsia="仿宋" w:cs="仿宋"/>
                <w:spacing w:val="-10"/>
                <w:sz w:val="28"/>
                <w:szCs w:val="28"/>
                <w:highlight w:val="none"/>
                <w:lang w:val="en-US" w:eastAsia="zh-CN"/>
              </w:rPr>
              <w:t>5</w:t>
            </w:r>
          </w:p>
        </w:tc>
        <w:tc>
          <w:tcPr>
            <w:tcW w:w="7312" w:type="dxa"/>
            <w:tcBorders>
              <w:right w:val="single" w:color="000000" w:sz="10" w:space="0"/>
            </w:tcBorders>
            <w:vAlign w:val="top"/>
          </w:tcPr>
          <w:p>
            <w:pPr>
              <w:pStyle w:val="38"/>
              <w:spacing w:before="32" w:line="216" w:lineRule="auto"/>
              <w:ind w:left="30"/>
              <w:rPr>
                <w:rFonts w:hint="eastAsia" w:ascii="仿宋" w:hAnsi="仿宋" w:eastAsia="仿宋" w:cs="仿宋"/>
                <w:sz w:val="28"/>
                <w:szCs w:val="28"/>
                <w:highlight w:val="none"/>
              </w:rPr>
            </w:pPr>
            <w:r>
              <w:rPr>
                <w:rFonts w:hint="eastAsia" w:ascii="仿宋" w:hAnsi="仿宋" w:eastAsia="仿宋" w:cs="仿宋"/>
                <w:sz w:val="28"/>
                <w:szCs w:val="28"/>
                <w:highlight w:val="none"/>
              </w:rPr>
              <w:t>是否允许联合体投标：</w:t>
            </w:r>
            <w:r>
              <w:rPr>
                <w:rFonts w:hint="eastAsia" w:ascii="仿宋" w:hAnsi="仿宋" w:eastAsia="仿宋" w:cs="仿宋"/>
                <w:sz w:val="28"/>
                <w:szCs w:val="28"/>
                <w:highlight w:val="none"/>
                <w:u w:val="single" w:color="auto"/>
              </w:rPr>
              <w:t xml:space="preserve"> 否</w:t>
            </w:r>
            <w:r>
              <w:rPr>
                <w:rFonts w:hint="eastAsia" w:ascii="仿宋" w:hAnsi="仿宋" w:eastAsia="仿宋" w:cs="仿宋"/>
                <w:i/>
                <w:iCs/>
                <w:sz w:val="28"/>
                <w:szCs w:val="28"/>
                <w:highlight w:val="none"/>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44" w:type="dxa"/>
            <w:tcBorders>
              <w:left w:val="single" w:color="000000" w:sz="10" w:space="0"/>
            </w:tcBorders>
            <w:vAlign w:val="top"/>
          </w:tcPr>
          <w:p>
            <w:pPr>
              <w:spacing w:before="83" w:line="188" w:lineRule="auto"/>
              <w:jc w:val="center"/>
              <w:rPr>
                <w:rFonts w:hint="eastAsia" w:ascii="仿宋" w:hAnsi="仿宋" w:eastAsia="仿宋" w:cs="仿宋"/>
                <w:sz w:val="28"/>
                <w:szCs w:val="28"/>
                <w:highlight w:val="none"/>
                <w:lang w:eastAsia="zh-CN"/>
              </w:rPr>
            </w:pPr>
            <w:r>
              <w:rPr>
                <w:rFonts w:hint="eastAsia" w:ascii="仿宋" w:hAnsi="仿宋" w:eastAsia="仿宋" w:cs="仿宋"/>
                <w:spacing w:val="-6"/>
                <w:sz w:val="28"/>
                <w:szCs w:val="28"/>
                <w:highlight w:val="none"/>
              </w:rPr>
              <w:t>1.</w:t>
            </w:r>
            <w:r>
              <w:rPr>
                <w:rFonts w:hint="eastAsia" w:ascii="仿宋" w:hAnsi="仿宋" w:eastAsia="仿宋" w:cs="仿宋"/>
                <w:spacing w:val="-6"/>
                <w:sz w:val="28"/>
                <w:szCs w:val="28"/>
                <w:highlight w:val="none"/>
                <w:lang w:val="en-US" w:eastAsia="zh-CN"/>
              </w:rPr>
              <w:t>6</w:t>
            </w:r>
          </w:p>
        </w:tc>
        <w:tc>
          <w:tcPr>
            <w:tcW w:w="7312" w:type="dxa"/>
            <w:tcBorders>
              <w:right w:val="single" w:color="000000" w:sz="10" w:space="0"/>
            </w:tcBorders>
            <w:vAlign w:val="top"/>
          </w:tcPr>
          <w:p>
            <w:pPr>
              <w:pStyle w:val="38"/>
              <w:spacing w:before="33" w:line="222" w:lineRule="auto"/>
              <w:ind w:left="27"/>
              <w:rPr>
                <w:rFonts w:hint="eastAsia" w:ascii="仿宋" w:hAnsi="仿宋" w:eastAsia="仿宋" w:cs="仿宋"/>
                <w:sz w:val="28"/>
                <w:szCs w:val="28"/>
                <w:highlight w:val="none"/>
              </w:rPr>
            </w:pPr>
            <w:r>
              <w:rPr>
                <w:rFonts w:hint="eastAsia" w:ascii="仿宋" w:hAnsi="仿宋" w:eastAsia="仿宋" w:cs="仿宋"/>
                <w:sz w:val="28"/>
                <w:szCs w:val="28"/>
                <w:highlight w:val="none"/>
              </w:rPr>
              <w:t>联合体的其他资格要求：无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4" w:type="dxa"/>
            <w:tcBorders>
              <w:left w:val="single" w:color="000000" w:sz="10" w:space="0"/>
            </w:tcBorders>
            <w:vAlign w:val="top"/>
          </w:tcPr>
          <w:p>
            <w:pPr>
              <w:spacing w:before="84"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2"/>
                <w:sz w:val="28"/>
                <w:szCs w:val="28"/>
                <w:highlight w:val="none"/>
                <w:lang w:val="en-US" w:eastAsia="zh-CN"/>
              </w:rPr>
              <w:t>1.7</w:t>
            </w:r>
          </w:p>
        </w:tc>
        <w:tc>
          <w:tcPr>
            <w:tcW w:w="7312" w:type="dxa"/>
            <w:tcBorders>
              <w:right w:val="single" w:color="000000" w:sz="10" w:space="0"/>
            </w:tcBorders>
            <w:vAlign w:val="top"/>
          </w:tcPr>
          <w:p>
            <w:pPr>
              <w:pStyle w:val="38"/>
              <w:spacing w:before="35" w:line="360" w:lineRule="auto"/>
              <w:ind w:left="30"/>
              <w:rPr>
                <w:rFonts w:hint="eastAsia" w:cs="仿宋"/>
                <w:b/>
                <w:bCs/>
                <w:snapToGrid w:val="0"/>
                <w:color w:val="auto"/>
                <w:kern w:val="0"/>
                <w:sz w:val="28"/>
                <w:szCs w:val="28"/>
                <w:highlight w:val="none"/>
                <w:lang w:val="en-US" w:eastAsia="zh-CN" w:bidi="ar-SA"/>
              </w:rPr>
            </w:pPr>
            <w:r>
              <w:rPr>
                <w:rFonts w:hint="eastAsia" w:ascii="仿宋" w:hAnsi="仿宋" w:eastAsia="仿宋" w:cs="仿宋"/>
                <w:b/>
                <w:bCs/>
                <w:snapToGrid w:val="0"/>
                <w:color w:val="auto"/>
                <w:kern w:val="0"/>
                <w:sz w:val="28"/>
                <w:szCs w:val="28"/>
                <w:highlight w:val="none"/>
                <w:lang w:val="en-US" w:eastAsia="zh-CN" w:bidi="ar-SA"/>
              </w:rPr>
              <w:t>项目预算总</w:t>
            </w:r>
            <w:r>
              <w:rPr>
                <w:rFonts w:hint="eastAsia" w:cs="仿宋"/>
                <w:b/>
                <w:bCs/>
                <w:snapToGrid w:val="0"/>
                <w:color w:val="auto"/>
                <w:kern w:val="0"/>
                <w:sz w:val="28"/>
                <w:szCs w:val="28"/>
                <w:highlight w:val="none"/>
                <w:lang w:val="en-US" w:eastAsia="zh-CN" w:bidi="ar-SA"/>
              </w:rPr>
              <w:t>金额：461万元；最高限价：461万元，</w:t>
            </w:r>
          </w:p>
          <w:p>
            <w:pPr>
              <w:pStyle w:val="38"/>
              <w:spacing w:before="35" w:line="360" w:lineRule="auto"/>
              <w:ind w:left="30"/>
              <w:rPr>
                <w:rFonts w:hint="eastAsia" w:cs="仿宋"/>
                <w:b/>
                <w:bCs/>
                <w:snapToGrid w:val="0"/>
                <w:color w:val="auto"/>
                <w:kern w:val="0"/>
                <w:sz w:val="28"/>
                <w:szCs w:val="28"/>
                <w:highlight w:val="none"/>
                <w:lang w:val="en-US" w:eastAsia="zh-CN" w:bidi="ar-SA"/>
              </w:rPr>
            </w:pPr>
            <w:r>
              <w:rPr>
                <w:rFonts w:hint="eastAsia" w:cs="仿宋"/>
                <w:b/>
                <w:bCs/>
                <w:snapToGrid w:val="0"/>
                <w:color w:val="auto"/>
                <w:kern w:val="0"/>
                <w:sz w:val="28"/>
                <w:szCs w:val="28"/>
                <w:highlight w:val="none"/>
                <w:lang w:val="en-US" w:eastAsia="zh-CN" w:bidi="ar-SA"/>
              </w:rPr>
              <w:t>标项一：210万元；标项二：170万元；标项三：50万元；</w:t>
            </w:r>
          </w:p>
          <w:p>
            <w:pPr>
              <w:pStyle w:val="38"/>
              <w:spacing w:before="35" w:line="360" w:lineRule="auto"/>
              <w:ind w:left="30"/>
              <w:rPr>
                <w:rFonts w:hint="default" w:ascii="仿宋" w:hAnsi="仿宋" w:eastAsia="仿宋" w:cs="仿宋"/>
                <w:snapToGrid w:val="0"/>
                <w:color w:val="000000"/>
                <w:kern w:val="0"/>
                <w:sz w:val="28"/>
                <w:szCs w:val="28"/>
                <w:highlight w:val="none"/>
                <w:lang w:val="en-US" w:eastAsia="zh-CN" w:bidi="ar-SA"/>
              </w:rPr>
            </w:pPr>
            <w:r>
              <w:rPr>
                <w:rFonts w:hint="eastAsia" w:cs="仿宋"/>
                <w:b/>
                <w:bCs/>
                <w:snapToGrid w:val="0"/>
                <w:color w:val="auto"/>
                <w:kern w:val="0"/>
                <w:sz w:val="28"/>
                <w:szCs w:val="28"/>
                <w:highlight w:val="none"/>
                <w:lang w:val="en-US" w:eastAsia="zh-CN" w:bidi="ar-SA"/>
              </w:rPr>
              <w:t>标项四：31万元；各投标人预算单价、总价均不能超过规定的预算单价、总价，否则按废标处理。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44" w:type="dxa"/>
            <w:tcBorders>
              <w:left w:val="single" w:color="000000" w:sz="10" w:space="0"/>
            </w:tcBorders>
            <w:vAlign w:val="top"/>
          </w:tcPr>
          <w:p>
            <w:pPr>
              <w:spacing w:before="86" w:line="188" w:lineRule="auto"/>
              <w:jc w:val="center"/>
              <w:rPr>
                <w:rFonts w:hint="default" w:ascii="仿宋" w:hAnsi="仿宋" w:eastAsia="仿宋" w:cs="仿宋"/>
                <w:snapToGrid w:val="0"/>
                <w:color w:val="000000"/>
                <w:kern w:val="0"/>
                <w:sz w:val="28"/>
                <w:szCs w:val="28"/>
                <w:highlight w:val="none"/>
                <w:lang w:val="en-US" w:eastAsia="zh-CN" w:bidi="ar-SA"/>
              </w:rPr>
            </w:pPr>
            <w:r>
              <w:rPr>
                <w:rFonts w:hint="eastAsia" w:ascii="仿宋" w:hAnsi="仿宋" w:eastAsia="仿宋" w:cs="仿宋"/>
                <w:snapToGrid w:val="0"/>
                <w:color w:val="000000"/>
                <w:kern w:val="0"/>
                <w:sz w:val="28"/>
                <w:szCs w:val="28"/>
                <w:highlight w:val="none"/>
                <w:lang w:val="en-US" w:eastAsia="zh-CN" w:bidi="ar-SA"/>
              </w:rPr>
              <w:t>1.8</w:t>
            </w:r>
          </w:p>
        </w:tc>
        <w:tc>
          <w:tcPr>
            <w:tcW w:w="7312" w:type="dxa"/>
            <w:tcBorders>
              <w:right w:val="single" w:color="000000" w:sz="10" w:space="0"/>
            </w:tcBorders>
            <w:vAlign w:val="top"/>
          </w:tcPr>
          <w:p>
            <w:pPr>
              <w:pStyle w:val="38"/>
              <w:spacing w:before="37" w:line="222" w:lineRule="auto"/>
              <w:ind w:left="30"/>
              <w:rPr>
                <w:rFonts w:hint="default" w:ascii="仿宋" w:hAnsi="仿宋" w:eastAsia="仿宋" w:cs="仿宋"/>
                <w:snapToGrid w:val="0"/>
                <w:color w:val="000000"/>
                <w:kern w:val="0"/>
                <w:sz w:val="28"/>
                <w:szCs w:val="28"/>
                <w:highlight w:val="none"/>
                <w:lang w:val="en-US" w:eastAsia="zh-CN" w:bidi="ar-SA"/>
              </w:rPr>
            </w:pPr>
            <w:r>
              <w:rPr>
                <w:rFonts w:hint="eastAsia" w:cs="仿宋"/>
                <w:b/>
                <w:bCs/>
                <w:snapToGrid w:val="0"/>
                <w:color w:val="auto"/>
                <w:kern w:val="0"/>
                <w:sz w:val="28"/>
                <w:szCs w:val="28"/>
                <w:highlight w:val="none"/>
                <w:lang w:val="en-US" w:eastAsia="zh-CN" w:bidi="ar-SA"/>
              </w:rPr>
              <w:t>资金来源</w:t>
            </w:r>
            <w:r>
              <w:rPr>
                <w:rFonts w:hint="eastAsia" w:cs="仿宋"/>
                <w:b/>
                <w:bCs/>
                <w:snapToGrid w:val="0"/>
                <w:color w:val="000000" w:themeColor="text1"/>
                <w:kern w:val="0"/>
                <w:sz w:val="28"/>
                <w:szCs w:val="28"/>
                <w:highlight w:val="none"/>
                <w:lang w:val="en-US" w:eastAsia="zh-CN" w:bidi="ar-SA"/>
                <w14:textFill>
                  <w14:solidFill>
                    <w14:schemeClr w14:val="tx1"/>
                  </w14:solidFill>
                </w14:textFill>
              </w:rPr>
              <w:t>：事业单位收入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44" w:type="dxa"/>
            <w:tcBorders>
              <w:left w:val="single" w:color="000000" w:sz="10" w:space="0"/>
            </w:tcBorders>
            <w:vAlign w:val="top"/>
          </w:tcPr>
          <w:p>
            <w:pPr>
              <w:spacing w:before="86" w:line="188"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5"/>
                <w:sz w:val="28"/>
                <w:szCs w:val="28"/>
                <w:highlight w:val="none"/>
                <w:lang w:val="en-US" w:eastAsia="zh-CN"/>
              </w:rPr>
              <w:t>1.9</w:t>
            </w:r>
          </w:p>
        </w:tc>
        <w:tc>
          <w:tcPr>
            <w:tcW w:w="7312" w:type="dxa"/>
            <w:tcBorders>
              <w:right w:val="single" w:color="000000" w:sz="10" w:space="0"/>
            </w:tcBorders>
            <w:vAlign w:val="top"/>
          </w:tcPr>
          <w:p>
            <w:pPr>
              <w:pStyle w:val="38"/>
              <w:spacing w:before="37" w:line="222" w:lineRule="auto"/>
              <w:ind w:left="30"/>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pacing w:val="-5"/>
                <w:sz w:val="28"/>
                <w:szCs w:val="28"/>
                <w:highlight w:val="none"/>
              </w:rPr>
              <w:t>本项目</w:t>
            </w:r>
            <w:r>
              <w:rPr>
                <w:rFonts w:hint="eastAsia" w:cs="仿宋"/>
                <w:b/>
                <w:bCs/>
                <w:color w:val="auto"/>
                <w:spacing w:val="-5"/>
                <w:sz w:val="28"/>
                <w:szCs w:val="28"/>
                <w:highlight w:val="none"/>
                <w:lang w:val="en-US" w:eastAsia="zh-CN"/>
              </w:rPr>
              <w:t>共4个标项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44" w:type="dxa"/>
            <w:tcBorders>
              <w:left w:val="single" w:color="000000" w:sz="10" w:space="0"/>
            </w:tcBorders>
            <w:vAlign w:val="top"/>
          </w:tcPr>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pStyle w:val="34"/>
              <w:rPr>
                <w:rFonts w:hint="eastAsia" w:ascii="仿宋" w:hAnsi="仿宋" w:eastAsia="仿宋" w:cs="仿宋"/>
                <w:sz w:val="22"/>
                <w:szCs w:val="22"/>
                <w:highlight w:val="none"/>
              </w:rPr>
            </w:pPr>
          </w:p>
          <w:p>
            <w:pPr>
              <w:rPr>
                <w:rFonts w:hint="eastAsia" w:ascii="仿宋" w:hAnsi="仿宋" w:eastAsia="仿宋" w:cs="仿宋"/>
                <w:sz w:val="22"/>
                <w:szCs w:val="22"/>
                <w:highlight w:val="none"/>
              </w:rPr>
            </w:pPr>
          </w:p>
          <w:p>
            <w:pPr>
              <w:pStyle w:val="34"/>
              <w:rPr>
                <w:rFonts w:hint="eastAsia" w:ascii="仿宋" w:hAnsi="仿宋" w:eastAsia="仿宋" w:cs="仿宋"/>
                <w:sz w:val="22"/>
                <w:szCs w:val="22"/>
                <w:highlight w:val="none"/>
              </w:rPr>
            </w:pPr>
          </w:p>
          <w:p>
            <w:pPr>
              <w:rPr>
                <w:rFonts w:hint="eastAsia"/>
              </w:rPr>
            </w:pPr>
          </w:p>
          <w:p>
            <w:pPr>
              <w:spacing w:line="246" w:lineRule="auto"/>
              <w:rPr>
                <w:rFonts w:hint="eastAsia" w:ascii="仿宋" w:hAnsi="仿宋" w:eastAsia="仿宋" w:cs="仿宋"/>
                <w:sz w:val="22"/>
                <w:szCs w:val="22"/>
                <w:highlight w:val="none"/>
              </w:rPr>
            </w:pPr>
          </w:p>
          <w:p>
            <w:pPr>
              <w:spacing w:line="246" w:lineRule="auto"/>
              <w:rPr>
                <w:rFonts w:hint="eastAsia" w:ascii="仿宋" w:hAnsi="仿宋" w:eastAsia="仿宋" w:cs="仿宋"/>
                <w:sz w:val="22"/>
                <w:szCs w:val="22"/>
                <w:highlight w:val="none"/>
              </w:rPr>
            </w:pPr>
          </w:p>
          <w:p>
            <w:pPr>
              <w:spacing w:line="247" w:lineRule="auto"/>
              <w:rPr>
                <w:rFonts w:hint="eastAsia" w:ascii="仿宋" w:hAnsi="仿宋" w:eastAsia="仿宋" w:cs="仿宋"/>
                <w:sz w:val="22"/>
                <w:szCs w:val="22"/>
                <w:highlight w:val="none"/>
              </w:rPr>
            </w:pPr>
          </w:p>
          <w:p>
            <w:pPr>
              <w:spacing w:before="6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15"/>
                <w:sz w:val="28"/>
                <w:szCs w:val="28"/>
                <w:highlight w:val="none"/>
                <w:lang w:val="en-US" w:eastAsia="zh-CN"/>
              </w:rPr>
              <w:t>2.0</w:t>
            </w:r>
          </w:p>
        </w:tc>
        <w:tc>
          <w:tcPr>
            <w:tcW w:w="7312" w:type="dxa"/>
            <w:tcBorders>
              <w:right w:val="single" w:color="000000" w:sz="10" w:space="0"/>
            </w:tcBorders>
            <w:vAlign w:val="top"/>
          </w:tcPr>
          <w:p>
            <w:pPr>
              <w:pStyle w:val="38"/>
              <w:spacing w:before="39" w:line="240" w:lineRule="auto"/>
              <w:ind w:left="29"/>
              <w:rPr>
                <w:rFonts w:hint="eastAsia" w:ascii="仿宋" w:hAnsi="仿宋" w:eastAsia="仿宋" w:cs="仿宋"/>
                <w:sz w:val="28"/>
                <w:szCs w:val="28"/>
                <w:highlight w:val="none"/>
              </w:rPr>
            </w:pPr>
            <w:r>
              <w:rPr>
                <w:rFonts w:hint="eastAsia" w:ascii="仿宋" w:hAnsi="仿宋" w:eastAsia="仿宋" w:cs="仿宋"/>
                <w:spacing w:val="-3"/>
                <w:position w:val="16"/>
                <w:sz w:val="28"/>
                <w:szCs w:val="28"/>
                <w:highlight w:val="none"/>
              </w:rPr>
              <w:t xml:space="preserve">投标保证金形式： </w:t>
            </w:r>
            <w:r>
              <w:rPr>
                <w:rFonts w:hint="eastAsia" w:cs="仿宋"/>
                <w:spacing w:val="-3"/>
                <w:position w:val="16"/>
                <w:sz w:val="28"/>
                <w:szCs w:val="28"/>
                <w:highlight w:val="none"/>
                <w:lang w:eastAsia="zh-CN"/>
              </w:rPr>
              <w:t>☑</w:t>
            </w:r>
            <w:r>
              <w:rPr>
                <w:rFonts w:hint="eastAsia" w:ascii="仿宋" w:hAnsi="仿宋" w:eastAsia="仿宋" w:cs="仿宋"/>
                <w:spacing w:val="-3"/>
                <w:position w:val="16"/>
                <w:sz w:val="28"/>
                <w:szCs w:val="28"/>
                <w:highlight w:val="none"/>
              </w:rPr>
              <w:t xml:space="preserve">保函 </w:t>
            </w:r>
            <w:r>
              <w:rPr>
                <w:rFonts w:hint="eastAsia" w:cs="仿宋"/>
                <w:spacing w:val="-3"/>
                <w:position w:val="16"/>
                <w:sz w:val="28"/>
                <w:szCs w:val="28"/>
                <w:highlight w:val="none"/>
                <w:lang w:eastAsia="zh-CN"/>
              </w:rPr>
              <w:t>☑</w:t>
            </w:r>
            <w:r>
              <w:rPr>
                <w:rFonts w:hint="eastAsia" w:ascii="仿宋" w:hAnsi="仿宋" w:eastAsia="仿宋" w:cs="仿宋"/>
                <w:spacing w:val="-3"/>
                <w:position w:val="16"/>
                <w:sz w:val="28"/>
                <w:szCs w:val="28"/>
                <w:highlight w:val="none"/>
              </w:rPr>
              <w:t xml:space="preserve">电汇 </w:t>
            </w:r>
            <w:r>
              <w:rPr>
                <w:rFonts w:hint="eastAsia" w:cs="仿宋"/>
                <w:spacing w:val="-3"/>
                <w:position w:val="16"/>
                <w:sz w:val="28"/>
                <w:szCs w:val="28"/>
                <w:highlight w:val="none"/>
                <w:lang w:eastAsia="zh-CN"/>
              </w:rPr>
              <w:t>☑</w:t>
            </w:r>
            <w:r>
              <w:rPr>
                <w:rFonts w:hint="eastAsia" w:ascii="仿宋" w:hAnsi="仿宋" w:eastAsia="仿宋" w:cs="仿宋"/>
                <w:spacing w:val="-3"/>
                <w:position w:val="16"/>
                <w:sz w:val="28"/>
                <w:szCs w:val="28"/>
                <w:highlight w:val="none"/>
              </w:rPr>
              <w:t>企业账户网银汇款☑支票☑本票（</w:t>
            </w:r>
            <w:r>
              <w:rPr>
                <w:rFonts w:hint="eastAsia" w:ascii="仿宋" w:hAnsi="仿宋" w:eastAsia="仿宋" w:cs="仿宋"/>
                <w:spacing w:val="-4"/>
                <w:position w:val="16"/>
                <w:sz w:val="28"/>
                <w:szCs w:val="28"/>
                <w:highlight w:val="none"/>
              </w:rPr>
              <w:t>本项目允许的其他形式）</w:t>
            </w:r>
          </w:p>
          <w:p>
            <w:pPr>
              <w:pStyle w:val="38"/>
              <w:widowControl/>
              <w:kinsoku w:val="0"/>
              <w:wordWrap/>
              <w:autoSpaceDE w:val="0"/>
              <w:autoSpaceDN w:val="0"/>
              <w:adjustRightInd w:val="0"/>
              <w:snapToGrid w:val="0"/>
              <w:spacing w:before="177" w:after="0" w:line="460" w:lineRule="exact"/>
              <w:ind w:left="30" w:right="0"/>
              <w:jc w:val="left"/>
              <w:textAlignment w:val="baseline"/>
              <w:outlineLvl w:val="9"/>
              <w:rPr>
                <w:rFonts w:hint="default" w:cs="仿宋"/>
                <w:b/>
                <w:bCs/>
                <w:spacing w:val="-1"/>
                <w:position w:val="17"/>
                <w:sz w:val="28"/>
                <w:szCs w:val="28"/>
                <w:highlight w:val="none"/>
                <w:lang w:val="en-US" w:eastAsia="zh-CN"/>
              </w:rPr>
            </w:pPr>
            <w:r>
              <w:rPr>
                <w:rFonts w:hint="eastAsia" w:ascii="仿宋" w:hAnsi="仿宋" w:eastAsia="仿宋" w:cs="仿宋"/>
                <w:b/>
                <w:bCs/>
                <w:spacing w:val="-1"/>
                <w:position w:val="17"/>
                <w:sz w:val="28"/>
                <w:szCs w:val="28"/>
                <w:highlight w:val="none"/>
              </w:rPr>
              <w:t>保证金数额：</w:t>
            </w:r>
          </w:p>
          <w:p>
            <w:pPr>
              <w:pStyle w:val="38"/>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eastAsia="zh-CN"/>
              </w:rPr>
              <w:t>标项一：</w:t>
            </w:r>
            <w:r>
              <w:rPr>
                <w:rFonts w:hint="eastAsia" w:cs="仿宋"/>
                <w:spacing w:val="5"/>
                <w:sz w:val="28"/>
                <w:szCs w:val="28"/>
                <w:highlight w:val="none"/>
                <w:lang w:val="en-US" w:eastAsia="zh-CN"/>
              </w:rPr>
              <w:t>30000</w:t>
            </w:r>
            <w:r>
              <w:rPr>
                <w:rFonts w:hint="eastAsia" w:ascii="仿宋" w:hAnsi="仿宋" w:eastAsia="仿宋" w:cs="仿宋"/>
                <w:spacing w:val="5"/>
                <w:sz w:val="28"/>
                <w:szCs w:val="28"/>
                <w:highlight w:val="none"/>
                <w:lang w:val="en-US" w:eastAsia="zh-CN"/>
              </w:rPr>
              <w:t>元（</w:t>
            </w:r>
            <w:r>
              <w:rPr>
                <w:rFonts w:hint="eastAsia" w:cs="仿宋"/>
                <w:spacing w:val="5"/>
                <w:sz w:val="28"/>
                <w:szCs w:val="28"/>
                <w:highlight w:val="none"/>
                <w:lang w:val="en-US" w:eastAsia="zh-CN"/>
              </w:rPr>
              <w:t>叁万</w:t>
            </w:r>
            <w:r>
              <w:rPr>
                <w:rFonts w:hint="eastAsia" w:ascii="仿宋" w:hAnsi="仿宋" w:eastAsia="仿宋" w:cs="仿宋"/>
                <w:spacing w:val="5"/>
                <w:sz w:val="28"/>
                <w:szCs w:val="28"/>
                <w:highlight w:val="none"/>
                <w:lang w:val="en-US" w:eastAsia="zh-CN"/>
              </w:rPr>
              <w:t>元整）</w:t>
            </w:r>
          </w:p>
          <w:p>
            <w:pPr>
              <w:pStyle w:val="38"/>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标项二：</w:t>
            </w:r>
            <w:r>
              <w:rPr>
                <w:rFonts w:hint="eastAsia" w:cs="仿宋"/>
                <w:spacing w:val="5"/>
                <w:sz w:val="28"/>
                <w:szCs w:val="28"/>
                <w:highlight w:val="none"/>
                <w:lang w:val="en-US" w:eastAsia="zh-CN"/>
              </w:rPr>
              <w:t>25</w:t>
            </w:r>
            <w:r>
              <w:rPr>
                <w:rFonts w:hint="eastAsia" w:ascii="仿宋" w:hAnsi="仿宋" w:eastAsia="仿宋" w:cs="仿宋"/>
                <w:spacing w:val="5"/>
                <w:sz w:val="28"/>
                <w:szCs w:val="28"/>
                <w:highlight w:val="none"/>
                <w:lang w:val="en-US" w:eastAsia="zh-CN"/>
              </w:rPr>
              <w:t>000元（</w:t>
            </w:r>
            <w:r>
              <w:rPr>
                <w:rFonts w:hint="eastAsia" w:cs="仿宋"/>
                <w:spacing w:val="5"/>
                <w:sz w:val="28"/>
                <w:szCs w:val="28"/>
                <w:highlight w:val="none"/>
                <w:lang w:val="en-US" w:eastAsia="zh-CN"/>
              </w:rPr>
              <w:t>贰万伍仟元整</w:t>
            </w:r>
            <w:r>
              <w:rPr>
                <w:rFonts w:hint="eastAsia" w:ascii="仿宋" w:hAnsi="仿宋" w:eastAsia="仿宋" w:cs="仿宋"/>
                <w:spacing w:val="5"/>
                <w:sz w:val="28"/>
                <w:szCs w:val="28"/>
                <w:highlight w:val="none"/>
                <w:lang w:val="en-US" w:eastAsia="zh-CN"/>
              </w:rPr>
              <w:t>）</w:t>
            </w:r>
          </w:p>
          <w:p>
            <w:pPr>
              <w:pStyle w:val="38"/>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标项三：</w:t>
            </w:r>
            <w:r>
              <w:rPr>
                <w:rFonts w:hint="eastAsia" w:cs="仿宋"/>
                <w:spacing w:val="5"/>
                <w:sz w:val="28"/>
                <w:szCs w:val="28"/>
                <w:highlight w:val="none"/>
                <w:lang w:val="en-US" w:eastAsia="zh-CN"/>
              </w:rPr>
              <w:t>1</w:t>
            </w:r>
            <w:r>
              <w:rPr>
                <w:rFonts w:hint="eastAsia" w:ascii="仿宋" w:hAnsi="仿宋" w:eastAsia="仿宋" w:cs="仿宋"/>
                <w:spacing w:val="5"/>
                <w:sz w:val="28"/>
                <w:szCs w:val="28"/>
                <w:highlight w:val="none"/>
                <w:lang w:val="en-US" w:eastAsia="zh-CN"/>
              </w:rPr>
              <w:t>0000元（</w:t>
            </w:r>
            <w:r>
              <w:rPr>
                <w:rFonts w:hint="eastAsia" w:cs="仿宋"/>
                <w:spacing w:val="5"/>
                <w:sz w:val="28"/>
                <w:szCs w:val="28"/>
                <w:highlight w:val="none"/>
                <w:lang w:val="en-US" w:eastAsia="zh-CN"/>
              </w:rPr>
              <w:t>壹万元整</w:t>
            </w:r>
            <w:r>
              <w:rPr>
                <w:rFonts w:hint="eastAsia" w:ascii="仿宋" w:hAnsi="仿宋" w:eastAsia="仿宋" w:cs="仿宋"/>
                <w:spacing w:val="5"/>
                <w:sz w:val="28"/>
                <w:szCs w:val="28"/>
                <w:highlight w:val="none"/>
                <w:lang w:val="en-US" w:eastAsia="zh-CN"/>
              </w:rPr>
              <w:t>）</w:t>
            </w:r>
          </w:p>
          <w:p>
            <w:pPr>
              <w:pStyle w:val="38"/>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标项四：</w:t>
            </w:r>
            <w:r>
              <w:rPr>
                <w:rFonts w:hint="eastAsia" w:cs="仿宋"/>
                <w:spacing w:val="5"/>
                <w:sz w:val="28"/>
                <w:szCs w:val="28"/>
                <w:highlight w:val="none"/>
                <w:lang w:val="en-US" w:eastAsia="zh-CN"/>
              </w:rPr>
              <w:t>5</w:t>
            </w:r>
            <w:r>
              <w:rPr>
                <w:rFonts w:hint="eastAsia" w:ascii="仿宋" w:hAnsi="仿宋" w:eastAsia="仿宋" w:cs="仿宋"/>
                <w:spacing w:val="5"/>
                <w:sz w:val="28"/>
                <w:szCs w:val="28"/>
                <w:highlight w:val="none"/>
                <w:lang w:val="en-US" w:eastAsia="zh-CN"/>
              </w:rPr>
              <w:t>000元（</w:t>
            </w:r>
            <w:r>
              <w:rPr>
                <w:rFonts w:hint="eastAsia" w:cs="仿宋"/>
                <w:spacing w:val="5"/>
                <w:sz w:val="28"/>
                <w:szCs w:val="28"/>
                <w:highlight w:val="none"/>
                <w:lang w:val="en-US" w:eastAsia="zh-CN"/>
              </w:rPr>
              <w:t>伍仟元整</w:t>
            </w:r>
            <w:r>
              <w:rPr>
                <w:rFonts w:hint="eastAsia" w:ascii="仿宋" w:hAnsi="仿宋" w:eastAsia="仿宋" w:cs="仿宋"/>
                <w:spacing w:val="5"/>
                <w:sz w:val="28"/>
                <w:szCs w:val="28"/>
                <w:highlight w:val="none"/>
                <w:lang w:val="en-US" w:eastAsia="zh-CN"/>
              </w:rPr>
              <w:t>）</w:t>
            </w:r>
          </w:p>
          <w:p>
            <w:pPr>
              <w:pStyle w:val="38"/>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default"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rPr>
              <w:t>账户名称：</w:t>
            </w:r>
            <w:r>
              <w:rPr>
                <w:rFonts w:hint="eastAsia" w:cs="仿宋"/>
                <w:spacing w:val="5"/>
                <w:sz w:val="28"/>
                <w:szCs w:val="28"/>
                <w:highlight w:val="none"/>
                <w:lang w:eastAsia="zh-CN"/>
              </w:rPr>
              <w:t>新疆玖昌项目咨询管理有限责任公司</w:t>
            </w:r>
            <w:r>
              <w:rPr>
                <w:rFonts w:hint="eastAsia" w:cs="仿宋"/>
                <w:spacing w:val="5"/>
                <w:sz w:val="28"/>
                <w:szCs w:val="28"/>
                <w:highlight w:val="none"/>
                <w:lang w:val="en-US" w:eastAsia="zh-CN"/>
              </w:rPr>
              <w:t>昌吉分公司</w:t>
            </w:r>
          </w:p>
          <w:p>
            <w:pPr>
              <w:pStyle w:val="38"/>
              <w:widowControl/>
              <w:kinsoku w:val="0"/>
              <w:wordWrap/>
              <w:autoSpaceDE w:val="0"/>
              <w:autoSpaceDN w:val="0"/>
              <w:adjustRightInd w:val="0"/>
              <w:snapToGrid w:val="0"/>
              <w:spacing w:before="177" w:after="0" w:line="460" w:lineRule="exact"/>
              <w:ind w:left="34" w:right="0" w:firstLine="2"/>
              <w:jc w:val="left"/>
              <w:textAlignment w:val="baseline"/>
              <w:outlineLvl w:val="9"/>
              <w:rPr>
                <w:rFonts w:hint="eastAsia" w:ascii="仿宋" w:hAnsi="仿宋" w:eastAsia="仿宋" w:cs="仿宋"/>
                <w:spacing w:val="5"/>
                <w:sz w:val="28"/>
                <w:szCs w:val="28"/>
                <w:highlight w:val="none"/>
                <w:lang w:eastAsia="zh-CN"/>
              </w:rPr>
            </w:pPr>
            <w:r>
              <w:rPr>
                <w:rFonts w:hint="eastAsia" w:ascii="仿宋" w:hAnsi="仿宋" w:eastAsia="仿宋" w:cs="仿宋"/>
                <w:spacing w:val="5"/>
                <w:sz w:val="28"/>
                <w:szCs w:val="28"/>
                <w:highlight w:val="none"/>
              </w:rPr>
              <w:t>帐    号：</w:t>
            </w:r>
            <w:r>
              <w:rPr>
                <w:rFonts w:hint="eastAsia" w:ascii="仿宋" w:hAnsi="仿宋" w:eastAsia="仿宋" w:cs="仿宋"/>
                <w:spacing w:val="5"/>
                <w:sz w:val="28"/>
                <w:szCs w:val="28"/>
                <w:highlight w:val="none"/>
                <w:lang w:eastAsia="zh-CN"/>
              </w:rPr>
              <w:t>8060</w:t>
            </w:r>
            <w:r>
              <w:rPr>
                <w:rFonts w:hint="eastAsia" w:cs="仿宋"/>
                <w:spacing w:val="5"/>
                <w:sz w:val="28"/>
                <w:szCs w:val="28"/>
                <w:highlight w:val="none"/>
                <w:lang w:val="en-US" w:eastAsia="zh-CN"/>
              </w:rPr>
              <w:t xml:space="preserve"> </w:t>
            </w:r>
            <w:r>
              <w:rPr>
                <w:rFonts w:hint="eastAsia" w:ascii="仿宋" w:hAnsi="仿宋" w:eastAsia="仿宋" w:cs="仿宋"/>
                <w:spacing w:val="5"/>
                <w:sz w:val="28"/>
                <w:szCs w:val="28"/>
                <w:highlight w:val="none"/>
                <w:lang w:eastAsia="zh-CN"/>
              </w:rPr>
              <w:t>0101</w:t>
            </w:r>
            <w:r>
              <w:rPr>
                <w:rFonts w:hint="eastAsia" w:cs="仿宋"/>
                <w:spacing w:val="5"/>
                <w:sz w:val="28"/>
                <w:szCs w:val="28"/>
                <w:highlight w:val="none"/>
                <w:lang w:val="en-US" w:eastAsia="zh-CN"/>
              </w:rPr>
              <w:t xml:space="preserve"> </w:t>
            </w:r>
            <w:r>
              <w:rPr>
                <w:rFonts w:hint="eastAsia" w:ascii="仿宋" w:hAnsi="仿宋" w:eastAsia="仿宋" w:cs="仿宋"/>
                <w:spacing w:val="5"/>
                <w:sz w:val="28"/>
                <w:szCs w:val="28"/>
                <w:highlight w:val="none"/>
                <w:lang w:eastAsia="zh-CN"/>
              </w:rPr>
              <w:t>2010</w:t>
            </w:r>
            <w:r>
              <w:rPr>
                <w:rFonts w:hint="eastAsia" w:cs="仿宋"/>
                <w:spacing w:val="5"/>
                <w:sz w:val="28"/>
                <w:szCs w:val="28"/>
                <w:highlight w:val="none"/>
                <w:lang w:val="en-US" w:eastAsia="zh-CN"/>
              </w:rPr>
              <w:t xml:space="preserve"> </w:t>
            </w:r>
            <w:r>
              <w:rPr>
                <w:rFonts w:hint="eastAsia" w:ascii="仿宋" w:hAnsi="仿宋" w:eastAsia="仿宋" w:cs="仿宋"/>
                <w:spacing w:val="5"/>
                <w:sz w:val="28"/>
                <w:szCs w:val="28"/>
                <w:highlight w:val="none"/>
                <w:lang w:eastAsia="zh-CN"/>
              </w:rPr>
              <w:t>1488</w:t>
            </w:r>
            <w:r>
              <w:rPr>
                <w:rFonts w:hint="eastAsia" w:cs="仿宋"/>
                <w:spacing w:val="5"/>
                <w:sz w:val="28"/>
                <w:szCs w:val="28"/>
                <w:highlight w:val="none"/>
                <w:lang w:val="en-US" w:eastAsia="zh-CN"/>
              </w:rPr>
              <w:t xml:space="preserve"> </w:t>
            </w:r>
            <w:r>
              <w:rPr>
                <w:rFonts w:hint="eastAsia" w:ascii="仿宋" w:hAnsi="仿宋" w:eastAsia="仿宋" w:cs="仿宋"/>
                <w:spacing w:val="5"/>
                <w:sz w:val="28"/>
                <w:szCs w:val="28"/>
                <w:highlight w:val="none"/>
                <w:lang w:eastAsia="zh-CN"/>
              </w:rPr>
              <w:t>30210</w:t>
            </w:r>
          </w:p>
          <w:p>
            <w:pPr>
              <w:pStyle w:val="38"/>
              <w:spacing w:before="177" w:line="360" w:lineRule="auto"/>
              <w:ind w:left="34" w:firstLine="2"/>
              <w:rPr>
                <w:rFonts w:hint="eastAsia" w:ascii="仿宋" w:hAnsi="仿宋" w:eastAsia="仿宋" w:cs="仿宋"/>
                <w:spacing w:val="5"/>
                <w:sz w:val="28"/>
                <w:szCs w:val="28"/>
                <w:highlight w:val="none"/>
                <w:lang w:eastAsia="zh-CN"/>
              </w:rPr>
            </w:pPr>
            <w:r>
              <w:rPr>
                <w:rFonts w:hint="eastAsia" w:ascii="仿宋" w:hAnsi="仿宋" w:eastAsia="仿宋" w:cs="仿宋"/>
                <w:spacing w:val="5"/>
                <w:sz w:val="28"/>
                <w:szCs w:val="28"/>
                <w:highlight w:val="none"/>
              </w:rPr>
              <w:t>开户行名称：</w:t>
            </w:r>
            <w:r>
              <w:rPr>
                <w:rFonts w:hint="eastAsia" w:ascii="仿宋" w:hAnsi="仿宋" w:eastAsia="仿宋" w:cs="仿宋"/>
                <w:spacing w:val="5"/>
                <w:sz w:val="28"/>
                <w:szCs w:val="28"/>
                <w:highlight w:val="none"/>
                <w:lang w:eastAsia="zh-CN"/>
              </w:rPr>
              <w:t>新疆昌吉农村商业银行股份有限公司</w:t>
            </w:r>
          </w:p>
          <w:p>
            <w:pPr>
              <w:pStyle w:val="38"/>
              <w:spacing w:before="177" w:line="360" w:lineRule="auto"/>
              <w:ind w:left="34" w:firstLine="2"/>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1.打款时必须注明投标保证金项目名</w:t>
            </w:r>
            <w:r>
              <w:rPr>
                <w:rFonts w:hint="eastAsia" w:ascii="仿宋" w:hAnsi="仿宋" w:eastAsia="仿宋" w:cs="仿宋"/>
                <w:i w:val="0"/>
                <w:iCs w:val="0"/>
                <w:spacing w:val="5"/>
                <w:sz w:val="28"/>
                <w:szCs w:val="28"/>
                <w:highlight w:val="none"/>
              </w:rPr>
              <w:t>称</w:t>
            </w:r>
            <w:r>
              <w:rPr>
                <w:rFonts w:hint="eastAsia" w:ascii="仿宋" w:hAnsi="仿宋" w:eastAsia="仿宋" w:cs="仿宋"/>
                <w:spacing w:val="5"/>
                <w:sz w:val="28"/>
                <w:szCs w:val="28"/>
                <w:highlight w:val="none"/>
              </w:rPr>
              <w:t>或项目编号</w:t>
            </w:r>
            <w:r>
              <w:rPr>
                <w:rFonts w:hint="eastAsia" w:cs="仿宋"/>
                <w:spacing w:val="5"/>
                <w:sz w:val="28"/>
                <w:szCs w:val="28"/>
                <w:highlight w:val="none"/>
                <w:lang w:val="en-US" w:eastAsia="zh-CN"/>
              </w:rPr>
              <w:t>以及标项号</w:t>
            </w:r>
            <w:r>
              <w:rPr>
                <w:rFonts w:hint="eastAsia" w:ascii="仿宋" w:hAnsi="仿宋" w:eastAsia="仿宋" w:cs="仿宋"/>
                <w:spacing w:val="5"/>
                <w:sz w:val="28"/>
                <w:szCs w:val="28"/>
                <w:highlight w:val="none"/>
              </w:rPr>
              <w:t>。</w:t>
            </w:r>
            <w:r>
              <w:rPr>
                <w:rFonts w:hint="eastAsia" w:ascii="仿宋" w:hAnsi="仿宋" w:eastAsia="仿宋" w:cs="仿宋"/>
                <w:spacing w:val="7"/>
                <w:sz w:val="28"/>
                <w:szCs w:val="28"/>
                <w:highlight w:val="none"/>
              </w:rPr>
              <w:t>到账截止时间：投标截止时间前（以到账时间为准，节假日除外）。</w:t>
            </w:r>
          </w:p>
          <w:p>
            <w:pPr>
              <w:pStyle w:val="38"/>
              <w:spacing w:before="26" w:line="360" w:lineRule="auto"/>
              <w:ind w:left="26" w:right="16" w:hanging="3"/>
              <w:jc w:val="both"/>
              <w:rPr>
                <w:rFonts w:hint="eastAsia" w:ascii="仿宋" w:hAnsi="仿宋" w:eastAsia="仿宋" w:cs="仿宋"/>
                <w:sz w:val="28"/>
                <w:szCs w:val="28"/>
                <w:highlight w:val="none"/>
              </w:rPr>
            </w:pPr>
            <w:r>
              <w:rPr>
                <w:rFonts w:hint="eastAsia" w:ascii="仿宋" w:hAnsi="仿宋" w:eastAsia="仿宋" w:cs="仿宋"/>
                <w:spacing w:val="11"/>
                <w:sz w:val="28"/>
                <w:szCs w:val="28"/>
                <w:highlight w:val="none"/>
              </w:rPr>
              <w:t>2.打款后请联系是否到账，本项目不需要换取收据，银行汇款凭证用于投标保证金证明。如因投标人自身原因打款不成功的，代理公司不承担任何</w:t>
            </w:r>
            <w:r>
              <w:rPr>
                <w:rFonts w:hint="eastAsia" w:ascii="仿宋" w:hAnsi="仿宋" w:eastAsia="仿宋" w:cs="仿宋"/>
                <w:spacing w:val="1"/>
                <w:sz w:val="28"/>
                <w:szCs w:val="28"/>
                <w:highlight w:val="none"/>
              </w:rPr>
              <w:t>责任。</w:t>
            </w:r>
          </w:p>
          <w:p>
            <w:pPr>
              <w:pStyle w:val="38"/>
              <w:spacing w:before="20" w:line="360" w:lineRule="auto"/>
              <w:ind w:left="28" w:right="19" w:hanging="3"/>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3.</w:t>
            </w:r>
            <w:r>
              <w:rPr>
                <w:rFonts w:hint="eastAsia" w:ascii="仿宋" w:hAnsi="仿宋" w:eastAsia="仿宋" w:cs="仿宋"/>
                <w:spacing w:val="-56"/>
                <w:sz w:val="28"/>
                <w:szCs w:val="28"/>
                <w:highlight w:val="none"/>
              </w:rPr>
              <w:t xml:space="preserve"> </w:t>
            </w:r>
            <w:r>
              <w:rPr>
                <w:rFonts w:hint="eastAsia" w:ascii="仿宋" w:hAnsi="仿宋" w:eastAsia="仿宋" w:cs="仿宋"/>
                <w:spacing w:val="9"/>
                <w:sz w:val="28"/>
                <w:szCs w:val="28"/>
                <w:highlight w:val="none"/>
              </w:rPr>
              <w:t>中标人应在与采购人签订合同之日起</w:t>
            </w:r>
            <w:r>
              <w:rPr>
                <w:rFonts w:hint="eastAsia" w:ascii="仿宋" w:hAnsi="仿宋" w:eastAsia="仿宋" w:cs="仿宋"/>
                <w:spacing w:val="-33"/>
                <w:sz w:val="28"/>
                <w:szCs w:val="28"/>
                <w:highlight w:val="none"/>
              </w:rPr>
              <w:t xml:space="preserve"> </w:t>
            </w:r>
            <w:r>
              <w:rPr>
                <w:rFonts w:hint="eastAsia" w:ascii="仿宋" w:hAnsi="仿宋" w:eastAsia="仿宋" w:cs="仿宋"/>
                <w:spacing w:val="9"/>
                <w:sz w:val="28"/>
                <w:szCs w:val="28"/>
                <w:highlight w:val="none"/>
              </w:rPr>
              <w:t>5</w:t>
            </w:r>
            <w:r>
              <w:rPr>
                <w:rFonts w:hint="eastAsia" w:ascii="仿宋" w:hAnsi="仿宋" w:eastAsia="仿宋" w:cs="仿宋"/>
                <w:spacing w:val="-29"/>
                <w:sz w:val="28"/>
                <w:szCs w:val="28"/>
                <w:highlight w:val="none"/>
              </w:rPr>
              <w:t xml:space="preserve"> </w:t>
            </w:r>
            <w:r>
              <w:rPr>
                <w:rFonts w:hint="eastAsia" w:ascii="仿宋" w:hAnsi="仿宋" w:eastAsia="仿宋" w:cs="仿宋"/>
                <w:spacing w:val="9"/>
                <w:sz w:val="28"/>
                <w:szCs w:val="28"/>
                <w:highlight w:val="none"/>
              </w:rPr>
              <w:t>个工作日内</w:t>
            </w:r>
            <w:r>
              <w:rPr>
                <w:rFonts w:hint="eastAsia" w:ascii="仿宋" w:hAnsi="仿宋" w:eastAsia="仿宋" w:cs="仿宋"/>
                <w:spacing w:val="8"/>
                <w:sz w:val="28"/>
                <w:szCs w:val="28"/>
                <w:highlight w:val="none"/>
              </w:rPr>
              <w:t>，保证金收受机构根</w:t>
            </w:r>
            <w:r>
              <w:rPr>
                <w:rFonts w:hint="eastAsia" w:ascii="仿宋" w:hAnsi="仿宋" w:eastAsia="仿宋" w:cs="仿宋"/>
                <w:spacing w:val="9"/>
                <w:sz w:val="28"/>
                <w:szCs w:val="28"/>
                <w:highlight w:val="none"/>
              </w:rPr>
              <w:t>据中标人提供的打款凭证及时办理投标保证金无息退还手续。</w:t>
            </w:r>
          </w:p>
          <w:p>
            <w:pPr>
              <w:pStyle w:val="38"/>
              <w:spacing w:before="22" w:line="360" w:lineRule="auto"/>
              <w:ind w:left="28" w:right="16" w:hanging="8"/>
              <w:jc w:val="both"/>
              <w:rPr>
                <w:rFonts w:hint="eastAsia" w:ascii="仿宋" w:hAnsi="仿宋" w:eastAsia="仿宋" w:cs="仿宋"/>
                <w:spacing w:val="8"/>
                <w:sz w:val="28"/>
                <w:szCs w:val="28"/>
                <w:highlight w:val="none"/>
              </w:rPr>
            </w:pPr>
            <w:r>
              <w:rPr>
                <w:rFonts w:hint="eastAsia" w:ascii="仿宋" w:hAnsi="仿宋" w:eastAsia="仿宋" w:cs="仿宋"/>
                <w:spacing w:val="11"/>
                <w:sz w:val="28"/>
                <w:szCs w:val="28"/>
                <w:highlight w:val="none"/>
              </w:rPr>
              <w:t>4.未中标投标人的投标保证金将在中标通知书发出之日暨中标结果公告公</w:t>
            </w:r>
            <w:r>
              <w:rPr>
                <w:rFonts w:hint="eastAsia" w:ascii="仿宋" w:hAnsi="仿宋" w:eastAsia="仿宋" w:cs="仿宋"/>
                <w:spacing w:val="10"/>
                <w:sz w:val="28"/>
                <w:szCs w:val="28"/>
                <w:highlight w:val="none"/>
              </w:rPr>
              <w:t>布之日起</w:t>
            </w:r>
            <w:r>
              <w:rPr>
                <w:rFonts w:hint="eastAsia" w:ascii="仿宋" w:hAnsi="仿宋" w:eastAsia="仿宋" w:cs="仿宋"/>
                <w:spacing w:val="-25"/>
                <w:sz w:val="28"/>
                <w:szCs w:val="28"/>
                <w:highlight w:val="none"/>
              </w:rPr>
              <w:t xml:space="preserve"> </w:t>
            </w:r>
            <w:r>
              <w:rPr>
                <w:rFonts w:hint="eastAsia" w:ascii="仿宋" w:hAnsi="仿宋" w:eastAsia="仿宋" w:cs="仿宋"/>
                <w:spacing w:val="10"/>
                <w:sz w:val="28"/>
                <w:szCs w:val="28"/>
                <w:highlight w:val="none"/>
              </w:rPr>
              <w:t>5</w:t>
            </w:r>
            <w:r>
              <w:rPr>
                <w:rFonts w:hint="eastAsia" w:ascii="仿宋" w:hAnsi="仿宋" w:eastAsia="仿宋" w:cs="仿宋"/>
                <w:spacing w:val="-29"/>
                <w:sz w:val="28"/>
                <w:szCs w:val="28"/>
                <w:highlight w:val="none"/>
              </w:rPr>
              <w:t xml:space="preserve"> </w:t>
            </w:r>
            <w:r>
              <w:rPr>
                <w:rFonts w:hint="eastAsia" w:ascii="仿宋" w:hAnsi="仿宋" w:eastAsia="仿宋" w:cs="仿宋"/>
                <w:spacing w:val="10"/>
                <w:sz w:val="28"/>
                <w:szCs w:val="28"/>
                <w:highlight w:val="none"/>
              </w:rPr>
              <w:t>个工作日内无息退还，保证金收受机构根据未中标人提供的打</w:t>
            </w:r>
            <w:r>
              <w:rPr>
                <w:rFonts w:hint="eastAsia" w:ascii="仿宋" w:hAnsi="仿宋" w:eastAsia="仿宋" w:cs="仿宋"/>
                <w:spacing w:val="8"/>
                <w:sz w:val="28"/>
                <w:szCs w:val="28"/>
                <w:highlight w:val="none"/>
              </w:rPr>
              <w:t>款凭证及时办理退还投标保证金手续。</w:t>
            </w:r>
          </w:p>
          <w:p>
            <w:pPr>
              <w:pStyle w:val="38"/>
              <w:spacing w:before="22" w:line="360" w:lineRule="auto"/>
              <w:ind w:left="28" w:right="16" w:hanging="8"/>
              <w:jc w:val="both"/>
              <w:rPr>
                <w:rFonts w:hint="default" w:ascii="仿宋" w:hAnsi="仿宋" w:eastAsia="仿宋" w:cs="仿宋"/>
                <w:spacing w:val="8"/>
                <w:sz w:val="28"/>
                <w:szCs w:val="28"/>
                <w:highlight w:val="none"/>
                <w:lang w:val="en-US" w:eastAsia="zh-CN"/>
              </w:rPr>
            </w:pPr>
            <w:r>
              <w:rPr>
                <w:rFonts w:hint="eastAsia" w:cs="仿宋"/>
                <w:spacing w:val="8"/>
                <w:sz w:val="28"/>
                <w:szCs w:val="28"/>
                <w:highlight w:val="none"/>
                <w:lang w:val="en-US" w:eastAsia="zh-CN"/>
              </w:rPr>
              <w:t>5.投标单位提供投标保函的，需提供保函原件扫描件放入投标文件中。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44" w:type="dxa"/>
            <w:tcBorders>
              <w:left w:val="single" w:color="000000" w:sz="10" w:space="0"/>
            </w:tcBorders>
            <w:vAlign w:val="top"/>
          </w:tcPr>
          <w:p>
            <w:pPr>
              <w:spacing w:before="9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2.1</w:t>
            </w:r>
          </w:p>
        </w:tc>
        <w:tc>
          <w:tcPr>
            <w:tcW w:w="7312" w:type="dxa"/>
            <w:tcBorders>
              <w:right w:val="single" w:color="000000" w:sz="10" w:space="0"/>
            </w:tcBorders>
            <w:vAlign w:val="top"/>
          </w:tcPr>
          <w:p>
            <w:pPr>
              <w:pStyle w:val="38"/>
              <w:spacing w:before="50" w:line="222" w:lineRule="auto"/>
              <w:ind w:left="29"/>
              <w:rPr>
                <w:rFonts w:hint="eastAsia" w:ascii="仿宋" w:hAnsi="仿宋" w:eastAsia="仿宋" w:cs="仿宋"/>
                <w:sz w:val="28"/>
                <w:szCs w:val="28"/>
                <w:highlight w:val="none"/>
              </w:rPr>
            </w:pPr>
            <w:r>
              <w:rPr>
                <w:rFonts w:hint="eastAsia" w:ascii="仿宋" w:hAnsi="仿宋" w:eastAsia="仿宋" w:cs="仿宋"/>
                <w:b/>
                <w:bCs/>
                <w:spacing w:val="-6"/>
                <w:sz w:val="28"/>
                <w:szCs w:val="28"/>
                <w:highlight w:val="none"/>
              </w:rPr>
              <w:t>投标有效期：</w:t>
            </w:r>
            <w:r>
              <w:rPr>
                <w:rFonts w:hint="eastAsia" w:ascii="仿宋" w:hAnsi="仿宋" w:eastAsia="仿宋" w:cs="仿宋"/>
                <w:b/>
                <w:bCs/>
                <w:spacing w:val="-6"/>
                <w:sz w:val="28"/>
                <w:szCs w:val="28"/>
                <w:highlight w:val="none"/>
                <w:u w:val="single" w:color="auto"/>
              </w:rPr>
              <w:t xml:space="preserve">  </w:t>
            </w:r>
            <w:r>
              <w:rPr>
                <w:rFonts w:hint="eastAsia" w:cs="仿宋"/>
                <w:b/>
                <w:bCs/>
                <w:spacing w:val="-6"/>
                <w:sz w:val="28"/>
                <w:szCs w:val="28"/>
                <w:highlight w:val="none"/>
                <w:u w:val="single" w:color="auto"/>
                <w:lang w:val="en-US" w:eastAsia="zh-CN"/>
              </w:rPr>
              <w:t>9</w:t>
            </w:r>
            <w:r>
              <w:rPr>
                <w:rFonts w:hint="eastAsia" w:ascii="仿宋" w:hAnsi="仿宋" w:eastAsia="仿宋" w:cs="仿宋"/>
                <w:b/>
                <w:bCs/>
                <w:spacing w:val="-6"/>
                <w:sz w:val="28"/>
                <w:szCs w:val="28"/>
                <w:highlight w:val="none"/>
                <w:u w:val="single" w:color="auto"/>
              </w:rPr>
              <w:t>0</w:t>
            </w:r>
            <w:r>
              <w:rPr>
                <w:rFonts w:hint="eastAsia" w:ascii="仿宋" w:hAnsi="仿宋" w:eastAsia="仿宋" w:cs="仿宋"/>
                <w:b/>
                <w:bCs/>
                <w:spacing w:val="1"/>
                <w:sz w:val="28"/>
                <w:szCs w:val="28"/>
                <w:highlight w:val="none"/>
                <w:u w:val="single" w:color="auto"/>
              </w:rPr>
              <w:t xml:space="preserve"> </w:t>
            </w:r>
            <w:r>
              <w:rPr>
                <w:rFonts w:hint="eastAsia" w:ascii="仿宋" w:hAnsi="仿宋" w:eastAsia="仿宋" w:cs="仿宋"/>
                <w:b/>
                <w:bCs/>
                <w:spacing w:val="9"/>
                <w:sz w:val="28"/>
                <w:szCs w:val="28"/>
                <w:highlight w:val="none"/>
              </w:rPr>
              <w:t xml:space="preserve"> </w:t>
            </w:r>
            <w:r>
              <w:rPr>
                <w:rFonts w:hint="eastAsia" w:ascii="仿宋" w:hAnsi="仿宋" w:eastAsia="仿宋" w:cs="仿宋"/>
                <w:b/>
                <w:bCs/>
                <w:spacing w:val="-6"/>
                <w:sz w:val="28"/>
                <w:szCs w:val="28"/>
                <w:highlight w:val="none"/>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44" w:type="dxa"/>
            <w:tcBorders>
              <w:left w:val="single" w:color="000000" w:sz="10" w:space="0"/>
            </w:tcBorders>
            <w:vAlign w:val="top"/>
          </w:tcPr>
          <w:p>
            <w:pPr>
              <w:spacing w:line="261" w:lineRule="auto"/>
              <w:rPr>
                <w:rFonts w:hint="eastAsia" w:ascii="仿宋" w:hAnsi="仿宋" w:eastAsia="仿宋" w:cs="仿宋"/>
                <w:sz w:val="22"/>
                <w:szCs w:val="22"/>
                <w:highlight w:val="none"/>
              </w:rPr>
            </w:pPr>
          </w:p>
          <w:p>
            <w:pPr>
              <w:spacing w:line="261" w:lineRule="auto"/>
              <w:rPr>
                <w:rFonts w:hint="eastAsia" w:ascii="仿宋" w:hAnsi="仿宋" w:eastAsia="仿宋" w:cs="仿宋"/>
                <w:sz w:val="22"/>
                <w:szCs w:val="22"/>
                <w:highlight w:val="none"/>
              </w:rPr>
            </w:pPr>
          </w:p>
          <w:p>
            <w:pPr>
              <w:spacing w:line="261" w:lineRule="auto"/>
              <w:rPr>
                <w:rFonts w:hint="eastAsia" w:ascii="仿宋" w:hAnsi="仿宋" w:eastAsia="仿宋" w:cs="仿宋"/>
                <w:sz w:val="22"/>
                <w:szCs w:val="22"/>
                <w:highlight w:val="none"/>
              </w:rPr>
            </w:pPr>
          </w:p>
          <w:p>
            <w:pPr>
              <w:spacing w:line="261" w:lineRule="auto"/>
              <w:rPr>
                <w:rFonts w:hint="eastAsia" w:ascii="仿宋" w:hAnsi="仿宋" w:eastAsia="仿宋" w:cs="仿宋"/>
                <w:sz w:val="22"/>
                <w:szCs w:val="22"/>
                <w:highlight w:val="none"/>
              </w:rPr>
            </w:pPr>
          </w:p>
          <w:p>
            <w:pPr>
              <w:spacing w:line="262" w:lineRule="auto"/>
              <w:rPr>
                <w:rFonts w:hint="eastAsia" w:ascii="仿宋" w:hAnsi="仿宋" w:eastAsia="仿宋" w:cs="仿宋"/>
                <w:sz w:val="22"/>
                <w:szCs w:val="22"/>
                <w:highlight w:val="none"/>
              </w:rPr>
            </w:pPr>
          </w:p>
          <w:p>
            <w:pPr>
              <w:spacing w:line="262" w:lineRule="auto"/>
              <w:rPr>
                <w:rFonts w:hint="eastAsia" w:ascii="仿宋" w:hAnsi="仿宋" w:eastAsia="仿宋" w:cs="仿宋"/>
                <w:sz w:val="22"/>
                <w:szCs w:val="22"/>
                <w:highlight w:val="none"/>
              </w:rPr>
            </w:pPr>
          </w:p>
          <w:p>
            <w:pPr>
              <w:pStyle w:val="34"/>
              <w:rPr>
                <w:rFonts w:hint="eastAsia" w:ascii="仿宋" w:hAnsi="仿宋" w:eastAsia="仿宋" w:cs="仿宋"/>
                <w:sz w:val="22"/>
                <w:szCs w:val="22"/>
                <w:highlight w:val="none"/>
              </w:rPr>
            </w:pPr>
          </w:p>
          <w:p>
            <w:pPr>
              <w:rPr>
                <w:rFonts w:hint="eastAsia" w:ascii="仿宋" w:hAnsi="仿宋" w:eastAsia="仿宋" w:cs="仿宋"/>
                <w:sz w:val="22"/>
                <w:szCs w:val="22"/>
                <w:highlight w:val="none"/>
              </w:rPr>
            </w:pPr>
          </w:p>
          <w:p>
            <w:pPr>
              <w:pStyle w:val="34"/>
              <w:rPr>
                <w:rFonts w:hint="eastAsia" w:ascii="仿宋" w:hAnsi="仿宋" w:eastAsia="仿宋" w:cs="仿宋"/>
                <w:sz w:val="22"/>
                <w:szCs w:val="22"/>
                <w:highlight w:val="none"/>
              </w:rPr>
            </w:pPr>
          </w:p>
          <w:p>
            <w:pPr>
              <w:rPr>
                <w:rFonts w:hint="eastAsia" w:ascii="仿宋" w:hAnsi="仿宋" w:eastAsia="仿宋" w:cs="仿宋"/>
                <w:sz w:val="22"/>
                <w:szCs w:val="22"/>
                <w:highlight w:val="none"/>
              </w:rPr>
            </w:pPr>
          </w:p>
          <w:p>
            <w:pPr>
              <w:pStyle w:val="34"/>
              <w:rPr>
                <w:rFonts w:hint="eastAsia"/>
              </w:rPr>
            </w:pPr>
          </w:p>
          <w:p>
            <w:pPr>
              <w:spacing w:line="262" w:lineRule="auto"/>
              <w:rPr>
                <w:rFonts w:hint="eastAsia" w:ascii="仿宋" w:hAnsi="仿宋" w:eastAsia="仿宋" w:cs="仿宋"/>
                <w:sz w:val="22"/>
                <w:szCs w:val="22"/>
                <w:highlight w:val="none"/>
              </w:rPr>
            </w:pPr>
          </w:p>
          <w:p>
            <w:pPr>
              <w:spacing w:before="6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2.2</w:t>
            </w:r>
          </w:p>
        </w:tc>
        <w:tc>
          <w:tcPr>
            <w:tcW w:w="7312" w:type="dxa"/>
            <w:tcBorders>
              <w:right w:val="single" w:color="000000" w:sz="10" w:space="0"/>
            </w:tcBorders>
            <w:vAlign w:val="top"/>
          </w:tcPr>
          <w:p>
            <w:pPr>
              <w:pStyle w:val="38"/>
              <w:numPr>
                <w:ilvl w:val="0"/>
                <w:numId w:val="2"/>
              </w:numPr>
              <w:spacing w:before="51" w:line="360" w:lineRule="auto"/>
              <w:ind w:left="-12" w:leftChars="0" w:right="15" w:firstLine="12" w:firstLineChars="0"/>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本项目为电子招投标，供应商需要使用</w:t>
            </w:r>
            <w:r>
              <w:rPr>
                <w:rFonts w:hint="eastAsia" w:ascii="仿宋" w:hAnsi="仿宋" w:eastAsia="仿宋" w:cs="仿宋"/>
                <w:color w:val="auto"/>
                <w:spacing w:val="-30"/>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6"/>
                <w:sz w:val="28"/>
                <w:szCs w:val="28"/>
                <w:highlight w:val="none"/>
              </w:rPr>
              <w:t xml:space="preserve"> </w:t>
            </w:r>
            <w:r>
              <w:rPr>
                <w:rFonts w:hint="eastAsia" w:ascii="仿宋" w:hAnsi="仿宋" w:eastAsia="仿宋" w:cs="仿宋"/>
                <w:color w:val="auto"/>
                <w:spacing w:val="7"/>
                <w:sz w:val="28"/>
                <w:szCs w:val="28"/>
                <w:highlight w:val="none"/>
              </w:rPr>
              <w:t>加密设备，凡参加本项目必须</w:t>
            </w:r>
            <w:r>
              <w:rPr>
                <w:rFonts w:hint="eastAsia" w:ascii="仿宋" w:hAnsi="仿宋" w:eastAsia="仿宋" w:cs="仿宋"/>
                <w:color w:val="auto"/>
                <w:spacing w:val="9"/>
                <w:sz w:val="28"/>
                <w:szCs w:val="28"/>
                <w:highlight w:val="none"/>
              </w:rPr>
              <w:t>可自主通过新疆</w:t>
            </w:r>
            <w:r>
              <w:rPr>
                <w:rFonts w:hint="eastAsia" w:ascii="仿宋" w:hAnsi="仿宋" w:eastAsia="仿宋" w:cs="仿宋"/>
                <w:color w:val="auto"/>
                <w:spacing w:val="-25"/>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9"/>
                <w:sz w:val="28"/>
                <w:szCs w:val="28"/>
                <w:highlight w:val="none"/>
              </w:rPr>
              <w:t xml:space="preserve"> 申领渠道“新疆政务通</w:t>
            </w:r>
            <w:r>
              <w:rPr>
                <w:rFonts w:hint="eastAsia" w:ascii="仿宋" w:hAnsi="仿宋" w:eastAsia="仿宋" w:cs="仿宋"/>
                <w:color w:val="auto"/>
                <w:spacing w:val="-65"/>
                <w:sz w:val="28"/>
                <w:szCs w:val="28"/>
                <w:highlight w:val="none"/>
              </w:rPr>
              <w:t xml:space="preserve"> </w:t>
            </w:r>
            <w:r>
              <w:rPr>
                <w:rFonts w:hint="eastAsia" w:ascii="仿宋" w:hAnsi="仿宋" w:eastAsia="仿宋" w:cs="仿宋"/>
                <w:color w:val="auto"/>
                <w:spacing w:val="9"/>
                <w:sz w:val="28"/>
                <w:szCs w:val="28"/>
                <w:highlight w:val="none"/>
              </w:rPr>
              <w:t>”</w:t>
            </w:r>
            <w:r>
              <w:rPr>
                <w:rFonts w:hint="eastAsia" w:ascii="仿宋" w:hAnsi="仿宋" w:eastAsia="仿宋" w:cs="仿宋"/>
                <w:color w:val="auto"/>
                <w:spacing w:val="-71"/>
                <w:sz w:val="28"/>
                <w:szCs w:val="28"/>
                <w:highlight w:val="none"/>
              </w:rPr>
              <w:t xml:space="preserve"> </w:t>
            </w:r>
            <w:r>
              <w:rPr>
                <w:rFonts w:hint="eastAsia" w:ascii="仿宋" w:hAnsi="仿宋" w:eastAsia="仿宋" w:cs="仿宋"/>
                <w:color w:val="auto"/>
                <w:spacing w:val="9"/>
                <w:sz w:val="28"/>
                <w:szCs w:val="28"/>
                <w:highlight w:val="none"/>
              </w:rPr>
              <w:t>申请政采云平台可使用的</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z w:val="28"/>
                <w:szCs w:val="28"/>
                <w:highlight w:val="none"/>
              </w:rPr>
              <w:t xml:space="preserve">CA </w:t>
            </w:r>
            <w:r>
              <w:rPr>
                <w:rFonts w:hint="eastAsia" w:ascii="仿宋" w:hAnsi="仿宋" w:eastAsia="仿宋" w:cs="仿宋"/>
                <w:color w:val="auto"/>
                <w:spacing w:val="6"/>
                <w:sz w:val="28"/>
                <w:szCs w:val="28"/>
                <w:highlight w:val="none"/>
              </w:rPr>
              <w:t>设备，如原有兵团或公共资源使用的</w:t>
            </w:r>
            <w:r>
              <w:rPr>
                <w:rFonts w:hint="eastAsia" w:ascii="仿宋" w:hAnsi="仿宋" w:eastAsia="仿宋" w:cs="仿宋"/>
                <w:color w:val="auto"/>
                <w:spacing w:val="-32"/>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6"/>
                <w:sz w:val="28"/>
                <w:szCs w:val="28"/>
                <w:highlight w:val="none"/>
              </w:rPr>
              <w:t>，可与新疆</w:t>
            </w:r>
            <w:r>
              <w:rPr>
                <w:rFonts w:hint="eastAsia" w:ascii="仿宋" w:hAnsi="仿宋" w:eastAsia="仿宋" w:cs="仿宋"/>
                <w:color w:val="auto"/>
                <w:spacing w:val="-40"/>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pacing w:val="6"/>
                <w:sz w:val="28"/>
                <w:szCs w:val="28"/>
                <w:highlight w:val="none"/>
              </w:rPr>
              <w:t>联系，申请增加电子</w:t>
            </w:r>
            <w:r>
              <w:rPr>
                <w:rFonts w:hint="eastAsia" w:ascii="仿宋" w:hAnsi="仿宋" w:eastAsia="仿宋" w:cs="仿宋"/>
                <w:color w:val="auto"/>
                <w:sz w:val="28"/>
                <w:szCs w:val="28"/>
                <w:highlight w:val="none"/>
              </w:rPr>
              <w:t>证书即可，无需重复申领。如需咨询，请联系新疆</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5"/>
                <w:sz w:val="28"/>
                <w:szCs w:val="28"/>
                <w:highlight w:val="none"/>
              </w:rPr>
              <w:t xml:space="preserve"> </w:t>
            </w:r>
            <w:r>
              <w:rPr>
                <w:rFonts w:hint="eastAsia" w:cs="仿宋"/>
                <w:color w:val="auto"/>
                <w:sz w:val="28"/>
                <w:szCs w:val="28"/>
                <w:highlight w:val="none"/>
                <w:lang w:val="en-US" w:eastAsia="zh-CN"/>
              </w:rPr>
              <w:t>服务</w:t>
            </w:r>
            <w:r>
              <w:rPr>
                <w:rFonts w:hint="eastAsia" w:ascii="仿宋" w:hAnsi="仿宋" w:eastAsia="仿宋" w:cs="仿宋"/>
                <w:color w:val="auto"/>
                <w:spacing w:val="-1"/>
                <w:sz w:val="28"/>
                <w:szCs w:val="28"/>
                <w:highlight w:val="none"/>
              </w:rPr>
              <w:t>热线</w:t>
            </w:r>
            <w:r>
              <w:rPr>
                <w:rFonts w:hint="eastAsia" w:ascii="仿宋" w:hAnsi="仿宋" w:eastAsia="仿宋" w:cs="仿宋"/>
                <w:color w:val="auto"/>
                <w:spacing w:val="-36"/>
                <w:sz w:val="28"/>
                <w:szCs w:val="28"/>
                <w:highlight w:val="none"/>
              </w:rPr>
              <w:t xml:space="preserve"> </w:t>
            </w:r>
            <w:r>
              <w:rPr>
                <w:rFonts w:hint="eastAsia" w:ascii="仿宋" w:hAnsi="仿宋" w:eastAsia="仿宋" w:cs="仿宋"/>
                <w:color w:val="auto"/>
                <w:spacing w:val="-1"/>
                <w:sz w:val="28"/>
                <w:szCs w:val="28"/>
                <w:highlight w:val="none"/>
              </w:rPr>
              <w:t>0991-2819290</w:t>
            </w:r>
            <w:r>
              <w:rPr>
                <w:rFonts w:hint="eastAsia" w:ascii="仿宋" w:hAnsi="仿宋" w:eastAsia="仿宋" w:cs="仿宋"/>
                <w:color w:val="auto"/>
                <w:sz w:val="28"/>
                <w:szCs w:val="28"/>
                <w:highlight w:val="none"/>
              </w:rPr>
              <w:t xml:space="preserve"> </w:t>
            </w:r>
          </w:p>
          <w:p>
            <w:pPr>
              <w:pStyle w:val="38"/>
              <w:numPr>
                <w:ilvl w:val="0"/>
                <w:numId w:val="0"/>
              </w:numPr>
              <w:spacing w:before="51" w:line="360" w:lineRule="auto"/>
              <w:ind w:left="35" w:leftChars="0" w:right="15"/>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2.本项目实行网上投标，采用电子投标文件(供应</w:t>
            </w:r>
            <w:r>
              <w:rPr>
                <w:rFonts w:hint="eastAsia" w:ascii="仿宋" w:hAnsi="仿宋" w:eastAsia="仿宋" w:cs="仿宋"/>
                <w:color w:val="auto"/>
                <w:spacing w:val="10"/>
                <w:sz w:val="28"/>
                <w:szCs w:val="28"/>
                <w:highlight w:val="none"/>
              </w:rPr>
              <w:t>商须使用</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10"/>
                <w:sz w:val="28"/>
                <w:szCs w:val="28"/>
                <w:highlight w:val="none"/>
              </w:rPr>
              <w:t>加密设备通</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过政采云电子投标客户端制作投标文件)。若供应商参与投标，</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7"/>
                <w:sz w:val="28"/>
                <w:szCs w:val="28"/>
                <w:highlight w:val="none"/>
              </w:rPr>
              <w:t>自行承担投</w:t>
            </w:r>
            <w:r>
              <w:rPr>
                <w:rFonts w:hint="eastAsia" w:ascii="仿宋" w:hAnsi="仿宋" w:eastAsia="仿宋" w:cs="仿宋"/>
                <w:color w:val="auto"/>
                <w:spacing w:val="6"/>
                <w:sz w:val="28"/>
                <w:szCs w:val="28"/>
                <w:highlight w:val="none"/>
              </w:rPr>
              <w:t>标一切费用。</w:t>
            </w:r>
          </w:p>
          <w:p>
            <w:pPr>
              <w:pStyle w:val="38"/>
              <w:spacing w:before="21" w:line="360" w:lineRule="auto"/>
              <w:ind w:left="29" w:right="19" w:hanging="4"/>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3.各供应商应在开标前应确保成为新疆政府采购网正式注册入库供应商</w:t>
            </w:r>
            <w:r>
              <w:rPr>
                <w:rFonts w:hint="eastAsia" w:cs="仿宋"/>
                <w:color w:val="auto"/>
                <w:spacing w:val="11"/>
                <w:sz w:val="28"/>
                <w:szCs w:val="28"/>
                <w:highlight w:val="none"/>
                <w:lang w:eastAsia="zh-CN"/>
              </w:rPr>
              <w:t>，</w:t>
            </w:r>
            <w:r>
              <w:rPr>
                <w:rFonts w:hint="eastAsia" w:ascii="仿宋" w:hAnsi="仿宋" w:eastAsia="仿宋" w:cs="仿宋"/>
                <w:color w:val="auto"/>
                <w:spacing w:val="9"/>
                <w:sz w:val="28"/>
                <w:szCs w:val="28"/>
                <w:highlight w:val="none"/>
              </w:rPr>
              <w:t>并完成</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9"/>
                <w:sz w:val="28"/>
                <w:szCs w:val="28"/>
                <w:highlight w:val="none"/>
              </w:rPr>
              <w:t>数字证书申领。</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9"/>
                <w:sz w:val="28"/>
                <w:szCs w:val="28"/>
                <w:highlight w:val="none"/>
              </w:rPr>
              <w:t>因未注册入库、未办理</w:t>
            </w:r>
            <w:r>
              <w:rPr>
                <w:rFonts w:hint="eastAsia" w:ascii="仿宋" w:hAnsi="仿宋" w:eastAsia="仿宋" w:cs="仿宋"/>
                <w:color w:val="auto"/>
                <w:spacing w:val="-36"/>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9"/>
                <w:sz w:val="28"/>
                <w:szCs w:val="28"/>
                <w:highlight w:val="none"/>
              </w:rPr>
              <w:t>数字证书等原因造成</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8"/>
                <w:sz w:val="28"/>
                <w:szCs w:val="28"/>
                <w:highlight w:val="none"/>
              </w:rPr>
              <w:t>无法投标或投标失败等后果由供应商自行承担。</w:t>
            </w:r>
          </w:p>
          <w:p>
            <w:pPr>
              <w:pStyle w:val="38"/>
              <w:spacing w:before="24" w:line="360" w:lineRule="auto"/>
              <w:ind w:left="14" w:right="19" w:firstLine="5"/>
              <w:rPr>
                <w:rFonts w:hint="eastAsia" w:ascii="仿宋" w:hAnsi="仿宋" w:eastAsia="仿宋" w:cs="仿宋"/>
                <w:color w:val="auto"/>
                <w:spacing w:val="11"/>
                <w:sz w:val="28"/>
                <w:szCs w:val="28"/>
                <w:highlight w:val="none"/>
              </w:rPr>
            </w:pPr>
            <w:r>
              <w:rPr>
                <w:rFonts w:hint="eastAsia" w:ascii="仿宋" w:hAnsi="仿宋" w:eastAsia="仿宋" w:cs="仿宋"/>
                <w:color w:val="auto"/>
                <w:spacing w:val="11"/>
                <w:sz w:val="28"/>
                <w:szCs w:val="28"/>
                <w:highlight w:val="none"/>
              </w:rPr>
              <w:t>4.供应商将政采云电子交易客户端下载、安装完成后，可通过账号密码或</w:t>
            </w:r>
            <w:r>
              <w:rPr>
                <w:rFonts w:hint="eastAsia" w:ascii="仿宋" w:hAnsi="仿宋" w:eastAsia="仿宋" w:cs="仿宋"/>
                <w:color w:val="auto"/>
                <w:spacing w:val="12"/>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28"/>
                <w:sz w:val="28"/>
                <w:szCs w:val="28"/>
                <w:highlight w:val="none"/>
              </w:rPr>
              <w:t xml:space="preserve"> </w:t>
            </w:r>
            <w:r>
              <w:rPr>
                <w:rFonts w:hint="eastAsia" w:ascii="仿宋" w:hAnsi="仿宋" w:eastAsia="仿宋" w:cs="仿宋"/>
                <w:color w:val="auto"/>
                <w:spacing w:val="10"/>
                <w:sz w:val="28"/>
                <w:szCs w:val="28"/>
                <w:highlight w:val="none"/>
              </w:rPr>
              <w:t>登录客户端进行投标文件制作。在使用政采云</w:t>
            </w:r>
            <w:r>
              <w:rPr>
                <w:rFonts w:hint="eastAsia" w:ascii="仿宋" w:hAnsi="仿宋" w:eastAsia="仿宋" w:cs="仿宋"/>
                <w:color w:val="auto"/>
                <w:spacing w:val="9"/>
                <w:sz w:val="28"/>
                <w:szCs w:val="28"/>
                <w:highlight w:val="none"/>
              </w:rPr>
              <w:t>投标客户端时，建议使用</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WIN7及以上 操</w:t>
            </w:r>
            <w:r>
              <w:rPr>
                <w:rFonts w:hint="eastAsia" w:ascii="仿宋" w:hAnsi="仿宋" w:eastAsia="仿宋" w:cs="仿宋"/>
                <w:color w:val="auto"/>
                <w:spacing w:val="25"/>
                <w:sz w:val="28"/>
                <w:szCs w:val="28"/>
                <w:highlight w:val="none"/>
              </w:rPr>
              <w:t xml:space="preserve"> </w:t>
            </w:r>
            <w:r>
              <w:rPr>
                <w:rFonts w:hint="eastAsia" w:ascii="仿宋" w:hAnsi="仿宋" w:eastAsia="仿宋" w:cs="仿宋"/>
                <w:color w:val="auto"/>
                <w:spacing w:val="-7"/>
                <w:sz w:val="28"/>
                <w:szCs w:val="28"/>
                <w:highlight w:val="none"/>
              </w:rPr>
              <w:t>作</w:t>
            </w:r>
            <w:r>
              <w:rPr>
                <w:rFonts w:hint="eastAsia" w:ascii="仿宋" w:hAnsi="仿宋" w:eastAsia="仿宋" w:cs="仿宋"/>
                <w:color w:val="auto"/>
                <w:spacing w:val="27"/>
                <w:sz w:val="28"/>
                <w:szCs w:val="28"/>
                <w:highlight w:val="none"/>
              </w:rPr>
              <w:t xml:space="preserve"> </w:t>
            </w:r>
            <w:r>
              <w:rPr>
                <w:rFonts w:hint="eastAsia" w:ascii="仿宋" w:hAnsi="仿宋" w:eastAsia="仿宋" w:cs="仿宋"/>
                <w:color w:val="auto"/>
                <w:spacing w:val="-7"/>
                <w:sz w:val="28"/>
                <w:szCs w:val="28"/>
                <w:highlight w:val="none"/>
              </w:rPr>
              <w:t>系</w:t>
            </w:r>
            <w:r>
              <w:rPr>
                <w:rFonts w:hint="eastAsia" w:ascii="仿宋" w:hAnsi="仿宋" w:eastAsia="仿宋" w:cs="仿宋"/>
                <w:color w:val="auto"/>
                <w:spacing w:val="26"/>
                <w:sz w:val="28"/>
                <w:szCs w:val="28"/>
                <w:highlight w:val="none"/>
              </w:rPr>
              <w:t xml:space="preserve"> </w:t>
            </w:r>
            <w:r>
              <w:rPr>
                <w:rFonts w:hint="eastAsia" w:ascii="仿宋" w:hAnsi="仿宋" w:eastAsia="仿宋" w:cs="仿宋"/>
                <w:color w:val="auto"/>
                <w:spacing w:val="-7"/>
                <w:sz w:val="28"/>
                <w:szCs w:val="28"/>
                <w:highlight w:val="none"/>
              </w:rPr>
              <w:t>统</w:t>
            </w:r>
            <w:r>
              <w:rPr>
                <w:rFonts w:hint="eastAsia" w:ascii="仿宋" w:hAnsi="仿宋" w:eastAsia="仿宋" w:cs="仿宋"/>
                <w:color w:val="auto"/>
                <w:spacing w:val="35"/>
                <w:sz w:val="28"/>
                <w:szCs w:val="28"/>
                <w:highlight w:val="none"/>
              </w:rPr>
              <w:t xml:space="preserve"> </w:t>
            </w:r>
            <w:r>
              <w:rPr>
                <w:rFonts w:hint="eastAsia" w:ascii="仿宋" w:hAnsi="仿宋" w:eastAsia="仿宋" w:cs="仿宋"/>
                <w:color w:val="auto"/>
                <w:spacing w:val="-7"/>
                <w:sz w:val="28"/>
                <w:szCs w:val="28"/>
                <w:highlight w:val="none"/>
              </w:rPr>
              <w:t>。</w:t>
            </w:r>
            <w:r>
              <w:rPr>
                <w:rFonts w:hint="eastAsia" w:ascii="仿宋" w:hAnsi="仿宋" w:eastAsia="仿宋" w:cs="仿宋"/>
                <w:color w:val="auto"/>
                <w:spacing w:val="31"/>
                <w:sz w:val="28"/>
                <w:szCs w:val="28"/>
                <w:highlight w:val="none"/>
              </w:rPr>
              <w:t xml:space="preserve"> </w:t>
            </w:r>
            <w:r>
              <w:rPr>
                <w:rFonts w:hint="eastAsia" w:ascii="仿宋" w:hAnsi="仿宋" w:eastAsia="仿宋" w:cs="仿宋"/>
                <w:color w:val="auto"/>
                <w:spacing w:val="-7"/>
                <w:sz w:val="28"/>
                <w:szCs w:val="28"/>
                <w:highlight w:val="none"/>
              </w:rPr>
              <w:t>客</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7"/>
                <w:sz w:val="28"/>
                <w:szCs w:val="28"/>
                <w:highlight w:val="none"/>
              </w:rPr>
              <w:t>户</w:t>
            </w:r>
            <w:r>
              <w:rPr>
                <w:rFonts w:hint="eastAsia" w:ascii="仿宋" w:hAnsi="仿宋" w:eastAsia="仿宋" w:cs="仿宋"/>
                <w:color w:val="auto"/>
                <w:spacing w:val="23"/>
                <w:sz w:val="28"/>
                <w:szCs w:val="28"/>
                <w:highlight w:val="none"/>
              </w:rPr>
              <w:t xml:space="preserve"> </w:t>
            </w:r>
            <w:r>
              <w:rPr>
                <w:rFonts w:hint="eastAsia" w:ascii="仿宋" w:hAnsi="仿宋" w:eastAsia="仿宋" w:cs="仿宋"/>
                <w:color w:val="auto"/>
                <w:spacing w:val="-7"/>
                <w:sz w:val="28"/>
                <w:szCs w:val="28"/>
                <w:highlight w:val="none"/>
              </w:rPr>
              <w:t>端</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7"/>
                <w:sz w:val="28"/>
                <w:szCs w:val="28"/>
                <w:highlight w:val="none"/>
              </w:rPr>
              <w:t>请</w:t>
            </w:r>
            <w:r>
              <w:rPr>
                <w:rFonts w:hint="eastAsia" w:ascii="仿宋" w:hAnsi="仿宋" w:eastAsia="仿宋" w:cs="仿宋"/>
                <w:color w:val="auto"/>
                <w:spacing w:val="29"/>
                <w:sz w:val="28"/>
                <w:szCs w:val="28"/>
                <w:highlight w:val="none"/>
              </w:rPr>
              <w:t xml:space="preserve"> </w:t>
            </w:r>
            <w:r>
              <w:rPr>
                <w:rFonts w:hint="eastAsia" w:ascii="仿宋" w:hAnsi="仿宋" w:eastAsia="仿宋" w:cs="仿宋"/>
                <w:color w:val="auto"/>
                <w:spacing w:val="-7"/>
                <w:sz w:val="28"/>
                <w:szCs w:val="28"/>
                <w:highlight w:val="none"/>
              </w:rPr>
              <w:t>至</w:t>
            </w:r>
            <w:r>
              <w:rPr>
                <w:rFonts w:hint="eastAsia" w:ascii="仿宋" w:hAnsi="仿宋" w:eastAsia="仿宋" w:cs="仿宋"/>
                <w:color w:val="auto"/>
                <w:spacing w:val="18"/>
                <w:sz w:val="28"/>
                <w:szCs w:val="28"/>
                <w:highlight w:val="none"/>
              </w:rPr>
              <w:t xml:space="preserve"> </w:t>
            </w:r>
            <w:r>
              <w:rPr>
                <w:rFonts w:hint="eastAsia" w:ascii="仿宋" w:hAnsi="仿宋" w:eastAsia="仿宋" w:cs="仿宋"/>
                <w:color w:val="auto"/>
                <w:spacing w:val="-7"/>
                <w:sz w:val="28"/>
                <w:szCs w:val="28"/>
                <w:highlight w:val="none"/>
              </w:rPr>
              <w:t>新</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7"/>
                <w:sz w:val="28"/>
                <w:szCs w:val="28"/>
                <w:highlight w:val="none"/>
              </w:rPr>
              <w:t>疆</w:t>
            </w:r>
            <w:r>
              <w:rPr>
                <w:rFonts w:hint="eastAsia" w:ascii="仿宋" w:hAnsi="仿宋" w:eastAsia="仿宋" w:cs="仿宋"/>
                <w:color w:val="auto"/>
                <w:spacing w:val="20"/>
                <w:sz w:val="28"/>
                <w:szCs w:val="28"/>
                <w:highlight w:val="none"/>
              </w:rPr>
              <w:t xml:space="preserve"> </w:t>
            </w:r>
            <w:r>
              <w:rPr>
                <w:rFonts w:hint="eastAsia" w:ascii="仿宋" w:hAnsi="仿宋" w:eastAsia="仿宋" w:cs="仿宋"/>
                <w:color w:val="auto"/>
                <w:spacing w:val="-7"/>
                <w:sz w:val="28"/>
                <w:szCs w:val="28"/>
                <w:highlight w:val="none"/>
              </w:rPr>
              <w:t>政</w:t>
            </w:r>
            <w:r>
              <w:rPr>
                <w:rFonts w:hint="eastAsia" w:ascii="仿宋" w:hAnsi="仿宋" w:eastAsia="仿宋" w:cs="仿宋"/>
                <w:color w:val="auto"/>
                <w:spacing w:val="23"/>
                <w:sz w:val="28"/>
                <w:szCs w:val="28"/>
                <w:highlight w:val="none"/>
              </w:rPr>
              <w:t xml:space="preserve"> </w:t>
            </w:r>
            <w:r>
              <w:rPr>
                <w:rFonts w:hint="eastAsia" w:ascii="仿宋" w:hAnsi="仿宋" w:eastAsia="仿宋" w:cs="仿宋"/>
                <w:color w:val="auto"/>
                <w:spacing w:val="-7"/>
                <w:sz w:val="28"/>
                <w:szCs w:val="28"/>
                <w:highlight w:val="none"/>
              </w:rPr>
              <w:t>府</w:t>
            </w:r>
            <w:r>
              <w:rPr>
                <w:rFonts w:hint="eastAsia" w:ascii="仿宋" w:hAnsi="仿宋" w:eastAsia="仿宋" w:cs="仿宋"/>
                <w:color w:val="auto"/>
                <w:spacing w:val="20"/>
                <w:sz w:val="28"/>
                <w:szCs w:val="28"/>
                <w:highlight w:val="none"/>
              </w:rPr>
              <w:t xml:space="preserve"> </w:t>
            </w:r>
            <w:r>
              <w:rPr>
                <w:rFonts w:hint="eastAsia" w:ascii="仿宋" w:hAnsi="仿宋" w:eastAsia="仿宋" w:cs="仿宋"/>
                <w:color w:val="auto"/>
                <w:spacing w:val="-7"/>
                <w:sz w:val="28"/>
                <w:szCs w:val="28"/>
                <w:highlight w:val="none"/>
              </w:rPr>
              <w:t>采</w:t>
            </w:r>
            <w:r>
              <w:rPr>
                <w:rFonts w:hint="eastAsia" w:ascii="仿宋" w:hAnsi="仿宋" w:eastAsia="仿宋" w:cs="仿宋"/>
                <w:color w:val="auto"/>
                <w:spacing w:val="22"/>
                <w:sz w:val="28"/>
                <w:szCs w:val="28"/>
                <w:highlight w:val="none"/>
              </w:rPr>
              <w:t xml:space="preserve"> </w:t>
            </w:r>
            <w:r>
              <w:rPr>
                <w:rFonts w:hint="eastAsia" w:ascii="仿宋" w:hAnsi="仿宋" w:eastAsia="仿宋" w:cs="仿宋"/>
                <w:color w:val="auto"/>
                <w:spacing w:val="-7"/>
                <w:sz w:val="28"/>
                <w:szCs w:val="28"/>
                <w:highlight w:val="none"/>
              </w:rPr>
              <w:t>购</w:t>
            </w:r>
            <w:r>
              <w:rPr>
                <w:rFonts w:hint="eastAsia" w:ascii="仿宋" w:hAnsi="仿宋" w:eastAsia="仿宋" w:cs="仿宋"/>
                <w:color w:val="auto"/>
                <w:spacing w:val="42"/>
                <w:sz w:val="28"/>
                <w:szCs w:val="28"/>
                <w:highlight w:val="none"/>
              </w:rPr>
              <w:t xml:space="preserve"> </w:t>
            </w:r>
            <w:r>
              <w:rPr>
                <w:rFonts w:hint="eastAsia" w:ascii="仿宋" w:hAnsi="仿宋" w:eastAsia="仿宋" w:cs="仿宋"/>
                <w:color w:val="auto"/>
                <w:spacing w:val="-7"/>
                <w:sz w:val="28"/>
                <w:szCs w:val="28"/>
                <w:highlight w:val="none"/>
              </w:rPr>
              <w:t>网</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4"/>
                <w:sz w:val="28"/>
                <w:szCs w:val="28"/>
                <w:highlight w:val="none"/>
              </w:rPr>
              <w:t>（</w:t>
            </w:r>
            <w:r>
              <w:rPr>
                <w:rFonts w:hint="eastAsia" w:ascii="仿宋" w:hAnsi="仿宋" w:eastAsia="仿宋" w:cs="仿宋"/>
                <w:color w:val="auto"/>
                <w:spacing w:val="-56"/>
                <w:sz w:val="28"/>
                <w:szCs w:val="28"/>
                <w:highlight w:val="none"/>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"http://www.ccgp-xinjiang.gov.cn/"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www</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ccgp</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xinjiang</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gov</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cn</w:t>
            </w:r>
            <w:r>
              <w:rPr>
                <w:rFonts w:hint="eastAsia" w:ascii="仿宋" w:hAnsi="仿宋" w:eastAsia="仿宋" w:cs="仿宋"/>
                <w:color w:val="auto"/>
                <w:spacing w:val="14"/>
                <w:sz w:val="28"/>
                <w:szCs w:val="28"/>
                <w:highlight w:val="none"/>
              </w:rPr>
              <w:t>/</w:t>
            </w:r>
            <w:r>
              <w:rPr>
                <w:rFonts w:hint="eastAsia" w:ascii="仿宋" w:hAnsi="仿宋" w:eastAsia="仿宋" w:cs="仿宋"/>
                <w:color w:val="auto"/>
                <w:spacing w:val="14"/>
                <w:sz w:val="28"/>
                <w:szCs w:val="28"/>
                <w:highlight w:val="none"/>
              </w:rPr>
              <w:fldChar w:fldCharType="end"/>
            </w:r>
            <w:r>
              <w:rPr>
                <w:rFonts w:hint="eastAsia" w:ascii="仿宋" w:hAnsi="仿宋" w:eastAsia="仿宋" w:cs="仿宋"/>
                <w:color w:val="auto"/>
                <w:spacing w:val="14"/>
                <w:sz w:val="28"/>
                <w:szCs w:val="28"/>
                <w:highlight w:val="none"/>
              </w:rPr>
              <w:t>）下载专区查看，如有问题可拨打</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6"/>
                <w:sz w:val="28"/>
                <w:szCs w:val="28"/>
                <w:highlight w:val="none"/>
              </w:rPr>
              <w:t>政采云客户</w:t>
            </w:r>
            <w:r>
              <w:rPr>
                <w:rFonts w:hint="eastAsia" w:cs="仿宋"/>
                <w:color w:val="auto"/>
                <w:spacing w:val="6"/>
                <w:sz w:val="28"/>
                <w:szCs w:val="28"/>
                <w:highlight w:val="none"/>
                <w:lang w:val="en-US" w:eastAsia="zh-CN"/>
              </w:rPr>
              <w:t>服务</w:t>
            </w:r>
            <w:r>
              <w:rPr>
                <w:rFonts w:hint="eastAsia" w:ascii="仿宋" w:hAnsi="仿宋" w:eastAsia="仿宋" w:cs="仿宋"/>
                <w:color w:val="auto"/>
                <w:spacing w:val="6"/>
                <w:sz w:val="28"/>
                <w:szCs w:val="28"/>
                <w:highlight w:val="none"/>
              </w:rPr>
              <w:t>热线</w:t>
            </w:r>
            <w:r>
              <w:rPr>
                <w:rFonts w:hint="eastAsia" w:ascii="仿宋" w:hAnsi="仿宋" w:eastAsia="仿宋" w:cs="仿宋"/>
                <w:color w:val="auto"/>
                <w:spacing w:val="-33"/>
                <w:sz w:val="28"/>
                <w:szCs w:val="28"/>
                <w:highlight w:val="none"/>
              </w:rPr>
              <w:t xml:space="preserve"> </w:t>
            </w:r>
            <w:r>
              <w:rPr>
                <w:rFonts w:hint="eastAsia" w:cs="仿宋"/>
                <w:color w:val="auto"/>
                <w:spacing w:val="6"/>
                <w:sz w:val="28"/>
                <w:szCs w:val="28"/>
                <w:highlight w:val="none"/>
                <w:lang w:val="en-US" w:eastAsia="zh-CN"/>
              </w:rPr>
              <w:t>95763</w:t>
            </w:r>
            <w:r>
              <w:rPr>
                <w:rFonts w:hint="eastAsia" w:ascii="仿宋" w:hAnsi="仿宋" w:eastAsia="仿宋" w:cs="仿宋"/>
                <w:color w:val="auto"/>
                <w:spacing w:val="-31"/>
                <w:sz w:val="28"/>
                <w:szCs w:val="28"/>
                <w:highlight w:val="none"/>
              </w:rPr>
              <w:t xml:space="preserve"> </w:t>
            </w:r>
            <w:r>
              <w:rPr>
                <w:rFonts w:hint="eastAsia" w:ascii="仿宋" w:hAnsi="仿宋" w:eastAsia="仿宋" w:cs="仿宋"/>
                <w:color w:val="auto"/>
                <w:spacing w:val="6"/>
                <w:sz w:val="28"/>
                <w:szCs w:val="28"/>
                <w:highlight w:val="none"/>
              </w:rPr>
              <w:t>进行咨询。</w:t>
            </w:r>
          </w:p>
          <w:p>
            <w:pPr>
              <w:pStyle w:val="38"/>
              <w:spacing w:before="21" w:line="360" w:lineRule="auto"/>
              <w:ind w:left="27" w:right="16" w:hanging="2"/>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5.供应商在开标时须使用制作加密电子投标文</w:t>
            </w:r>
            <w:r>
              <w:rPr>
                <w:rFonts w:hint="eastAsia" w:ascii="仿宋" w:hAnsi="仿宋" w:eastAsia="仿宋" w:cs="仿宋"/>
                <w:color w:val="auto"/>
                <w:spacing w:val="7"/>
                <w:sz w:val="28"/>
                <w:szCs w:val="28"/>
                <w:highlight w:val="none"/>
              </w:rPr>
              <w:t>件所使用的</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4"/>
                <w:sz w:val="28"/>
                <w:szCs w:val="28"/>
                <w:highlight w:val="none"/>
              </w:rPr>
              <w:t xml:space="preserve"> </w:t>
            </w:r>
            <w:r>
              <w:rPr>
                <w:rFonts w:hint="eastAsia" w:ascii="仿宋" w:hAnsi="仿宋" w:eastAsia="仿宋" w:cs="仿宋"/>
                <w:color w:val="auto"/>
                <w:spacing w:val="7"/>
                <w:sz w:val="28"/>
                <w:szCs w:val="28"/>
                <w:highlight w:val="none"/>
              </w:rPr>
              <w:t>锁及电脑，电</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8"/>
                <w:sz w:val="28"/>
                <w:szCs w:val="28"/>
                <w:highlight w:val="none"/>
              </w:rPr>
              <w:t>脑须提前配置好浏览器（建议使用</w:t>
            </w:r>
            <w:r>
              <w:rPr>
                <w:rFonts w:hint="eastAsia" w:ascii="仿宋" w:hAnsi="仿宋" w:eastAsia="仿宋" w:cs="仿宋"/>
                <w:color w:val="auto"/>
                <w:spacing w:val="-31"/>
                <w:sz w:val="28"/>
                <w:szCs w:val="28"/>
                <w:highlight w:val="none"/>
              </w:rPr>
              <w:t xml:space="preserve"> </w:t>
            </w:r>
            <w:r>
              <w:rPr>
                <w:rFonts w:hint="eastAsia" w:ascii="仿宋" w:hAnsi="仿宋" w:eastAsia="仿宋" w:cs="仿宋"/>
                <w:color w:val="auto"/>
                <w:spacing w:val="8"/>
                <w:sz w:val="28"/>
                <w:szCs w:val="28"/>
                <w:highlight w:val="none"/>
              </w:rPr>
              <w:t>360</w:t>
            </w:r>
            <w:r>
              <w:rPr>
                <w:rFonts w:hint="eastAsia" w:ascii="仿宋" w:hAnsi="仿宋" w:eastAsia="仿宋" w:cs="仿宋"/>
                <w:color w:val="auto"/>
                <w:spacing w:val="-30"/>
                <w:sz w:val="28"/>
                <w:szCs w:val="28"/>
                <w:highlight w:val="none"/>
              </w:rPr>
              <w:t xml:space="preserve"> </w:t>
            </w:r>
            <w:r>
              <w:rPr>
                <w:rFonts w:hint="eastAsia" w:ascii="仿宋" w:hAnsi="仿宋" w:eastAsia="仿宋" w:cs="仿宋"/>
                <w:color w:val="auto"/>
                <w:spacing w:val="8"/>
                <w:sz w:val="28"/>
                <w:szCs w:val="28"/>
                <w:highlight w:val="none"/>
              </w:rPr>
              <w:t>浏览器或谷歌浏览器</w:t>
            </w: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8"/>
                <w:sz w:val="28"/>
                <w:szCs w:val="28"/>
                <w:highlight w:val="none"/>
              </w:rPr>
              <w:t>以便开标</w:t>
            </w:r>
            <w:r>
              <w:rPr>
                <w:rFonts w:hint="eastAsia" w:ascii="仿宋" w:hAnsi="仿宋" w:eastAsia="仿宋" w:cs="仿宋"/>
                <w:color w:val="auto"/>
                <w:spacing w:val="3"/>
                <w:sz w:val="28"/>
                <w:szCs w:val="28"/>
                <w:highlight w:val="none"/>
              </w:rPr>
              <w:t>时解锁。</w:t>
            </w:r>
          </w:p>
          <w:p>
            <w:pPr>
              <w:pStyle w:val="38"/>
              <w:spacing w:before="23" w:line="360" w:lineRule="auto"/>
              <w:ind w:left="26" w:right="16" w:hanging="4"/>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6.投标保证金缴纳及确认时间：凡拟参加本次招标项目的供应商，必须在</w:t>
            </w:r>
            <w:r>
              <w:rPr>
                <w:rFonts w:hint="eastAsia" w:ascii="仿宋" w:hAnsi="仿宋" w:eastAsia="仿宋" w:cs="仿宋"/>
                <w:color w:val="auto"/>
                <w:spacing w:val="9"/>
                <w:sz w:val="28"/>
                <w:szCs w:val="28"/>
                <w:highlight w:val="none"/>
              </w:rPr>
              <w:t>开标前将投标保证金汇入指定账户。否则，届时其投标将被拒绝。</w:t>
            </w:r>
          </w:p>
          <w:p>
            <w:pPr>
              <w:pStyle w:val="38"/>
              <w:spacing w:before="23" w:line="360" w:lineRule="auto"/>
              <w:ind w:left="18" w:right="15" w:firstLine="7"/>
              <w:jc w:val="left"/>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7. 供 应 商 对 不 见 面 开 评 标 系 统 的 技 术 操 作 咨 询 ， 可 通 过</w:t>
            </w:r>
            <w:r>
              <w:rPr>
                <w:rFonts w:hint="eastAsia" w:ascii="仿宋" w:hAnsi="仿宋" w:eastAsia="仿宋" w:cs="仿宋"/>
                <w:color w:val="auto"/>
                <w:spacing w:val="7"/>
                <w:sz w:val="28"/>
                <w:szCs w:val="28"/>
                <w:highlight w:val="none"/>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"https://edu.zcygov.cn/luban/xinjiang-e-biding"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edu</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zcygov</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cn</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luban</w:t>
            </w:r>
            <w:r>
              <w:rPr>
                <w:rFonts w:hint="eastAsia" w:ascii="仿宋" w:hAnsi="仿宋" w:eastAsia="仿宋" w:cs="仿宋"/>
                <w:color w:val="auto"/>
                <w:spacing w:val="8"/>
                <w:sz w:val="28"/>
                <w:szCs w:val="28"/>
                <w:highlight w:val="none"/>
              </w:rPr>
              <w:t>/</w:t>
            </w:r>
            <w:r>
              <w:rPr>
                <w:rFonts w:hint="eastAsia" w:ascii="仿宋" w:hAnsi="仿宋" w:eastAsia="仿宋" w:cs="仿宋"/>
                <w:color w:val="auto"/>
                <w:sz w:val="28"/>
                <w:szCs w:val="28"/>
                <w:highlight w:val="none"/>
              </w:rPr>
              <w:t>xinjiang</w:t>
            </w:r>
            <w:r>
              <w:rPr>
                <w:rFonts w:hint="eastAsia" w:ascii="仿宋" w:hAnsi="仿宋" w:eastAsia="仿宋" w:cs="仿宋"/>
                <w:color w:val="auto"/>
                <w:spacing w:val="8"/>
                <w:sz w:val="28"/>
                <w:szCs w:val="28"/>
                <w:highlight w:val="none"/>
              </w:rPr>
              <w:t>-e-</w:t>
            </w:r>
            <w:r>
              <w:rPr>
                <w:rFonts w:hint="eastAsia" w:ascii="仿宋" w:hAnsi="仿宋" w:eastAsia="仿宋" w:cs="仿宋"/>
                <w:color w:val="auto"/>
                <w:sz w:val="28"/>
                <w:szCs w:val="28"/>
                <w:highlight w:val="none"/>
              </w:rPr>
              <w:t>biding</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pacing w:val="8"/>
                <w:sz w:val="28"/>
                <w:szCs w:val="28"/>
                <w:highlight w:val="none"/>
              </w:rPr>
              <w:t xml:space="preserve"> 自助查询，也可在政采</w:t>
            </w:r>
            <w:r>
              <w:rPr>
                <w:rFonts w:hint="eastAsia" w:ascii="仿宋" w:hAnsi="仿宋" w:eastAsia="仿宋" w:cs="仿宋"/>
                <w:color w:val="auto"/>
                <w:spacing w:val="11"/>
                <w:sz w:val="28"/>
                <w:szCs w:val="28"/>
                <w:highlight w:val="none"/>
              </w:rPr>
              <w:t xml:space="preserve"> </w:t>
            </w:r>
            <w:r>
              <w:rPr>
                <w:rFonts w:hint="eastAsia" w:ascii="仿宋" w:hAnsi="仿宋" w:eastAsia="仿宋" w:cs="仿宋"/>
                <w:color w:val="auto"/>
                <w:spacing w:val="20"/>
                <w:sz w:val="28"/>
                <w:szCs w:val="28"/>
                <w:highlight w:val="none"/>
              </w:rPr>
              <w:t>云帮助中心常见问题解答和操作流程讲解视频中自助查询</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pacing w:val="20"/>
                <w:sz w:val="28"/>
                <w:szCs w:val="28"/>
                <w:highlight w:val="none"/>
              </w:rPr>
              <w:t>，</w:t>
            </w:r>
            <w:r>
              <w:rPr>
                <w:rFonts w:hint="eastAsia" w:ascii="仿宋" w:hAnsi="仿宋" w:eastAsia="仿宋" w:cs="仿宋"/>
                <w:color w:val="auto"/>
                <w:spacing w:val="-38"/>
                <w:sz w:val="28"/>
                <w:szCs w:val="28"/>
                <w:highlight w:val="none"/>
              </w:rPr>
              <w:t xml:space="preserve"> </w:t>
            </w:r>
            <w:r>
              <w:rPr>
                <w:rFonts w:hint="eastAsia" w:ascii="仿宋" w:hAnsi="仿宋" w:eastAsia="仿宋" w:cs="仿宋"/>
                <w:color w:val="auto"/>
                <w:spacing w:val="20"/>
                <w:sz w:val="28"/>
                <w:szCs w:val="28"/>
                <w:highlight w:val="none"/>
              </w:rPr>
              <w:t>网址为：</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"https://service.zcygov.cn/#/help"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w:t>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service</w:t>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zcygov</w:t>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cn</w:t>
            </w:r>
            <w:r>
              <w:rPr>
                <w:rFonts w:hint="eastAsia" w:ascii="仿宋" w:hAnsi="仿宋" w:eastAsia="仿宋" w:cs="仿宋"/>
                <w:color w:val="auto"/>
                <w:spacing w:val="10"/>
                <w:sz w:val="28"/>
                <w:szCs w:val="28"/>
                <w:highlight w:val="none"/>
              </w:rPr>
              <w:t>/#/</w:t>
            </w:r>
            <w:r>
              <w:rPr>
                <w:rFonts w:hint="eastAsia" w:ascii="仿宋" w:hAnsi="仿宋" w:eastAsia="仿宋" w:cs="仿宋"/>
                <w:color w:val="auto"/>
                <w:sz w:val="28"/>
                <w:szCs w:val="28"/>
                <w:highlight w:val="none"/>
              </w:rPr>
              <w:t>help</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pacing w:val="10"/>
                <w:sz w:val="28"/>
                <w:szCs w:val="28"/>
                <w:highlight w:val="none"/>
              </w:rPr>
              <w:t>，“项目采购</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10"/>
                <w:sz w:val="28"/>
                <w:szCs w:val="28"/>
                <w:highlight w:val="none"/>
              </w:rPr>
              <w:t>”—“操作流程-电子招</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投标</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7"/>
                <w:sz w:val="28"/>
                <w:szCs w:val="28"/>
                <w:highlight w:val="none"/>
              </w:rPr>
              <w:t>”—“政府采购项目电子交易管理操作指南</w:t>
            </w:r>
            <w:r>
              <w:rPr>
                <w:rFonts w:hint="eastAsia" w:ascii="仿宋" w:hAnsi="仿宋" w:eastAsia="仿宋" w:cs="仿宋"/>
                <w:color w:val="auto"/>
                <w:spacing w:val="6"/>
                <w:sz w:val="28"/>
                <w:szCs w:val="28"/>
                <w:highlight w:val="none"/>
              </w:rPr>
              <w:t>-供应商</w:t>
            </w:r>
            <w:r>
              <w:rPr>
                <w:rFonts w:hint="eastAsia" w:ascii="仿宋" w:hAnsi="仿宋" w:eastAsia="仿宋" w:cs="仿宋"/>
                <w:color w:val="auto"/>
                <w:spacing w:val="-73"/>
                <w:sz w:val="28"/>
                <w:szCs w:val="28"/>
                <w:highlight w:val="none"/>
              </w:rPr>
              <w:t xml:space="preserve"> </w:t>
            </w:r>
            <w:r>
              <w:rPr>
                <w:rFonts w:hint="eastAsia" w:ascii="仿宋" w:hAnsi="仿宋" w:eastAsia="仿宋" w:cs="仿宋"/>
                <w:color w:val="auto"/>
                <w:spacing w:val="6"/>
                <w:sz w:val="28"/>
                <w:szCs w:val="28"/>
                <w:highlight w:val="none"/>
              </w:rPr>
              <w:t>”版面获取操作指</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0"/>
                <w:sz w:val="28"/>
                <w:szCs w:val="28"/>
                <w:highlight w:val="none"/>
              </w:rPr>
              <w:t>南，</w:t>
            </w:r>
            <w:r>
              <w:rPr>
                <w:rFonts w:hint="eastAsia" w:ascii="仿宋" w:hAnsi="仿宋" w:eastAsia="仿宋" w:cs="仿宋"/>
                <w:color w:val="auto"/>
                <w:spacing w:val="-44"/>
                <w:sz w:val="28"/>
                <w:szCs w:val="28"/>
                <w:highlight w:val="none"/>
              </w:rPr>
              <w:t xml:space="preserve"> </w:t>
            </w:r>
            <w:r>
              <w:rPr>
                <w:rFonts w:hint="eastAsia" w:ascii="仿宋" w:hAnsi="仿宋" w:eastAsia="仿宋" w:cs="仿宋"/>
                <w:color w:val="auto"/>
                <w:spacing w:val="10"/>
                <w:sz w:val="28"/>
                <w:szCs w:val="28"/>
                <w:highlight w:val="none"/>
              </w:rPr>
              <w:t>同时对自助查询无法解决的问题可通过钉钉群及政采云在线客服获取</w:t>
            </w:r>
            <w:r>
              <w:rPr>
                <w:rFonts w:hint="eastAsia" w:cs="仿宋"/>
                <w:color w:val="auto"/>
                <w:sz w:val="28"/>
                <w:szCs w:val="28"/>
                <w:highlight w:val="none"/>
                <w:lang w:val="en-US" w:eastAsia="zh-CN"/>
              </w:rPr>
              <w:t>服务</w:t>
            </w:r>
            <w:r>
              <w:rPr>
                <w:rFonts w:hint="eastAsia" w:ascii="仿宋" w:hAnsi="仿宋" w:eastAsia="仿宋" w:cs="仿宋"/>
                <w:color w:val="auto"/>
                <w:spacing w:val="5"/>
                <w:sz w:val="28"/>
                <w:szCs w:val="28"/>
                <w:highlight w:val="none"/>
              </w:rPr>
              <w:t>支持。供应商钉钉群号：政采云新疆网超供应商</w:t>
            </w:r>
            <w:r>
              <w:rPr>
                <w:rFonts w:hint="eastAsia" w:cs="仿宋"/>
                <w:color w:val="auto"/>
                <w:spacing w:val="5"/>
                <w:sz w:val="28"/>
                <w:szCs w:val="28"/>
                <w:highlight w:val="none"/>
                <w:lang w:eastAsia="zh-CN"/>
              </w:rPr>
              <w:t>货物</w:t>
            </w:r>
            <w:r>
              <w:rPr>
                <w:rFonts w:hint="eastAsia" w:ascii="仿宋" w:hAnsi="仿宋" w:eastAsia="仿宋" w:cs="仿宋"/>
                <w:color w:val="auto"/>
                <w:spacing w:val="5"/>
                <w:sz w:val="28"/>
                <w:szCs w:val="28"/>
                <w:highlight w:val="none"/>
              </w:rPr>
              <w:t>二十群：355</w:t>
            </w:r>
            <w:r>
              <w:rPr>
                <w:rFonts w:hint="eastAsia" w:ascii="仿宋" w:hAnsi="仿宋" w:eastAsia="仿宋" w:cs="仿宋"/>
                <w:color w:val="auto"/>
                <w:spacing w:val="4"/>
                <w:sz w:val="28"/>
                <w:szCs w:val="28"/>
                <w:highlight w:val="none"/>
              </w:rPr>
              <w:t>47618</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7"/>
                <w:sz w:val="28"/>
                <w:szCs w:val="28"/>
                <w:highlight w:val="none"/>
              </w:rPr>
              <w:t>（如已加入</w:t>
            </w:r>
            <w:r>
              <w:rPr>
                <w:rFonts w:hint="eastAsia" w:ascii="仿宋" w:hAnsi="仿宋" w:eastAsia="仿宋" w:cs="仿宋"/>
                <w:color w:val="auto"/>
                <w:spacing w:val="-21"/>
                <w:sz w:val="28"/>
                <w:szCs w:val="28"/>
                <w:highlight w:val="none"/>
              </w:rPr>
              <w:t xml:space="preserve"> </w:t>
            </w:r>
            <w:r>
              <w:rPr>
                <w:rFonts w:hint="eastAsia" w:ascii="仿宋" w:hAnsi="仿宋" w:eastAsia="仿宋" w:cs="仿宋"/>
                <w:color w:val="auto"/>
                <w:spacing w:val="7"/>
                <w:sz w:val="28"/>
                <w:szCs w:val="28"/>
                <w:highlight w:val="none"/>
              </w:rPr>
              <w:t>1-19</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7"/>
                <w:sz w:val="28"/>
                <w:szCs w:val="28"/>
                <w:highlight w:val="none"/>
              </w:rPr>
              <w:t>群，无需重复加入），钉钉工具软件具</w:t>
            </w:r>
            <w:r>
              <w:rPr>
                <w:rFonts w:hint="eastAsia" w:ascii="仿宋" w:hAnsi="仿宋" w:eastAsia="仿宋" w:cs="仿宋"/>
                <w:color w:val="auto"/>
                <w:spacing w:val="6"/>
                <w:sz w:val="28"/>
                <w:szCs w:val="28"/>
                <w:highlight w:val="none"/>
              </w:rPr>
              <w:t>有回放功能，直播</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9"/>
                <w:sz w:val="28"/>
                <w:szCs w:val="28"/>
                <w:highlight w:val="none"/>
              </w:rPr>
              <w:t>培训结束后可在钉钉群中回放观看学习。</w:t>
            </w:r>
          </w:p>
          <w:p>
            <w:pPr>
              <w:pStyle w:val="38"/>
              <w:spacing w:before="26" w:line="360" w:lineRule="auto"/>
              <w:ind w:left="27" w:right="16" w:hanging="5"/>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8.各供应商须在投标截止时间前完成在系统上递交电子投标文件</w:t>
            </w:r>
            <w:r>
              <w:rPr>
                <w:rFonts w:hint="eastAsia" w:cs="仿宋"/>
                <w:color w:val="auto"/>
                <w:spacing w:val="11"/>
                <w:sz w:val="28"/>
                <w:szCs w:val="28"/>
                <w:highlight w:val="none"/>
                <w:lang w:eastAsia="zh-CN"/>
              </w:rPr>
              <w:t>。</w:t>
            </w:r>
            <w:r>
              <w:rPr>
                <w:rFonts w:hint="eastAsia" w:ascii="仿宋" w:hAnsi="仿宋" w:eastAsia="仿宋" w:cs="仿宋"/>
                <w:color w:val="auto"/>
                <w:spacing w:val="11"/>
                <w:sz w:val="28"/>
                <w:szCs w:val="28"/>
                <w:highlight w:val="none"/>
              </w:rPr>
              <w:t>投标供</w:t>
            </w:r>
            <w:r>
              <w:rPr>
                <w:rFonts w:hint="eastAsia" w:ascii="仿宋" w:hAnsi="仿宋" w:eastAsia="仿宋" w:cs="仿宋"/>
                <w:color w:val="auto"/>
                <w:spacing w:val="8"/>
                <w:sz w:val="28"/>
                <w:szCs w:val="28"/>
                <w:highlight w:val="none"/>
              </w:rPr>
              <w:t>应商的电子投标文件是经过</w:t>
            </w:r>
            <w:r>
              <w:rPr>
                <w:rFonts w:hint="eastAsia" w:ascii="仿宋" w:hAnsi="仿宋" w:eastAsia="仿宋" w:cs="仿宋"/>
                <w:color w:val="auto"/>
                <w:spacing w:val="-42"/>
                <w:sz w:val="28"/>
                <w:szCs w:val="28"/>
                <w:highlight w:val="none"/>
              </w:rPr>
              <w:t xml:space="preserve"> </w:t>
            </w:r>
            <w:r>
              <w:rPr>
                <w:rFonts w:hint="eastAsia" w:ascii="仿宋" w:hAnsi="仿宋" w:eastAsia="仿宋" w:cs="仿宋"/>
                <w:color w:val="auto"/>
                <w:sz w:val="28"/>
                <w:szCs w:val="28"/>
                <w:highlight w:val="none"/>
              </w:rPr>
              <w:t>CA</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8"/>
                <w:sz w:val="28"/>
                <w:szCs w:val="28"/>
                <w:highlight w:val="none"/>
              </w:rPr>
              <w:t>证书加密后上传提交的，任何单</w:t>
            </w:r>
            <w:r>
              <w:rPr>
                <w:rFonts w:hint="eastAsia" w:ascii="仿宋" w:hAnsi="仿宋" w:eastAsia="仿宋" w:cs="仿宋"/>
                <w:color w:val="auto"/>
                <w:spacing w:val="7"/>
                <w:sz w:val="28"/>
                <w:szCs w:val="28"/>
                <w:highlight w:val="none"/>
              </w:rPr>
              <w:t>位或个人均</w:t>
            </w:r>
            <w:r>
              <w:rPr>
                <w:rFonts w:hint="eastAsia" w:ascii="仿宋" w:hAnsi="仿宋" w:eastAsia="仿宋" w:cs="仿宋"/>
                <w:color w:val="auto"/>
                <w:spacing w:val="5"/>
                <w:sz w:val="28"/>
                <w:szCs w:val="28"/>
                <w:highlight w:val="none"/>
              </w:rPr>
              <w:t>无法在投标截止时间(即开标时间)之前查看或篡改，不存在泄密风险。（严</w:t>
            </w:r>
            <w:r>
              <w:rPr>
                <w:rFonts w:hint="eastAsia" w:ascii="仿宋" w:hAnsi="仿宋" w:eastAsia="仿宋" w:cs="仿宋"/>
                <w:color w:val="auto"/>
                <w:spacing w:val="9"/>
                <w:sz w:val="28"/>
                <w:szCs w:val="28"/>
                <w:highlight w:val="none"/>
              </w:rPr>
              <w:t>格按照政采云电子投标流程制作并上传电子投标文</w:t>
            </w:r>
            <w:r>
              <w:rPr>
                <w:rFonts w:hint="eastAsia" w:ascii="仿宋" w:hAnsi="仿宋" w:eastAsia="仿宋" w:cs="仿宋"/>
                <w:color w:val="auto"/>
                <w:spacing w:val="8"/>
                <w:sz w:val="28"/>
                <w:szCs w:val="28"/>
                <w:highlight w:val="none"/>
              </w:rPr>
              <w:t>件）</w:t>
            </w:r>
          </w:p>
          <w:p>
            <w:pPr>
              <w:pStyle w:val="38"/>
              <w:spacing w:before="26" w:line="360" w:lineRule="auto"/>
              <w:ind w:left="27" w:right="17" w:hanging="5"/>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9.各供应商在投标截止时间前将“投标文件</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10"/>
                <w:sz w:val="28"/>
                <w:szCs w:val="28"/>
                <w:highlight w:val="none"/>
              </w:rPr>
              <w:t>”上传至政采云平台。投标文</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9"/>
                <w:sz w:val="28"/>
                <w:szCs w:val="28"/>
                <w:highlight w:val="none"/>
              </w:rPr>
              <w:t>件包括“开标一览表及资格证明文件</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9"/>
                <w:sz w:val="28"/>
                <w:szCs w:val="28"/>
                <w:highlight w:val="none"/>
              </w:rPr>
              <w:t>”与“</w:t>
            </w:r>
            <w:r>
              <w:rPr>
                <w:rFonts w:hint="eastAsia" w:ascii="仿宋" w:hAnsi="仿宋" w:eastAsia="仿宋" w:cs="仿宋"/>
                <w:color w:val="auto"/>
                <w:spacing w:val="-76"/>
                <w:sz w:val="28"/>
                <w:szCs w:val="28"/>
                <w:highlight w:val="none"/>
              </w:rPr>
              <w:t xml:space="preserve"> </w:t>
            </w:r>
            <w:r>
              <w:rPr>
                <w:rFonts w:hint="eastAsia" w:ascii="仿宋" w:hAnsi="仿宋" w:eastAsia="仿宋" w:cs="仿宋"/>
                <w:color w:val="auto"/>
                <w:spacing w:val="9"/>
                <w:sz w:val="28"/>
                <w:szCs w:val="28"/>
                <w:highlight w:val="none"/>
              </w:rPr>
              <w:t>商务及技术文件</w:t>
            </w:r>
            <w:r>
              <w:rPr>
                <w:rFonts w:hint="eastAsia" w:ascii="仿宋" w:hAnsi="仿宋" w:eastAsia="仿宋" w:cs="仿宋"/>
                <w:color w:val="auto"/>
                <w:spacing w:val="-70"/>
                <w:sz w:val="28"/>
                <w:szCs w:val="28"/>
                <w:highlight w:val="none"/>
              </w:rPr>
              <w:t xml:space="preserve"> </w:t>
            </w:r>
            <w:r>
              <w:rPr>
                <w:rFonts w:hint="eastAsia" w:ascii="仿宋" w:hAnsi="仿宋" w:eastAsia="仿宋" w:cs="仿宋"/>
                <w:color w:val="auto"/>
                <w:spacing w:val="9"/>
                <w:sz w:val="28"/>
                <w:szCs w:val="28"/>
                <w:highlight w:val="none"/>
              </w:rPr>
              <w:t>”两</w:t>
            </w:r>
            <w:r>
              <w:rPr>
                <w:rFonts w:hint="eastAsia" w:ascii="仿宋" w:hAnsi="仿宋" w:eastAsia="仿宋" w:cs="仿宋"/>
                <w:color w:val="auto"/>
                <w:spacing w:val="8"/>
                <w:sz w:val="28"/>
                <w:szCs w:val="28"/>
                <w:highlight w:val="none"/>
              </w:rPr>
              <w:t>部分合并</w:t>
            </w:r>
            <w:r>
              <w:rPr>
                <w:rFonts w:hint="eastAsia" w:ascii="仿宋" w:hAnsi="仿宋" w:eastAsia="仿宋" w:cs="仿宋"/>
                <w:color w:val="auto"/>
                <w:spacing w:val="7"/>
                <w:sz w:val="28"/>
                <w:szCs w:val="28"/>
                <w:highlight w:val="none"/>
              </w:rPr>
              <w:t>成一册。投标文件应按照招标文件规定的格式</w:t>
            </w:r>
            <w:r>
              <w:rPr>
                <w:rFonts w:hint="eastAsia" w:cs="仿宋"/>
                <w:color w:val="auto"/>
                <w:spacing w:val="7"/>
                <w:sz w:val="28"/>
                <w:szCs w:val="28"/>
                <w:highlight w:val="none"/>
                <w:lang w:val="en-US" w:eastAsia="zh-CN"/>
              </w:rPr>
              <w:t>制作</w:t>
            </w:r>
            <w:r>
              <w:rPr>
                <w:rFonts w:hint="eastAsia" w:ascii="仿宋" w:hAnsi="仿宋" w:eastAsia="仿宋" w:cs="仿宋"/>
                <w:color w:val="auto"/>
                <w:spacing w:val="7"/>
                <w:sz w:val="28"/>
                <w:szCs w:val="28"/>
                <w:highlight w:val="none"/>
              </w:rPr>
              <w:t>、</w:t>
            </w:r>
            <w:r>
              <w:rPr>
                <w:rFonts w:hint="eastAsia" w:cs="仿宋"/>
                <w:color w:val="auto"/>
                <w:spacing w:val="7"/>
                <w:sz w:val="28"/>
                <w:szCs w:val="28"/>
                <w:highlight w:val="none"/>
                <w:lang w:val="en-US" w:eastAsia="zh-CN"/>
              </w:rPr>
              <w:t>签字或盖章</w:t>
            </w:r>
          </w:p>
          <w:p>
            <w:pPr>
              <w:pStyle w:val="38"/>
              <w:spacing w:before="22" w:line="360" w:lineRule="auto"/>
              <w:ind w:left="36"/>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10.解密时长为</w:t>
            </w:r>
            <w:r>
              <w:rPr>
                <w:rFonts w:hint="eastAsia" w:ascii="仿宋" w:hAnsi="仿宋" w:eastAsia="仿宋" w:cs="仿宋"/>
                <w:color w:val="auto"/>
                <w:spacing w:val="-33"/>
                <w:sz w:val="28"/>
                <w:szCs w:val="28"/>
                <w:highlight w:val="none"/>
              </w:rPr>
              <w:t xml:space="preserve"> </w:t>
            </w:r>
            <w:r>
              <w:rPr>
                <w:rFonts w:hint="eastAsia" w:ascii="仿宋" w:hAnsi="仿宋" w:eastAsia="仿宋" w:cs="仿宋"/>
                <w:color w:val="auto"/>
                <w:spacing w:val="3"/>
                <w:sz w:val="28"/>
                <w:szCs w:val="28"/>
                <w:highlight w:val="none"/>
              </w:rPr>
              <w:t>30</w:t>
            </w:r>
            <w:r>
              <w:rPr>
                <w:rFonts w:hint="eastAsia" w:ascii="仿宋" w:hAnsi="仿宋" w:eastAsia="仿宋" w:cs="仿宋"/>
                <w:color w:val="auto"/>
                <w:spacing w:val="-32"/>
                <w:sz w:val="28"/>
                <w:szCs w:val="28"/>
                <w:highlight w:val="none"/>
              </w:rPr>
              <w:t xml:space="preserve"> </w:t>
            </w:r>
            <w:r>
              <w:rPr>
                <w:rFonts w:hint="eastAsia" w:ascii="仿宋" w:hAnsi="仿宋" w:eastAsia="仿宋" w:cs="仿宋"/>
                <w:color w:val="auto"/>
                <w:spacing w:val="3"/>
                <w:sz w:val="28"/>
                <w:szCs w:val="28"/>
                <w:highlight w:val="none"/>
              </w:rPr>
              <w:t>分钟。</w:t>
            </w:r>
          </w:p>
          <w:p>
            <w:pPr>
              <w:pStyle w:val="38"/>
              <w:spacing w:before="21" w:line="360" w:lineRule="auto"/>
              <w:ind w:left="36"/>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11.投标人须提供备份的投标文件，后缀为.</w:t>
            </w:r>
            <w:r>
              <w:rPr>
                <w:rFonts w:hint="eastAsia" w:ascii="仿宋" w:hAnsi="仿宋" w:eastAsia="仿宋" w:cs="仿宋"/>
                <w:color w:val="auto"/>
                <w:sz w:val="28"/>
                <w:szCs w:val="28"/>
                <w:highlight w:val="none"/>
              </w:rPr>
              <w:t>bfbs</w:t>
            </w:r>
            <w:r>
              <w:rPr>
                <w:rFonts w:hint="eastAsia" w:ascii="仿宋" w:hAnsi="仿宋" w:eastAsia="仿宋" w:cs="仿宋"/>
                <w:color w:val="auto"/>
                <w:spacing w:val="8"/>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44" w:type="dxa"/>
            <w:tcBorders>
              <w:left w:val="single" w:color="000000" w:sz="10" w:space="0"/>
            </w:tcBorders>
            <w:vAlign w:val="top"/>
          </w:tcPr>
          <w:p>
            <w:pPr>
              <w:pStyle w:val="38"/>
              <w:spacing w:before="86" w:line="180" w:lineRule="auto"/>
              <w:jc w:val="center"/>
              <w:rPr>
                <w:rFonts w:hint="default" w:ascii="仿宋" w:hAnsi="仿宋" w:eastAsia="仿宋" w:cs="仿宋"/>
                <w:sz w:val="28"/>
                <w:szCs w:val="28"/>
                <w:highlight w:val="none"/>
                <w:lang w:val="en-US" w:eastAsia="zh-CN"/>
              </w:rPr>
            </w:pPr>
            <w:r>
              <w:rPr>
                <w:rFonts w:hint="eastAsia" w:cs="仿宋"/>
                <w:spacing w:val="-9"/>
                <w:sz w:val="28"/>
                <w:szCs w:val="28"/>
                <w:highlight w:val="none"/>
                <w:lang w:val="en-US" w:eastAsia="zh-CN"/>
              </w:rPr>
              <w:t>2.3</w:t>
            </w:r>
          </w:p>
        </w:tc>
        <w:tc>
          <w:tcPr>
            <w:tcW w:w="7312" w:type="dxa"/>
            <w:tcBorders>
              <w:right w:val="single" w:color="000000" w:sz="10" w:space="0"/>
            </w:tcBorders>
            <w:vAlign w:val="top"/>
          </w:tcPr>
          <w:p>
            <w:pPr>
              <w:pStyle w:val="38"/>
              <w:spacing w:before="45" w:line="222" w:lineRule="auto"/>
              <w:ind w:left="29"/>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投标截止时间：</w:t>
            </w:r>
            <w:r>
              <w:rPr>
                <w:rFonts w:hint="eastAsia" w:ascii="仿宋" w:hAnsi="仿宋" w:eastAsia="仿宋" w:cs="仿宋"/>
                <w:b/>
                <w:bCs/>
                <w:color w:val="auto"/>
                <w:kern w:val="2"/>
                <w:sz w:val="28"/>
                <w:szCs w:val="28"/>
                <w:highlight w:val="none"/>
                <w:u w:val="none"/>
                <w:lang w:val="zh-CN" w:eastAsia="zh-CN" w:bidi="ar-SA"/>
              </w:rPr>
              <w:t>202</w:t>
            </w:r>
            <w:r>
              <w:rPr>
                <w:rFonts w:hint="eastAsia" w:cs="仿宋"/>
                <w:b/>
                <w:bCs/>
                <w:color w:val="auto"/>
                <w:kern w:val="2"/>
                <w:sz w:val="28"/>
                <w:szCs w:val="28"/>
                <w:highlight w:val="none"/>
                <w:u w:val="none"/>
                <w:lang w:val="en-US" w:eastAsia="zh-CN" w:bidi="ar-SA"/>
              </w:rPr>
              <w:t>4</w:t>
            </w:r>
            <w:r>
              <w:rPr>
                <w:rFonts w:hint="eastAsia" w:ascii="仿宋" w:hAnsi="仿宋" w:eastAsia="仿宋" w:cs="仿宋"/>
                <w:b/>
                <w:bCs/>
                <w:color w:val="auto"/>
                <w:kern w:val="2"/>
                <w:sz w:val="28"/>
                <w:szCs w:val="28"/>
                <w:highlight w:val="none"/>
                <w:u w:val="none"/>
                <w:lang w:val="zh-CN" w:eastAsia="zh-CN" w:bidi="ar-SA"/>
              </w:rPr>
              <w:t>年</w:t>
            </w:r>
            <w:r>
              <w:rPr>
                <w:rFonts w:hint="eastAsia" w:cs="仿宋"/>
                <w:b/>
                <w:bCs/>
                <w:color w:val="auto"/>
                <w:kern w:val="2"/>
                <w:sz w:val="28"/>
                <w:szCs w:val="28"/>
                <w:highlight w:val="none"/>
                <w:u w:val="none"/>
                <w:lang w:val="en-US" w:eastAsia="zh-CN" w:bidi="ar-SA"/>
              </w:rPr>
              <w:t>09</w:t>
            </w:r>
            <w:r>
              <w:rPr>
                <w:rFonts w:hint="eastAsia" w:ascii="仿宋" w:hAnsi="仿宋" w:eastAsia="仿宋" w:cs="仿宋"/>
                <w:b/>
                <w:bCs/>
                <w:color w:val="auto"/>
                <w:kern w:val="2"/>
                <w:sz w:val="28"/>
                <w:szCs w:val="28"/>
                <w:highlight w:val="none"/>
                <w:u w:val="none"/>
                <w:lang w:val="zh-CN" w:eastAsia="zh-CN" w:bidi="ar-SA"/>
              </w:rPr>
              <w:t>月</w:t>
            </w:r>
            <w:r>
              <w:rPr>
                <w:rFonts w:hint="eastAsia" w:cs="仿宋"/>
                <w:b/>
                <w:bCs/>
                <w:color w:val="auto"/>
                <w:kern w:val="2"/>
                <w:sz w:val="28"/>
                <w:szCs w:val="28"/>
                <w:highlight w:val="none"/>
                <w:u w:val="none"/>
                <w:lang w:val="en-US" w:eastAsia="zh-CN" w:bidi="ar-SA"/>
              </w:rPr>
              <w:t>18</w:t>
            </w:r>
            <w:r>
              <w:rPr>
                <w:rFonts w:hint="eastAsia" w:ascii="仿宋" w:hAnsi="仿宋" w:eastAsia="仿宋" w:cs="仿宋"/>
                <w:b/>
                <w:bCs/>
                <w:color w:val="auto"/>
                <w:kern w:val="2"/>
                <w:sz w:val="28"/>
                <w:szCs w:val="28"/>
                <w:highlight w:val="none"/>
                <w:u w:val="none"/>
                <w:lang w:val="zh-CN" w:eastAsia="zh-CN" w:bidi="ar-SA"/>
              </w:rPr>
              <w:t>日</w:t>
            </w:r>
            <w:r>
              <w:rPr>
                <w:rFonts w:hint="eastAsia" w:ascii="仿宋" w:hAnsi="仿宋" w:eastAsia="仿宋" w:cs="仿宋"/>
                <w:b/>
                <w:bCs/>
                <w:color w:val="auto"/>
                <w:spacing w:val="-32"/>
                <w:sz w:val="28"/>
                <w:szCs w:val="28"/>
                <w:highlight w:val="none"/>
              </w:rPr>
              <w:t xml:space="preserve"> </w:t>
            </w:r>
            <w:r>
              <w:rPr>
                <w:rFonts w:hint="eastAsia" w:ascii="仿宋" w:hAnsi="仿宋" w:eastAsia="仿宋" w:cs="仿宋"/>
                <w:b/>
                <w:bCs/>
                <w:color w:val="auto"/>
                <w:spacing w:val="-5"/>
                <w:sz w:val="28"/>
                <w:szCs w:val="28"/>
                <w:highlight w:val="none"/>
              </w:rPr>
              <w:t>1</w:t>
            </w:r>
            <w:r>
              <w:rPr>
                <w:rFonts w:hint="eastAsia" w:cs="仿宋"/>
                <w:b/>
                <w:bCs/>
                <w:color w:val="auto"/>
                <w:spacing w:val="-5"/>
                <w:sz w:val="28"/>
                <w:szCs w:val="28"/>
                <w:highlight w:val="none"/>
                <w:lang w:val="en-US" w:eastAsia="zh-CN"/>
              </w:rPr>
              <w:t>0</w:t>
            </w:r>
            <w:r>
              <w:rPr>
                <w:rFonts w:hint="eastAsia" w:ascii="仿宋" w:hAnsi="仿宋" w:eastAsia="仿宋" w:cs="仿宋"/>
                <w:b/>
                <w:bCs/>
                <w:color w:val="auto"/>
                <w:spacing w:val="-6"/>
                <w:sz w:val="28"/>
                <w:szCs w:val="28"/>
                <w:highlight w:val="none"/>
              </w:rPr>
              <w:t>:</w:t>
            </w:r>
            <w:r>
              <w:rPr>
                <w:rFonts w:hint="eastAsia" w:cs="仿宋"/>
                <w:b/>
                <w:bCs/>
                <w:color w:val="auto"/>
                <w:spacing w:val="-6"/>
                <w:sz w:val="28"/>
                <w:szCs w:val="28"/>
                <w:highlight w:val="none"/>
                <w:lang w:val="en-US" w:eastAsia="zh-CN"/>
              </w:rPr>
              <w:t>0</w:t>
            </w:r>
            <w:r>
              <w:rPr>
                <w:rFonts w:hint="eastAsia" w:ascii="仿宋" w:hAnsi="仿宋" w:eastAsia="仿宋" w:cs="仿宋"/>
                <w:b/>
                <w:bCs/>
                <w:color w:val="auto"/>
                <w:spacing w:val="-6"/>
                <w:sz w:val="28"/>
                <w:szCs w:val="28"/>
                <w:highlight w:val="none"/>
              </w:rPr>
              <w:t>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144" w:type="dxa"/>
            <w:tcBorders>
              <w:left w:val="single" w:color="000000" w:sz="10" w:space="0"/>
            </w:tcBorders>
            <w:vAlign w:val="top"/>
          </w:tcPr>
          <w:p>
            <w:pPr>
              <w:spacing w:line="245" w:lineRule="auto"/>
              <w:jc w:val="center"/>
              <w:rPr>
                <w:rFonts w:hint="eastAsia" w:ascii="仿宋" w:hAnsi="仿宋" w:eastAsia="仿宋" w:cs="仿宋"/>
                <w:sz w:val="22"/>
                <w:szCs w:val="22"/>
                <w:highlight w:val="none"/>
              </w:rPr>
            </w:pPr>
          </w:p>
          <w:p>
            <w:pPr>
              <w:spacing w:line="246" w:lineRule="auto"/>
              <w:jc w:val="center"/>
              <w:rPr>
                <w:rFonts w:hint="eastAsia" w:ascii="仿宋" w:hAnsi="仿宋" w:eastAsia="仿宋" w:cs="仿宋"/>
                <w:sz w:val="22"/>
                <w:szCs w:val="22"/>
                <w:highlight w:val="none"/>
              </w:rPr>
            </w:pPr>
          </w:p>
          <w:p>
            <w:pPr>
              <w:spacing w:before="6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8"/>
                <w:sz w:val="28"/>
                <w:szCs w:val="28"/>
                <w:highlight w:val="none"/>
                <w:lang w:val="en-US" w:eastAsia="zh-CN"/>
              </w:rPr>
              <w:t>2.4</w:t>
            </w:r>
          </w:p>
        </w:tc>
        <w:tc>
          <w:tcPr>
            <w:tcW w:w="7312" w:type="dxa"/>
            <w:tcBorders>
              <w:right w:val="single" w:color="000000" w:sz="10" w:space="0"/>
            </w:tcBorders>
            <w:vAlign w:val="top"/>
          </w:tcPr>
          <w:p>
            <w:pPr>
              <w:pStyle w:val="38"/>
              <w:spacing w:before="47" w:line="222" w:lineRule="auto"/>
              <w:ind w:left="29"/>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auto"/>
                <w:spacing w:val="-6"/>
                <w:sz w:val="28"/>
                <w:szCs w:val="28"/>
                <w:highlight w:val="none"/>
              </w:rPr>
              <w:t>开标时间：</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202</w:t>
            </w:r>
            <w:r>
              <w:rPr>
                <w:rFonts w:hint="eastAsia" w:cs="仿宋"/>
                <w:b/>
                <w:bCs/>
                <w:color w:val="000000" w:themeColor="text1"/>
                <w:kern w:val="2"/>
                <w:sz w:val="28"/>
                <w:szCs w:val="28"/>
                <w:highlight w:val="none"/>
                <w:u w:val="none"/>
                <w:lang w:val="en-US" w:eastAsia="zh-CN" w:bidi="ar-SA"/>
                <w14:textFill>
                  <w14:solidFill>
                    <w14:schemeClr w14:val="tx1"/>
                  </w14:solidFill>
                </w14:textFill>
              </w:rPr>
              <w:t>4</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年</w:t>
            </w:r>
            <w:r>
              <w:rPr>
                <w:rFonts w:hint="eastAsia" w:cs="仿宋"/>
                <w:b/>
                <w:bCs/>
                <w:color w:val="000000" w:themeColor="text1"/>
                <w:kern w:val="2"/>
                <w:sz w:val="28"/>
                <w:szCs w:val="28"/>
                <w:highlight w:val="none"/>
                <w:u w:val="none"/>
                <w:lang w:val="en-US" w:eastAsia="zh-CN" w:bidi="ar-SA"/>
                <w14:textFill>
                  <w14:solidFill>
                    <w14:schemeClr w14:val="tx1"/>
                  </w14:solidFill>
                </w14:textFill>
              </w:rPr>
              <w:t>09</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月</w:t>
            </w:r>
            <w:r>
              <w:rPr>
                <w:rFonts w:hint="eastAsia" w:cs="仿宋"/>
                <w:b/>
                <w:bCs/>
                <w:color w:val="000000" w:themeColor="text1"/>
                <w:kern w:val="2"/>
                <w:sz w:val="28"/>
                <w:szCs w:val="28"/>
                <w:highlight w:val="none"/>
                <w:u w:val="none"/>
                <w:lang w:val="en-US" w:eastAsia="zh-CN" w:bidi="ar-SA"/>
                <w14:textFill>
                  <w14:solidFill>
                    <w14:schemeClr w14:val="tx1"/>
                  </w14:solidFill>
                </w14:textFill>
              </w:rPr>
              <w:t>18</w:t>
            </w:r>
            <w:r>
              <w:rPr>
                <w:rFonts w:hint="eastAsia" w:ascii="仿宋" w:hAnsi="仿宋" w:eastAsia="仿宋" w:cs="仿宋"/>
                <w:b/>
                <w:bCs/>
                <w:color w:val="000000" w:themeColor="text1"/>
                <w:kern w:val="2"/>
                <w:sz w:val="28"/>
                <w:szCs w:val="28"/>
                <w:highlight w:val="none"/>
                <w:u w:val="none"/>
                <w:lang w:val="zh-CN" w:eastAsia="zh-CN" w:bidi="ar-SA"/>
                <w14:textFill>
                  <w14:solidFill>
                    <w14:schemeClr w14:val="tx1"/>
                  </w14:solidFill>
                </w14:textFill>
              </w:rPr>
              <w:t>日</w:t>
            </w:r>
            <w:r>
              <w:rPr>
                <w:rFonts w:hint="eastAsia" w:ascii="仿宋" w:hAnsi="仿宋" w:eastAsia="仿宋" w:cs="仿宋"/>
                <w:b/>
                <w:bCs/>
                <w:color w:val="000000" w:themeColor="text1"/>
                <w:spacing w:val="-32"/>
                <w:sz w:val="28"/>
                <w:szCs w:val="28"/>
                <w:highlight w:val="none"/>
                <w14:textFill>
                  <w14:solidFill>
                    <w14:schemeClr w14:val="tx1"/>
                  </w14:solidFill>
                </w14:textFill>
              </w:rPr>
              <w:t xml:space="preserve"> </w:t>
            </w:r>
            <w:r>
              <w:rPr>
                <w:rFonts w:hint="eastAsia" w:ascii="仿宋" w:hAnsi="仿宋" w:eastAsia="仿宋" w:cs="仿宋"/>
                <w:b/>
                <w:bCs/>
                <w:color w:val="000000" w:themeColor="text1"/>
                <w:spacing w:val="-5"/>
                <w:sz w:val="28"/>
                <w:szCs w:val="28"/>
                <w:highlight w:val="none"/>
                <w14:textFill>
                  <w14:solidFill>
                    <w14:schemeClr w14:val="tx1"/>
                  </w14:solidFill>
                </w14:textFill>
              </w:rPr>
              <w:t>1</w:t>
            </w:r>
            <w:r>
              <w:rPr>
                <w:rFonts w:hint="eastAsia" w:cs="仿宋"/>
                <w:b/>
                <w:bCs/>
                <w:color w:val="000000" w:themeColor="text1"/>
                <w:spacing w:val="-5"/>
                <w:sz w:val="28"/>
                <w:szCs w:val="28"/>
                <w:highlight w:val="none"/>
                <w:lang w:val="en-US" w:eastAsia="zh-CN"/>
                <w14:textFill>
                  <w14:solidFill>
                    <w14:schemeClr w14:val="tx1"/>
                  </w14:solidFill>
                </w14:textFill>
              </w:rPr>
              <w:t>0</w:t>
            </w:r>
            <w:r>
              <w:rPr>
                <w:rFonts w:hint="eastAsia" w:ascii="仿宋" w:hAnsi="仿宋" w:eastAsia="仿宋" w:cs="仿宋"/>
                <w:b/>
                <w:bCs/>
                <w:color w:val="000000" w:themeColor="text1"/>
                <w:spacing w:val="-6"/>
                <w:sz w:val="28"/>
                <w:szCs w:val="28"/>
                <w:highlight w:val="none"/>
                <w14:textFill>
                  <w14:solidFill>
                    <w14:schemeClr w14:val="tx1"/>
                  </w14:solidFill>
                </w14:textFill>
              </w:rPr>
              <w:t>:</w:t>
            </w:r>
            <w:r>
              <w:rPr>
                <w:rFonts w:hint="eastAsia" w:cs="仿宋"/>
                <w:b/>
                <w:bCs/>
                <w:color w:val="000000" w:themeColor="text1"/>
                <w:spacing w:val="-6"/>
                <w:sz w:val="28"/>
                <w:szCs w:val="28"/>
                <w:highlight w:val="none"/>
                <w:lang w:val="en-US" w:eastAsia="zh-CN"/>
                <w14:textFill>
                  <w14:solidFill>
                    <w14:schemeClr w14:val="tx1"/>
                  </w14:solidFill>
                </w14:textFill>
              </w:rPr>
              <w:t>3</w:t>
            </w:r>
            <w:r>
              <w:rPr>
                <w:rFonts w:hint="eastAsia" w:ascii="仿宋" w:hAnsi="仿宋" w:eastAsia="仿宋" w:cs="仿宋"/>
                <w:b/>
                <w:bCs/>
                <w:color w:val="000000" w:themeColor="text1"/>
                <w:spacing w:val="-6"/>
                <w:sz w:val="28"/>
                <w:szCs w:val="28"/>
                <w:highlight w:val="none"/>
                <w14:textFill>
                  <w14:solidFill>
                    <w14:schemeClr w14:val="tx1"/>
                  </w14:solidFill>
                </w14:textFill>
              </w:rPr>
              <w:t>0（北京时间）</w:t>
            </w:r>
          </w:p>
          <w:p>
            <w:pPr>
              <w:pStyle w:val="38"/>
              <w:spacing w:before="176" w:line="221" w:lineRule="auto"/>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开标地点：政采云平台--不见面开标大厅</w:t>
            </w:r>
          </w:p>
          <w:p>
            <w:pPr>
              <w:pStyle w:val="38"/>
              <w:spacing w:before="180" w:line="215" w:lineRule="auto"/>
              <w:ind w:left="3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"https://login.zcygov.cn/user-login/#/login"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https://login.zcygov.</w:t>
            </w:r>
            <w:r>
              <w:rPr>
                <w:rFonts w:hint="eastAsia" w:ascii="仿宋" w:hAnsi="仿宋" w:eastAsia="仿宋" w:cs="仿宋"/>
                <w:color w:val="auto"/>
                <w:spacing w:val="-1"/>
                <w:sz w:val="28"/>
                <w:szCs w:val="28"/>
                <w:highlight w:val="none"/>
              </w:rPr>
              <w:t>cn/user-</w:t>
            </w:r>
            <w:bookmarkStart w:id="54" w:name="_GoBack"/>
            <w:bookmarkEnd w:id="54"/>
            <w:r>
              <w:rPr>
                <w:rFonts w:hint="eastAsia" w:ascii="仿宋" w:hAnsi="仿宋" w:eastAsia="仿宋" w:cs="仿宋"/>
                <w:color w:val="auto"/>
                <w:spacing w:val="-1"/>
                <w:sz w:val="28"/>
                <w:szCs w:val="28"/>
                <w:highlight w:val="none"/>
              </w:rPr>
              <w:t>login/#/login</w:t>
            </w:r>
            <w:r>
              <w:rPr>
                <w:rFonts w:hint="eastAsia" w:ascii="仿宋" w:hAnsi="仿宋" w:eastAsia="仿宋" w:cs="仿宋"/>
                <w:color w:val="auto"/>
                <w:spacing w:val="-1"/>
                <w:sz w:val="28"/>
                <w:szCs w:val="28"/>
                <w:highlight w:val="none"/>
              </w:rPr>
              <w:fldChar w:fldCharType="end"/>
            </w:r>
            <w:r>
              <w:rPr>
                <w:rFonts w:hint="eastAsia" w:ascii="仿宋" w:hAnsi="仿宋" w:eastAsia="仿宋" w:cs="仿宋"/>
                <w:color w:val="auto"/>
                <w:spacing w:val="-1"/>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44" w:type="dxa"/>
            <w:tcBorders>
              <w:left w:val="single" w:color="000000" w:sz="10" w:space="0"/>
            </w:tcBorders>
            <w:vAlign w:val="top"/>
          </w:tcPr>
          <w:p>
            <w:pPr>
              <w:pStyle w:val="38"/>
              <w:spacing w:before="109" w:line="223" w:lineRule="auto"/>
              <w:jc w:val="center"/>
              <w:rPr>
                <w:rFonts w:hint="eastAsia" w:ascii="仿宋" w:hAnsi="仿宋" w:eastAsia="仿宋" w:cs="仿宋"/>
                <w:b/>
                <w:bCs/>
                <w:color w:val="auto"/>
                <w:sz w:val="28"/>
                <w:szCs w:val="28"/>
                <w:highlight w:val="none"/>
              </w:rPr>
            </w:pPr>
            <w:r>
              <w:rPr>
                <w:rFonts w:hint="eastAsia" w:cs="仿宋"/>
                <w:b/>
                <w:bCs/>
                <w:color w:val="auto"/>
                <w:spacing w:val="-13"/>
                <w:sz w:val="28"/>
                <w:szCs w:val="28"/>
                <w:highlight w:val="none"/>
                <w:lang w:val="en-US" w:eastAsia="zh-CN"/>
              </w:rPr>
              <w:t>供货期</w:t>
            </w:r>
          </w:p>
        </w:tc>
        <w:tc>
          <w:tcPr>
            <w:tcW w:w="7312" w:type="dxa"/>
            <w:tcBorders>
              <w:right w:val="single" w:color="000000" w:sz="10" w:space="0"/>
            </w:tcBorders>
            <w:vAlign w:val="top"/>
          </w:tcPr>
          <w:p>
            <w:pPr>
              <w:pStyle w:val="38"/>
              <w:spacing w:before="109" w:line="221" w:lineRule="auto"/>
              <w:ind w:left="35"/>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val="en-US" w:eastAsia="zh-CN"/>
                <w14:textFill>
                  <w14:solidFill>
                    <w14:schemeClr w14:val="tx1"/>
                  </w14:solidFill>
                </w14:textFill>
              </w:rPr>
              <w:t>乙方应在合同签订之日起30个日历日内将设备（包括：相应的图纸、操作手册、维护手册、质量保证文件、服务指南等）送达甲方指定地点并组织安装、验收和培训，并在 7个日历日内完成设备验收及人员培训，设备运费及保险等费用由乙方承担。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144" w:type="dxa"/>
            <w:tcBorders>
              <w:left w:val="single" w:color="000000" w:sz="10" w:space="0"/>
            </w:tcBorders>
            <w:vAlign w:val="top"/>
          </w:tcPr>
          <w:p>
            <w:pPr>
              <w:pStyle w:val="38"/>
              <w:spacing w:before="205" w:line="223" w:lineRule="auto"/>
              <w:jc w:val="center"/>
              <w:rPr>
                <w:rFonts w:hint="eastAsia" w:ascii="仿宋" w:hAnsi="仿宋" w:eastAsia="仿宋" w:cs="仿宋"/>
                <w:b/>
                <w:bCs/>
                <w:color w:val="auto"/>
                <w:sz w:val="28"/>
                <w:szCs w:val="28"/>
                <w:highlight w:val="none"/>
              </w:rPr>
            </w:pPr>
            <w:r>
              <w:rPr>
                <w:rFonts w:hint="eastAsia" w:cs="仿宋"/>
                <w:b/>
                <w:bCs/>
                <w:color w:val="auto"/>
                <w:spacing w:val="-3"/>
                <w:sz w:val="28"/>
                <w:szCs w:val="28"/>
                <w:highlight w:val="none"/>
                <w:lang w:val="en-US" w:eastAsia="zh-CN"/>
              </w:rPr>
              <w:t>付款方式</w:t>
            </w:r>
          </w:p>
        </w:tc>
        <w:tc>
          <w:tcPr>
            <w:tcW w:w="7312" w:type="dxa"/>
            <w:tcBorders>
              <w:right w:val="single" w:color="000000" w:sz="10" w:space="0"/>
            </w:tcBorders>
            <w:vAlign w:val="top"/>
          </w:tcPr>
          <w:p>
            <w:pPr>
              <w:autoSpaceDE w:val="0"/>
              <w:autoSpaceDN w:val="0"/>
              <w:adjustRightInd w:val="0"/>
              <w:spacing w:line="360" w:lineRule="auto"/>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lang w:val="zh-CN" w:eastAsia="zh-CN" w:bidi="ar-SA"/>
                <w14:textFill>
                  <w14:solidFill>
                    <w14:schemeClr w14:val="tx1"/>
                  </w14:solidFill>
                </w14:textFill>
              </w:rPr>
              <w:t>甲方与乙方签订合同后，乙方应向甲方开具全额正规发票，甲方需付第一笔设备款，合同总金额30%；机器到现场安装，进行临床使用人员培训合格后，甲方收到乙方的齐全付款资料后30个工作日内向乙方付第二笔设备款，合同款总额的30%；机器安装到位后进行维修人员培训合格后，甲方收到乙方的齐全付款资料后30个工作日内向乙方付第三笔设备款，合同款总额的30%；所有人员培训合格后，达到临床使用标准及要求，甲方收到乙方的齐全付款资料后30个工作日内向乙方支付第四笔设备款，合同款总额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44" w:type="dxa"/>
            <w:tcBorders>
              <w:left w:val="single" w:color="000000" w:sz="10" w:space="0"/>
            </w:tcBorders>
            <w:vAlign w:val="top"/>
          </w:tcPr>
          <w:p>
            <w:pPr>
              <w:spacing w:before="101" w:line="188" w:lineRule="auto"/>
              <w:jc w:val="center"/>
              <w:rPr>
                <w:rFonts w:hint="default" w:ascii="仿宋" w:hAnsi="仿宋" w:eastAsia="仿宋" w:cs="仿宋"/>
                <w:sz w:val="28"/>
                <w:szCs w:val="28"/>
                <w:highlight w:val="none"/>
                <w:u w:val="none" w:color="auto"/>
                <w:lang w:val="en-US" w:eastAsia="zh-CN"/>
              </w:rPr>
            </w:pPr>
            <w:r>
              <w:rPr>
                <w:rFonts w:hint="eastAsia" w:ascii="仿宋" w:hAnsi="仿宋" w:eastAsia="仿宋" w:cs="仿宋"/>
                <w:spacing w:val="-2"/>
                <w:sz w:val="28"/>
                <w:szCs w:val="28"/>
                <w:highlight w:val="none"/>
                <w:u w:val="none" w:color="auto"/>
                <w:lang w:val="en-US" w:eastAsia="zh-CN"/>
              </w:rPr>
              <w:t>2.5</w:t>
            </w:r>
          </w:p>
        </w:tc>
        <w:tc>
          <w:tcPr>
            <w:tcW w:w="7312" w:type="dxa"/>
            <w:tcBorders>
              <w:right w:val="single" w:color="000000" w:sz="10" w:space="0"/>
            </w:tcBorders>
            <w:vAlign w:val="top"/>
          </w:tcPr>
          <w:p>
            <w:pPr>
              <w:pStyle w:val="38"/>
              <w:spacing w:before="52" w:line="222" w:lineRule="auto"/>
              <w:ind w:left="30"/>
              <w:rPr>
                <w:rFonts w:hint="eastAsia" w:ascii="仿宋" w:hAnsi="仿宋" w:eastAsia="仿宋" w:cs="仿宋"/>
                <w:sz w:val="28"/>
                <w:szCs w:val="28"/>
                <w:highlight w:val="none"/>
                <w:u w:val="none" w:color="auto"/>
              </w:rPr>
            </w:pPr>
            <w:r>
              <w:rPr>
                <w:rFonts w:hint="eastAsia" w:ascii="仿宋" w:hAnsi="仿宋" w:eastAsia="仿宋" w:cs="仿宋"/>
                <w:spacing w:val="-2"/>
                <w:sz w:val="28"/>
                <w:szCs w:val="28"/>
                <w:highlight w:val="none"/>
                <w:u w:val="none" w:color="auto"/>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44" w:type="dxa"/>
            <w:tcBorders>
              <w:left w:val="single" w:color="000000" w:sz="10" w:space="0"/>
            </w:tcBorders>
            <w:vAlign w:val="top"/>
          </w:tcPr>
          <w:p>
            <w:pPr>
              <w:spacing w:before="102"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3"/>
                <w:sz w:val="28"/>
                <w:szCs w:val="28"/>
                <w:highlight w:val="none"/>
                <w:lang w:val="en-US" w:eastAsia="zh-CN"/>
              </w:rPr>
              <w:t>2.6</w:t>
            </w:r>
          </w:p>
        </w:tc>
        <w:tc>
          <w:tcPr>
            <w:tcW w:w="7312" w:type="dxa"/>
            <w:tcBorders>
              <w:right w:val="single" w:color="000000" w:sz="10" w:space="0"/>
            </w:tcBorders>
            <w:vAlign w:val="top"/>
          </w:tcPr>
          <w:p>
            <w:pPr>
              <w:pStyle w:val="38"/>
              <w:spacing w:before="53" w:line="222" w:lineRule="auto"/>
              <w:ind w:left="31"/>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推荐中标候选供应商的数量：</w:t>
            </w:r>
            <w:r>
              <w:rPr>
                <w:rFonts w:hint="eastAsia" w:ascii="仿宋" w:hAnsi="仿宋" w:eastAsia="仿宋" w:cs="仿宋"/>
                <w:spacing w:val="-1"/>
                <w:sz w:val="28"/>
                <w:szCs w:val="28"/>
                <w:highlight w:val="none"/>
                <w:u w:val="single" w:color="auto"/>
              </w:rPr>
              <w:t xml:space="preserve"> 3</w:t>
            </w:r>
            <w:r>
              <w:rPr>
                <w:rFonts w:hint="eastAsia" w:ascii="仿宋" w:hAnsi="仿宋" w:eastAsia="仿宋" w:cs="仿宋"/>
                <w:sz w:val="28"/>
                <w:szCs w:val="28"/>
                <w:highlight w:val="none"/>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144" w:type="dxa"/>
            <w:tcBorders>
              <w:left w:val="single" w:color="000000" w:sz="10" w:space="0"/>
            </w:tcBorders>
            <w:vAlign w:val="top"/>
          </w:tcPr>
          <w:p>
            <w:pPr>
              <w:spacing w:before="103"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3"/>
                <w:sz w:val="28"/>
                <w:szCs w:val="28"/>
                <w:highlight w:val="none"/>
                <w:lang w:val="en-US" w:eastAsia="zh-CN"/>
              </w:rPr>
              <w:t>2.7</w:t>
            </w:r>
          </w:p>
        </w:tc>
        <w:tc>
          <w:tcPr>
            <w:tcW w:w="7312" w:type="dxa"/>
            <w:tcBorders>
              <w:right w:val="single" w:color="000000" w:sz="10" w:space="0"/>
            </w:tcBorders>
            <w:vAlign w:val="top"/>
          </w:tcPr>
          <w:p>
            <w:pPr>
              <w:pStyle w:val="38"/>
              <w:spacing w:before="52" w:line="216" w:lineRule="auto"/>
              <w:ind w:left="2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招标人是否委托评标委员会直接确定中标人：</w:t>
            </w:r>
            <w:r>
              <w:rPr>
                <w:rFonts w:hint="eastAsia" w:cs="仿宋"/>
                <w:color w:val="000000"/>
                <w:sz w:val="28"/>
                <w:szCs w:val="28"/>
                <w:highlight w:val="none"/>
                <w:u w:val="single" w:color="auto"/>
                <w:lang w:val="en-US" w:eastAsia="zh-CN"/>
              </w:rPr>
              <w:t>是</w:t>
            </w:r>
            <w:r>
              <w:rPr>
                <w:rFonts w:hint="eastAsia" w:ascii="仿宋" w:hAnsi="仿宋" w:eastAsia="仿宋" w:cs="仿宋"/>
                <w:i w:val="0"/>
                <w:iCs w:val="0"/>
                <w:color w:val="000000"/>
                <w:sz w:val="28"/>
                <w:szCs w:val="28"/>
                <w:highlight w:val="none"/>
                <w:u w:val="single"/>
              </w:rPr>
              <w:t>（是</w:t>
            </w:r>
            <w:r>
              <w:rPr>
                <w:rFonts w:hint="eastAsia" w:cs="仿宋"/>
                <w:i w:val="0"/>
                <w:iCs w:val="0"/>
                <w:color w:val="000000"/>
                <w:sz w:val="28"/>
                <w:szCs w:val="28"/>
                <w:highlight w:val="none"/>
                <w:u w:val="single"/>
                <w:lang w:eastAsia="zh-CN"/>
              </w:rPr>
              <w:t>、</w:t>
            </w:r>
            <w:r>
              <w:rPr>
                <w:rFonts w:hint="eastAsia" w:ascii="仿宋" w:hAnsi="仿宋" w:eastAsia="仿宋" w:cs="仿宋"/>
                <w:i w:val="0"/>
                <w:iCs w:val="0"/>
                <w:color w:val="000000"/>
                <w:sz w:val="28"/>
                <w:szCs w:val="28"/>
                <w:highlight w:val="none"/>
                <w:u w:val="singl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144" w:type="dxa"/>
            <w:tcBorders>
              <w:left w:val="single" w:color="000000" w:sz="10" w:space="0"/>
            </w:tcBorders>
            <w:vAlign w:val="top"/>
          </w:tcPr>
          <w:p>
            <w:pPr>
              <w:spacing w:before="69" w:line="188"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3"/>
                <w:sz w:val="28"/>
                <w:szCs w:val="28"/>
                <w:highlight w:val="none"/>
                <w:lang w:val="en-US" w:eastAsia="zh-CN"/>
              </w:rPr>
              <w:t>2.8</w:t>
            </w:r>
          </w:p>
        </w:tc>
        <w:tc>
          <w:tcPr>
            <w:tcW w:w="7312" w:type="dxa"/>
            <w:tcBorders>
              <w:right w:val="single" w:color="000000" w:sz="10" w:space="0"/>
            </w:tcBorders>
            <w:vAlign w:val="top"/>
          </w:tcPr>
          <w:p>
            <w:pPr>
              <w:pStyle w:val="38"/>
              <w:spacing w:before="54" w:line="465" w:lineRule="exact"/>
              <w:rPr>
                <w:rFonts w:hint="eastAsia" w:ascii="仿宋" w:hAnsi="仿宋" w:eastAsia="仿宋" w:cs="仿宋"/>
                <w:sz w:val="28"/>
                <w:szCs w:val="28"/>
                <w:highlight w:val="none"/>
                <w:lang w:eastAsia="zh-CN"/>
              </w:rPr>
            </w:pPr>
            <w:r>
              <w:rPr>
                <w:rFonts w:hint="eastAsia" w:ascii="仿宋" w:hAnsi="仿宋" w:eastAsia="仿宋" w:cs="仿宋"/>
                <w:spacing w:val="-2"/>
                <w:position w:val="16"/>
                <w:sz w:val="28"/>
                <w:szCs w:val="28"/>
                <w:highlight w:val="none"/>
              </w:rPr>
              <w:t>履约保证金金额：</w:t>
            </w:r>
            <w:r>
              <w:rPr>
                <w:rFonts w:hint="eastAsia" w:cs="仿宋"/>
                <w:b/>
                <w:bCs/>
                <w:spacing w:val="-2"/>
                <w:position w:val="16"/>
                <w:sz w:val="28"/>
                <w:szCs w:val="28"/>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144" w:type="dxa"/>
            <w:tcBorders>
              <w:left w:val="single" w:color="000000" w:sz="10" w:space="0"/>
            </w:tcBorders>
            <w:vAlign w:val="top"/>
          </w:tcPr>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2.9</w:t>
            </w:r>
          </w:p>
        </w:tc>
        <w:tc>
          <w:tcPr>
            <w:tcW w:w="7312" w:type="dxa"/>
            <w:tcBorders>
              <w:right w:val="single" w:color="000000" w:sz="10" w:space="0"/>
            </w:tcBorders>
            <w:vAlign w:val="top"/>
          </w:tcPr>
          <w:p>
            <w:pPr>
              <w:pStyle w:val="38"/>
              <w:spacing w:before="54" w:line="465" w:lineRule="exact"/>
              <w:rPr>
                <w:rFonts w:hint="eastAsia" w:ascii="仿宋" w:hAnsi="仿宋" w:eastAsia="仿宋" w:cs="仿宋"/>
                <w:b/>
                <w:bCs/>
                <w:spacing w:val="-2"/>
                <w:position w:val="16"/>
                <w:sz w:val="28"/>
                <w:szCs w:val="28"/>
                <w:highlight w:val="none"/>
                <w:lang w:val="en-US" w:eastAsia="zh-CN"/>
              </w:rPr>
            </w:pPr>
            <w:r>
              <w:rPr>
                <w:rFonts w:hint="eastAsia" w:ascii="仿宋" w:hAnsi="仿宋" w:eastAsia="仿宋" w:cs="仿宋"/>
                <w:b/>
                <w:bCs/>
                <w:spacing w:val="-2"/>
                <w:position w:val="16"/>
                <w:sz w:val="28"/>
                <w:szCs w:val="28"/>
                <w:highlight w:val="none"/>
                <w:lang w:val="en-US" w:eastAsia="zh-CN"/>
              </w:rPr>
              <w:t>参照原《国家计委关于印发〈招标代理服务收费管理暂行办法〉的通知》（计价格[2002] 1980号文）和《国家发展改革委办公厅关于招标代理服务收费有关问题的通知》（发改办价格[2003] 857号文）的收费标准计算招标代理服务费，并按收费标准额度下浮50%后收取费用，由中标供应商支付。</w:t>
            </w:r>
          </w:p>
          <w:p>
            <w:pPr>
              <w:pStyle w:val="38"/>
              <w:spacing w:before="54" w:line="465" w:lineRule="exact"/>
              <w:rPr>
                <w:rFonts w:hint="default" w:ascii="仿宋" w:hAnsi="仿宋" w:eastAsia="仿宋" w:cs="仿宋"/>
                <w:b/>
                <w:bCs/>
                <w:spacing w:val="-2"/>
                <w:position w:val="16"/>
                <w:sz w:val="28"/>
                <w:szCs w:val="28"/>
                <w:highlight w:val="none"/>
                <w:lang w:val="en-US" w:eastAsia="zh-CN"/>
              </w:rPr>
            </w:pPr>
            <w:r>
              <w:rPr>
                <w:rFonts w:hint="eastAsia" w:ascii="仿宋" w:hAnsi="仿宋" w:eastAsia="仿宋" w:cs="仿宋"/>
                <w:b/>
                <w:bCs/>
                <w:spacing w:val="-2"/>
                <w:position w:val="16"/>
                <w:sz w:val="28"/>
                <w:szCs w:val="28"/>
                <w:highlight w:val="none"/>
              </w:rPr>
              <w:t>收款单位账户名称：</w:t>
            </w:r>
            <w:r>
              <w:rPr>
                <w:rFonts w:hint="eastAsia" w:cs="仿宋"/>
                <w:b/>
                <w:bCs/>
                <w:spacing w:val="-2"/>
                <w:position w:val="16"/>
                <w:sz w:val="28"/>
                <w:szCs w:val="28"/>
                <w:highlight w:val="none"/>
                <w:lang w:eastAsia="zh-CN"/>
              </w:rPr>
              <w:t>新疆玖昌项目咨询管理有限责任公司</w:t>
            </w:r>
            <w:r>
              <w:rPr>
                <w:rFonts w:hint="eastAsia" w:cs="仿宋"/>
                <w:b/>
                <w:bCs/>
                <w:spacing w:val="-2"/>
                <w:position w:val="16"/>
                <w:sz w:val="28"/>
                <w:szCs w:val="28"/>
                <w:highlight w:val="none"/>
                <w:lang w:val="en-US" w:eastAsia="zh-CN"/>
              </w:rPr>
              <w:t>昌吉分公司</w:t>
            </w:r>
          </w:p>
          <w:p>
            <w:pPr>
              <w:pStyle w:val="38"/>
              <w:spacing w:before="54" w:line="465" w:lineRule="exact"/>
              <w:rPr>
                <w:rFonts w:hint="default" w:ascii="仿宋" w:hAnsi="仿宋" w:eastAsia="仿宋" w:cs="仿宋"/>
                <w:b/>
                <w:bCs/>
                <w:spacing w:val="-2"/>
                <w:position w:val="16"/>
                <w:sz w:val="28"/>
                <w:szCs w:val="28"/>
                <w:highlight w:val="none"/>
                <w:lang w:val="en-US" w:eastAsia="zh-CN"/>
              </w:rPr>
            </w:pPr>
            <w:r>
              <w:rPr>
                <w:rFonts w:hint="eastAsia" w:ascii="仿宋" w:hAnsi="仿宋" w:eastAsia="仿宋" w:cs="仿宋"/>
                <w:b/>
                <w:bCs/>
                <w:spacing w:val="-2"/>
                <w:position w:val="16"/>
                <w:sz w:val="28"/>
                <w:szCs w:val="28"/>
                <w:highlight w:val="none"/>
              </w:rPr>
              <w:t>账    号：</w:t>
            </w:r>
            <w:r>
              <w:rPr>
                <w:rFonts w:hint="eastAsia" w:cs="仿宋"/>
                <w:b/>
                <w:bCs/>
                <w:spacing w:val="-2"/>
                <w:position w:val="16"/>
                <w:sz w:val="28"/>
                <w:szCs w:val="28"/>
                <w:highlight w:val="none"/>
                <w:lang w:val="en-US" w:eastAsia="zh-CN"/>
              </w:rPr>
              <w:t>8060 0101 2010 1488 30210</w:t>
            </w:r>
          </w:p>
          <w:p>
            <w:pPr>
              <w:pStyle w:val="38"/>
              <w:spacing w:before="54" w:line="465" w:lineRule="exact"/>
              <w:rPr>
                <w:rFonts w:hint="eastAsia" w:ascii="仿宋" w:hAnsi="仿宋" w:eastAsia="仿宋" w:cs="仿宋"/>
                <w:b/>
                <w:bCs/>
                <w:spacing w:val="-2"/>
                <w:position w:val="16"/>
                <w:sz w:val="28"/>
                <w:szCs w:val="28"/>
                <w:highlight w:val="none"/>
                <w:lang w:eastAsia="zh-CN"/>
              </w:rPr>
            </w:pPr>
            <w:r>
              <w:rPr>
                <w:rFonts w:hint="eastAsia" w:ascii="仿宋" w:hAnsi="仿宋" w:eastAsia="仿宋" w:cs="仿宋"/>
                <w:b/>
                <w:bCs/>
                <w:spacing w:val="-2"/>
                <w:position w:val="16"/>
                <w:sz w:val="28"/>
                <w:szCs w:val="28"/>
                <w:highlight w:val="none"/>
              </w:rPr>
              <w:t>开 户 行：</w:t>
            </w:r>
            <w:r>
              <w:rPr>
                <w:rFonts w:hint="eastAsia" w:ascii="仿宋" w:hAnsi="仿宋" w:eastAsia="仿宋" w:cs="仿宋"/>
                <w:b/>
                <w:bCs/>
                <w:spacing w:val="-2"/>
                <w:position w:val="16"/>
                <w:sz w:val="28"/>
                <w:szCs w:val="28"/>
                <w:highlight w:val="none"/>
                <w:lang w:eastAsia="zh-CN"/>
              </w:rPr>
              <w:t>新疆昌吉农村商业银行股份有限公司</w:t>
            </w:r>
          </w:p>
          <w:p>
            <w:pPr>
              <w:pStyle w:val="38"/>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b/>
                <w:bCs/>
                <w:spacing w:val="-2"/>
                <w:position w:val="16"/>
                <w:sz w:val="28"/>
                <w:szCs w:val="28"/>
                <w:highlight w:val="none"/>
                <w:lang w:eastAsia="zh-CN"/>
              </w:rPr>
              <w:t>电  话：</w:t>
            </w:r>
            <w:r>
              <w:rPr>
                <w:rFonts w:hint="eastAsia" w:cs="仿宋"/>
                <w:b/>
                <w:bCs/>
                <w:spacing w:val="-2"/>
                <w:position w:val="16"/>
                <w:sz w:val="28"/>
                <w:szCs w:val="28"/>
                <w:highlight w:val="none"/>
                <w:lang w:val="en-US" w:eastAsia="zh-CN"/>
              </w:rPr>
              <w:t>15199999152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tcBorders>
              <w:left w:val="single" w:color="000000" w:sz="10" w:space="0"/>
            </w:tcBorders>
            <w:vAlign w:val="top"/>
          </w:tcPr>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eastAsia" w:ascii="仿宋" w:hAnsi="仿宋" w:eastAsia="仿宋" w:cs="仿宋"/>
                <w:spacing w:val="-3"/>
                <w:sz w:val="28"/>
                <w:szCs w:val="28"/>
                <w:highlight w:val="none"/>
                <w:lang w:val="en-US" w:eastAsia="zh-CN"/>
              </w:rPr>
            </w:pPr>
          </w:p>
          <w:p>
            <w:pPr>
              <w:spacing w:before="69" w:line="188" w:lineRule="auto"/>
              <w:jc w:val="center"/>
              <w:rPr>
                <w:rFonts w:hint="default" w:ascii="仿宋" w:hAnsi="仿宋" w:eastAsia="仿宋" w:cs="仿宋"/>
                <w:spacing w:val="-3"/>
                <w:sz w:val="28"/>
                <w:szCs w:val="28"/>
                <w:highlight w:val="none"/>
                <w:lang w:val="en-US" w:eastAsia="zh-CN"/>
              </w:rPr>
            </w:pPr>
            <w:r>
              <w:rPr>
                <w:rFonts w:hint="eastAsia" w:ascii="仿宋" w:hAnsi="仿宋" w:eastAsia="仿宋" w:cs="仿宋"/>
                <w:spacing w:val="-3"/>
                <w:sz w:val="28"/>
                <w:szCs w:val="28"/>
                <w:highlight w:val="none"/>
                <w:lang w:val="en-US" w:eastAsia="zh-CN"/>
              </w:rPr>
              <w:t>3.0</w:t>
            </w:r>
          </w:p>
        </w:tc>
        <w:tc>
          <w:tcPr>
            <w:tcW w:w="7312" w:type="dxa"/>
            <w:tcBorders>
              <w:right w:val="single" w:color="000000" w:sz="10" w:space="0"/>
            </w:tcBorders>
            <w:vAlign w:val="top"/>
          </w:tcPr>
          <w:p>
            <w:pPr>
              <w:pStyle w:val="38"/>
              <w:spacing w:before="54" w:line="465" w:lineRule="exact"/>
              <w:rPr>
                <w:rFonts w:hint="eastAsia" w:ascii="仿宋" w:hAnsi="仿宋" w:eastAsia="仿宋" w:cs="仿宋"/>
                <w:spacing w:val="-2"/>
                <w:position w:val="16"/>
                <w:sz w:val="28"/>
                <w:szCs w:val="28"/>
                <w:highlight w:val="none"/>
              </w:rPr>
            </w:pPr>
            <w:r>
              <w:rPr>
                <w:rFonts w:hint="eastAsia" w:cs="仿宋"/>
                <w:spacing w:val="-2"/>
                <w:position w:val="16"/>
                <w:sz w:val="28"/>
                <w:szCs w:val="28"/>
                <w:highlight w:val="none"/>
                <w:lang w:val="en-US" w:eastAsia="zh-CN"/>
              </w:rPr>
              <w:t>3.0.1</w:t>
            </w:r>
            <w:r>
              <w:rPr>
                <w:rFonts w:hint="eastAsia" w:ascii="仿宋" w:hAnsi="仿宋" w:eastAsia="仿宋" w:cs="仿宋"/>
                <w:spacing w:val="-2"/>
                <w:position w:val="16"/>
                <w:sz w:val="28"/>
                <w:szCs w:val="28"/>
                <w:highlight w:val="none"/>
              </w:rPr>
              <w:t>投标文件组成：详见本文件</w:t>
            </w:r>
            <w:r>
              <w:rPr>
                <w:rFonts w:hint="eastAsia" w:cs="仿宋"/>
                <w:spacing w:val="-2"/>
                <w:position w:val="16"/>
                <w:sz w:val="28"/>
                <w:szCs w:val="28"/>
                <w:highlight w:val="none"/>
                <w:lang w:val="en-US" w:eastAsia="zh-CN"/>
              </w:rPr>
              <w:t>第7章投标文件格式</w:t>
            </w:r>
            <w:r>
              <w:rPr>
                <w:rFonts w:hint="eastAsia" w:ascii="仿宋" w:hAnsi="仿宋" w:eastAsia="仿宋" w:cs="仿宋"/>
                <w:spacing w:val="-2"/>
                <w:position w:val="16"/>
                <w:sz w:val="28"/>
                <w:szCs w:val="28"/>
                <w:highlight w:val="none"/>
              </w:rPr>
              <w:t>。</w:t>
            </w:r>
          </w:p>
          <w:p>
            <w:pPr>
              <w:pStyle w:val="38"/>
              <w:spacing w:before="54" w:line="465" w:lineRule="exact"/>
              <w:rPr>
                <w:rFonts w:hint="eastAsia" w:ascii="仿宋" w:hAnsi="仿宋" w:eastAsia="仿宋" w:cs="仿宋"/>
                <w:spacing w:val="-2"/>
                <w:position w:val="16"/>
                <w:sz w:val="28"/>
                <w:szCs w:val="28"/>
                <w:highlight w:val="none"/>
              </w:rPr>
            </w:pPr>
            <w:r>
              <w:rPr>
                <w:rFonts w:hint="eastAsia" w:cs="仿宋"/>
                <w:spacing w:val="-2"/>
                <w:position w:val="16"/>
                <w:sz w:val="28"/>
                <w:szCs w:val="28"/>
                <w:highlight w:val="none"/>
                <w:lang w:val="en-US" w:eastAsia="zh-CN"/>
              </w:rPr>
              <w:t>3.0.2</w:t>
            </w:r>
            <w:r>
              <w:rPr>
                <w:rFonts w:hint="eastAsia" w:ascii="仿宋" w:hAnsi="仿宋" w:eastAsia="仿宋" w:cs="仿宋"/>
                <w:spacing w:val="-2"/>
                <w:position w:val="16"/>
                <w:sz w:val="28"/>
                <w:szCs w:val="28"/>
                <w:highlight w:val="none"/>
              </w:rPr>
              <w:t>投标文件份数</w:t>
            </w:r>
          </w:p>
          <w:p>
            <w:pPr>
              <w:pStyle w:val="38"/>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spacing w:val="-2"/>
                <w:position w:val="16"/>
                <w:sz w:val="28"/>
                <w:szCs w:val="28"/>
                <w:highlight w:val="none"/>
              </w:rPr>
              <w:t>加密的电子投标文件在投标截止时间前通过CA在政采云平台上传，加密的电子投标文件为使用政采云电子投标客户端制作生成的加密版投标文件。供应商未按上述要求提供加密的电子投标文件的，将导致投标无效。</w:t>
            </w:r>
          </w:p>
          <w:p>
            <w:pPr>
              <w:pStyle w:val="38"/>
              <w:spacing w:before="54" w:line="465" w:lineRule="exact"/>
              <w:rPr>
                <w:rFonts w:hint="default" w:ascii="仿宋" w:hAnsi="仿宋" w:eastAsia="仿宋" w:cs="仿宋"/>
                <w:spacing w:val="-2"/>
                <w:position w:val="16"/>
                <w:sz w:val="28"/>
                <w:szCs w:val="28"/>
                <w:highlight w:val="none"/>
                <w:lang w:val="en-US" w:eastAsia="zh-CN"/>
              </w:rPr>
            </w:pPr>
            <w:r>
              <w:rPr>
                <w:rFonts w:hint="eastAsia" w:cs="仿宋"/>
                <w:spacing w:val="-2"/>
                <w:position w:val="16"/>
                <w:sz w:val="28"/>
                <w:szCs w:val="28"/>
                <w:highlight w:val="none"/>
                <w:lang w:val="en-US" w:eastAsia="zh-CN"/>
              </w:rPr>
              <w:t>3.0.3</w:t>
            </w:r>
            <w:r>
              <w:rPr>
                <w:rFonts w:hint="eastAsia" w:ascii="仿宋" w:hAnsi="仿宋" w:eastAsia="仿宋" w:cs="仿宋"/>
                <w:spacing w:val="-2"/>
                <w:position w:val="16"/>
                <w:sz w:val="28"/>
                <w:szCs w:val="28"/>
                <w:highlight w:val="none"/>
              </w:rPr>
              <w:t>未加密的纸质版投标文件须在本项目中标通知书发出后</w:t>
            </w:r>
            <w:r>
              <w:rPr>
                <w:rFonts w:hint="eastAsia" w:cs="仿宋"/>
                <w:spacing w:val="-2"/>
                <w:position w:val="16"/>
                <w:sz w:val="28"/>
                <w:szCs w:val="28"/>
                <w:highlight w:val="none"/>
                <w:lang w:val="en-US" w:eastAsia="zh-CN"/>
              </w:rPr>
              <w:t>2</w:t>
            </w:r>
            <w:r>
              <w:rPr>
                <w:rFonts w:hint="eastAsia" w:ascii="仿宋" w:hAnsi="仿宋" w:eastAsia="仿宋" w:cs="仿宋"/>
                <w:spacing w:val="-2"/>
                <w:position w:val="16"/>
                <w:sz w:val="28"/>
                <w:szCs w:val="28"/>
                <w:highlight w:val="none"/>
              </w:rPr>
              <w:t>个工作日内提供。中标单位须提供纸质版投标文件正本 1份，副本</w:t>
            </w:r>
            <w:r>
              <w:rPr>
                <w:rFonts w:hint="eastAsia" w:cs="仿宋"/>
                <w:spacing w:val="-2"/>
                <w:position w:val="16"/>
                <w:sz w:val="28"/>
                <w:szCs w:val="28"/>
                <w:highlight w:val="none"/>
                <w:lang w:val="en-US" w:eastAsia="zh-CN"/>
              </w:rPr>
              <w:t>3</w:t>
            </w:r>
            <w:r>
              <w:rPr>
                <w:rFonts w:hint="eastAsia" w:ascii="仿宋" w:hAnsi="仿宋" w:eastAsia="仿宋" w:cs="仿宋"/>
                <w:spacing w:val="-2"/>
                <w:position w:val="16"/>
                <w:sz w:val="28"/>
                <w:szCs w:val="28"/>
                <w:highlight w:val="none"/>
              </w:rPr>
              <w:t>份</w:t>
            </w:r>
            <w:r>
              <w:rPr>
                <w:rFonts w:hint="eastAsia" w:cs="仿宋"/>
                <w:spacing w:val="-2"/>
                <w:position w:val="16"/>
                <w:sz w:val="28"/>
                <w:szCs w:val="28"/>
                <w:highlight w:val="none"/>
                <w:lang w:eastAsia="zh-CN"/>
              </w:rPr>
              <w:t>，</w:t>
            </w:r>
            <w:r>
              <w:rPr>
                <w:rFonts w:hint="eastAsia" w:cs="仿宋"/>
                <w:spacing w:val="-2"/>
                <w:position w:val="16"/>
                <w:sz w:val="28"/>
                <w:szCs w:val="28"/>
                <w:highlight w:val="none"/>
                <w:lang w:val="en-US" w:eastAsia="zh-CN"/>
              </w:rPr>
              <w:t>电子U盘三份。</w:t>
            </w:r>
          </w:p>
          <w:p>
            <w:pPr>
              <w:pStyle w:val="38"/>
              <w:spacing w:before="54" w:line="465" w:lineRule="exact"/>
              <w:rPr>
                <w:rFonts w:hint="eastAsia" w:ascii="仿宋" w:hAnsi="仿宋" w:eastAsia="仿宋" w:cs="仿宋"/>
                <w:b/>
                <w:bCs/>
                <w:color w:val="0000FF"/>
                <w:spacing w:val="-2"/>
                <w:position w:val="16"/>
                <w:sz w:val="28"/>
                <w:szCs w:val="28"/>
                <w:highlight w:val="none"/>
              </w:rPr>
            </w:pPr>
            <w:r>
              <w:rPr>
                <w:rFonts w:hint="eastAsia" w:ascii="仿宋" w:hAnsi="仿宋" w:eastAsia="仿宋" w:cs="仿宋"/>
                <w:b/>
                <w:bCs/>
                <w:spacing w:val="-2"/>
                <w:position w:val="16"/>
                <w:sz w:val="28"/>
                <w:szCs w:val="28"/>
                <w:highlight w:val="none"/>
              </w:rPr>
              <w:t>说明：未加密的纸质版投标</w:t>
            </w:r>
            <w:r>
              <w:rPr>
                <w:rFonts w:hint="eastAsia" w:ascii="仿宋" w:hAnsi="仿宋" w:eastAsia="仿宋" w:cs="仿宋"/>
                <w:b/>
                <w:bCs/>
                <w:color w:val="auto"/>
                <w:spacing w:val="-2"/>
                <w:position w:val="16"/>
                <w:sz w:val="28"/>
                <w:szCs w:val="28"/>
                <w:highlight w:val="none"/>
              </w:rPr>
              <w:t>文件应与加密的电子投标文件内容一致</w:t>
            </w:r>
            <w:r>
              <w:rPr>
                <w:rFonts w:hint="eastAsia" w:cs="仿宋"/>
                <w:b/>
                <w:bCs/>
                <w:color w:val="auto"/>
                <w:spacing w:val="-2"/>
                <w:position w:val="16"/>
                <w:sz w:val="28"/>
                <w:szCs w:val="28"/>
                <w:highlight w:val="none"/>
                <w:lang w:val="en-US" w:eastAsia="zh-CN"/>
              </w:rPr>
              <w:t>;</w:t>
            </w:r>
            <w:r>
              <w:rPr>
                <w:rFonts w:hint="eastAsia" w:ascii="仿宋" w:hAnsi="仿宋" w:eastAsia="仿宋" w:cs="仿宋"/>
                <w:b/>
                <w:bCs/>
                <w:color w:val="auto"/>
                <w:spacing w:val="-2"/>
                <w:position w:val="16"/>
                <w:sz w:val="28"/>
                <w:szCs w:val="28"/>
                <w:highlight w:val="none"/>
              </w:rPr>
              <w:t>纸质版投标文件递交或邮寄至：</w:t>
            </w:r>
            <w:r>
              <w:rPr>
                <w:rFonts w:hint="eastAsia" w:cs="仿宋"/>
                <w:b/>
                <w:bCs/>
                <w:color w:val="auto"/>
                <w:spacing w:val="-2"/>
                <w:position w:val="16"/>
                <w:sz w:val="28"/>
                <w:szCs w:val="28"/>
                <w:highlight w:val="none"/>
                <w:lang w:eastAsia="zh-CN"/>
              </w:rPr>
              <w:t>新疆昌吉回族自治州昌吉市中山路街道滨河社区建国西路199号和谐国际广场K座10层1021（125区2丘52栋）</w:t>
            </w:r>
          </w:p>
          <w:p>
            <w:pPr>
              <w:pStyle w:val="38"/>
              <w:spacing w:before="54" w:line="465" w:lineRule="exact"/>
              <w:rPr>
                <w:rFonts w:hint="eastAsia" w:ascii="仿宋" w:hAnsi="仿宋" w:eastAsia="仿宋" w:cs="仿宋"/>
                <w:spacing w:val="-2"/>
                <w:position w:val="16"/>
                <w:sz w:val="28"/>
                <w:szCs w:val="28"/>
                <w:highlight w:val="none"/>
              </w:rPr>
            </w:pPr>
            <w:r>
              <w:rPr>
                <w:rFonts w:hint="eastAsia" w:ascii="仿宋" w:hAnsi="仿宋" w:eastAsia="仿宋" w:cs="仿宋"/>
                <w:b/>
                <w:bCs/>
                <w:color w:val="auto"/>
                <w:spacing w:val="-2"/>
                <w:position w:val="16"/>
                <w:sz w:val="28"/>
                <w:szCs w:val="28"/>
                <w:highlight w:val="none"/>
              </w:rPr>
              <w:t>（接受邮寄，不接受到付）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144" w:type="dxa"/>
            <w:tcBorders>
              <w:left w:val="single" w:color="000000" w:sz="10" w:space="0"/>
            </w:tcBorders>
            <w:vAlign w:val="top"/>
          </w:tcPr>
          <w:p>
            <w:pPr>
              <w:spacing w:line="360" w:lineRule="auto"/>
              <w:rPr>
                <w:rFonts w:hint="eastAsia" w:ascii="仿宋" w:hAnsi="仿宋" w:eastAsia="仿宋" w:cs="仿宋"/>
                <w:sz w:val="22"/>
                <w:szCs w:val="22"/>
                <w:highlight w:val="none"/>
              </w:rPr>
            </w:pPr>
          </w:p>
          <w:p>
            <w:pPr>
              <w:pStyle w:val="24"/>
              <w:rPr>
                <w:rFonts w:hint="eastAsia"/>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line="360" w:lineRule="auto"/>
              <w:rPr>
                <w:rFonts w:hint="eastAsia" w:ascii="仿宋" w:hAnsi="仿宋" w:eastAsia="仿宋" w:cs="仿宋"/>
                <w:sz w:val="22"/>
                <w:szCs w:val="22"/>
                <w:highlight w:val="none"/>
              </w:rPr>
            </w:pPr>
          </w:p>
          <w:p>
            <w:pPr>
              <w:spacing w:before="69" w:line="360" w:lineRule="auto"/>
              <w:rPr>
                <w:rFonts w:hint="eastAsia" w:ascii="仿宋" w:hAnsi="仿宋" w:eastAsia="仿宋" w:cs="仿宋"/>
                <w:snapToGrid w:val="0"/>
                <w:color w:val="000000"/>
                <w:kern w:val="0"/>
                <w:sz w:val="28"/>
                <w:szCs w:val="28"/>
                <w:highlight w:val="none"/>
                <w:lang w:val="en-US" w:eastAsia="zh-CN" w:bidi="ar-SA"/>
              </w:rPr>
            </w:pPr>
            <w:r>
              <w:rPr>
                <w:rFonts w:hint="eastAsia" w:ascii="仿宋" w:hAnsi="仿宋" w:eastAsia="仿宋" w:cs="仿宋"/>
                <w:sz w:val="28"/>
                <w:szCs w:val="28"/>
                <w:highlight w:val="none"/>
                <w:lang w:val="en-US" w:eastAsia="zh-CN"/>
              </w:rPr>
              <w:t>其他说明</w:t>
            </w:r>
          </w:p>
        </w:tc>
        <w:tc>
          <w:tcPr>
            <w:tcW w:w="7312" w:type="dxa"/>
            <w:tcBorders>
              <w:right w:val="single" w:color="000000" w:sz="10" w:space="0"/>
            </w:tcBorders>
            <w:vAlign w:val="top"/>
          </w:tcPr>
          <w:p>
            <w:pPr>
              <w:pStyle w:val="38"/>
              <w:spacing w:before="49" w:line="240" w:lineRule="auto"/>
              <w:ind w:left="29"/>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低于成本价不正当竞争预防措施：</w:t>
            </w:r>
          </w:p>
          <w:p>
            <w:pPr>
              <w:pStyle w:val="38"/>
              <w:spacing w:before="178" w:line="240" w:lineRule="auto"/>
              <w:ind w:left="30" w:right="16"/>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根据“</w:t>
            </w:r>
            <w:r>
              <w:rPr>
                <w:rFonts w:hint="eastAsia" w:ascii="仿宋" w:hAnsi="仿宋" w:eastAsia="仿宋" w:cs="仿宋"/>
                <w:spacing w:val="-40"/>
                <w:sz w:val="28"/>
                <w:szCs w:val="28"/>
                <w:highlight w:val="none"/>
              </w:rPr>
              <w:t xml:space="preserve"> </w:t>
            </w:r>
            <w:r>
              <w:rPr>
                <w:rFonts w:hint="eastAsia" w:ascii="仿宋" w:hAnsi="仿宋" w:eastAsia="仿宋" w:cs="仿宋"/>
                <w:spacing w:val="-4"/>
                <w:sz w:val="28"/>
                <w:szCs w:val="28"/>
                <w:highlight w:val="none"/>
              </w:rPr>
              <w:t>财政部</w:t>
            </w:r>
            <w:r>
              <w:rPr>
                <w:rFonts w:hint="eastAsia" w:ascii="仿宋" w:hAnsi="仿宋" w:eastAsia="仿宋" w:cs="仿宋"/>
                <w:spacing w:val="-45"/>
                <w:sz w:val="28"/>
                <w:szCs w:val="28"/>
                <w:highlight w:val="none"/>
              </w:rPr>
              <w:t xml:space="preserve"> </w:t>
            </w:r>
            <w:r>
              <w:rPr>
                <w:rFonts w:hint="eastAsia" w:ascii="仿宋" w:hAnsi="仿宋" w:eastAsia="仿宋" w:cs="仿宋"/>
                <w:spacing w:val="-4"/>
                <w:sz w:val="28"/>
                <w:szCs w:val="28"/>
                <w:highlight w:val="none"/>
              </w:rPr>
              <w:t>87号令《政府采购</w:t>
            </w:r>
            <w:r>
              <w:rPr>
                <w:rFonts w:hint="eastAsia" w:cs="仿宋"/>
                <w:spacing w:val="-4"/>
                <w:sz w:val="28"/>
                <w:szCs w:val="28"/>
                <w:highlight w:val="none"/>
                <w:lang w:eastAsia="zh-CN"/>
              </w:rPr>
              <w:t>货物货物</w:t>
            </w:r>
            <w:r>
              <w:rPr>
                <w:rFonts w:hint="eastAsia" w:ascii="仿宋" w:hAnsi="仿宋" w:eastAsia="仿宋" w:cs="仿宋"/>
                <w:spacing w:val="-4"/>
                <w:sz w:val="28"/>
                <w:szCs w:val="28"/>
                <w:highlight w:val="none"/>
              </w:rPr>
              <w:t>招标投标管理办</w:t>
            </w:r>
            <w:r>
              <w:rPr>
                <w:rFonts w:hint="eastAsia" w:ascii="仿宋" w:hAnsi="仿宋" w:eastAsia="仿宋" w:cs="仿宋"/>
                <w:spacing w:val="-5"/>
                <w:sz w:val="28"/>
                <w:szCs w:val="28"/>
                <w:highlight w:val="none"/>
              </w:rPr>
              <w:t>法》”</w:t>
            </w:r>
            <w:r>
              <w:rPr>
                <w:rFonts w:hint="eastAsia" w:ascii="仿宋" w:hAnsi="仿宋" w:eastAsia="仿宋" w:cs="仿宋"/>
                <w:spacing w:val="-39"/>
                <w:sz w:val="28"/>
                <w:szCs w:val="28"/>
                <w:highlight w:val="none"/>
              </w:rPr>
              <w:t xml:space="preserve"> </w:t>
            </w:r>
            <w:r>
              <w:rPr>
                <w:rFonts w:hint="eastAsia" w:ascii="仿宋" w:hAnsi="仿宋" w:eastAsia="仿宋" w:cs="仿宋"/>
                <w:spacing w:val="-5"/>
                <w:sz w:val="28"/>
                <w:szCs w:val="28"/>
                <w:highlight w:val="none"/>
              </w:rPr>
              <w:t>第</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38"/>
              <w:spacing w:before="181" w:line="360" w:lineRule="auto"/>
              <w:ind w:left="29" w:right="17" w:firstLine="1"/>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评标委员会应当要求其在评标现场合理的时间内提供成本构成书</w:t>
            </w:r>
            <w:r>
              <w:rPr>
                <w:rFonts w:hint="eastAsia" w:ascii="仿宋" w:hAnsi="仿宋" w:eastAsia="仿宋" w:cs="仿宋"/>
                <w:spacing w:val="2"/>
                <w:sz w:val="28"/>
                <w:szCs w:val="28"/>
                <w:highlight w:val="none"/>
              </w:rPr>
              <w:t>面说明，并提交相关证明材料。供应商书面说</w:t>
            </w:r>
            <w:r>
              <w:rPr>
                <w:rFonts w:hint="eastAsia" w:ascii="仿宋" w:hAnsi="仿宋" w:eastAsia="仿宋" w:cs="仿宋"/>
                <w:spacing w:val="1"/>
                <w:sz w:val="28"/>
                <w:szCs w:val="28"/>
                <w:highlight w:val="none"/>
              </w:rPr>
              <w:t>明应当按照国家财</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务会计制度的规定要求，逐项就供应商提供的</w:t>
            </w:r>
            <w:r>
              <w:rPr>
                <w:rFonts w:hint="eastAsia" w:cs="仿宋"/>
                <w:spacing w:val="1"/>
                <w:sz w:val="28"/>
                <w:szCs w:val="28"/>
                <w:highlight w:val="none"/>
                <w:lang w:eastAsia="zh-CN"/>
              </w:rPr>
              <w:t>货物</w:t>
            </w:r>
            <w:r>
              <w:rPr>
                <w:rFonts w:hint="eastAsia" w:ascii="仿宋" w:hAnsi="仿宋" w:eastAsia="仿宋" w:cs="仿宋"/>
                <w:spacing w:val="1"/>
                <w:sz w:val="28"/>
                <w:szCs w:val="28"/>
                <w:highlight w:val="none"/>
              </w:rPr>
              <w:t>、工程和</w:t>
            </w:r>
            <w:r>
              <w:rPr>
                <w:rFonts w:hint="eastAsia" w:cs="仿宋"/>
                <w:spacing w:val="1"/>
                <w:sz w:val="28"/>
                <w:szCs w:val="28"/>
                <w:highlight w:val="none"/>
                <w:lang w:eastAsia="zh-CN"/>
              </w:rPr>
              <w:t>货物</w:t>
            </w:r>
            <w:r>
              <w:rPr>
                <w:rFonts w:hint="eastAsia" w:ascii="仿宋" w:hAnsi="仿宋" w:eastAsia="仿宋" w:cs="仿宋"/>
                <w:spacing w:val="2"/>
                <w:sz w:val="28"/>
                <w:szCs w:val="28"/>
                <w:highlight w:val="none"/>
              </w:rPr>
              <w:t>的主营业务成本（应根据供应商企业类型予以</w:t>
            </w:r>
            <w:r>
              <w:rPr>
                <w:rFonts w:hint="eastAsia" w:ascii="仿宋" w:hAnsi="仿宋" w:eastAsia="仿宋" w:cs="仿宋"/>
                <w:spacing w:val="1"/>
                <w:sz w:val="28"/>
                <w:szCs w:val="28"/>
                <w:highlight w:val="none"/>
              </w:rPr>
              <w:t>区别）、税金及附加、销售费用、管理费用、财务费用等成本构成事项详细陈述。</w:t>
            </w:r>
          </w:p>
          <w:p>
            <w:pPr>
              <w:pStyle w:val="38"/>
              <w:spacing w:before="27" w:line="360" w:lineRule="auto"/>
              <w:ind w:left="39" w:right="17" w:firstLine="5"/>
              <w:jc w:val="both"/>
              <w:rPr>
                <w:rFonts w:hint="eastAsia" w:ascii="仿宋" w:hAnsi="仿宋" w:eastAsia="仿宋" w:cs="仿宋"/>
                <w:spacing w:val="-4"/>
                <w:sz w:val="28"/>
                <w:szCs w:val="28"/>
                <w:highlight w:val="none"/>
              </w:rPr>
            </w:pPr>
            <w:r>
              <w:rPr>
                <w:rFonts w:hint="eastAsia" w:ascii="仿宋" w:hAnsi="仿宋" w:eastAsia="仿宋" w:cs="仿宋"/>
                <w:spacing w:val="1"/>
                <w:sz w:val="28"/>
                <w:szCs w:val="28"/>
                <w:highlight w:val="none"/>
              </w:rPr>
              <w:t>供应商书面说明应当签字确认或者加盖公章，否则无效。书面说</w:t>
            </w:r>
            <w:r>
              <w:rPr>
                <w:rFonts w:hint="eastAsia" w:ascii="仿宋" w:hAnsi="仿宋" w:eastAsia="仿宋" w:cs="仿宋"/>
                <w:spacing w:val="-1"/>
                <w:sz w:val="28"/>
                <w:szCs w:val="28"/>
                <w:highlight w:val="none"/>
              </w:rPr>
              <w:t>明的签字确认，供应商为法人的，</w:t>
            </w:r>
            <w:r>
              <w:rPr>
                <w:rFonts w:hint="eastAsia" w:ascii="仿宋" w:hAnsi="仿宋" w:eastAsia="仿宋" w:cs="仿宋"/>
                <w:spacing w:val="-60"/>
                <w:sz w:val="28"/>
                <w:szCs w:val="28"/>
                <w:highlight w:val="none"/>
              </w:rPr>
              <w:t xml:space="preserve"> </w:t>
            </w:r>
            <w:r>
              <w:rPr>
                <w:rFonts w:hint="eastAsia" w:ascii="仿宋" w:hAnsi="仿宋" w:eastAsia="仿宋" w:cs="仿宋"/>
                <w:spacing w:val="-1"/>
                <w:sz w:val="28"/>
                <w:szCs w:val="28"/>
                <w:highlight w:val="none"/>
              </w:rPr>
              <w:t>由其法定代表人或者代理人签</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字确认；供应商为其他组织的，</w:t>
            </w:r>
            <w:r>
              <w:rPr>
                <w:rFonts w:hint="eastAsia" w:ascii="仿宋" w:hAnsi="仿宋" w:eastAsia="仿宋" w:cs="仿宋"/>
                <w:spacing w:val="-54"/>
                <w:sz w:val="28"/>
                <w:szCs w:val="28"/>
                <w:highlight w:val="none"/>
              </w:rPr>
              <w:t xml:space="preserve"> </w:t>
            </w:r>
            <w:r>
              <w:rPr>
                <w:rFonts w:hint="eastAsia" w:ascii="仿宋" w:hAnsi="仿宋" w:eastAsia="仿宋" w:cs="仿宋"/>
                <w:spacing w:val="-1"/>
                <w:sz w:val="28"/>
                <w:szCs w:val="28"/>
                <w:highlight w:val="none"/>
              </w:rPr>
              <w:t>由其主要负责人或者代理人签字确认；供应商为自然人的，由其本人或者代理人签字确认。</w:t>
            </w:r>
            <w:r>
              <w:rPr>
                <w:rFonts w:hint="eastAsia" w:ascii="仿宋" w:hAnsi="仿宋" w:eastAsia="仿宋" w:cs="仿宋"/>
                <w:spacing w:val="-6"/>
                <w:sz w:val="28"/>
                <w:szCs w:val="28"/>
                <w:highlight w:val="none"/>
              </w:rPr>
              <w:t>供应商提供书面说明后，评标委员会应当结合采购项目采购</w:t>
            </w:r>
            <w:r>
              <w:rPr>
                <w:rFonts w:hint="eastAsia" w:ascii="仿宋" w:hAnsi="仿宋" w:eastAsia="仿宋" w:cs="仿宋"/>
                <w:spacing w:val="-7"/>
                <w:sz w:val="28"/>
                <w:szCs w:val="28"/>
                <w:highlight w:val="none"/>
              </w:rPr>
              <w:t>需求、</w:t>
            </w:r>
            <w:r>
              <w:rPr>
                <w:rFonts w:hint="eastAsia" w:ascii="仿宋" w:hAnsi="仿宋" w:eastAsia="仿宋" w:cs="仿宋"/>
                <w:sz w:val="28"/>
                <w:szCs w:val="28"/>
                <w:highlight w:val="none"/>
              </w:rPr>
              <w:t xml:space="preserve"> 专业实际情况、供应商财务状况报告、与其</w:t>
            </w:r>
            <w:r>
              <w:rPr>
                <w:rFonts w:hint="eastAsia" w:ascii="仿宋" w:hAnsi="仿宋" w:eastAsia="仿宋" w:cs="仿宋"/>
                <w:spacing w:val="-1"/>
                <w:sz w:val="28"/>
                <w:szCs w:val="28"/>
                <w:highlight w:val="none"/>
              </w:rPr>
              <w:t>他供应商比较情况等</w:t>
            </w:r>
            <w:r>
              <w:rPr>
                <w:rFonts w:hint="eastAsia" w:ascii="仿宋" w:hAnsi="仿宋" w:eastAsia="仿宋" w:cs="仿宋"/>
                <w:sz w:val="28"/>
                <w:szCs w:val="28"/>
                <w:highlight w:val="none"/>
              </w:rPr>
              <w:t>就供应商书面说明进行审查评价。供应商拒</w:t>
            </w:r>
            <w:r>
              <w:rPr>
                <w:rFonts w:hint="eastAsia" w:ascii="仿宋" w:hAnsi="仿宋" w:eastAsia="仿宋" w:cs="仿宋"/>
                <w:spacing w:val="-1"/>
                <w:sz w:val="28"/>
                <w:szCs w:val="28"/>
                <w:highlight w:val="none"/>
              </w:rPr>
              <w:t>绝或者变相拒绝提供</w:t>
            </w:r>
            <w:r>
              <w:rPr>
                <w:rFonts w:hint="eastAsia" w:ascii="仿宋" w:hAnsi="仿宋" w:eastAsia="仿宋" w:cs="仿宋"/>
                <w:sz w:val="28"/>
                <w:szCs w:val="28"/>
                <w:highlight w:val="none"/>
              </w:rPr>
              <w:t>有效书面说明或者书面说明不能证明其报价</w:t>
            </w:r>
            <w:r>
              <w:rPr>
                <w:rFonts w:hint="eastAsia" w:ascii="仿宋" w:hAnsi="仿宋" w:eastAsia="仿宋" w:cs="仿宋"/>
                <w:spacing w:val="-1"/>
                <w:sz w:val="28"/>
                <w:szCs w:val="28"/>
                <w:highlight w:val="none"/>
              </w:rPr>
              <w:t>合理性的，评标委员</w:t>
            </w:r>
            <w:r>
              <w:rPr>
                <w:rFonts w:hint="eastAsia" w:ascii="仿宋" w:hAnsi="仿宋" w:eastAsia="仿宋" w:cs="仿宋"/>
                <w:spacing w:val="-4"/>
                <w:sz w:val="28"/>
                <w:szCs w:val="28"/>
                <w:highlight w:val="none"/>
              </w:rPr>
              <w:t>会应当将其投标文件作为无效处理。</w:t>
            </w:r>
          </w:p>
          <w:p>
            <w:pPr>
              <w:pStyle w:val="38"/>
              <w:spacing w:before="41" w:line="360" w:lineRule="auto"/>
              <w:ind w:left="31" w:hanging="9"/>
              <w:rPr>
                <w:rFonts w:hint="eastAsia" w:ascii="仿宋" w:hAnsi="仿宋" w:eastAsia="仿宋" w:cs="仿宋"/>
                <w:sz w:val="28"/>
                <w:szCs w:val="28"/>
                <w:highlight w:val="none"/>
              </w:rPr>
            </w:pPr>
            <w:r>
              <w:rPr>
                <w:rFonts w:hint="eastAsia" w:ascii="仿宋" w:hAnsi="仿宋" w:eastAsia="仿宋" w:cs="仿宋"/>
                <w:sz w:val="28"/>
                <w:szCs w:val="28"/>
                <w:highlight w:val="none"/>
              </w:rPr>
              <w:t>①促进中小企业发展政策：根据《政府采购促进中小企业发展管</w:t>
            </w:r>
            <w:r>
              <w:rPr>
                <w:rFonts w:hint="eastAsia" w:ascii="仿宋" w:hAnsi="仿宋" w:eastAsia="仿宋" w:cs="仿宋"/>
                <w:spacing w:val="7"/>
                <w:sz w:val="28"/>
                <w:szCs w:val="28"/>
                <w:highlight w:val="none"/>
              </w:rPr>
              <w:t xml:space="preserve"> </w:t>
            </w:r>
            <w:r>
              <w:rPr>
                <w:rFonts w:hint="eastAsia" w:ascii="仿宋" w:hAnsi="仿宋" w:eastAsia="仿宋" w:cs="仿宋"/>
                <w:sz w:val="28"/>
                <w:szCs w:val="28"/>
                <w:highlight w:val="none"/>
              </w:rPr>
              <w:t>理办法》规定，本项目供应商为小型或微型企业且报价产</w:t>
            </w:r>
            <w:r>
              <w:rPr>
                <w:rFonts w:hint="eastAsia" w:ascii="仿宋" w:hAnsi="仿宋" w:eastAsia="仿宋" w:cs="仿宋"/>
                <w:spacing w:val="-1"/>
                <w:sz w:val="28"/>
                <w:szCs w:val="28"/>
                <w:highlight w:val="none"/>
              </w:rPr>
              <w:t>品为小</w:t>
            </w:r>
            <w:r>
              <w:rPr>
                <w:rFonts w:hint="eastAsia" w:ascii="仿宋" w:hAnsi="仿宋" w:eastAsia="仿宋" w:cs="仿宋"/>
                <w:spacing w:val="-2"/>
                <w:sz w:val="28"/>
                <w:szCs w:val="28"/>
                <w:highlight w:val="none"/>
              </w:rPr>
              <w:t>型或微型企业生产的，将对该报价产品的评审报价给予10%的扣</w:t>
            </w:r>
            <w:r>
              <w:rPr>
                <w:rFonts w:hint="eastAsia" w:ascii="仿宋" w:hAnsi="仿宋" w:eastAsia="仿宋" w:cs="仿宋"/>
                <w:spacing w:val="-14"/>
                <w:sz w:val="28"/>
                <w:szCs w:val="28"/>
                <w:highlight w:val="none"/>
              </w:rPr>
              <w:t>除。供应商和制造商应出具招标文件中要求的《中小企业声明函》，</w:t>
            </w:r>
            <w:r>
              <w:rPr>
                <w:rFonts w:hint="eastAsia" w:ascii="仿宋" w:hAnsi="仿宋" w:eastAsia="仿宋" w:cs="仿宋"/>
                <w:sz w:val="28"/>
                <w:szCs w:val="28"/>
                <w:highlight w:val="none"/>
              </w:rPr>
              <w:t>否则评审时不予认可。供应商和制造商应对提交的中小企</w:t>
            </w:r>
            <w:r>
              <w:rPr>
                <w:rFonts w:hint="eastAsia" w:ascii="仿宋" w:hAnsi="仿宋" w:eastAsia="仿宋" w:cs="仿宋"/>
                <w:spacing w:val="-1"/>
                <w:sz w:val="28"/>
                <w:szCs w:val="28"/>
                <w:highlight w:val="none"/>
              </w:rPr>
              <w:t>业声明</w:t>
            </w:r>
            <w:r>
              <w:rPr>
                <w:rFonts w:hint="eastAsia" w:ascii="仿宋" w:hAnsi="仿宋" w:eastAsia="仿宋" w:cs="仿宋"/>
                <w:sz w:val="28"/>
                <w:szCs w:val="28"/>
                <w:highlight w:val="none"/>
              </w:rPr>
              <w:t>函的真实性负责，提交的中小企业声明函不真实的，应承</w:t>
            </w:r>
            <w:r>
              <w:rPr>
                <w:rFonts w:hint="eastAsia" w:ascii="仿宋" w:hAnsi="仿宋" w:eastAsia="仿宋" w:cs="仿宋"/>
                <w:spacing w:val="-1"/>
                <w:sz w:val="28"/>
                <w:szCs w:val="28"/>
                <w:highlight w:val="none"/>
              </w:rPr>
              <w:t>担相应</w:t>
            </w:r>
            <w:r>
              <w:rPr>
                <w:rFonts w:hint="eastAsia" w:ascii="仿宋" w:hAnsi="仿宋" w:eastAsia="仿宋" w:cs="仿宋"/>
                <w:spacing w:val="-7"/>
                <w:sz w:val="28"/>
                <w:szCs w:val="28"/>
                <w:highlight w:val="none"/>
              </w:rPr>
              <w:t>的法律责任</w:t>
            </w:r>
            <w:r>
              <w:rPr>
                <w:rFonts w:hint="eastAsia" w:cs="仿宋"/>
                <w:spacing w:val="-7"/>
                <w:sz w:val="28"/>
                <w:szCs w:val="28"/>
                <w:highlight w:val="none"/>
                <w:lang w:eastAsia="zh-CN"/>
              </w:rPr>
              <w:t>。</w:t>
            </w:r>
          </w:p>
          <w:p>
            <w:pPr>
              <w:pStyle w:val="38"/>
              <w:spacing w:before="179" w:line="360" w:lineRule="auto"/>
              <w:ind w:left="28" w:right="16" w:hanging="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②监狱企业扶持政策：供应商如为监狱企业将视同小型或微型企业，且报价产品为小型或微型企业生产的，将</w:t>
            </w:r>
            <w:r>
              <w:rPr>
                <w:rFonts w:hint="eastAsia" w:ascii="仿宋" w:hAnsi="仿宋" w:eastAsia="仿宋" w:cs="仿宋"/>
                <w:spacing w:val="1"/>
                <w:sz w:val="28"/>
                <w:szCs w:val="28"/>
                <w:highlight w:val="none"/>
              </w:rPr>
              <w:t>对该产品的评审报</w:t>
            </w:r>
            <w:r>
              <w:rPr>
                <w:rFonts w:hint="eastAsia" w:ascii="仿宋" w:hAnsi="仿宋" w:eastAsia="仿宋" w:cs="仿宋"/>
                <w:sz w:val="28"/>
                <w:szCs w:val="28"/>
                <w:highlight w:val="none"/>
              </w:rPr>
              <w:t xml:space="preserve"> 价给予</w:t>
            </w:r>
            <w:r>
              <w:rPr>
                <w:rFonts w:hint="eastAsia" w:ascii="仿宋" w:hAnsi="仿宋" w:eastAsia="仿宋" w:cs="仿宋"/>
                <w:spacing w:val="-30"/>
                <w:sz w:val="28"/>
                <w:szCs w:val="28"/>
                <w:highlight w:val="none"/>
              </w:rPr>
              <w:t xml:space="preserve"> </w:t>
            </w:r>
            <w:r>
              <w:rPr>
                <w:rFonts w:hint="eastAsia" w:ascii="仿宋" w:hAnsi="仿宋" w:eastAsia="仿宋" w:cs="仿宋"/>
                <w:sz w:val="28"/>
                <w:szCs w:val="28"/>
                <w:highlight w:val="none"/>
              </w:rPr>
              <w:t>10%的扣除。供应商为监狱企业的，应提供由省级以</w:t>
            </w:r>
            <w:r>
              <w:rPr>
                <w:rFonts w:hint="eastAsia" w:ascii="仿宋" w:hAnsi="仿宋" w:eastAsia="仿宋" w:cs="仿宋"/>
                <w:spacing w:val="-1"/>
                <w:sz w:val="28"/>
                <w:szCs w:val="28"/>
                <w:highlight w:val="none"/>
              </w:rPr>
              <w:t>上监</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狱管理局、戒毒管理局（含新疆生产建设兵团</w:t>
            </w:r>
            <w:r>
              <w:rPr>
                <w:rFonts w:hint="eastAsia" w:ascii="仿宋" w:hAnsi="仿宋" w:eastAsia="仿宋" w:cs="仿宋"/>
                <w:spacing w:val="1"/>
                <w:sz w:val="28"/>
                <w:szCs w:val="28"/>
                <w:highlight w:val="none"/>
              </w:rPr>
              <w:t>）出具的属于监狱</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企业的证明文件或声明函。供应商应对提交属</w:t>
            </w:r>
            <w:r>
              <w:rPr>
                <w:rFonts w:hint="eastAsia" w:ascii="仿宋" w:hAnsi="仿宋" w:eastAsia="仿宋" w:cs="仿宋"/>
                <w:spacing w:val="1"/>
                <w:sz w:val="28"/>
                <w:szCs w:val="28"/>
                <w:highlight w:val="none"/>
              </w:rPr>
              <w:t>于监狱企业的证明</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文件的真实性负责，提交的监狱企业的证明文</w:t>
            </w:r>
            <w:r>
              <w:rPr>
                <w:rFonts w:hint="eastAsia" w:ascii="仿宋" w:hAnsi="仿宋" w:eastAsia="仿宋" w:cs="仿宋"/>
                <w:spacing w:val="1"/>
                <w:sz w:val="28"/>
                <w:szCs w:val="28"/>
                <w:highlight w:val="none"/>
              </w:rPr>
              <w:t>件不真实的，应承担相应的法律责任。</w:t>
            </w:r>
          </w:p>
          <w:p>
            <w:pPr>
              <w:pStyle w:val="38"/>
              <w:spacing w:before="179" w:line="360" w:lineRule="auto"/>
              <w:ind w:left="27" w:leftChars="0" w:firstLine="3" w:firstLineChars="0"/>
              <w:jc w:val="both"/>
              <w:rPr>
                <w:rFonts w:hint="eastAsia" w:ascii="仿宋" w:hAnsi="仿宋" w:eastAsia="仿宋" w:cs="仿宋"/>
                <w:snapToGrid w:val="0"/>
                <w:color w:val="000000"/>
                <w:spacing w:val="-4"/>
                <w:kern w:val="0"/>
                <w:sz w:val="28"/>
                <w:szCs w:val="28"/>
                <w:highlight w:val="none"/>
                <w:lang w:val="en-US" w:eastAsia="en-US" w:bidi="ar-SA"/>
              </w:rPr>
            </w:pPr>
            <w:r>
              <w:rPr>
                <w:rFonts w:hint="eastAsia" w:ascii="仿宋" w:hAnsi="仿宋" w:eastAsia="仿宋" w:cs="仿宋"/>
                <w:spacing w:val="-1"/>
                <w:sz w:val="28"/>
                <w:szCs w:val="28"/>
                <w:highlight w:val="none"/>
              </w:rPr>
              <w:t>③残疾人福利性单位视同小型、微型企业。不重复享受政策。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144" w:type="dxa"/>
            <w:tcBorders>
              <w:left w:val="single" w:color="000000" w:sz="10" w:space="0"/>
            </w:tcBorders>
            <w:vAlign w:val="top"/>
          </w:tcPr>
          <w:p>
            <w:pPr>
              <w:spacing w:before="69" w:line="360" w:lineRule="auto"/>
              <w:rPr>
                <w:rFonts w:hint="default" w:ascii="仿宋" w:hAnsi="仿宋" w:eastAsia="仿宋" w:cs="仿宋"/>
                <w:sz w:val="28"/>
                <w:szCs w:val="28"/>
                <w:highlight w:val="cyan"/>
                <w:lang w:val="en-US" w:eastAsia="zh-CN"/>
              </w:rPr>
            </w:pPr>
            <w:r>
              <w:rPr>
                <w:rFonts w:hint="eastAsia" w:ascii="仿宋" w:hAnsi="仿宋" w:eastAsia="仿宋" w:cs="仿宋"/>
                <w:sz w:val="28"/>
                <w:szCs w:val="28"/>
                <w:highlight w:val="cyan"/>
                <w:lang w:val="en-US" w:eastAsia="zh-CN"/>
              </w:rPr>
              <w:t>所属行业</w:t>
            </w:r>
          </w:p>
        </w:tc>
        <w:tc>
          <w:tcPr>
            <w:tcW w:w="7312" w:type="dxa"/>
            <w:tcBorders>
              <w:right w:val="single" w:color="000000" w:sz="10" w:space="0"/>
            </w:tcBorders>
            <w:vAlign w:val="top"/>
          </w:tcPr>
          <w:p>
            <w:pPr>
              <w:pStyle w:val="38"/>
              <w:spacing w:before="179" w:line="360" w:lineRule="auto"/>
              <w:ind w:left="27" w:leftChars="0" w:firstLine="3" w:firstLineChars="0"/>
              <w:jc w:val="both"/>
              <w:rPr>
                <w:rFonts w:hint="eastAsia" w:ascii="仿宋" w:hAnsi="仿宋" w:eastAsia="微软雅黑" w:cs="仿宋"/>
                <w:spacing w:val="-1"/>
                <w:sz w:val="28"/>
                <w:szCs w:val="28"/>
                <w:highlight w:val="cyan"/>
                <w:lang w:eastAsia="zh-CN"/>
              </w:rPr>
            </w:pPr>
            <w:r>
              <w:rPr>
                <w:rFonts w:hint="eastAsia" w:ascii="微软雅黑" w:hAnsi="微软雅黑" w:eastAsia="微软雅黑" w:cs="微软雅黑"/>
                <w:b/>
                <w:bCs/>
                <w:color w:val="auto"/>
                <w:spacing w:val="0"/>
                <w:kern w:val="0"/>
                <w:sz w:val="24"/>
                <w:szCs w:val="24"/>
                <w:highlight w:val="cyan"/>
              </w:rPr>
              <w:t>本项目标的所属行业为工业</w:t>
            </w:r>
            <w:r>
              <w:rPr>
                <w:rFonts w:hint="eastAsia" w:ascii="微软雅黑" w:hAnsi="微软雅黑" w:eastAsia="微软雅黑" w:cs="微软雅黑"/>
                <w:b/>
                <w:bCs/>
                <w:color w:val="auto"/>
                <w:spacing w:val="0"/>
                <w:kern w:val="0"/>
                <w:sz w:val="24"/>
                <w:szCs w:val="24"/>
                <w:highlight w:val="cyan"/>
                <w:lang w:eastAsia="zh-CN"/>
              </w:rPr>
              <w:t>。</w:t>
            </w:r>
          </w:p>
        </w:tc>
      </w:tr>
    </w:tbl>
    <w:p>
      <w:pPr>
        <w:spacing w:before="213" w:line="228" w:lineRule="auto"/>
        <w:rPr>
          <w:rFonts w:hint="eastAsia" w:ascii="仿宋" w:hAnsi="仿宋" w:eastAsia="仿宋" w:cs="仿宋"/>
          <w:b/>
          <w:bCs/>
          <w:spacing w:val="-1"/>
          <w:sz w:val="36"/>
          <w:szCs w:val="36"/>
          <w:highlight w:val="none"/>
          <w:lang w:val="en-US" w:eastAsia="zh-CN"/>
        </w:rPr>
      </w:pPr>
    </w:p>
    <w:p>
      <w:pPr>
        <w:rPr>
          <w:rFonts w:hint="eastAsia"/>
          <w:lang w:val="en-US" w:eastAsia="zh-CN"/>
        </w:rPr>
      </w:pPr>
    </w:p>
    <w:p>
      <w:pPr>
        <w:spacing w:before="213" w:line="228" w:lineRule="auto"/>
        <w:ind w:firstLine="2875" w:firstLineChars="800"/>
        <w:rPr>
          <w:rFonts w:hint="eastAsia" w:ascii="仿宋" w:hAnsi="仿宋" w:eastAsia="仿宋" w:cs="仿宋"/>
          <w:b/>
          <w:bCs/>
          <w:spacing w:val="-1"/>
          <w:sz w:val="36"/>
          <w:szCs w:val="36"/>
          <w:highlight w:val="none"/>
          <w:lang w:val="en-US" w:eastAsia="zh-CN"/>
        </w:rPr>
      </w:pPr>
    </w:p>
    <w:p>
      <w:pPr>
        <w:spacing w:before="213" w:line="228" w:lineRule="auto"/>
        <w:ind w:firstLine="2875" w:firstLineChars="800"/>
        <w:rPr>
          <w:rFonts w:hint="eastAsia" w:ascii="仿宋" w:hAnsi="仿宋" w:eastAsia="仿宋" w:cs="仿宋"/>
          <w:b/>
          <w:bCs/>
          <w:spacing w:val="-1"/>
          <w:sz w:val="36"/>
          <w:szCs w:val="36"/>
          <w:highlight w:val="none"/>
          <w:lang w:val="en-US" w:eastAsia="zh-CN"/>
        </w:rPr>
      </w:pPr>
    </w:p>
    <w:p>
      <w:pPr>
        <w:spacing w:before="213" w:line="228" w:lineRule="auto"/>
        <w:ind w:firstLine="2875" w:firstLineChars="800"/>
        <w:rPr>
          <w:rFonts w:hint="eastAsia" w:ascii="仿宋" w:hAnsi="仿宋" w:eastAsia="仿宋" w:cs="仿宋"/>
          <w:b/>
          <w:bCs/>
          <w:spacing w:val="-1"/>
          <w:sz w:val="36"/>
          <w:szCs w:val="36"/>
          <w:highlight w:val="none"/>
          <w:lang w:val="en-US" w:eastAsia="zh-CN"/>
        </w:rPr>
      </w:pPr>
    </w:p>
    <w:p>
      <w:pPr>
        <w:spacing w:before="213" w:line="228" w:lineRule="auto"/>
        <w:ind w:firstLine="2875" w:firstLineChars="800"/>
        <w:rPr>
          <w:rFonts w:hint="eastAsia" w:ascii="仿宋" w:hAnsi="仿宋" w:eastAsia="仿宋" w:cs="仿宋"/>
          <w:b/>
          <w:bCs/>
          <w:spacing w:val="-1"/>
          <w:sz w:val="36"/>
          <w:szCs w:val="36"/>
          <w:highlight w:val="none"/>
          <w:lang w:val="en-US" w:eastAsia="zh-CN"/>
        </w:rPr>
      </w:pPr>
    </w:p>
    <w:p>
      <w:pPr>
        <w:spacing w:before="213" w:line="228" w:lineRule="auto"/>
        <w:rPr>
          <w:rFonts w:hint="eastAsia" w:ascii="仿宋" w:hAnsi="仿宋" w:eastAsia="仿宋" w:cs="仿宋"/>
          <w:b/>
          <w:bCs/>
          <w:spacing w:val="-1"/>
          <w:sz w:val="36"/>
          <w:szCs w:val="36"/>
          <w:highlight w:val="none"/>
          <w:lang w:val="en-US" w:eastAsia="zh-CN"/>
        </w:rPr>
      </w:pPr>
    </w:p>
    <w:p>
      <w:pPr>
        <w:spacing w:before="213" w:line="360" w:lineRule="auto"/>
        <w:jc w:val="center"/>
        <w:rPr>
          <w:rFonts w:hint="eastAsia" w:ascii="仿宋" w:hAnsi="仿宋" w:eastAsia="仿宋" w:cs="仿宋"/>
          <w:sz w:val="22"/>
          <w:szCs w:val="22"/>
          <w:highlight w:val="none"/>
        </w:rPr>
      </w:pPr>
      <w:r>
        <w:rPr>
          <w:rFonts w:hint="eastAsia" w:ascii="仿宋" w:hAnsi="仿宋" w:eastAsia="仿宋" w:cs="仿宋"/>
          <w:b/>
          <w:bCs/>
          <w:spacing w:val="-1"/>
          <w:sz w:val="36"/>
          <w:szCs w:val="36"/>
          <w:highlight w:val="none"/>
          <w:lang w:val="en-US" w:eastAsia="zh-CN"/>
        </w:rPr>
        <w:t>第三</w:t>
      </w:r>
      <w:r>
        <w:rPr>
          <w:rFonts w:hint="eastAsia" w:ascii="仿宋" w:hAnsi="仿宋" w:eastAsia="仿宋" w:cs="仿宋"/>
          <w:b/>
          <w:bCs/>
          <w:spacing w:val="-1"/>
          <w:sz w:val="36"/>
          <w:szCs w:val="36"/>
          <w:highlight w:val="none"/>
        </w:rPr>
        <w:t>章</w:t>
      </w:r>
      <w:r>
        <w:rPr>
          <w:rFonts w:hint="eastAsia" w:ascii="仿宋" w:hAnsi="仿宋" w:eastAsia="仿宋" w:cs="仿宋"/>
          <w:spacing w:val="43"/>
          <w:sz w:val="36"/>
          <w:szCs w:val="36"/>
          <w:highlight w:val="none"/>
        </w:rPr>
        <w:t xml:space="preserve">  </w:t>
      </w:r>
      <w:r>
        <w:rPr>
          <w:rFonts w:hint="eastAsia" w:ascii="仿宋" w:hAnsi="仿宋" w:eastAsia="仿宋" w:cs="仿宋"/>
          <w:b/>
          <w:bCs/>
          <w:spacing w:val="-1"/>
          <w:sz w:val="36"/>
          <w:szCs w:val="36"/>
          <w:highlight w:val="none"/>
        </w:rPr>
        <w:t>投标人须知</w:t>
      </w:r>
    </w:p>
    <w:p>
      <w:pPr>
        <w:spacing w:before="98" w:line="360" w:lineRule="auto"/>
        <w:ind w:left="3356"/>
        <w:outlineLvl w:val="1"/>
        <w:rPr>
          <w:rFonts w:hint="eastAsia" w:ascii="仿宋" w:hAnsi="仿宋" w:eastAsia="仿宋" w:cs="仿宋"/>
          <w:b/>
          <w:bCs/>
          <w:spacing w:val="-3"/>
          <w:sz w:val="28"/>
          <w:szCs w:val="28"/>
          <w:highlight w:val="none"/>
        </w:rPr>
      </w:pPr>
      <w:bookmarkStart w:id="4" w:name="bookmark3"/>
      <w:bookmarkEnd w:id="4"/>
      <w:r>
        <w:rPr>
          <w:rFonts w:hint="eastAsia" w:ascii="仿宋" w:hAnsi="仿宋" w:eastAsia="仿宋" w:cs="仿宋"/>
          <w:b/>
          <w:bCs/>
          <w:spacing w:val="-15"/>
          <w:sz w:val="32"/>
          <w:szCs w:val="32"/>
          <w:highlight w:val="none"/>
        </w:rPr>
        <w:t>一</w:t>
      </w:r>
      <w:r>
        <w:rPr>
          <w:rFonts w:hint="eastAsia" w:ascii="仿宋" w:hAnsi="仿宋" w:eastAsia="仿宋" w:cs="仿宋"/>
          <w:spacing w:val="6"/>
          <w:sz w:val="32"/>
          <w:szCs w:val="32"/>
          <w:highlight w:val="none"/>
        </w:rPr>
        <w:t xml:space="preserve">   </w:t>
      </w:r>
      <w:r>
        <w:rPr>
          <w:rFonts w:hint="eastAsia" w:ascii="仿宋" w:hAnsi="仿宋" w:eastAsia="仿宋" w:cs="仿宋"/>
          <w:b/>
          <w:bCs/>
          <w:spacing w:val="-15"/>
          <w:sz w:val="32"/>
          <w:szCs w:val="32"/>
          <w:highlight w:val="none"/>
        </w:rPr>
        <w:t>总</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15"/>
          <w:sz w:val="32"/>
          <w:szCs w:val="32"/>
          <w:highlight w:val="none"/>
        </w:rPr>
        <w:t>则</w:t>
      </w:r>
    </w:p>
    <w:p>
      <w:pPr>
        <w:spacing w:before="78" w:line="360" w:lineRule="auto"/>
        <w:ind w:firstLine="275" w:firstLineChars="100"/>
        <w:outlineLvl w:val="2"/>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1.采购人、采购代理机构及投标人</w:t>
      </w:r>
    </w:p>
    <w:p>
      <w:pPr>
        <w:spacing w:before="176"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1.1    采购人：是指依法开展政府采购活动的国家机关、事业单位、团体组织。</w:t>
      </w:r>
      <w:r>
        <w:rPr>
          <w:rFonts w:hint="eastAsia" w:ascii="仿宋" w:hAnsi="仿宋" w:eastAsia="仿宋" w:cs="仿宋"/>
          <w:spacing w:val="7"/>
          <w:sz w:val="28"/>
          <w:szCs w:val="28"/>
          <w:highlight w:val="none"/>
        </w:rPr>
        <w:t xml:space="preserve"> </w:t>
      </w:r>
      <w:r>
        <w:rPr>
          <w:rFonts w:hint="eastAsia" w:ascii="仿宋" w:hAnsi="仿宋" w:eastAsia="仿宋" w:cs="仿宋"/>
          <w:spacing w:val="-2"/>
          <w:sz w:val="28"/>
          <w:szCs w:val="28"/>
          <w:highlight w:val="none"/>
        </w:rPr>
        <w:t>本项目的采购人见</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w:t>
      </w:r>
    </w:p>
    <w:p>
      <w:pPr>
        <w:spacing w:before="179" w:line="360" w:lineRule="auto"/>
        <w:ind w:left="559" w:leftChars="266" w:right="83" w:firstLine="0" w:firstLineChars="0"/>
        <w:rPr>
          <w:rFonts w:hint="eastAsia" w:ascii="仿宋" w:hAnsi="仿宋" w:eastAsia="仿宋" w:cs="仿宋"/>
          <w:spacing w:val="-2"/>
          <w:sz w:val="28"/>
          <w:szCs w:val="28"/>
          <w:highlight w:val="none"/>
        </w:rPr>
      </w:pPr>
      <w:r>
        <w:rPr>
          <w:rFonts w:hint="eastAsia" w:ascii="仿宋" w:hAnsi="仿宋" w:eastAsia="仿宋" w:cs="仿宋"/>
          <w:spacing w:val="4"/>
          <w:sz w:val="28"/>
          <w:szCs w:val="28"/>
          <w:highlight w:val="none"/>
        </w:rPr>
        <w:t>1.2   采购代理机构：是指集中采购机构或从事采购代理业务的社会中介机</w:t>
      </w:r>
      <w:r>
        <w:rPr>
          <w:rFonts w:hint="eastAsia" w:ascii="仿宋" w:hAnsi="仿宋" w:eastAsia="仿宋" w:cs="仿宋"/>
          <w:spacing w:val="-2"/>
          <w:sz w:val="28"/>
          <w:szCs w:val="28"/>
          <w:highlight w:val="none"/>
        </w:rPr>
        <w:t>构。</w:t>
      </w:r>
    </w:p>
    <w:p>
      <w:pPr>
        <w:spacing w:before="179" w:line="360" w:lineRule="auto"/>
        <w:ind w:left="559" w:leftChars="266" w:right="83" w:firstLine="0" w:firstLine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1.3    投标人：是响应招标文件并且符合招标文件规定资格条件和参加投标竞争的法人、其他组织或者自然人。</w:t>
      </w:r>
    </w:p>
    <w:p>
      <w:pPr>
        <w:pStyle w:val="17"/>
        <w:widowControl/>
        <w:kinsoku w:val="0"/>
        <w:wordWrap/>
        <w:autoSpaceDE w:val="0"/>
        <w:autoSpaceDN w:val="0"/>
        <w:adjustRightInd w:val="0"/>
        <w:snapToGrid w:val="0"/>
        <w:spacing w:line="360" w:lineRule="auto"/>
        <w:ind w:left="559" w:leftChars="266" w:firstLine="0" w:firstLineChars="0"/>
        <w:jc w:val="left"/>
        <w:textAlignment w:val="baseline"/>
        <w:rPr>
          <w:rFonts w:hint="eastAsia" w:ascii="仿宋" w:hAnsi="仿宋" w:eastAsia="仿宋" w:cs="仿宋"/>
          <w:b w:val="0"/>
          <w:bCs w:val="0"/>
          <w:snapToGrid w:val="0"/>
          <w:color w:val="000000"/>
          <w:spacing w:val="-1"/>
          <w:kern w:val="0"/>
          <w:sz w:val="28"/>
          <w:szCs w:val="28"/>
          <w:highlight w:val="none"/>
          <w:u w:val="none"/>
          <w:lang w:val="en-US" w:eastAsia="zh-CN" w:bidi="ar-SA"/>
        </w:rPr>
      </w:pPr>
      <w:r>
        <w:rPr>
          <w:rFonts w:hint="eastAsia" w:ascii="仿宋" w:hAnsi="仿宋" w:cs="仿宋"/>
          <w:b w:val="0"/>
          <w:bCs w:val="0"/>
          <w:snapToGrid w:val="0"/>
          <w:color w:val="000000"/>
          <w:spacing w:val="-1"/>
          <w:kern w:val="0"/>
          <w:sz w:val="28"/>
          <w:szCs w:val="28"/>
          <w:highlight w:val="none"/>
          <w:u w:val="none"/>
          <w:lang w:val="en-US" w:eastAsia="zh-CN" w:bidi="ar-SA"/>
        </w:rPr>
        <w:t xml:space="preserve">1.4   </w:t>
      </w:r>
      <w:r>
        <w:rPr>
          <w:rFonts w:hint="eastAsia" w:ascii="仿宋" w:hAnsi="仿宋" w:eastAsia="仿宋" w:cs="仿宋"/>
          <w:b w:val="0"/>
          <w:bCs w:val="0"/>
          <w:snapToGrid w:val="0"/>
          <w:color w:val="000000"/>
          <w:kern w:val="0"/>
          <w:sz w:val="28"/>
          <w:szCs w:val="28"/>
          <w:highlight w:val="none"/>
          <w:u w:val="none"/>
          <w:lang w:val="en-US" w:eastAsia="en-US" w:bidi="ar-SA"/>
        </w:rPr>
        <w:t>供应商</w:t>
      </w:r>
      <w:r>
        <w:rPr>
          <w:rFonts w:hint="eastAsia" w:ascii="仿宋" w:hAnsi="仿宋" w:eastAsia="仿宋" w:cs="仿宋"/>
          <w:b w:val="0"/>
          <w:bCs w:val="0"/>
          <w:snapToGrid w:val="0"/>
          <w:color w:val="000000"/>
          <w:kern w:val="0"/>
          <w:sz w:val="28"/>
          <w:szCs w:val="28"/>
          <w:highlight w:val="none"/>
          <w:u w:val="none"/>
          <w:lang w:val="en-US" w:eastAsia="zh-CN" w:bidi="ar-SA"/>
        </w:rPr>
        <w:t>：</w:t>
      </w:r>
      <w:r>
        <w:rPr>
          <w:rFonts w:hint="eastAsia" w:ascii="仿宋" w:hAnsi="仿宋" w:eastAsia="仿宋" w:cs="仿宋"/>
          <w:b w:val="0"/>
          <w:bCs w:val="0"/>
          <w:snapToGrid w:val="0"/>
          <w:color w:val="000000"/>
          <w:kern w:val="0"/>
          <w:sz w:val="28"/>
          <w:szCs w:val="28"/>
          <w:highlight w:val="none"/>
          <w:u w:val="none"/>
          <w:lang w:val="en-US" w:eastAsia="en-US" w:bidi="ar-SA"/>
        </w:rPr>
        <w:t>是指向采购人提供货物、工程或者服务的法人、其他组织或者自然人</w:t>
      </w:r>
      <w:r>
        <w:rPr>
          <w:rFonts w:hint="eastAsia" w:ascii="仿宋" w:hAnsi="仿宋" w:cs="仿宋"/>
          <w:b w:val="0"/>
          <w:bCs w:val="0"/>
          <w:snapToGrid w:val="0"/>
          <w:color w:val="000000"/>
          <w:kern w:val="0"/>
          <w:sz w:val="28"/>
          <w:szCs w:val="28"/>
          <w:highlight w:val="none"/>
          <w:u w:val="none"/>
          <w:lang w:val="en-US" w:eastAsia="zh-CN" w:bidi="ar-SA"/>
        </w:rPr>
        <w:t>。</w:t>
      </w:r>
    </w:p>
    <w:p>
      <w:pPr>
        <w:spacing w:before="180" w:line="360" w:lineRule="auto"/>
        <w:ind w:left="39" w:firstLine="556" w:firstLineChars="200"/>
        <w:jc w:val="both"/>
        <w:rPr>
          <w:rFonts w:hint="eastAsia" w:ascii="仿宋" w:hAnsi="仿宋" w:eastAsia="仿宋" w:cs="仿宋"/>
          <w:sz w:val="28"/>
          <w:szCs w:val="28"/>
          <w:highlight w:val="none"/>
          <w:lang w:eastAsia="zh-CN"/>
        </w:rPr>
      </w:pPr>
      <w:r>
        <w:rPr>
          <w:rFonts w:hint="eastAsia" w:ascii="仿宋" w:hAnsi="仿宋" w:eastAsia="仿宋" w:cs="仿宋"/>
          <w:spacing w:val="-1"/>
          <w:sz w:val="28"/>
          <w:szCs w:val="28"/>
          <w:highlight w:val="none"/>
        </w:rPr>
        <w:t>1.</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如</w:t>
      </w:r>
      <w:r>
        <w:rPr>
          <w:rFonts w:hint="eastAsia" w:ascii="仿宋" w:hAnsi="仿宋" w:eastAsia="仿宋" w:cs="仿宋"/>
          <w:sz w:val="28"/>
          <w:szCs w:val="28"/>
          <w:highlight w:val="none"/>
        </w:rPr>
        <w:t>投标人须知资料表中允许联合体投标，对联合体规定如下</w:t>
      </w:r>
      <w:r>
        <w:rPr>
          <w:rFonts w:hint="eastAsia" w:ascii="仿宋" w:hAnsi="仿宋" w:eastAsia="仿宋" w:cs="仿宋"/>
          <w:sz w:val="28"/>
          <w:szCs w:val="28"/>
          <w:highlight w:val="none"/>
          <w:lang w:eastAsia="zh-CN"/>
        </w:rPr>
        <w:t>：</w:t>
      </w:r>
    </w:p>
    <w:p>
      <w:pPr>
        <w:pStyle w:val="24"/>
        <w:widowControl/>
        <w:kinsoku w:val="0"/>
        <w:wordWrap/>
        <w:autoSpaceDE w:val="0"/>
        <w:autoSpaceDN w:val="0"/>
        <w:adjustRightInd w:val="0"/>
        <w:snapToGrid w:val="0"/>
        <w:spacing w:line="360" w:lineRule="auto"/>
        <w:ind w:left="559" w:leftChars="266" w:firstLine="0" w:firstLineChars="0"/>
        <w:textAlignment w:val="baseline"/>
        <w:rPr>
          <w:rFonts w:hint="default" w:ascii="仿宋" w:hAnsi="仿宋" w:eastAsia="仿宋" w:cs="仿宋"/>
          <w:b w:val="0"/>
          <w:bCs w:val="0"/>
          <w:snapToGrid w:val="0"/>
          <w:color w:val="000000"/>
          <w:kern w:val="0"/>
          <w:sz w:val="28"/>
          <w:szCs w:val="28"/>
          <w:highlight w:val="none"/>
          <w:u w:val="none" w:color="000000"/>
          <w:lang w:val="en-US" w:eastAsia="zh-CN" w:bidi="ar-SA"/>
        </w:rPr>
      </w:pPr>
      <w:r>
        <w:rPr>
          <w:rFonts w:hint="eastAsia" w:ascii="仿宋" w:hAnsi="仿宋" w:eastAsia="仿宋" w:cs="仿宋"/>
          <w:sz w:val="28"/>
          <w:szCs w:val="28"/>
          <w:highlight w:val="none"/>
          <w:lang w:val="en-US" w:eastAsia="zh-CN"/>
        </w:rPr>
        <w:t>1</w:t>
      </w:r>
      <w:r>
        <w:rPr>
          <w:rFonts w:hint="eastAsia" w:ascii="仿宋" w:hAnsi="仿宋" w:eastAsia="仿宋" w:cs="仿宋"/>
          <w:snapToGrid w:val="0"/>
          <w:color w:val="000000"/>
          <w:kern w:val="0"/>
          <w:sz w:val="28"/>
          <w:szCs w:val="28"/>
          <w:highlight w:val="none"/>
          <w:lang w:val="en-US" w:eastAsia="zh-CN" w:bidi="ar-SA"/>
        </w:rPr>
        <w:t xml:space="preserve">.5.1  </w:t>
      </w:r>
      <w:r>
        <w:rPr>
          <w:rFonts w:hint="eastAsia" w:ascii="仿宋" w:hAnsi="仿宋" w:eastAsia="仿宋" w:cs="仿宋"/>
          <w:b w:val="0"/>
          <w:bCs w:val="0"/>
          <w:snapToGrid w:val="0"/>
          <w:color w:val="000000"/>
          <w:kern w:val="0"/>
          <w:sz w:val="28"/>
          <w:szCs w:val="28"/>
          <w:highlight w:val="none"/>
          <w:u w:val="none" w:color="000000"/>
          <w:lang w:val="en-US" w:eastAsia="zh-CN" w:bidi="ar-SA"/>
        </w:rPr>
        <w:t>两个以上供应商可以组成一个投标联合体，以一个投标人的身份投标。</w:t>
      </w:r>
    </w:p>
    <w:p>
      <w:pPr>
        <w:widowControl/>
        <w:kinsoku w:val="0"/>
        <w:wordWrap/>
        <w:autoSpaceDE w:val="0"/>
        <w:autoSpaceDN w:val="0"/>
        <w:adjustRightInd w:val="0"/>
        <w:snapToGrid w:val="0"/>
        <w:spacing w:before="177" w:line="360" w:lineRule="auto"/>
        <w:ind w:left="559" w:leftChars="266" w:firstLine="0" w:firstLineChars="0"/>
        <w:textAlignment w:val="baseline"/>
        <w:rPr>
          <w:rFonts w:hint="eastAsia" w:ascii="仿宋" w:hAnsi="仿宋" w:eastAsia="仿宋" w:cs="仿宋"/>
          <w:sz w:val="28"/>
          <w:szCs w:val="28"/>
          <w:highlight w:val="none"/>
        </w:rPr>
      </w:pPr>
      <w:r>
        <w:rPr>
          <w:rFonts w:hint="eastAsia" w:ascii="仿宋" w:hAnsi="仿宋" w:eastAsia="仿宋" w:cs="仿宋"/>
          <w:b w:val="0"/>
          <w:bCs w:val="0"/>
          <w:snapToGrid w:val="0"/>
          <w:color w:val="000000"/>
          <w:kern w:val="0"/>
          <w:sz w:val="28"/>
          <w:szCs w:val="28"/>
          <w:highlight w:val="none"/>
          <w:u w:val="none" w:color="000000"/>
          <w:lang w:val="en-US" w:eastAsia="en-US" w:bidi="ar-SA"/>
        </w:rPr>
        <w:t>1.</w:t>
      </w:r>
      <w:r>
        <w:rPr>
          <w:rFonts w:hint="eastAsia" w:ascii="仿宋" w:hAnsi="仿宋" w:eastAsia="仿宋" w:cs="仿宋"/>
          <w:b w:val="0"/>
          <w:bCs w:val="0"/>
          <w:snapToGrid w:val="0"/>
          <w:color w:val="000000"/>
          <w:kern w:val="0"/>
          <w:sz w:val="28"/>
          <w:szCs w:val="28"/>
          <w:highlight w:val="none"/>
          <w:u w:val="none" w:color="000000"/>
          <w:lang w:val="en-US" w:eastAsia="zh-CN" w:bidi="ar-SA"/>
        </w:rPr>
        <w:t>5</w:t>
      </w:r>
      <w:r>
        <w:rPr>
          <w:rFonts w:hint="eastAsia" w:ascii="仿宋" w:hAnsi="仿宋" w:eastAsia="仿宋" w:cs="仿宋"/>
          <w:b w:val="0"/>
          <w:bCs w:val="0"/>
          <w:snapToGrid w:val="0"/>
          <w:color w:val="000000"/>
          <w:kern w:val="0"/>
          <w:sz w:val="28"/>
          <w:szCs w:val="28"/>
          <w:highlight w:val="none"/>
          <w:u w:val="none" w:color="000000"/>
          <w:lang w:val="en-US" w:eastAsia="en-US" w:bidi="ar-SA"/>
        </w:rPr>
        <w:t xml:space="preserve">.2  </w:t>
      </w:r>
      <w:r>
        <w:rPr>
          <w:rFonts w:hint="eastAsia" w:ascii="仿宋" w:hAnsi="仿宋" w:eastAsia="仿宋" w:cs="仿宋"/>
          <w:b w:val="0"/>
          <w:bCs w:val="0"/>
          <w:snapToGrid w:val="0"/>
          <w:color w:val="000000"/>
          <w:kern w:val="0"/>
          <w:sz w:val="28"/>
          <w:szCs w:val="28"/>
          <w:highlight w:val="none"/>
          <w:u w:val="none" w:color="000000"/>
          <w:lang w:val="en-US" w:eastAsia="zh-CN" w:bidi="ar-SA"/>
        </w:rPr>
        <w:t xml:space="preserve"> </w:t>
      </w:r>
      <w:r>
        <w:rPr>
          <w:rFonts w:hint="eastAsia" w:ascii="仿宋" w:hAnsi="仿宋" w:eastAsia="仿宋" w:cs="仿宋"/>
          <w:b w:val="0"/>
          <w:bCs w:val="0"/>
          <w:snapToGrid w:val="0"/>
          <w:color w:val="000000"/>
          <w:kern w:val="0"/>
          <w:sz w:val="28"/>
          <w:szCs w:val="28"/>
          <w:highlight w:val="none"/>
          <w:u w:val="none" w:color="000000"/>
          <w:lang w:val="en-US" w:eastAsia="en-US" w:bidi="ar-SA"/>
        </w:rPr>
        <w:t>联合体各</w:t>
      </w:r>
      <w:r>
        <w:rPr>
          <w:rFonts w:hint="eastAsia" w:ascii="仿宋" w:hAnsi="仿宋" w:eastAsia="仿宋" w:cs="仿宋"/>
          <w:sz w:val="28"/>
          <w:szCs w:val="28"/>
          <w:highlight w:val="none"/>
        </w:rPr>
        <w:t>方均应符合《中华人民共和国政府采购法》第二十二条规定的</w:t>
      </w:r>
      <w:r>
        <w:rPr>
          <w:rFonts w:hint="eastAsia" w:ascii="仿宋" w:hAnsi="仿宋" w:eastAsia="仿宋" w:cs="仿宋"/>
          <w:spacing w:val="-7"/>
          <w:sz w:val="28"/>
          <w:szCs w:val="28"/>
          <w:highlight w:val="none"/>
        </w:rPr>
        <w:t>条件。</w:t>
      </w:r>
    </w:p>
    <w:p>
      <w:pPr>
        <w:spacing w:before="179"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.3  采购人根据采购项目对投标人的特殊要求，联合体中至少应当有一方符合相关规定。</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.4  联合体各方应签订共同投标协议，明确约定联合体各方承担的工作和相应的责任，并将共同投标协议连同投标文件一并提交招标采购单位。</w:t>
      </w:r>
    </w:p>
    <w:p>
      <w:pPr>
        <w:spacing w:before="180" w:line="360" w:lineRule="auto"/>
        <w:ind w:left="559" w:leftChars="266" w:firstLine="0" w:firstLineChars="0"/>
        <w:rPr>
          <w:rFonts w:hint="eastAsia" w:ascii="仿宋" w:hAnsi="仿宋" w:eastAsia="仿宋" w:cs="仿宋"/>
          <w:spacing w:val="-3"/>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.5  大中型企业、其他自然人、法人或者非法人组织与小型、微型企业组成</w:t>
      </w:r>
      <w:r>
        <w:rPr>
          <w:rFonts w:hint="eastAsia" w:ascii="仿宋" w:hAnsi="仿宋" w:eastAsia="仿宋" w:cs="仿宋"/>
          <w:spacing w:val="-1"/>
          <w:sz w:val="28"/>
          <w:szCs w:val="28"/>
          <w:highlight w:val="none"/>
        </w:rPr>
        <w:t>联合体共同参加投标，共同投标协议中应</w:t>
      </w:r>
      <w:r>
        <w:rPr>
          <w:rFonts w:hint="eastAsia" w:ascii="仿宋" w:hAnsi="仿宋" w:eastAsia="仿宋" w:cs="仿宋"/>
          <w:spacing w:val="-2"/>
          <w:sz w:val="28"/>
          <w:szCs w:val="28"/>
          <w:highlight w:val="none"/>
        </w:rPr>
        <w:t>写明小型</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微型企业的协议合</w:t>
      </w:r>
      <w:r>
        <w:rPr>
          <w:rFonts w:hint="eastAsia" w:ascii="仿宋" w:hAnsi="仿宋" w:eastAsia="仿宋" w:cs="仿宋"/>
          <w:spacing w:val="-3"/>
          <w:sz w:val="28"/>
          <w:szCs w:val="28"/>
          <w:highlight w:val="none"/>
        </w:rPr>
        <w:t>同金额占到共同投标协议投标总金额的比例</w:t>
      </w:r>
    </w:p>
    <w:p>
      <w:pPr>
        <w:spacing w:before="180"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3"/>
          <w:sz w:val="28"/>
          <w:szCs w:val="28"/>
          <w:highlight w:val="none"/>
        </w:rPr>
        <w:t>1.</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.6 联合体中有同类资质的供应商按照联合体分工承担相同工作的</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按照资质</w:t>
      </w:r>
      <w:r>
        <w:rPr>
          <w:rFonts w:hint="eastAsia" w:ascii="仿宋" w:hAnsi="仿宋" w:eastAsia="仿宋" w:cs="仿宋"/>
          <w:spacing w:val="-2"/>
          <w:sz w:val="28"/>
          <w:szCs w:val="28"/>
          <w:highlight w:val="none"/>
        </w:rPr>
        <w:t>等级较低的供应商确定资质等级。</w:t>
      </w:r>
    </w:p>
    <w:p>
      <w:pPr>
        <w:spacing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 xml:space="preserve">.7 </w:t>
      </w:r>
      <w:r>
        <w:rPr>
          <w:rFonts w:hint="eastAsia" w:ascii="仿宋" w:hAnsi="仿宋" w:eastAsia="仿宋" w:cs="仿宋"/>
          <w:spacing w:val="-3"/>
          <w:sz w:val="28"/>
          <w:szCs w:val="28"/>
          <w:highlight w:val="none"/>
          <w:lang w:val="en-US" w:eastAsia="zh-CN"/>
        </w:rPr>
        <w:t xml:space="preserve"> </w:t>
      </w:r>
      <w:r>
        <w:rPr>
          <w:rFonts w:hint="eastAsia" w:ascii="仿宋" w:hAnsi="仿宋" w:eastAsia="仿宋" w:cs="仿宋"/>
          <w:spacing w:val="-3"/>
          <w:sz w:val="28"/>
          <w:szCs w:val="28"/>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pacing w:val="-3"/>
          <w:sz w:val="28"/>
          <w:szCs w:val="28"/>
          <w:highlight w:val="none"/>
        </w:rPr>
        <w:t>投标无效</w:t>
      </w:r>
      <w:r>
        <w:rPr>
          <w:rFonts w:hint="eastAsia" w:ascii="仿宋" w:hAnsi="仿宋" w:eastAsia="仿宋" w:cs="仿宋"/>
          <w:spacing w:val="-3"/>
          <w:sz w:val="28"/>
          <w:szCs w:val="28"/>
          <w:highlight w:val="none"/>
        </w:rPr>
        <w:t>。</w:t>
      </w:r>
    </w:p>
    <w:p>
      <w:pPr>
        <w:spacing w:before="177"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.8对联合体投标的其他资格要求见</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w:t>
      </w:r>
    </w:p>
    <w:p>
      <w:pPr>
        <w:spacing w:before="181" w:line="360" w:lineRule="auto"/>
        <w:ind w:left="559" w:leftChars="266" w:right="14"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w:t>
      </w:r>
      <w:r>
        <w:rPr>
          <w:rFonts w:hint="eastAsia" w:ascii="仿宋" w:hAnsi="仿宋" w:eastAsia="仿宋" w:cs="仿宋"/>
          <w:spacing w:val="2"/>
          <w:sz w:val="28"/>
          <w:szCs w:val="28"/>
          <w:highlight w:val="none"/>
          <w:lang w:val="en-US" w:eastAsia="zh-CN"/>
        </w:rPr>
        <w:t>6</w:t>
      </w:r>
      <w:r>
        <w:rPr>
          <w:rFonts w:hint="eastAsia" w:ascii="仿宋" w:hAnsi="仿宋" w:eastAsia="仿宋" w:cs="仿宋"/>
          <w:spacing w:val="2"/>
          <w:sz w:val="28"/>
          <w:szCs w:val="28"/>
          <w:highlight w:val="none"/>
        </w:rPr>
        <w:t xml:space="preserve"> 单位负责人为同一人</w:t>
      </w:r>
      <w:r>
        <w:rPr>
          <w:rFonts w:hint="eastAsia" w:ascii="仿宋" w:hAnsi="仿宋" w:eastAsia="仿宋" w:cs="仿宋"/>
          <w:spacing w:val="1"/>
          <w:sz w:val="28"/>
          <w:szCs w:val="28"/>
          <w:highlight w:val="none"/>
        </w:rPr>
        <w:t>或者存在直接控股、管理关系的不同供应商</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其相</w:t>
      </w:r>
      <w:r>
        <w:rPr>
          <w:rFonts w:hint="eastAsia" w:ascii="仿宋" w:hAnsi="仿宋" w:eastAsia="仿宋" w:cs="仿宋"/>
          <w:spacing w:val="-3"/>
          <w:sz w:val="28"/>
          <w:szCs w:val="28"/>
          <w:highlight w:val="none"/>
        </w:rPr>
        <w:t>关投标将被认定为</w:t>
      </w:r>
      <w:r>
        <w:rPr>
          <w:rFonts w:hint="eastAsia" w:ascii="仿宋" w:hAnsi="仿宋" w:eastAsia="仿宋" w:cs="仿宋"/>
          <w:b/>
          <w:bCs/>
          <w:spacing w:val="-3"/>
          <w:sz w:val="28"/>
          <w:szCs w:val="28"/>
          <w:highlight w:val="none"/>
        </w:rPr>
        <w:t>投标无效</w:t>
      </w:r>
      <w:r>
        <w:rPr>
          <w:rFonts w:hint="eastAsia" w:ascii="仿宋" w:hAnsi="仿宋" w:eastAsia="仿宋" w:cs="仿宋"/>
          <w:spacing w:val="-3"/>
          <w:sz w:val="28"/>
          <w:szCs w:val="28"/>
          <w:highlight w:val="none"/>
        </w:rPr>
        <w:t>。</w:t>
      </w:r>
    </w:p>
    <w:p>
      <w:pPr>
        <w:spacing w:before="179" w:line="360" w:lineRule="auto"/>
        <w:ind w:left="559" w:leftChars="266" w:right="14"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b/>
          <w:bCs/>
          <w:sz w:val="28"/>
          <w:szCs w:val="28"/>
          <w:highlight w:val="none"/>
        </w:rPr>
        <w:t>为本项目提供过整体设计、规范</w:t>
      </w:r>
      <w:r>
        <w:rPr>
          <w:rFonts w:hint="eastAsia" w:ascii="仿宋" w:hAnsi="仿宋" w:eastAsia="仿宋" w:cs="仿宋"/>
          <w:b/>
          <w:bCs/>
          <w:spacing w:val="-1"/>
          <w:sz w:val="28"/>
          <w:szCs w:val="28"/>
          <w:highlight w:val="none"/>
        </w:rPr>
        <w:t>编制或者项目管理、监理、检测等</w:t>
      </w:r>
      <w:r>
        <w:rPr>
          <w:rFonts w:hint="eastAsia" w:ascii="仿宋" w:hAnsi="仿宋" w:eastAsia="仿宋" w:cs="仿宋"/>
          <w:b/>
          <w:bCs/>
          <w:spacing w:val="-1"/>
          <w:sz w:val="28"/>
          <w:szCs w:val="28"/>
          <w:highlight w:val="none"/>
          <w:lang w:eastAsia="zh-CN"/>
        </w:rPr>
        <w:t>货物</w:t>
      </w:r>
      <w:r>
        <w:rPr>
          <w:rFonts w:hint="eastAsia" w:ascii="仿宋" w:hAnsi="仿宋" w:eastAsia="仿宋" w:cs="仿宋"/>
          <w:b/>
          <w:bCs/>
          <w:spacing w:val="-4"/>
          <w:sz w:val="28"/>
          <w:szCs w:val="28"/>
          <w:highlight w:val="none"/>
        </w:rPr>
        <w:t>的供应商，不得再参加本项目上述</w:t>
      </w:r>
      <w:r>
        <w:rPr>
          <w:rFonts w:hint="eastAsia" w:ascii="仿宋" w:hAnsi="仿宋" w:eastAsia="仿宋" w:cs="仿宋"/>
          <w:b/>
          <w:bCs/>
          <w:spacing w:val="-4"/>
          <w:sz w:val="28"/>
          <w:szCs w:val="28"/>
          <w:highlight w:val="none"/>
          <w:lang w:eastAsia="zh-CN"/>
        </w:rPr>
        <w:t>货物</w:t>
      </w:r>
      <w:r>
        <w:rPr>
          <w:rFonts w:hint="eastAsia" w:ascii="仿宋" w:hAnsi="仿宋" w:eastAsia="仿宋" w:cs="仿宋"/>
          <w:b/>
          <w:bCs/>
          <w:spacing w:val="-4"/>
          <w:sz w:val="28"/>
          <w:szCs w:val="28"/>
          <w:highlight w:val="none"/>
        </w:rPr>
        <w:t>以外的其他采购活动</w:t>
      </w:r>
      <w:r>
        <w:rPr>
          <w:rFonts w:hint="eastAsia" w:ascii="仿宋" w:hAnsi="仿宋" w:eastAsia="仿宋" w:cs="仿宋"/>
          <w:b/>
          <w:bCs/>
          <w:spacing w:val="-4"/>
          <w:sz w:val="28"/>
          <w:szCs w:val="28"/>
          <w:highlight w:val="none"/>
          <w:lang w:eastAsia="zh-CN"/>
        </w:rPr>
        <w:t>。</w:t>
      </w:r>
      <w:r>
        <w:rPr>
          <w:rFonts w:hint="eastAsia" w:ascii="仿宋" w:hAnsi="仿宋" w:eastAsia="仿宋" w:cs="仿宋"/>
          <w:b/>
          <w:bCs/>
          <w:spacing w:val="-4"/>
          <w:sz w:val="28"/>
          <w:szCs w:val="28"/>
          <w:highlight w:val="none"/>
        </w:rPr>
        <w:t>否则</w:t>
      </w:r>
      <w:r>
        <w:rPr>
          <w:rFonts w:hint="eastAsia" w:ascii="仿宋" w:hAnsi="仿宋" w:eastAsia="仿宋" w:cs="仿宋"/>
          <w:b/>
          <w:bCs/>
          <w:spacing w:val="-5"/>
          <w:sz w:val="28"/>
          <w:szCs w:val="28"/>
          <w:highlight w:val="none"/>
        </w:rPr>
        <w:t>其投</w:t>
      </w:r>
      <w:r>
        <w:rPr>
          <w:rFonts w:hint="eastAsia" w:ascii="仿宋" w:hAnsi="仿宋" w:eastAsia="仿宋" w:cs="仿宋"/>
          <w:b/>
          <w:bCs/>
          <w:spacing w:val="-4"/>
          <w:sz w:val="28"/>
          <w:szCs w:val="28"/>
          <w:highlight w:val="none"/>
        </w:rPr>
        <w:t>标将被认定为投标无效。</w:t>
      </w:r>
    </w:p>
    <w:p>
      <w:pPr>
        <w:spacing w:before="178" w:line="360" w:lineRule="auto"/>
        <w:ind w:left="559" w:leftChars="266" w:right="14" w:firstLine="0" w:firstLineChars="0"/>
        <w:rPr>
          <w:rFonts w:hint="eastAsia" w:ascii="仿宋" w:hAnsi="仿宋" w:eastAsia="仿宋" w:cs="仿宋"/>
          <w:spacing w:val="-1"/>
          <w:sz w:val="28"/>
          <w:szCs w:val="28"/>
          <w:highlight w:val="none"/>
        </w:rPr>
      </w:pPr>
      <w:r>
        <w:rPr>
          <w:rFonts w:hint="eastAsia" w:ascii="仿宋" w:hAnsi="仿宋" w:eastAsia="仿宋" w:cs="仿宋"/>
          <w:spacing w:val="4"/>
          <w:sz w:val="28"/>
          <w:szCs w:val="28"/>
          <w:highlight w:val="none"/>
        </w:rPr>
        <w:t>1.</w:t>
      </w:r>
      <w:r>
        <w:rPr>
          <w:rFonts w:hint="eastAsia" w:ascii="仿宋" w:hAnsi="仿宋" w:eastAsia="仿宋" w:cs="仿宋"/>
          <w:spacing w:val="4"/>
          <w:sz w:val="28"/>
          <w:szCs w:val="28"/>
          <w:highlight w:val="none"/>
          <w:lang w:val="en-US" w:eastAsia="zh-CN"/>
        </w:rPr>
        <w:t>8</w:t>
      </w:r>
      <w:r>
        <w:rPr>
          <w:rFonts w:hint="eastAsia" w:ascii="仿宋" w:hAnsi="仿宋" w:eastAsia="仿宋" w:cs="仿宋"/>
          <w:spacing w:val="4"/>
          <w:sz w:val="28"/>
          <w:szCs w:val="28"/>
          <w:highlight w:val="none"/>
        </w:rPr>
        <w:t>投标人在投标过程中不得向采购人提供或给予影响其正常决策行为的</w:t>
      </w:r>
      <w:r>
        <w:rPr>
          <w:rFonts w:hint="eastAsia" w:ascii="仿宋" w:hAnsi="仿宋" w:eastAsia="仿宋" w:cs="仿宋"/>
          <w:spacing w:val="-1"/>
          <w:sz w:val="28"/>
          <w:szCs w:val="28"/>
          <w:highlight w:val="none"/>
        </w:rPr>
        <w:t>任何有价值物品或</w:t>
      </w:r>
      <w:r>
        <w:rPr>
          <w:rFonts w:hint="eastAsia" w:ascii="仿宋" w:hAnsi="仿宋" w:eastAsia="仿宋" w:cs="仿宋"/>
          <w:spacing w:val="-1"/>
          <w:sz w:val="28"/>
          <w:szCs w:val="28"/>
          <w:highlight w:val="none"/>
          <w:lang w:eastAsia="zh-CN"/>
        </w:rPr>
        <w:t>货物</w:t>
      </w:r>
      <w:r>
        <w:rPr>
          <w:rFonts w:hint="eastAsia" w:ascii="仿宋" w:hAnsi="仿宋" w:eastAsia="仿宋" w:cs="仿宋"/>
          <w:spacing w:val="-1"/>
          <w:sz w:val="28"/>
          <w:szCs w:val="28"/>
          <w:highlight w:val="none"/>
        </w:rPr>
        <w:t>。一经发现，其投标将被认定为</w:t>
      </w:r>
      <w:r>
        <w:rPr>
          <w:rFonts w:hint="eastAsia" w:ascii="仿宋" w:hAnsi="仿宋" w:eastAsia="仿宋" w:cs="仿宋"/>
          <w:b/>
          <w:bCs/>
          <w:spacing w:val="-1"/>
          <w:sz w:val="28"/>
          <w:szCs w:val="28"/>
          <w:highlight w:val="none"/>
        </w:rPr>
        <w:t>投标无效</w:t>
      </w:r>
      <w:r>
        <w:rPr>
          <w:rFonts w:hint="eastAsia" w:ascii="仿宋" w:hAnsi="仿宋" w:eastAsia="仿宋" w:cs="仿宋"/>
          <w:spacing w:val="-1"/>
          <w:sz w:val="28"/>
          <w:szCs w:val="28"/>
          <w:highlight w:val="none"/>
        </w:rPr>
        <w:t>。</w:t>
      </w:r>
      <w:bookmarkStart w:id="5" w:name="bookmark4"/>
      <w:bookmarkEnd w:id="5"/>
    </w:p>
    <w:p>
      <w:pPr>
        <w:spacing w:before="181" w:line="360" w:lineRule="auto"/>
        <w:ind w:firstLine="267" w:firstLineChars="100"/>
        <w:outlineLvl w:val="2"/>
        <w:rPr>
          <w:rFonts w:hint="eastAsia" w:ascii="仿宋" w:hAnsi="仿宋" w:eastAsia="仿宋" w:cs="仿宋"/>
          <w:b/>
          <w:bCs/>
          <w:spacing w:val="-7"/>
          <w:sz w:val="28"/>
          <w:szCs w:val="28"/>
          <w:highlight w:val="none"/>
        </w:rPr>
      </w:pPr>
    </w:p>
    <w:p>
      <w:pPr>
        <w:spacing w:before="181" w:line="360" w:lineRule="auto"/>
        <w:ind w:firstLine="267" w:firstLineChars="100"/>
        <w:outlineLvl w:val="2"/>
        <w:rPr>
          <w:rFonts w:hint="eastAsia" w:ascii="仿宋" w:hAnsi="仿宋" w:eastAsia="仿宋" w:cs="仿宋"/>
          <w:sz w:val="28"/>
          <w:szCs w:val="28"/>
          <w:highlight w:val="none"/>
        </w:rPr>
      </w:pPr>
      <w:r>
        <w:rPr>
          <w:rFonts w:hint="eastAsia" w:ascii="仿宋" w:hAnsi="仿宋" w:eastAsia="仿宋" w:cs="仿宋"/>
          <w:b/>
          <w:bCs/>
          <w:spacing w:val="-7"/>
          <w:sz w:val="28"/>
          <w:szCs w:val="28"/>
          <w:highlight w:val="none"/>
        </w:rPr>
        <w:t>2.</w:t>
      </w:r>
      <w:r>
        <w:rPr>
          <w:rFonts w:hint="eastAsia" w:ascii="仿宋" w:hAnsi="仿宋" w:eastAsia="仿宋" w:cs="仿宋"/>
          <w:b/>
          <w:bCs/>
          <w:spacing w:val="-32"/>
          <w:sz w:val="28"/>
          <w:szCs w:val="28"/>
          <w:highlight w:val="none"/>
        </w:rPr>
        <w:t xml:space="preserve"> </w:t>
      </w:r>
      <w:r>
        <w:rPr>
          <w:rFonts w:hint="eastAsia" w:ascii="仿宋" w:hAnsi="仿宋" w:eastAsia="仿宋" w:cs="仿宋"/>
          <w:b/>
          <w:bCs/>
          <w:spacing w:val="-7"/>
          <w:sz w:val="28"/>
          <w:szCs w:val="28"/>
          <w:highlight w:val="none"/>
        </w:rPr>
        <w:t>资金来源</w:t>
      </w:r>
    </w:p>
    <w:p>
      <w:pPr>
        <w:spacing w:before="177" w:line="360" w:lineRule="auto"/>
        <w:ind w:left="559" w:leftChars="266" w:right="14" w:firstLine="0" w:firstLineChars="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2.1本项目的采购人已获得足以支付本次招标后</w:t>
      </w:r>
      <w:r>
        <w:rPr>
          <w:rFonts w:hint="eastAsia" w:ascii="仿宋" w:hAnsi="仿宋" w:eastAsia="仿宋" w:cs="仿宋"/>
          <w:spacing w:val="4"/>
          <w:sz w:val="28"/>
          <w:szCs w:val="28"/>
          <w:highlight w:val="none"/>
        </w:rPr>
        <w:t>所签订的合同项下的资金</w:t>
      </w:r>
      <w:r>
        <w:rPr>
          <w:rFonts w:hint="eastAsia" w:ascii="仿宋" w:hAnsi="仿宋" w:eastAsia="仿宋" w:cs="仿宋"/>
          <w:spacing w:val="6"/>
          <w:sz w:val="28"/>
          <w:szCs w:val="28"/>
          <w:highlight w:val="none"/>
        </w:rPr>
        <w:t>（包括财政性资金和本项目采购中无法与财政性资金分割的非财政性</w:t>
      </w:r>
      <w:r>
        <w:rPr>
          <w:rFonts w:hint="eastAsia" w:ascii="仿宋" w:hAnsi="仿宋" w:eastAsia="仿宋" w:cs="仿宋"/>
          <w:spacing w:val="-6"/>
          <w:sz w:val="28"/>
          <w:szCs w:val="28"/>
          <w:highlight w:val="none"/>
        </w:rPr>
        <w:t>资金）。</w:t>
      </w:r>
    </w:p>
    <w:p>
      <w:pPr>
        <w:spacing w:before="177"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2.2项目预算金额和分项</w:t>
      </w:r>
      <w:r>
        <w:rPr>
          <w:rFonts w:hint="eastAsia" w:ascii="仿宋" w:hAnsi="仿宋" w:eastAsia="仿宋" w:cs="仿宋"/>
          <w:b/>
          <w:bCs/>
          <w:spacing w:val="-1"/>
          <w:sz w:val="28"/>
          <w:szCs w:val="28"/>
          <w:highlight w:val="none"/>
          <w:u w:val="single" w:color="auto"/>
        </w:rPr>
        <w:t>见投标人须知资料表</w:t>
      </w:r>
      <w:r>
        <w:rPr>
          <w:rFonts w:hint="eastAsia" w:ascii="仿宋" w:hAnsi="仿宋" w:eastAsia="仿宋" w:cs="仿宋"/>
          <w:spacing w:val="-1"/>
          <w:sz w:val="28"/>
          <w:szCs w:val="28"/>
          <w:highlight w:val="none"/>
        </w:rPr>
        <w:t>。</w:t>
      </w:r>
    </w:p>
    <w:p>
      <w:pPr>
        <w:spacing w:before="179" w:line="360" w:lineRule="auto"/>
        <w:ind w:left="559" w:leftChars="266" w:right="69" w:firstLine="0" w:firstLineChars="0"/>
        <w:rPr>
          <w:rFonts w:hint="eastAsia" w:ascii="仿宋" w:hAnsi="仿宋" w:eastAsia="仿宋" w:cs="仿宋"/>
          <w:b/>
          <w:bCs/>
          <w:spacing w:val="-2"/>
          <w:sz w:val="28"/>
          <w:szCs w:val="28"/>
          <w:highlight w:val="none"/>
        </w:rPr>
      </w:pPr>
      <w:r>
        <w:rPr>
          <w:rFonts w:hint="eastAsia" w:ascii="仿宋" w:hAnsi="仿宋" w:eastAsia="仿宋" w:cs="仿宋"/>
          <w:spacing w:val="1"/>
          <w:sz w:val="28"/>
          <w:szCs w:val="28"/>
          <w:highlight w:val="none"/>
        </w:rPr>
        <w:t>2.3投标人报价超过招标文件规定的</w:t>
      </w:r>
      <w:r>
        <w:rPr>
          <w:rFonts w:hint="eastAsia" w:ascii="仿宋" w:hAnsi="仿宋" w:eastAsia="仿宋" w:cs="仿宋"/>
          <w:sz w:val="28"/>
          <w:szCs w:val="28"/>
          <w:highlight w:val="none"/>
        </w:rPr>
        <w:t>分项</w:t>
      </w:r>
      <w:r>
        <w:rPr>
          <w:rFonts w:hint="eastAsia" w:ascii="仿宋" w:hAnsi="仿宋" w:eastAsia="仿宋" w:cs="仿宋"/>
          <w:sz w:val="28"/>
          <w:szCs w:val="28"/>
          <w:highlight w:val="none"/>
          <w:lang w:val="en-US" w:eastAsia="zh-CN"/>
        </w:rPr>
        <w:t>预算金额</w:t>
      </w:r>
      <w:r>
        <w:rPr>
          <w:rFonts w:hint="eastAsia" w:ascii="仿宋" w:hAnsi="仿宋" w:eastAsia="仿宋" w:cs="仿宋"/>
          <w:sz w:val="28"/>
          <w:szCs w:val="28"/>
          <w:highlight w:val="none"/>
        </w:rPr>
        <w:t>，</w:t>
      </w:r>
      <w:r>
        <w:rPr>
          <w:rFonts w:hint="eastAsia" w:ascii="仿宋" w:hAnsi="仿宋" w:eastAsia="仿宋" w:cs="仿宋"/>
          <w:spacing w:val="-2"/>
          <w:sz w:val="28"/>
          <w:szCs w:val="28"/>
          <w:highlight w:val="none"/>
        </w:rPr>
        <w:t>其投标将被认定为</w:t>
      </w:r>
      <w:r>
        <w:rPr>
          <w:rFonts w:hint="eastAsia" w:ascii="仿宋" w:hAnsi="仿宋" w:eastAsia="仿宋" w:cs="仿宋"/>
          <w:b/>
          <w:bCs/>
          <w:spacing w:val="-2"/>
          <w:sz w:val="28"/>
          <w:szCs w:val="28"/>
          <w:highlight w:val="none"/>
        </w:rPr>
        <w:t>投标无效</w:t>
      </w:r>
      <w:r>
        <w:rPr>
          <w:rFonts w:hint="eastAsia" w:ascii="仿宋" w:hAnsi="仿宋" w:eastAsia="仿宋" w:cs="仿宋"/>
          <w:spacing w:val="-2"/>
          <w:sz w:val="28"/>
          <w:szCs w:val="28"/>
          <w:highlight w:val="none"/>
        </w:rPr>
        <w:t>。</w:t>
      </w:r>
      <w:bookmarkStart w:id="6" w:name="bookmark5"/>
      <w:bookmarkEnd w:id="6"/>
    </w:p>
    <w:p>
      <w:pPr>
        <w:spacing w:before="178" w:line="360" w:lineRule="auto"/>
        <w:ind w:firstLine="277" w:firstLineChars="100"/>
        <w:outlineLvl w:val="2"/>
        <w:rPr>
          <w:rFonts w:hint="default" w:ascii="仿宋" w:hAnsi="仿宋" w:eastAsia="仿宋" w:cs="仿宋"/>
          <w:b/>
          <w:bCs/>
          <w:spacing w:val="-2"/>
          <w:sz w:val="28"/>
          <w:szCs w:val="28"/>
          <w:highlight w:val="none"/>
          <w:lang w:val="en-US" w:eastAsia="zh-CN"/>
        </w:rPr>
      </w:pPr>
      <w:r>
        <w:rPr>
          <w:rFonts w:hint="eastAsia" w:ascii="仿宋" w:hAnsi="仿宋" w:eastAsia="仿宋" w:cs="仿宋"/>
          <w:b/>
          <w:bCs/>
          <w:spacing w:val="-2"/>
          <w:sz w:val="28"/>
          <w:szCs w:val="28"/>
          <w:highlight w:val="none"/>
        </w:rPr>
        <w:t>3.投标费用</w:t>
      </w:r>
      <w:r>
        <w:rPr>
          <w:rFonts w:hint="eastAsia" w:ascii="仿宋" w:hAnsi="仿宋" w:eastAsia="仿宋" w:cs="仿宋"/>
          <w:b/>
          <w:bCs/>
          <w:spacing w:val="-2"/>
          <w:sz w:val="28"/>
          <w:szCs w:val="28"/>
          <w:highlight w:val="none"/>
          <w:lang w:val="en-US" w:eastAsia="zh-CN"/>
        </w:rPr>
        <w:t>和知识产权</w:t>
      </w:r>
    </w:p>
    <w:p>
      <w:pPr>
        <w:spacing w:before="178" w:line="360" w:lineRule="auto"/>
        <w:ind w:left="559" w:leftChars="266" w:firstLine="0" w:firstLineChars="0"/>
        <w:jc w:val="left"/>
        <w:outlineLvl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3.1供应商应承担其参加本招标活动自身所发生的费用。招标文件所提供的资料，是采购人现有的能被供应商利用的资料，采购人对供应商做出的任何推论、理解和结论均不负责任。</w:t>
      </w:r>
    </w:p>
    <w:p>
      <w:pPr>
        <w:spacing w:before="178" w:line="360" w:lineRule="auto"/>
        <w:ind w:left="559" w:leftChars="266" w:firstLine="0" w:firstLineChars="0"/>
        <w:jc w:val="left"/>
        <w:outlineLvl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供应商应保证，在中华人民共和国境内使用投标成果、服务或其任何一部分时，不会产生因第三方提出侵犯其专利权或其它知识产权而引起的法律和经济纠纷。如供应商不拥有相应的知识产权，则在报价中须包括合法获取该知识产权的相关费用。无论投标结果如何，凡参与招标、投标活动有关的所有费用将由投标人自行承担。</w:t>
      </w:r>
    </w:p>
    <w:p>
      <w:pPr>
        <w:spacing w:before="175" w:line="360" w:lineRule="auto"/>
        <w:ind w:left="17" w:firstLine="275" w:firstLineChars="100"/>
        <w:outlineLvl w:val="2"/>
        <w:rPr>
          <w:rFonts w:hint="eastAsia" w:ascii="仿宋" w:hAnsi="仿宋" w:eastAsia="仿宋" w:cs="仿宋"/>
          <w:sz w:val="28"/>
          <w:szCs w:val="28"/>
          <w:highlight w:val="none"/>
        </w:rPr>
      </w:pPr>
      <w:bookmarkStart w:id="7" w:name="bookmark6"/>
      <w:bookmarkEnd w:id="7"/>
      <w:r>
        <w:rPr>
          <w:rFonts w:hint="eastAsia" w:ascii="仿宋" w:hAnsi="仿宋" w:eastAsia="仿宋" w:cs="仿宋"/>
          <w:b/>
          <w:bCs/>
          <w:spacing w:val="-3"/>
          <w:sz w:val="28"/>
          <w:szCs w:val="28"/>
          <w:highlight w:val="none"/>
        </w:rPr>
        <w:t>4.适用法律</w:t>
      </w:r>
    </w:p>
    <w:p>
      <w:pPr>
        <w:spacing w:before="178" w:line="360" w:lineRule="auto"/>
        <w:ind w:left="559" w:leftChars="266" w:firstLine="532" w:firstLineChars="200"/>
        <w:jc w:val="both"/>
        <w:rPr>
          <w:rFonts w:hint="eastAsia" w:ascii="仿宋" w:hAnsi="仿宋" w:eastAsia="仿宋" w:cs="仿宋"/>
          <w:b/>
          <w:bCs/>
          <w:spacing w:val="-12"/>
          <w:sz w:val="32"/>
          <w:szCs w:val="32"/>
          <w:highlight w:val="none"/>
        </w:rPr>
      </w:pPr>
      <w:r>
        <w:rPr>
          <w:rFonts w:hint="eastAsia" w:ascii="仿宋" w:hAnsi="仿宋" w:eastAsia="仿宋" w:cs="仿宋"/>
          <w:spacing w:val="-7"/>
          <w:sz w:val="28"/>
          <w:szCs w:val="28"/>
          <w:highlight w:val="none"/>
        </w:rPr>
        <w:t>本项目采购人、采购代理机构、投标人、评标委员会的相关行为均</w:t>
      </w:r>
      <w:r>
        <w:rPr>
          <w:rFonts w:hint="eastAsia" w:ascii="仿宋" w:hAnsi="仿宋" w:eastAsia="仿宋" w:cs="仿宋"/>
          <w:spacing w:val="-8"/>
          <w:sz w:val="28"/>
          <w:szCs w:val="28"/>
          <w:highlight w:val="none"/>
        </w:rPr>
        <w:t>受《中</w:t>
      </w:r>
      <w:r>
        <w:rPr>
          <w:rFonts w:hint="eastAsia" w:ascii="仿宋" w:hAnsi="仿宋" w:eastAsia="仿宋" w:cs="仿宋"/>
          <w:spacing w:val="-1"/>
          <w:sz w:val="28"/>
          <w:szCs w:val="28"/>
          <w:highlight w:val="none"/>
        </w:rPr>
        <w:t>华人民共和国政府采购法》、《中华人民共和国政府采购法实</w:t>
      </w:r>
      <w:r>
        <w:rPr>
          <w:rFonts w:hint="eastAsia" w:ascii="仿宋" w:hAnsi="仿宋" w:eastAsia="仿宋" w:cs="仿宋"/>
          <w:spacing w:val="-2"/>
          <w:sz w:val="28"/>
          <w:szCs w:val="28"/>
          <w:highlight w:val="none"/>
        </w:rPr>
        <w:t>施条</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例》及本项目本级和上级财政部门政府采购有关规定的约束，其权利受到上述法律法规的保护。</w:t>
      </w:r>
      <w:bookmarkStart w:id="8" w:name="bookmark8"/>
      <w:bookmarkEnd w:id="8"/>
      <w:bookmarkStart w:id="9" w:name="bookmark7"/>
      <w:bookmarkEnd w:id="9"/>
    </w:p>
    <w:p>
      <w:pPr>
        <w:spacing w:before="178" w:line="360" w:lineRule="auto"/>
        <w:jc w:val="center"/>
        <w:rPr>
          <w:rFonts w:hint="eastAsia" w:ascii="仿宋" w:hAnsi="仿宋" w:eastAsia="仿宋" w:cs="仿宋"/>
          <w:b/>
          <w:bCs/>
          <w:spacing w:val="-12"/>
          <w:sz w:val="32"/>
          <w:szCs w:val="32"/>
          <w:highlight w:val="none"/>
        </w:rPr>
      </w:pPr>
      <w:r>
        <w:rPr>
          <w:rFonts w:hint="eastAsia" w:ascii="仿宋" w:hAnsi="仿宋" w:eastAsia="仿宋" w:cs="仿宋"/>
          <w:b/>
          <w:bCs/>
          <w:spacing w:val="-12"/>
          <w:sz w:val="32"/>
          <w:szCs w:val="32"/>
          <w:highlight w:val="none"/>
        </w:rPr>
        <w:t>二</w:t>
      </w:r>
      <w:r>
        <w:rPr>
          <w:rFonts w:hint="eastAsia" w:ascii="仿宋" w:hAnsi="仿宋" w:eastAsia="仿宋" w:cs="仿宋"/>
          <w:spacing w:val="7"/>
          <w:sz w:val="32"/>
          <w:szCs w:val="32"/>
          <w:highlight w:val="none"/>
        </w:rPr>
        <w:t xml:space="preserve">   </w:t>
      </w:r>
      <w:r>
        <w:rPr>
          <w:rFonts w:hint="eastAsia" w:ascii="仿宋" w:hAnsi="仿宋" w:eastAsia="仿宋" w:cs="仿宋"/>
          <w:b/>
          <w:bCs/>
          <w:spacing w:val="-12"/>
          <w:sz w:val="32"/>
          <w:szCs w:val="32"/>
          <w:highlight w:val="none"/>
        </w:rPr>
        <w:t>招标文件</w:t>
      </w:r>
    </w:p>
    <w:p>
      <w:pPr>
        <w:spacing w:before="178" w:line="360" w:lineRule="auto"/>
        <w:ind w:firstLine="275" w:firstLineChars="100"/>
        <w:jc w:val="both"/>
        <w:rPr>
          <w:rFonts w:hint="eastAsia" w:ascii="仿宋" w:hAnsi="仿宋" w:eastAsia="仿宋" w:cs="仿宋"/>
          <w:b/>
          <w:bCs/>
          <w:spacing w:val="-3"/>
          <w:sz w:val="28"/>
          <w:szCs w:val="28"/>
          <w:highlight w:val="none"/>
        </w:rPr>
      </w:pPr>
      <w:r>
        <w:rPr>
          <w:rFonts w:hint="eastAsia" w:ascii="仿宋" w:hAnsi="仿宋" w:eastAsia="仿宋" w:cs="仿宋"/>
          <w:b/>
          <w:bCs/>
          <w:spacing w:val="-3"/>
          <w:sz w:val="28"/>
          <w:szCs w:val="28"/>
          <w:highlight w:val="none"/>
        </w:rPr>
        <w:t>5.招标文件构成</w:t>
      </w:r>
    </w:p>
    <w:p>
      <w:pPr>
        <w:spacing w:before="78" w:line="360" w:lineRule="auto"/>
        <w:ind w:firstLine="548" w:firstLineChars="200"/>
        <w:outlineLvl w:val="2"/>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5.1招标文件共</w:t>
      </w:r>
      <w:r>
        <w:rPr>
          <w:rFonts w:hint="eastAsia" w:ascii="仿宋" w:hAnsi="仿宋" w:eastAsia="仿宋" w:cs="仿宋"/>
          <w:spacing w:val="-51"/>
          <w:sz w:val="28"/>
          <w:szCs w:val="28"/>
          <w:highlight w:val="none"/>
        </w:rPr>
        <w:t xml:space="preserve"> </w:t>
      </w:r>
      <w:r>
        <w:rPr>
          <w:rFonts w:hint="eastAsia" w:ascii="仿宋" w:hAnsi="仿宋" w:eastAsia="仿宋" w:cs="仿宋"/>
          <w:spacing w:val="-4"/>
          <w:sz w:val="28"/>
          <w:szCs w:val="28"/>
          <w:highlight w:val="none"/>
        </w:rPr>
        <w:t>7章，内容如下：</w:t>
      </w:r>
      <w:r>
        <w:rPr>
          <w:rFonts w:hint="eastAsia" w:ascii="仿宋" w:hAnsi="仿宋" w:eastAsia="仿宋" w:cs="仿宋"/>
          <w:sz w:val="28"/>
          <w:szCs w:val="28"/>
          <w:highlight w:val="none"/>
        </w:rPr>
        <w:t xml:space="preserve"> </w:t>
      </w:r>
    </w:p>
    <w:p>
      <w:pPr>
        <w:spacing w:line="360" w:lineRule="auto"/>
        <w:rPr>
          <w:rFonts w:hint="eastAsia" w:ascii="仿宋" w:hAnsi="仿宋" w:eastAsia="仿宋" w:cs="仿宋"/>
          <w:sz w:val="22"/>
          <w:szCs w:val="22"/>
          <w:highlight w:val="none"/>
        </w:rPr>
      </w:pPr>
    </w:p>
    <w:tbl>
      <w:tblPr>
        <w:tblStyle w:val="18"/>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8"/>
              <w:spacing w:line="360" w:lineRule="auto"/>
              <w:rPr>
                <w:rFonts w:hint="eastAsia" w:ascii="仿宋" w:hAnsi="仿宋" w:eastAsia="仿宋" w:cs="仿宋"/>
                <w:sz w:val="28"/>
                <w:szCs w:val="28"/>
                <w:highlight w:val="none"/>
              </w:rPr>
            </w:pPr>
            <w:r>
              <w:rPr>
                <w:rFonts w:hint="eastAsia" w:ascii="仿宋" w:hAnsi="仿宋" w:eastAsia="仿宋" w:cs="仿宋"/>
                <w:spacing w:val="-19"/>
                <w:sz w:val="28"/>
                <w:szCs w:val="28"/>
                <w:highlight w:val="none"/>
              </w:rPr>
              <w:t>第1章</w:t>
            </w:r>
          </w:p>
        </w:tc>
        <w:tc>
          <w:tcPr>
            <w:tcW w:w="5920" w:type="dxa"/>
            <w:vAlign w:val="top"/>
          </w:tcPr>
          <w:p>
            <w:pPr>
              <w:pStyle w:val="38"/>
              <w:spacing w:line="360" w:lineRule="auto"/>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投标邀请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8"/>
              <w:spacing w:line="360" w:lineRule="auto"/>
              <w:rPr>
                <w:rFonts w:hint="eastAsia" w:ascii="仿宋" w:hAnsi="仿宋" w:eastAsia="仿宋" w:cs="仿宋"/>
                <w:spacing w:val="-19"/>
                <w:sz w:val="28"/>
                <w:szCs w:val="28"/>
                <w:highlight w:val="none"/>
              </w:rPr>
            </w:pPr>
            <w:r>
              <w:rPr>
                <w:rFonts w:hint="eastAsia" w:ascii="仿宋" w:hAnsi="仿宋" w:eastAsia="仿宋" w:cs="仿宋"/>
                <w:spacing w:val="-19"/>
                <w:sz w:val="28"/>
                <w:szCs w:val="28"/>
                <w:highlight w:val="none"/>
              </w:rPr>
              <w:t>第</w:t>
            </w:r>
            <w:r>
              <w:rPr>
                <w:rFonts w:hint="eastAsia" w:ascii="仿宋" w:hAnsi="仿宋" w:eastAsia="仿宋" w:cs="仿宋"/>
                <w:spacing w:val="-19"/>
                <w:sz w:val="28"/>
                <w:szCs w:val="28"/>
                <w:highlight w:val="none"/>
                <w:lang w:val="en-US" w:eastAsia="zh-CN"/>
              </w:rPr>
              <w:t>2</w:t>
            </w:r>
            <w:r>
              <w:rPr>
                <w:rFonts w:hint="eastAsia" w:ascii="仿宋" w:hAnsi="仿宋" w:eastAsia="仿宋" w:cs="仿宋"/>
                <w:spacing w:val="-19"/>
                <w:sz w:val="28"/>
                <w:szCs w:val="28"/>
                <w:highlight w:val="none"/>
              </w:rPr>
              <w:t>章</w:t>
            </w:r>
          </w:p>
        </w:tc>
        <w:tc>
          <w:tcPr>
            <w:tcW w:w="5920" w:type="dxa"/>
            <w:vAlign w:val="top"/>
          </w:tcPr>
          <w:p>
            <w:pPr>
              <w:pStyle w:val="38"/>
              <w:spacing w:before="112" w:line="360" w:lineRule="auto"/>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投标人须知</w:t>
            </w:r>
            <w:r>
              <w:rPr>
                <w:rFonts w:hint="eastAsia" w:ascii="仿宋" w:hAnsi="仿宋" w:eastAsia="仿宋" w:cs="仿宋"/>
                <w:spacing w:val="-2"/>
                <w:sz w:val="28"/>
                <w:szCs w:val="28"/>
                <w:highlight w:val="none"/>
              </w:rPr>
              <w:t>资料表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pPr>
              <w:pStyle w:val="38"/>
              <w:spacing w:line="360" w:lineRule="auto"/>
              <w:rPr>
                <w:rFonts w:hint="eastAsia" w:ascii="仿宋" w:hAnsi="仿宋" w:eastAsia="仿宋" w:cs="仿宋"/>
                <w:spacing w:val="-19"/>
                <w:sz w:val="28"/>
                <w:szCs w:val="28"/>
                <w:highlight w:val="none"/>
              </w:rPr>
            </w:pPr>
            <w:r>
              <w:rPr>
                <w:rFonts w:hint="eastAsia" w:ascii="仿宋" w:hAnsi="仿宋" w:eastAsia="仿宋" w:cs="仿宋"/>
                <w:spacing w:val="-19"/>
                <w:sz w:val="28"/>
                <w:szCs w:val="28"/>
                <w:highlight w:val="none"/>
              </w:rPr>
              <w:t>第</w:t>
            </w:r>
            <w:r>
              <w:rPr>
                <w:rFonts w:hint="eastAsia" w:ascii="仿宋" w:hAnsi="仿宋" w:eastAsia="仿宋" w:cs="仿宋"/>
                <w:spacing w:val="-19"/>
                <w:sz w:val="28"/>
                <w:szCs w:val="28"/>
                <w:highlight w:val="none"/>
                <w:lang w:val="en-US" w:eastAsia="zh-CN"/>
              </w:rPr>
              <w:t>3</w:t>
            </w:r>
            <w:r>
              <w:rPr>
                <w:rFonts w:hint="eastAsia" w:ascii="仿宋" w:hAnsi="仿宋" w:eastAsia="仿宋" w:cs="仿宋"/>
                <w:spacing w:val="-19"/>
                <w:sz w:val="28"/>
                <w:szCs w:val="28"/>
                <w:highlight w:val="none"/>
              </w:rPr>
              <w:t>章</w:t>
            </w:r>
          </w:p>
        </w:tc>
        <w:tc>
          <w:tcPr>
            <w:tcW w:w="5920" w:type="dxa"/>
            <w:vAlign w:val="top"/>
          </w:tcPr>
          <w:p>
            <w:pPr>
              <w:pStyle w:val="38"/>
              <w:spacing w:before="110" w:line="360" w:lineRule="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投标人须知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8"/>
              <w:spacing w:line="360" w:lineRule="auto"/>
              <w:rPr>
                <w:rFonts w:hint="eastAsia" w:ascii="仿宋" w:hAnsi="仿宋" w:eastAsia="仿宋" w:cs="仿宋"/>
                <w:spacing w:val="-19"/>
                <w:sz w:val="28"/>
                <w:szCs w:val="28"/>
                <w:highlight w:val="none"/>
              </w:rPr>
            </w:pPr>
            <w:r>
              <w:rPr>
                <w:rFonts w:hint="eastAsia" w:ascii="仿宋" w:hAnsi="仿宋" w:eastAsia="仿宋" w:cs="仿宋"/>
                <w:spacing w:val="-19"/>
                <w:sz w:val="28"/>
                <w:szCs w:val="28"/>
                <w:highlight w:val="none"/>
              </w:rPr>
              <w:t>第</w:t>
            </w:r>
            <w:r>
              <w:rPr>
                <w:rFonts w:hint="eastAsia" w:ascii="仿宋" w:hAnsi="仿宋" w:eastAsia="仿宋" w:cs="仿宋"/>
                <w:spacing w:val="-19"/>
                <w:sz w:val="28"/>
                <w:szCs w:val="28"/>
                <w:highlight w:val="none"/>
                <w:lang w:val="en-US" w:eastAsia="zh-CN"/>
              </w:rPr>
              <w:t>4</w:t>
            </w:r>
            <w:r>
              <w:rPr>
                <w:rFonts w:hint="eastAsia" w:ascii="仿宋" w:hAnsi="仿宋" w:eastAsia="仿宋" w:cs="仿宋"/>
                <w:spacing w:val="-19"/>
                <w:sz w:val="28"/>
                <w:szCs w:val="28"/>
                <w:highlight w:val="none"/>
              </w:rPr>
              <w:t>章</w:t>
            </w:r>
          </w:p>
        </w:tc>
        <w:tc>
          <w:tcPr>
            <w:tcW w:w="5920" w:type="dxa"/>
            <w:vAlign w:val="top"/>
          </w:tcPr>
          <w:p>
            <w:pPr>
              <w:pStyle w:val="38"/>
              <w:spacing w:before="110" w:line="360" w:lineRule="auto"/>
              <w:jc w:val="both"/>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货物采购需求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3" w:hRule="atLeast"/>
        </w:trPr>
        <w:tc>
          <w:tcPr>
            <w:tcW w:w="2139" w:type="dxa"/>
            <w:vAlign w:val="top"/>
          </w:tcPr>
          <w:p>
            <w:pPr>
              <w:spacing w:before="220" w:line="360" w:lineRule="auto"/>
              <w:rPr>
                <w:rFonts w:hint="eastAsia" w:ascii="仿宋" w:hAnsi="仿宋" w:eastAsia="仿宋" w:cs="仿宋"/>
                <w:snapToGrid w:val="0"/>
                <w:color w:val="000000"/>
                <w:spacing w:val="-19"/>
                <w:kern w:val="0"/>
                <w:sz w:val="28"/>
                <w:szCs w:val="28"/>
                <w:highlight w:val="none"/>
                <w:lang w:val="en-US" w:eastAsia="en-US" w:bidi="ar-SA"/>
              </w:rPr>
            </w:pPr>
            <w:r>
              <w:rPr>
                <w:rFonts w:hint="eastAsia" w:ascii="仿宋" w:hAnsi="仿宋" w:eastAsia="仿宋" w:cs="仿宋"/>
                <w:snapToGrid w:val="0"/>
                <w:color w:val="000000"/>
                <w:spacing w:val="-19"/>
                <w:kern w:val="0"/>
                <w:sz w:val="28"/>
                <w:szCs w:val="28"/>
                <w:highlight w:val="none"/>
                <w:lang w:val="en-US" w:eastAsia="en-US" w:bidi="ar-SA"/>
              </w:rPr>
              <w:t>第</w:t>
            </w:r>
            <w:r>
              <w:rPr>
                <w:rFonts w:hint="eastAsia" w:ascii="仿宋" w:hAnsi="仿宋" w:eastAsia="仿宋" w:cs="仿宋"/>
                <w:snapToGrid w:val="0"/>
                <w:color w:val="000000"/>
                <w:spacing w:val="-19"/>
                <w:kern w:val="0"/>
                <w:sz w:val="28"/>
                <w:szCs w:val="28"/>
                <w:highlight w:val="none"/>
                <w:lang w:val="en-US" w:eastAsia="zh-CN" w:bidi="ar-SA"/>
              </w:rPr>
              <w:t>5</w:t>
            </w:r>
            <w:r>
              <w:rPr>
                <w:rFonts w:hint="eastAsia" w:ascii="仿宋" w:hAnsi="仿宋" w:eastAsia="仿宋" w:cs="仿宋"/>
                <w:snapToGrid w:val="0"/>
                <w:color w:val="000000"/>
                <w:spacing w:val="-19"/>
                <w:kern w:val="0"/>
                <w:sz w:val="28"/>
                <w:szCs w:val="28"/>
                <w:highlight w:val="none"/>
                <w:lang w:val="en-US" w:eastAsia="en-US" w:bidi="ar-SA"/>
              </w:rPr>
              <w:t xml:space="preserve">章 </w:t>
            </w:r>
          </w:p>
        </w:tc>
        <w:tc>
          <w:tcPr>
            <w:tcW w:w="5920" w:type="dxa"/>
            <w:vAlign w:val="top"/>
          </w:tcPr>
          <w:p>
            <w:pPr>
              <w:pStyle w:val="38"/>
              <w:spacing w:before="110" w:line="360" w:lineRule="auto"/>
              <w:jc w:val="both"/>
              <w:rPr>
                <w:rFonts w:hint="eastAsia" w:ascii="仿宋" w:hAnsi="仿宋" w:eastAsia="仿宋" w:cs="仿宋"/>
                <w:spacing w:val="-2"/>
                <w:sz w:val="28"/>
                <w:szCs w:val="28"/>
                <w:highlight w:val="none"/>
              </w:rPr>
            </w:pPr>
            <w:r>
              <w:rPr>
                <w:rFonts w:hint="eastAsia" w:ascii="仿宋" w:hAnsi="仿宋" w:eastAsia="仿宋" w:cs="仿宋"/>
                <w:spacing w:val="-5"/>
                <w:position w:val="17"/>
                <w:sz w:val="28"/>
                <w:szCs w:val="28"/>
                <w:highlight w:val="none"/>
              </w:rPr>
              <w:t>评标方法和标准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8"/>
              <w:spacing w:line="360" w:lineRule="auto"/>
              <w:rPr>
                <w:rFonts w:hint="eastAsia" w:ascii="仿宋" w:hAnsi="仿宋" w:eastAsia="仿宋" w:cs="仿宋"/>
                <w:snapToGrid w:val="0"/>
                <w:color w:val="000000"/>
                <w:spacing w:val="-19"/>
                <w:kern w:val="0"/>
                <w:sz w:val="28"/>
                <w:szCs w:val="28"/>
                <w:highlight w:val="none"/>
                <w:lang w:val="en-US" w:eastAsia="en-US" w:bidi="ar-SA"/>
              </w:rPr>
            </w:pPr>
            <w:r>
              <w:rPr>
                <w:rFonts w:hint="eastAsia" w:ascii="仿宋" w:hAnsi="仿宋" w:eastAsia="仿宋" w:cs="仿宋"/>
                <w:snapToGrid w:val="0"/>
                <w:color w:val="000000"/>
                <w:spacing w:val="-19"/>
                <w:kern w:val="0"/>
                <w:sz w:val="28"/>
                <w:szCs w:val="28"/>
                <w:highlight w:val="none"/>
                <w:lang w:val="en-US" w:eastAsia="en-US" w:bidi="ar-SA"/>
              </w:rPr>
              <w:t>第</w:t>
            </w:r>
            <w:r>
              <w:rPr>
                <w:rFonts w:hint="eastAsia" w:ascii="仿宋" w:hAnsi="仿宋" w:eastAsia="仿宋" w:cs="仿宋"/>
                <w:snapToGrid w:val="0"/>
                <w:color w:val="000000"/>
                <w:spacing w:val="-19"/>
                <w:kern w:val="0"/>
                <w:sz w:val="28"/>
                <w:szCs w:val="28"/>
                <w:highlight w:val="none"/>
                <w:lang w:val="en-US" w:eastAsia="zh-CN" w:bidi="ar-SA"/>
              </w:rPr>
              <w:t>6</w:t>
            </w:r>
            <w:r>
              <w:rPr>
                <w:rFonts w:hint="eastAsia" w:ascii="仿宋" w:hAnsi="仿宋" w:eastAsia="仿宋" w:cs="仿宋"/>
                <w:snapToGrid w:val="0"/>
                <w:color w:val="000000"/>
                <w:spacing w:val="-19"/>
                <w:kern w:val="0"/>
                <w:sz w:val="28"/>
                <w:szCs w:val="28"/>
                <w:highlight w:val="none"/>
                <w:lang w:val="en-US" w:eastAsia="en-US" w:bidi="ar-SA"/>
              </w:rPr>
              <w:t>章</w:t>
            </w:r>
          </w:p>
        </w:tc>
        <w:tc>
          <w:tcPr>
            <w:tcW w:w="5920" w:type="dxa"/>
            <w:vAlign w:val="top"/>
          </w:tcPr>
          <w:p>
            <w:pPr>
              <w:pStyle w:val="38"/>
              <w:spacing w:before="110" w:line="360" w:lineRule="auto"/>
              <w:jc w:val="both"/>
              <w:rPr>
                <w:rFonts w:hint="eastAsia" w:ascii="仿宋" w:hAnsi="仿宋" w:eastAsia="仿宋" w:cs="仿宋"/>
                <w:spacing w:val="-2"/>
                <w:sz w:val="28"/>
                <w:szCs w:val="28"/>
                <w:highlight w:val="none"/>
                <w:lang w:eastAsia="zh-CN"/>
              </w:rPr>
            </w:pPr>
            <w:r>
              <w:rPr>
                <w:rFonts w:hint="eastAsia" w:ascii="仿宋" w:hAnsi="仿宋" w:eastAsia="仿宋" w:cs="仿宋"/>
                <w:spacing w:val="-5"/>
                <w:sz w:val="28"/>
                <w:szCs w:val="28"/>
                <w:highlight w:val="none"/>
              </w:rPr>
              <w:t>政府采购合同</w:t>
            </w:r>
            <w:r>
              <w:rPr>
                <w:rFonts w:hint="eastAsia" w:cs="仿宋"/>
                <w:spacing w:val="-5"/>
                <w:sz w:val="28"/>
                <w:szCs w:val="28"/>
                <w:highlight w:val="none"/>
                <w:lang w:val="en-US" w:eastAsia="zh-CN"/>
              </w:rPr>
              <w:t>模版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pPr>
              <w:pStyle w:val="38"/>
              <w:spacing w:line="360" w:lineRule="auto"/>
              <w:rPr>
                <w:rFonts w:hint="eastAsia" w:ascii="仿宋" w:hAnsi="仿宋" w:eastAsia="仿宋" w:cs="仿宋"/>
                <w:snapToGrid w:val="0"/>
                <w:color w:val="000000"/>
                <w:spacing w:val="-19"/>
                <w:kern w:val="0"/>
                <w:sz w:val="28"/>
                <w:szCs w:val="28"/>
                <w:highlight w:val="none"/>
                <w:lang w:val="en-US" w:eastAsia="en-US" w:bidi="ar-SA"/>
              </w:rPr>
            </w:pPr>
            <w:r>
              <w:rPr>
                <w:rFonts w:hint="eastAsia" w:ascii="仿宋" w:hAnsi="仿宋" w:eastAsia="仿宋" w:cs="仿宋"/>
                <w:snapToGrid w:val="0"/>
                <w:color w:val="000000"/>
                <w:spacing w:val="-19"/>
                <w:kern w:val="0"/>
                <w:sz w:val="28"/>
                <w:szCs w:val="28"/>
                <w:highlight w:val="none"/>
                <w:lang w:val="en-US" w:eastAsia="en-US" w:bidi="ar-SA"/>
              </w:rPr>
              <w:t>第</w:t>
            </w:r>
            <w:r>
              <w:rPr>
                <w:rFonts w:hint="eastAsia" w:ascii="仿宋" w:hAnsi="仿宋" w:eastAsia="仿宋" w:cs="仿宋"/>
                <w:snapToGrid w:val="0"/>
                <w:color w:val="000000"/>
                <w:spacing w:val="-19"/>
                <w:kern w:val="0"/>
                <w:sz w:val="28"/>
                <w:szCs w:val="28"/>
                <w:highlight w:val="none"/>
                <w:lang w:val="en-US" w:eastAsia="zh-CN" w:bidi="ar-SA"/>
              </w:rPr>
              <w:t>7</w:t>
            </w:r>
            <w:r>
              <w:rPr>
                <w:rFonts w:hint="eastAsia" w:ascii="仿宋" w:hAnsi="仿宋" w:eastAsia="仿宋" w:cs="仿宋"/>
                <w:snapToGrid w:val="0"/>
                <w:color w:val="000000"/>
                <w:spacing w:val="-19"/>
                <w:kern w:val="0"/>
                <w:sz w:val="28"/>
                <w:szCs w:val="28"/>
                <w:highlight w:val="none"/>
                <w:lang w:val="en-US" w:eastAsia="en-US" w:bidi="ar-SA"/>
              </w:rPr>
              <w:t>章</w:t>
            </w:r>
          </w:p>
        </w:tc>
        <w:tc>
          <w:tcPr>
            <w:tcW w:w="5920" w:type="dxa"/>
            <w:vAlign w:val="top"/>
          </w:tcPr>
          <w:p>
            <w:pPr>
              <w:pStyle w:val="38"/>
              <w:spacing w:before="112" w:line="360" w:lineRule="auto"/>
              <w:rPr>
                <w:rFonts w:hint="eastAsia" w:ascii="仿宋" w:hAnsi="仿宋" w:eastAsia="仿宋" w:cs="仿宋"/>
                <w:snapToGrid w:val="0"/>
                <w:color w:val="000000"/>
                <w:kern w:val="0"/>
                <w:sz w:val="28"/>
                <w:szCs w:val="28"/>
                <w:highlight w:val="none"/>
                <w:lang w:val="en-US" w:eastAsia="en-US" w:bidi="ar-SA"/>
              </w:rPr>
            </w:pPr>
            <w:r>
              <w:rPr>
                <w:rFonts w:hint="eastAsia" w:ascii="仿宋" w:hAnsi="仿宋" w:eastAsia="仿宋" w:cs="仿宋"/>
                <w:spacing w:val="-3"/>
                <w:sz w:val="28"/>
                <w:szCs w:val="28"/>
                <w:highlight w:val="none"/>
              </w:rPr>
              <w:t>投标文件格式</w:t>
            </w:r>
          </w:p>
        </w:tc>
      </w:tr>
    </w:tbl>
    <w:p>
      <w:pPr>
        <w:spacing w:before="176"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5.2如本文件的前后内</w:t>
      </w:r>
      <w:r>
        <w:rPr>
          <w:rFonts w:hint="eastAsia" w:ascii="仿宋" w:hAnsi="仿宋" w:eastAsia="仿宋" w:cs="仿宋"/>
          <w:spacing w:val="-1"/>
          <w:sz w:val="28"/>
          <w:szCs w:val="28"/>
          <w:highlight w:val="none"/>
        </w:rPr>
        <w:t>容不一致，以最后描述为准。</w:t>
      </w:r>
    </w:p>
    <w:p>
      <w:pPr>
        <w:spacing w:before="179" w:line="360" w:lineRule="auto"/>
        <w:ind w:left="559" w:leftChars="266" w:right="11"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5.3投标人应认真阅读招标文件所有的事项、格式、条款和技</w:t>
      </w:r>
      <w:r>
        <w:rPr>
          <w:rFonts w:hint="eastAsia" w:ascii="仿宋" w:hAnsi="仿宋" w:eastAsia="仿宋" w:cs="仿宋"/>
          <w:spacing w:val="1"/>
          <w:sz w:val="28"/>
          <w:szCs w:val="28"/>
          <w:highlight w:val="none"/>
        </w:rPr>
        <w:t>术规范等。如</w:t>
      </w:r>
      <w:r>
        <w:rPr>
          <w:rFonts w:hint="eastAsia" w:ascii="仿宋" w:hAnsi="仿宋" w:eastAsia="仿宋" w:cs="仿宋"/>
          <w:spacing w:val="-2"/>
          <w:sz w:val="28"/>
          <w:szCs w:val="28"/>
          <w:highlight w:val="none"/>
        </w:rPr>
        <w:t>投标人没有按照招标文件要求提交全部资料，或者投标文件没有对招标文件在各方面都做出实质性响应，可能导致其投标被认定为</w:t>
      </w:r>
      <w:r>
        <w:rPr>
          <w:rFonts w:hint="eastAsia" w:ascii="仿宋" w:hAnsi="仿宋" w:eastAsia="仿宋" w:cs="仿宋"/>
          <w:b/>
          <w:bCs/>
          <w:spacing w:val="-2"/>
          <w:sz w:val="28"/>
          <w:szCs w:val="28"/>
          <w:highlight w:val="none"/>
        </w:rPr>
        <w:t>投标无效</w:t>
      </w:r>
      <w:r>
        <w:rPr>
          <w:rFonts w:hint="eastAsia" w:ascii="仿宋" w:hAnsi="仿宋" w:eastAsia="仿宋" w:cs="仿宋"/>
          <w:spacing w:val="-2"/>
          <w:sz w:val="28"/>
          <w:szCs w:val="28"/>
          <w:highlight w:val="none"/>
        </w:rPr>
        <w:t>。</w:t>
      </w:r>
    </w:p>
    <w:p>
      <w:pPr>
        <w:spacing w:before="183" w:line="360" w:lineRule="auto"/>
        <w:ind w:firstLine="275" w:firstLineChars="100"/>
        <w:outlineLvl w:val="2"/>
        <w:rPr>
          <w:rFonts w:hint="eastAsia" w:ascii="仿宋" w:hAnsi="仿宋" w:eastAsia="仿宋" w:cs="仿宋"/>
          <w:sz w:val="28"/>
          <w:szCs w:val="28"/>
          <w:highlight w:val="none"/>
        </w:rPr>
      </w:pPr>
      <w:bookmarkStart w:id="10" w:name="bookmark9"/>
      <w:bookmarkEnd w:id="10"/>
      <w:r>
        <w:rPr>
          <w:rFonts w:hint="eastAsia" w:ascii="仿宋" w:hAnsi="仿宋" w:eastAsia="仿宋" w:cs="仿宋"/>
          <w:b/>
          <w:bCs/>
          <w:spacing w:val="-3"/>
          <w:sz w:val="28"/>
          <w:szCs w:val="28"/>
          <w:highlight w:val="none"/>
        </w:rPr>
        <w:t>6.招标文件的澄清与修改</w:t>
      </w:r>
    </w:p>
    <w:p>
      <w:pPr>
        <w:spacing w:before="181" w:line="360" w:lineRule="auto"/>
        <w:ind w:left="559" w:leftChars="266" w:right="42"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6.1澄清或者修改的内容可能影响投标文件编制的，在投标截止期十五日前的任何时间，招标方可主动或依据投标人要求澄清的问题而修改或补充招标文件，并以书面形式或网上公告通知所有投标人。采购代理机构对招标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当招标文件的澄清、修改及进行其他答复等就同一内容的表述不一致时，以最后发布的内容为准。</w:t>
      </w:r>
    </w:p>
    <w:p>
      <w:pPr>
        <w:spacing w:before="181" w:line="360" w:lineRule="auto"/>
        <w:ind w:left="559" w:leftChars="266" w:right="42"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.2为使投标人在准备投标时有适当的时间考虑投标文件的修改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招标方有权决定推迟投标截止时间和开标时间，采购代理机构将以发布澄清（更正）公告的方式告知所有潜在投标人，并对其具有约束力。</w:t>
      </w:r>
    </w:p>
    <w:p>
      <w:pPr>
        <w:spacing w:before="181" w:line="360" w:lineRule="auto"/>
        <w:ind w:left="559" w:leftChars="266" w:right="42"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.3招标文件的修改和补充文件将构成招标文件的一部分，并且对投标人具有优先约束力。</w:t>
      </w:r>
    </w:p>
    <w:p>
      <w:pPr>
        <w:spacing w:before="183" w:line="360" w:lineRule="auto"/>
        <w:ind w:firstLine="275" w:firstLineChars="100"/>
        <w:outlineLvl w:val="2"/>
        <w:rPr>
          <w:rFonts w:hint="eastAsia" w:ascii="仿宋" w:hAnsi="仿宋" w:eastAsia="仿宋" w:cs="仿宋"/>
          <w:sz w:val="28"/>
          <w:szCs w:val="28"/>
          <w:highlight w:val="none"/>
        </w:rPr>
      </w:pPr>
      <w:bookmarkStart w:id="11" w:name="bookmark10"/>
      <w:bookmarkEnd w:id="11"/>
      <w:r>
        <w:rPr>
          <w:rFonts w:hint="eastAsia" w:ascii="仿宋" w:hAnsi="仿宋" w:eastAsia="仿宋" w:cs="仿宋"/>
          <w:b/>
          <w:bCs/>
          <w:spacing w:val="-3"/>
          <w:sz w:val="28"/>
          <w:szCs w:val="28"/>
          <w:highlight w:val="none"/>
        </w:rPr>
        <w:t>7.投标截止时间的顺延</w:t>
      </w:r>
    </w:p>
    <w:p>
      <w:pPr>
        <w:spacing w:before="1" w:line="360" w:lineRule="auto"/>
        <w:ind w:left="559" w:leftChars="266"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为使投标人准备投标时有足够的时间对招标文件的澄清或者修改部分进行研究，采购人将依法决定是否顺延投标截止时间。</w:t>
      </w:r>
    </w:p>
    <w:p>
      <w:pPr>
        <w:spacing w:before="91" w:line="360" w:lineRule="auto"/>
        <w:ind w:left="3129"/>
        <w:outlineLvl w:val="1"/>
        <w:rPr>
          <w:rFonts w:hint="eastAsia" w:ascii="仿宋" w:hAnsi="仿宋" w:eastAsia="仿宋" w:cs="仿宋"/>
          <w:sz w:val="32"/>
          <w:szCs w:val="32"/>
          <w:highlight w:val="none"/>
        </w:rPr>
      </w:pPr>
      <w:bookmarkStart w:id="12" w:name="bookmark11"/>
      <w:bookmarkEnd w:id="12"/>
      <w:bookmarkStart w:id="13" w:name="bookmark12"/>
      <w:bookmarkEnd w:id="13"/>
      <w:r>
        <w:rPr>
          <w:rFonts w:hint="eastAsia" w:ascii="仿宋" w:hAnsi="仿宋" w:eastAsia="仿宋" w:cs="仿宋"/>
          <w:b/>
          <w:bCs/>
          <w:spacing w:val="-8"/>
          <w:sz w:val="32"/>
          <w:szCs w:val="32"/>
          <w:highlight w:val="none"/>
        </w:rPr>
        <w:t>三</w:t>
      </w:r>
      <w:r>
        <w:rPr>
          <w:rFonts w:hint="eastAsia" w:ascii="仿宋" w:hAnsi="仿宋" w:eastAsia="仿宋" w:cs="仿宋"/>
          <w:spacing w:val="7"/>
          <w:sz w:val="32"/>
          <w:szCs w:val="32"/>
          <w:highlight w:val="none"/>
        </w:rPr>
        <w:t xml:space="preserve">   </w:t>
      </w:r>
      <w:r>
        <w:rPr>
          <w:rFonts w:hint="eastAsia" w:ascii="仿宋" w:hAnsi="仿宋" w:eastAsia="仿宋" w:cs="仿宋"/>
          <w:b/>
          <w:bCs/>
          <w:spacing w:val="-8"/>
          <w:sz w:val="32"/>
          <w:szCs w:val="32"/>
          <w:highlight w:val="none"/>
        </w:rPr>
        <w:t>投标文件的编制</w:t>
      </w:r>
    </w:p>
    <w:p>
      <w:pPr>
        <w:spacing w:before="78" w:line="360" w:lineRule="auto"/>
        <w:ind w:firstLine="279" w:firstLineChars="100"/>
        <w:outlineLvl w:val="2"/>
        <w:rPr>
          <w:rFonts w:hint="eastAsia" w:ascii="仿宋" w:hAnsi="仿宋" w:eastAsia="仿宋" w:cs="仿宋"/>
          <w:sz w:val="28"/>
          <w:szCs w:val="28"/>
          <w:highlight w:val="none"/>
        </w:rPr>
      </w:pPr>
      <w:r>
        <w:rPr>
          <w:rFonts w:hint="eastAsia" w:ascii="仿宋" w:hAnsi="仿宋" w:eastAsia="仿宋" w:cs="仿宋"/>
          <w:b/>
          <w:bCs/>
          <w:spacing w:val="-1"/>
          <w:sz w:val="28"/>
          <w:szCs w:val="28"/>
          <w:highlight w:val="none"/>
        </w:rPr>
        <w:t>8.投标范围及投标文件中</w:t>
      </w:r>
      <w:r>
        <w:rPr>
          <w:rFonts w:hint="eastAsia" w:ascii="仿宋" w:hAnsi="仿宋" w:eastAsia="仿宋" w:cs="仿宋"/>
          <w:b/>
          <w:bCs/>
          <w:spacing w:val="-2"/>
          <w:sz w:val="28"/>
          <w:szCs w:val="28"/>
          <w:highlight w:val="none"/>
        </w:rPr>
        <w:t>标准和计量单位的使用</w:t>
      </w:r>
    </w:p>
    <w:p>
      <w:pPr>
        <w:spacing w:before="180" w:line="360" w:lineRule="auto"/>
        <w:ind w:left="559" w:leftChars="266" w:right="11" w:firstLine="0" w:firstLineChars="0"/>
        <w:rPr>
          <w:rFonts w:hint="eastAsia" w:ascii="仿宋" w:hAnsi="仿宋" w:eastAsia="仿宋" w:cs="仿宋"/>
          <w:spacing w:val="-3"/>
          <w:sz w:val="28"/>
          <w:szCs w:val="28"/>
          <w:highlight w:val="none"/>
        </w:rPr>
      </w:pPr>
      <w:r>
        <w:rPr>
          <w:rFonts w:hint="eastAsia" w:ascii="仿宋" w:hAnsi="仿宋" w:eastAsia="仿宋" w:cs="仿宋"/>
          <w:spacing w:val="-1"/>
          <w:sz w:val="28"/>
          <w:szCs w:val="28"/>
          <w:highlight w:val="none"/>
        </w:rPr>
        <w:t>8.1投标人可对招标文件其中一个或几个</w:t>
      </w:r>
      <w:r>
        <w:rPr>
          <w:rFonts w:hint="eastAsia" w:ascii="仿宋" w:hAnsi="仿宋" w:eastAsia="仿宋" w:cs="仿宋"/>
          <w:spacing w:val="-1"/>
          <w:sz w:val="28"/>
          <w:szCs w:val="28"/>
          <w:highlight w:val="none"/>
          <w:lang w:val="en-US" w:eastAsia="zh-CN"/>
        </w:rPr>
        <w:t>标项</w:t>
      </w:r>
      <w:r>
        <w:rPr>
          <w:rFonts w:hint="eastAsia" w:ascii="仿宋" w:hAnsi="仿宋" w:eastAsia="仿宋" w:cs="仿宋"/>
          <w:spacing w:val="-1"/>
          <w:sz w:val="28"/>
          <w:szCs w:val="28"/>
          <w:highlight w:val="none"/>
        </w:rPr>
        <w:t>进行投标，除</w:t>
      </w:r>
      <w:r>
        <w:rPr>
          <w:rFonts w:hint="eastAsia" w:ascii="仿宋" w:hAnsi="仿宋" w:eastAsia="仿宋" w:cs="仿宋"/>
          <w:spacing w:val="-3"/>
          <w:sz w:val="28"/>
          <w:szCs w:val="28"/>
          <w:highlight w:val="none"/>
        </w:rPr>
        <w:t>非在</w:t>
      </w:r>
      <w:r>
        <w:rPr>
          <w:rFonts w:hint="eastAsia" w:ascii="仿宋" w:hAnsi="仿宋" w:eastAsia="仿宋" w:cs="仿宋"/>
          <w:b/>
          <w:bCs/>
          <w:spacing w:val="-3"/>
          <w:sz w:val="28"/>
          <w:szCs w:val="28"/>
          <w:highlight w:val="none"/>
          <w:u w:val="single" w:color="auto"/>
        </w:rPr>
        <w:t>投标人须知资料表</w:t>
      </w:r>
      <w:r>
        <w:rPr>
          <w:rFonts w:hint="eastAsia" w:ascii="仿宋" w:hAnsi="仿宋" w:eastAsia="仿宋" w:cs="仿宋"/>
          <w:spacing w:val="-3"/>
          <w:sz w:val="28"/>
          <w:szCs w:val="28"/>
          <w:highlight w:val="none"/>
        </w:rPr>
        <w:t>中另有规定。</w:t>
      </w:r>
    </w:p>
    <w:p>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554" w:leftChars="264" w:firstLine="0" w:firstLineChars="0"/>
        <w:textAlignment w:val="baseline"/>
        <w:rPr>
          <w:rFonts w:hint="eastAsia" w:ascii="仿宋" w:hAnsi="仿宋" w:eastAsia="仿宋" w:cs="仿宋"/>
          <w:snapToGrid w:val="0"/>
          <w:color w:val="000000"/>
          <w:spacing w:val="-1"/>
          <w:kern w:val="0"/>
          <w:sz w:val="28"/>
          <w:szCs w:val="28"/>
          <w:highlight w:val="none"/>
          <w:lang w:val="en-US" w:eastAsia="en-US" w:bidi="ar-SA"/>
        </w:rPr>
      </w:pPr>
      <w:r>
        <w:rPr>
          <w:rFonts w:hint="eastAsia" w:ascii="仿宋" w:hAnsi="仿宋" w:eastAsia="仿宋" w:cs="仿宋"/>
          <w:snapToGrid w:val="0"/>
          <w:color w:val="000000"/>
          <w:spacing w:val="-1"/>
          <w:kern w:val="0"/>
          <w:sz w:val="28"/>
          <w:szCs w:val="28"/>
          <w:highlight w:val="none"/>
          <w:lang w:val="en-US" w:eastAsia="zh-CN" w:bidi="ar-SA"/>
        </w:rPr>
        <w:t>8.2</w:t>
      </w:r>
      <w:r>
        <w:rPr>
          <w:rFonts w:hint="eastAsia" w:ascii="仿宋" w:hAnsi="仿宋" w:eastAsia="仿宋" w:cs="仿宋"/>
          <w:snapToGrid w:val="0"/>
          <w:color w:val="000000"/>
          <w:spacing w:val="-1"/>
          <w:kern w:val="0"/>
          <w:sz w:val="28"/>
          <w:szCs w:val="28"/>
          <w:highlight w:val="none"/>
          <w:lang w:val="en-US" w:eastAsia="en-US" w:bidi="ar-SA"/>
        </w:rPr>
        <w:t>无论招标文件第4章货物货物需求中是否要求，投标人所投货物均应符合国家强制性标准。</w:t>
      </w:r>
    </w:p>
    <w:p>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554" w:leftChars="264" w:firstLine="0" w:firstLineChars="0"/>
        <w:textAlignment w:val="baseline"/>
        <w:rPr>
          <w:rFonts w:hint="eastAsia" w:ascii="仿宋" w:hAnsi="仿宋" w:eastAsia="仿宋" w:cs="仿宋"/>
          <w:b/>
          <w:bCs/>
          <w:spacing w:val="-3"/>
          <w:sz w:val="28"/>
          <w:szCs w:val="28"/>
          <w:highlight w:val="none"/>
        </w:rPr>
      </w:pPr>
      <w:r>
        <w:rPr>
          <w:rFonts w:hint="eastAsia" w:ascii="仿宋" w:hAnsi="仿宋" w:eastAsia="仿宋" w:cs="仿宋"/>
          <w:spacing w:val="-2"/>
          <w:sz w:val="28"/>
          <w:szCs w:val="28"/>
          <w:highlight w:val="none"/>
        </w:rPr>
        <w:t>8.3</w:t>
      </w:r>
      <w:r>
        <w:rPr>
          <w:rFonts w:hint="eastAsia" w:ascii="仿宋" w:hAnsi="仿宋" w:eastAsia="仿宋" w:cs="仿宋"/>
          <w:spacing w:val="-1"/>
          <w:sz w:val="28"/>
          <w:szCs w:val="28"/>
          <w:highlight w:val="none"/>
        </w:rPr>
        <w:t>除招标文件中有特殊要求外，投标文件中所使用的计量单位</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应采用中</w:t>
      </w:r>
      <w:r>
        <w:rPr>
          <w:rFonts w:hint="eastAsia" w:ascii="仿宋" w:hAnsi="仿宋" w:eastAsia="仿宋" w:cs="仿宋"/>
          <w:spacing w:val="-2"/>
          <w:sz w:val="28"/>
          <w:szCs w:val="28"/>
          <w:highlight w:val="none"/>
        </w:rPr>
        <w:t>华人民共和国法定计量单位。</w:t>
      </w:r>
      <w:bookmarkStart w:id="14" w:name="bookmark13"/>
      <w:bookmarkEnd w:id="14"/>
    </w:p>
    <w:p>
      <w:pPr>
        <w:spacing w:before="179" w:line="360" w:lineRule="auto"/>
        <w:ind w:firstLine="275" w:firstLineChars="100"/>
        <w:outlineLvl w:val="2"/>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9.投标文件构成</w:t>
      </w:r>
    </w:p>
    <w:p>
      <w:pPr>
        <w:spacing w:before="179" w:line="360" w:lineRule="auto"/>
        <w:ind w:left="559" w:leftChars="266" w:right="12" w:firstLine="0" w:firstLineChars="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 xml:space="preserve">9.1 </w:t>
      </w:r>
      <w:r>
        <w:rPr>
          <w:rFonts w:hint="eastAsia" w:ascii="仿宋" w:hAnsi="仿宋" w:eastAsia="仿宋" w:cs="仿宋"/>
          <w:b/>
          <w:bCs/>
          <w:spacing w:val="-3"/>
          <w:sz w:val="28"/>
          <w:szCs w:val="28"/>
          <w:highlight w:val="none"/>
          <w:u w:val="single" w:color="auto"/>
        </w:rPr>
        <w:t>投标人应完整地按招标文件提供的投标文件格式及要求编写投标文件，</w:t>
      </w:r>
      <w:r>
        <w:rPr>
          <w:rFonts w:hint="eastAsia" w:ascii="仿宋" w:hAnsi="仿宋" w:eastAsia="仿宋" w:cs="仿宋"/>
          <w:b/>
          <w:bCs/>
          <w:spacing w:val="-6"/>
          <w:sz w:val="28"/>
          <w:szCs w:val="28"/>
          <w:highlight w:val="none"/>
          <w:u w:val="single" w:color="auto"/>
        </w:rPr>
        <w:t>投标文件应包括“</w:t>
      </w:r>
      <w:r>
        <w:rPr>
          <w:rFonts w:hint="eastAsia" w:ascii="仿宋" w:hAnsi="仿宋" w:eastAsia="仿宋" w:cs="仿宋"/>
          <w:b/>
          <w:bCs/>
          <w:spacing w:val="-31"/>
          <w:sz w:val="28"/>
          <w:szCs w:val="28"/>
          <w:highlight w:val="none"/>
          <w:u w:val="single" w:color="auto"/>
        </w:rPr>
        <w:t xml:space="preserve"> </w:t>
      </w:r>
      <w:r>
        <w:rPr>
          <w:rFonts w:hint="eastAsia" w:ascii="仿宋" w:hAnsi="仿宋" w:eastAsia="仿宋" w:cs="仿宋"/>
          <w:b/>
          <w:bCs/>
          <w:spacing w:val="-6"/>
          <w:sz w:val="28"/>
          <w:szCs w:val="28"/>
          <w:highlight w:val="none"/>
          <w:u w:val="single" w:color="auto"/>
        </w:rPr>
        <w:t>开标一览表及资格证明文件”</w:t>
      </w:r>
      <w:r>
        <w:rPr>
          <w:rFonts w:hint="eastAsia" w:ascii="仿宋" w:hAnsi="仿宋" w:eastAsia="仿宋" w:cs="仿宋"/>
          <w:b/>
          <w:bCs/>
          <w:spacing w:val="-44"/>
          <w:sz w:val="28"/>
          <w:szCs w:val="28"/>
          <w:highlight w:val="none"/>
          <w:u w:val="single" w:color="auto"/>
        </w:rPr>
        <w:t xml:space="preserve"> </w:t>
      </w:r>
      <w:r>
        <w:rPr>
          <w:rFonts w:hint="eastAsia" w:ascii="仿宋" w:hAnsi="仿宋" w:eastAsia="仿宋" w:cs="仿宋"/>
          <w:b/>
          <w:bCs/>
          <w:spacing w:val="-6"/>
          <w:sz w:val="28"/>
          <w:szCs w:val="28"/>
          <w:highlight w:val="none"/>
          <w:u w:val="single" w:color="auto"/>
        </w:rPr>
        <w:t>和“</w:t>
      </w:r>
      <w:r>
        <w:rPr>
          <w:rFonts w:hint="eastAsia" w:ascii="仿宋" w:hAnsi="仿宋" w:eastAsia="仿宋" w:cs="仿宋"/>
          <w:b/>
          <w:bCs/>
          <w:spacing w:val="-35"/>
          <w:sz w:val="28"/>
          <w:szCs w:val="28"/>
          <w:highlight w:val="none"/>
          <w:u w:val="single" w:color="auto"/>
        </w:rPr>
        <w:t xml:space="preserve"> </w:t>
      </w:r>
      <w:r>
        <w:rPr>
          <w:rFonts w:hint="eastAsia" w:ascii="仿宋" w:hAnsi="仿宋" w:eastAsia="仿宋" w:cs="仿宋"/>
          <w:b/>
          <w:bCs/>
          <w:spacing w:val="-6"/>
          <w:sz w:val="28"/>
          <w:szCs w:val="28"/>
          <w:highlight w:val="none"/>
          <w:u w:val="single" w:color="auto"/>
        </w:rPr>
        <w:t>商务及技术文件”两</w:t>
      </w:r>
      <w:r>
        <w:rPr>
          <w:rFonts w:hint="eastAsia" w:ascii="仿宋" w:hAnsi="仿宋" w:eastAsia="仿宋" w:cs="仿宋"/>
          <w:b/>
          <w:bCs/>
          <w:spacing w:val="-1"/>
          <w:sz w:val="28"/>
          <w:szCs w:val="28"/>
          <w:highlight w:val="none"/>
          <w:u w:val="single" w:color="auto"/>
        </w:rPr>
        <w:t>部分。两部分合成一册，上传至政采云平台。</w:t>
      </w:r>
    </w:p>
    <w:p>
      <w:pPr>
        <w:spacing w:before="178" w:line="360" w:lineRule="auto"/>
        <w:ind w:left="559" w:leftChars="266" w:right="11"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9.2上述文件应按照招标文件规定的格式填写、签署和盖章。若投</w:t>
      </w:r>
      <w:r>
        <w:rPr>
          <w:rFonts w:hint="eastAsia" w:ascii="仿宋" w:hAnsi="仿宋" w:eastAsia="仿宋" w:cs="仿宋"/>
          <w:spacing w:val="1"/>
          <w:sz w:val="28"/>
          <w:szCs w:val="28"/>
          <w:highlight w:val="none"/>
        </w:rPr>
        <w:t>标人未依</w:t>
      </w:r>
      <w:r>
        <w:rPr>
          <w:rFonts w:hint="eastAsia" w:ascii="仿宋" w:hAnsi="仿宋" w:eastAsia="仿宋" w:cs="仿宋"/>
          <w:spacing w:val="-2"/>
          <w:sz w:val="28"/>
          <w:szCs w:val="28"/>
          <w:highlight w:val="none"/>
        </w:rPr>
        <w:t>照要求制作投标文件的，则视为不响应招标文</w:t>
      </w:r>
      <w:r>
        <w:rPr>
          <w:rFonts w:hint="eastAsia" w:ascii="仿宋" w:hAnsi="仿宋" w:eastAsia="仿宋" w:cs="仿宋"/>
          <w:spacing w:val="-3"/>
          <w:sz w:val="28"/>
          <w:szCs w:val="28"/>
          <w:highlight w:val="none"/>
        </w:rPr>
        <w:t>件编制投标文件的要求，</w:t>
      </w:r>
      <w:bookmarkStart w:id="15" w:name="bookmark14"/>
      <w:bookmarkEnd w:id="15"/>
      <w:r>
        <w:rPr>
          <w:rFonts w:hint="eastAsia" w:ascii="仿宋" w:hAnsi="仿宋" w:eastAsia="仿宋" w:cs="仿宋"/>
          <w:b/>
          <w:bCs/>
          <w:spacing w:val="-6"/>
          <w:sz w:val="28"/>
          <w:szCs w:val="28"/>
          <w:highlight w:val="none"/>
        </w:rPr>
        <w:t>为无效投标。</w:t>
      </w:r>
    </w:p>
    <w:p>
      <w:pPr>
        <w:spacing w:before="176" w:line="360" w:lineRule="auto"/>
        <w:ind w:firstLine="277" w:firstLineChars="100"/>
        <w:outlineLvl w:val="2"/>
        <w:rPr>
          <w:rFonts w:hint="eastAsia" w:ascii="仿宋" w:hAnsi="仿宋" w:eastAsia="仿宋" w:cs="仿宋"/>
          <w:sz w:val="28"/>
          <w:szCs w:val="28"/>
          <w:highlight w:val="none"/>
          <w:lang w:eastAsia="zh-CN"/>
        </w:rPr>
      </w:pPr>
      <w:r>
        <w:rPr>
          <w:rFonts w:hint="eastAsia" w:ascii="仿宋" w:hAnsi="仿宋" w:eastAsia="仿宋" w:cs="仿宋"/>
          <w:b/>
          <w:bCs/>
          <w:spacing w:val="-2"/>
          <w:sz w:val="28"/>
          <w:szCs w:val="28"/>
          <w:highlight w:val="none"/>
        </w:rPr>
        <w:t>10. 证明投标标的的合格性和符合招标文件规定的响应文件</w:t>
      </w:r>
      <w:r>
        <w:rPr>
          <w:rFonts w:hint="eastAsia" w:ascii="仿宋" w:hAnsi="仿宋" w:eastAsia="仿宋" w:cs="仿宋"/>
          <w:b/>
          <w:bCs/>
          <w:spacing w:val="-2"/>
          <w:sz w:val="28"/>
          <w:szCs w:val="28"/>
          <w:highlight w:val="none"/>
          <w:lang w:eastAsia="zh-CN"/>
        </w:rPr>
        <w:t>。</w:t>
      </w:r>
    </w:p>
    <w:p>
      <w:pPr>
        <w:spacing w:before="182"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10.1投标人应提交证明文件，证明其投标</w:t>
      </w:r>
      <w:r>
        <w:rPr>
          <w:rFonts w:hint="eastAsia" w:ascii="仿宋" w:hAnsi="仿宋" w:eastAsia="仿宋" w:cs="仿宋"/>
          <w:spacing w:val="-2"/>
          <w:sz w:val="28"/>
          <w:szCs w:val="28"/>
          <w:highlight w:val="none"/>
        </w:rPr>
        <w:t>内容符合招标文件规定</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该证明文件是投标文件的一部分。</w:t>
      </w:r>
    </w:p>
    <w:p>
      <w:pPr>
        <w:spacing w:before="179"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10.2</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上款所述的证明文件，可以是文字资料、图纸和数据。</w:t>
      </w:r>
    </w:p>
    <w:p>
      <w:pPr>
        <w:spacing w:before="179"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10.2.1 设备主要技术指标的</w:t>
      </w:r>
      <w:r>
        <w:rPr>
          <w:rFonts w:hint="eastAsia" w:ascii="仿宋" w:hAnsi="仿宋" w:eastAsia="仿宋" w:cs="仿宋"/>
          <w:spacing w:val="-2"/>
          <w:sz w:val="28"/>
          <w:szCs w:val="28"/>
          <w:highlight w:val="none"/>
        </w:rPr>
        <w:t>详细说明；</w:t>
      </w:r>
    </w:p>
    <w:p>
      <w:pPr>
        <w:spacing w:before="181"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 xml:space="preserve">10.2.2  </w:t>
      </w:r>
      <w:r>
        <w:rPr>
          <w:rFonts w:hint="eastAsia" w:ascii="仿宋" w:hAnsi="仿宋" w:eastAsia="仿宋" w:cs="仿宋"/>
          <w:spacing w:val="-1"/>
          <w:sz w:val="28"/>
          <w:szCs w:val="28"/>
          <w:highlight w:val="none"/>
          <w:lang w:eastAsia="zh-CN"/>
        </w:rPr>
        <w:t>货物</w:t>
      </w:r>
      <w:r>
        <w:rPr>
          <w:rFonts w:hint="eastAsia" w:ascii="仿宋" w:hAnsi="仿宋" w:eastAsia="仿宋" w:cs="仿宋"/>
          <w:spacing w:val="-1"/>
          <w:sz w:val="28"/>
          <w:szCs w:val="28"/>
          <w:highlight w:val="none"/>
        </w:rPr>
        <w:t>从买方开始使用至招标文件规</w:t>
      </w:r>
      <w:r>
        <w:rPr>
          <w:rFonts w:hint="eastAsia" w:ascii="仿宋" w:hAnsi="仿宋" w:eastAsia="仿宋" w:cs="仿宋"/>
          <w:spacing w:val="-2"/>
          <w:sz w:val="28"/>
          <w:szCs w:val="28"/>
          <w:highlight w:val="none"/>
        </w:rPr>
        <w:t>定的保质期内正常、连续地使用所必须的备件和专用工具清单，包括备件和专用工具的货源及现行价格；</w:t>
      </w:r>
    </w:p>
    <w:p>
      <w:pPr>
        <w:spacing w:before="181"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10.2.3  对照招标文件技术规格，逐条说明</w:t>
      </w:r>
      <w:r>
        <w:rPr>
          <w:rFonts w:hint="eastAsia" w:ascii="仿宋" w:hAnsi="仿宋" w:eastAsia="仿宋" w:cs="仿宋"/>
          <w:spacing w:val="-2"/>
          <w:sz w:val="28"/>
          <w:szCs w:val="28"/>
          <w:highlight w:val="none"/>
        </w:rPr>
        <w:t>所提供</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及伴随的工程和</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已对招标文件的技术规格做出了实质性的响应，或申明与技术规格条文的偏差和例外。</w:t>
      </w:r>
    </w:p>
    <w:p>
      <w:pPr>
        <w:spacing w:before="182" w:line="360" w:lineRule="auto"/>
        <w:ind w:firstLine="273" w:firstLineChars="100"/>
        <w:outlineLvl w:val="2"/>
        <w:rPr>
          <w:rFonts w:hint="eastAsia" w:ascii="仿宋" w:hAnsi="仿宋" w:eastAsia="仿宋" w:cs="仿宋"/>
          <w:sz w:val="28"/>
          <w:szCs w:val="28"/>
          <w:highlight w:val="none"/>
        </w:rPr>
      </w:pPr>
      <w:bookmarkStart w:id="16" w:name="bookmark15"/>
      <w:bookmarkEnd w:id="16"/>
      <w:r>
        <w:rPr>
          <w:rFonts w:hint="eastAsia" w:ascii="仿宋" w:hAnsi="仿宋" w:eastAsia="仿宋" w:cs="仿宋"/>
          <w:b/>
          <w:bCs/>
          <w:spacing w:val="-4"/>
          <w:sz w:val="28"/>
          <w:szCs w:val="28"/>
          <w:highlight w:val="none"/>
        </w:rPr>
        <w:t>11.投标报价</w:t>
      </w:r>
    </w:p>
    <w:p>
      <w:pPr>
        <w:spacing w:before="180" w:line="360" w:lineRule="auto"/>
        <w:ind w:left="559" w:leftChars="266" w:right="11"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11.1 所有投标均以人民币报价。投标人的</w:t>
      </w:r>
      <w:r>
        <w:rPr>
          <w:rFonts w:hint="eastAsia" w:ascii="仿宋" w:hAnsi="仿宋" w:eastAsia="仿宋" w:cs="仿宋"/>
          <w:spacing w:val="-2"/>
          <w:sz w:val="28"/>
          <w:szCs w:val="28"/>
          <w:highlight w:val="none"/>
        </w:rPr>
        <w:t>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pacing w:val="-2"/>
          <w:sz w:val="28"/>
          <w:szCs w:val="28"/>
          <w:highlight w:val="none"/>
        </w:rPr>
        <w:t>投</w:t>
      </w:r>
      <w:r>
        <w:rPr>
          <w:rFonts w:hint="eastAsia" w:ascii="仿宋" w:hAnsi="仿宋" w:eastAsia="仿宋" w:cs="仿宋"/>
          <w:b/>
          <w:bCs/>
          <w:spacing w:val="-6"/>
          <w:sz w:val="28"/>
          <w:szCs w:val="28"/>
          <w:highlight w:val="none"/>
        </w:rPr>
        <w:t>标无效</w:t>
      </w:r>
      <w:r>
        <w:rPr>
          <w:rFonts w:hint="eastAsia" w:ascii="仿宋" w:hAnsi="仿宋" w:eastAsia="仿宋" w:cs="仿宋"/>
          <w:spacing w:val="-6"/>
          <w:sz w:val="28"/>
          <w:szCs w:val="28"/>
          <w:highlight w:val="none"/>
        </w:rPr>
        <w:t>。</w:t>
      </w:r>
    </w:p>
    <w:p>
      <w:pPr>
        <w:spacing w:before="180" w:line="360" w:lineRule="auto"/>
        <w:ind w:left="559" w:leftChars="266" w:firstLine="0" w:firstLineChars="0"/>
        <w:rPr>
          <w:rFonts w:hint="eastAsia" w:ascii="仿宋" w:hAnsi="仿宋" w:eastAsia="仿宋" w:cs="仿宋"/>
          <w:spacing w:val="-2"/>
          <w:sz w:val="28"/>
          <w:szCs w:val="28"/>
          <w:highlight w:val="none"/>
          <w:lang w:eastAsia="zh-CN"/>
        </w:rPr>
      </w:pPr>
      <w:r>
        <w:rPr>
          <w:rFonts w:hint="eastAsia" w:ascii="仿宋" w:hAnsi="仿宋" w:eastAsia="仿宋" w:cs="仿宋"/>
          <w:spacing w:val="-2"/>
          <w:sz w:val="28"/>
          <w:szCs w:val="28"/>
          <w:highlight w:val="none"/>
        </w:rPr>
        <w:t>11.2</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投标人应在投标分项报价表上标明分项</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的价格（如适用）和总价，并由法定代表人或其委托代理人签字或盖章</w:t>
      </w:r>
      <w:r>
        <w:rPr>
          <w:rFonts w:hint="eastAsia" w:ascii="仿宋" w:hAnsi="仿宋" w:eastAsia="仿宋" w:cs="仿宋"/>
          <w:spacing w:val="-2"/>
          <w:sz w:val="28"/>
          <w:szCs w:val="28"/>
          <w:highlight w:val="none"/>
          <w:lang w:eastAsia="zh-CN"/>
        </w:rPr>
        <w:t>。</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11.3 采购人不接受具有附加条件的报</w:t>
      </w:r>
      <w:r>
        <w:rPr>
          <w:rFonts w:hint="eastAsia" w:ascii="仿宋" w:hAnsi="仿宋" w:eastAsia="仿宋" w:cs="仿宋"/>
          <w:spacing w:val="-2"/>
          <w:sz w:val="28"/>
          <w:szCs w:val="28"/>
          <w:highlight w:val="none"/>
        </w:rPr>
        <w:t>价。</w:t>
      </w:r>
    </w:p>
    <w:p>
      <w:pPr>
        <w:spacing w:before="179"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11.4 投标人所报的各分项投标报价在合同</w:t>
      </w:r>
      <w:r>
        <w:rPr>
          <w:rFonts w:hint="eastAsia" w:ascii="仿宋" w:hAnsi="仿宋" w:eastAsia="仿宋" w:cs="仿宋"/>
          <w:spacing w:val="-2"/>
          <w:sz w:val="28"/>
          <w:szCs w:val="28"/>
          <w:highlight w:val="none"/>
        </w:rPr>
        <w:t>履行过程中是固定不变的，不得以任何理由予以变更。任何包含价格调整要求的投标，将被认定为投标无效</w:t>
      </w:r>
      <w:r>
        <w:rPr>
          <w:rFonts w:hint="eastAsia" w:ascii="仿宋" w:hAnsi="仿宋" w:eastAsia="仿宋" w:cs="仿宋"/>
          <w:spacing w:val="-2"/>
          <w:sz w:val="28"/>
          <w:szCs w:val="28"/>
          <w:highlight w:val="none"/>
          <w:lang w:eastAsia="zh-CN"/>
        </w:rPr>
        <w:t>。</w:t>
      </w:r>
    </w:p>
    <w:p>
      <w:pPr>
        <w:spacing w:before="178" w:line="360" w:lineRule="auto"/>
        <w:ind w:firstLine="275" w:firstLineChars="100"/>
        <w:outlineLvl w:val="2"/>
        <w:rPr>
          <w:rFonts w:hint="eastAsia" w:ascii="仿宋" w:hAnsi="仿宋" w:eastAsia="仿宋" w:cs="仿宋"/>
          <w:sz w:val="28"/>
          <w:szCs w:val="28"/>
          <w:highlight w:val="none"/>
        </w:rPr>
      </w:pPr>
      <w:bookmarkStart w:id="17" w:name="bookmark16"/>
      <w:bookmarkEnd w:id="17"/>
      <w:r>
        <w:rPr>
          <w:rFonts w:hint="eastAsia" w:ascii="仿宋" w:hAnsi="仿宋" w:eastAsia="仿宋" w:cs="仿宋"/>
          <w:b/>
          <w:bCs/>
          <w:spacing w:val="-3"/>
          <w:sz w:val="28"/>
          <w:szCs w:val="28"/>
          <w:highlight w:val="none"/>
        </w:rPr>
        <w:t>12.投标保证金</w:t>
      </w:r>
    </w:p>
    <w:p>
      <w:pPr>
        <w:spacing w:before="178"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12.1 投标人应提交</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中规定的投标保证金，并作为其投标的一部分。</w:t>
      </w:r>
    </w:p>
    <w:p>
      <w:pPr>
        <w:spacing w:before="178"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12.2 投标人存在下列情形的，投标保证金不予退还：</w:t>
      </w:r>
    </w:p>
    <w:p>
      <w:pPr>
        <w:spacing w:before="183" w:line="360" w:lineRule="auto"/>
        <w:ind w:left="752"/>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（1）在投标有效期内，撤销投标的；</w:t>
      </w:r>
    </w:p>
    <w:p>
      <w:pPr>
        <w:spacing w:before="180" w:line="360" w:lineRule="auto"/>
        <w:ind w:left="810"/>
        <w:rPr>
          <w:rFonts w:hint="eastAsia" w:ascii="仿宋" w:hAnsi="仿宋" w:eastAsia="仿宋" w:cs="仿宋"/>
          <w:sz w:val="28"/>
          <w:szCs w:val="28"/>
          <w:highlight w:val="none"/>
        </w:rPr>
      </w:pPr>
      <w:r>
        <w:rPr>
          <w:rFonts w:hint="eastAsia" w:ascii="仿宋" w:hAnsi="仿宋" w:eastAsia="仿宋" w:cs="仿宋"/>
          <w:spacing w:val="-2"/>
          <w:position w:val="17"/>
          <w:sz w:val="28"/>
          <w:szCs w:val="28"/>
          <w:highlight w:val="none"/>
        </w:rPr>
        <w:t>（2）中标后不按本须知第</w:t>
      </w:r>
      <w:r>
        <w:rPr>
          <w:rFonts w:hint="eastAsia" w:ascii="仿宋" w:hAnsi="仿宋" w:eastAsia="仿宋" w:cs="仿宋"/>
          <w:spacing w:val="-45"/>
          <w:position w:val="17"/>
          <w:sz w:val="28"/>
          <w:szCs w:val="28"/>
          <w:highlight w:val="none"/>
        </w:rPr>
        <w:t xml:space="preserve"> </w:t>
      </w:r>
      <w:r>
        <w:rPr>
          <w:rFonts w:hint="eastAsia" w:ascii="仿宋" w:hAnsi="仿宋" w:eastAsia="仿宋" w:cs="仿宋"/>
          <w:spacing w:val="-2"/>
          <w:position w:val="17"/>
          <w:sz w:val="28"/>
          <w:szCs w:val="28"/>
          <w:highlight w:val="none"/>
        </w:rPr>
        <w:t>30条的规定与采购人签订合同的；</w:t>
      </w:r>
    </w:p>
    <w:p>
      <w:pPr>
        <w:spacing w:before="1" w:line="360" w:lineRule="auto"/>
        <w:ind w:left="81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（3）中标后不按本须知第</w:t>
      </w:r>
      <w:r>
        <w:rPr>
          <w:rFonts w:hint="eastAsia" w:ascii="仿宋" w:hAnsi="仿宋" w:eastAsia="仿宋" w:cs="仿宋"/>
          <w:spacing w:val="-47"/>
          <w:sz w:val="28"/>
          <w:szCs w:val="28"/>
          <w:highlight w:val="none"/>
        </w:rPr>
        <w:t xml:space="preserve"> </w:t>
      </w:r>
      <w:r>
        <w:rPr>
          <w:rFonts w:hint="eastAsia" w:ascii="仿宋" w:hAnsi="仿宋" w:eastAsia="仿宋" w:cs="仿宋"/>
          <w:spacing w:val="-2"/>
          <w:sz w:val="28"/>
          <w:szCs w:val="28"/>
          <w:highlight w:val="none"/>
        </w:rPr>
        <w:t>31条的规定提交履约保证金的；</w:t>
      </w:r>
    </w:p>
    <w:p>
      <w:pPr>
        <w:spacing w:before="179" w:line="360" w:lineRule="auto"/>
        <w:ind w:left="810"/>
        <w:rPr>
          <w:rFonts w:hint="eastAsia" w:ascii="仿宋" w:hAnsi="仿宋" w:eastAsia="仿宋" w:cs="仿宋"/>
          <w:sz w:val="28"/>
          <w:szCs w:val="28"/>
          <w:highlight w:val="none"/>
        </w:rPr>
      </w:pPr>
      <w:r>
        <w:rPr>
          <w:rFonts w:hint="eastAsia" w:ascii="仿宋" w:hAnsi="仿宋" w:eastAsia="仿宋" w:cs="仿宋"/>
          <w:spacing w:val="-2"/>
          <w:position w:val="17"/>
          <w:sz w:val="28"/>
          <w:szCs w:val="28"/>
          <w:highlight w:val="none"/>
        </w:rPr>
        <w:t>（4）中标后不按本须知第</w:t>
      </w:r>
      <w:r>
        <w:rPr>
          <w:rFonts w:hint="eastAsia" w:ascii="仿宋" w:hAnsi="仿宋" w:eastAsia="仿宋" w:cs="仿宋"/>
          <w:spacing w:val="-47"/>
          <w:position w:val="17"/>
          <w:sz w:val="28"/>
          <w:szCs w:val="28"/>
          <w:highlight w:val="none"/>
        </w:rPr>
        <w:t xml:space="preserve"> </w:t>
      </w:r>
      <w:r>
        <w:rPr>
          <w:rFonts w:hint="eastAsia" w:ascii="仿宋" w:hAnsi="仿宋" w:eastAsia="仿宋" w:cs="仿宋"/>
          <w:spacing w:val="-2"/>
          <w:position w:val="17"/>
          <w:sz w:val="28"/>
          <w:szCs w:val="28"/>
          <w:highlight w:val="none"/>
        </w:rPr>
        <w:t>32条的规定缴纳中标</w:t>
      </w:r>
      <w:r>
        <w:rPr>
          <w:rFonts w:hint="eastAsia" w:ascii="仿宋" w:hAnsi="仿宋" w:eastAsia="仿宋" w:cs="仿宋"/>
          <w:spacing w:val="-2"/>
          <w:position w:val="17"/>
          <w:sz w:val="28"/>
          <w:szCs w:val="28"/>
          <w:highlight w:val="none"/>
          <w:lang w:val="en-US" w:eastAsia="zh-CN"/>
        </w:rPr>
        <w:t>服务</w:t>
      </w:r>
      <w:r>
        <w:rPr>
          <w:rFonts w:hint="eastAsia" w:ascii="仿宋" w:hAnsi="仿宋" w:eastAsia="仿宋" w:cs="仿宋"/>
          <w:spacing w:val="-2"/>
          <w:position w:val="17"/>
          <w:sz w:val="28"/>
          <w:szCs w:val="28"/>
          <w:highlight w:val="none"/>
        </w:rPr>
        <w:t>费的；</w:t>
      </w:r>
    </w:p>
    <w:p>
      <w:pPr>
        <w:spacing w:line="360" w:lineRule="auto"/>
        <w:ind w:left="81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（5）存在其他违法违规行为的。</w:t>
      </w:r>
    </w:p>
    <w:p>
      <w:pPr>
        <w:spacing w:before="183"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12.3 政府采购信用担保试点范围内的项目</w:t>
      </w:r>
      <w:r>
        <w:rPr>
          <w:rFonts w:hint="eastAsia" w:ascii="仿宋" w:hAnsi="仿宋" w:eastAsia="仿宋" w:cs="仿宋"/>
          <w:spacing w:val="-2"/>
          <w:sz w:val="28"/>
          <w:szCs w:val="28"/>
          <w:highlight w:val="none"/>
        </w:rPr>
        <w:t>，接受符合财政部门规定的政府采购投标担保函原件。</w:t>
      </w:r>
    </w:p>
    <w:p>
      <w:pPr>
        <w:spacing w:before="179"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12.4 投标人未按本须知</w:t>
      </w:r>
      <w:r>
        <w:rPr>
          <w:rFonts w:hint="eastAsia" w:ascii="仿宋" w:hAnsi="仿宋" w:eastAsia="仿宋" w:cs="仿宋"/>
          <w:spacing w:val="-2"/>
          <w:sz w:val="28"/>
          <w:szCs w:val="28"/>
          <w:highlight w:val="none"/>
        </w:rPr>
        <w:t>第</w:t>
      </w:r>
      <w:r>
        <w:rPr>
          <w:rFonts w:hint="eastAsia" w:ascii="仿宋" w:hAnsi="仿宋" w:eastAsia="仿宋" w:cs="仿宋"/>
          <w:spacing w:val="-29"/>
          <w:sz w:val="28"/>
          <w:szCs w:val="28"/>
          <w:highlight w:val="none"/>
        </w:rPr>
        <w:t xml:space="preserve"> </w:t>
      </w:r>
      <w:r>
        <w:rPr>
          <w:rFonts w:hint="eastAsia" w:ascii="仿宋" w:hAnsi="仿宋" w:eastAsia="仿宋" w:cs="仿宋"/>
          <w:spacing w:val="-2"/>
          <w:sz w:val="28"/>
          <w:szCs w:val="28"/>
          <w:highlight w:val="none"/>
        </w:rPr>
        <w:t>12.</w:t>
      </w:r>
      <w:r>
        <w:rPr>
          <w:rFonts w:hint="eastAsia" w:ascii="仿宋" w:hAnsi="仿宋" w:eastAsia="仿宋" w:cs="仿宋"/>
          <w:spacing w:val="-32"/>
          <w:sz w:val="28"/>
          <w:szCs w:val="28"/>
          <w:highlight w:val="none"/>
        </w:rPr>
        <w:t xml:space="preserve"> </w:t>
      </w:r>
      <w:r>
        <w:rPr>
          <w:rFonts w:hint="eastAsia" w:ascii="仿宋" w:hAnsi="仿宋" w:eastAsia="仿宋" w:cs="仿宋"/>
          <w:spacing w:val="-2"/>
          <w:sz w:val="28"/>
          <w:szCs w:val="28"/>
          <w:highlight w:val="none"/>
        </w:rPr>
        <w:t>1和</w:t>
      </w:r>
      <w:r>
        <w:rPr>
          <w:rFonts w:hint="eastAsia" w:ascii="仿宋" w:hAnsi="仿宋" w:eastAsia="仿宋" w:cs="仿宋"/>
          <w:spacing w:val="-30"/>
          <w:sz w:val="28"/>
          <w:szCs w:val="28"/>
          <w:highlight w:val="none"/>
        </w:rPr>
        <w:t xml:space="preserve"> </w:t>
      </w:r>
      <w:r>
        <w:rPr>
          <w:rFonts w:hint="eastAsia" w:ascii="仿宋" w:hAnsi="仿宋" w:eastAsia="仿宋" w:cs="仿宋"/>
          <w:spacing w:val="-2"/>
          <w:sz w:val="28"/>
          <w:szCs w:val="28"/>
          <w:highlight w:val="none"/>
        </w:rPr>
        <w:t>12.3条规定提交投标保证金的</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其投标将</w:t>
      </w:r>
      <w:r>
        <w:rPr>
          <w:rFonts w:hint="eastAsia" w:ascii="仿宋" w:hAnsi="仿宋" w:eastAsia="仿宋" w:cs="仿宋"/>
          <w:spacing w:val="-3"/>
          <w:sz w:val="28"/>
          <w:szCs w:val="28"/>
          <w:highlight w:val="none"/>
        </w:rPr>
        <w:t>被认定为</w:t>
      </w:r>
      <w:r>
        <w:rPr>
          <w:rFonts w:hint="eastAsia" w:ascii="仿宋" w:hAnsi="仿宋" w:eastAsia="仿宋" w:cs="仿宋"/>
          <w:b/>
          <w:bCs/>
          <w:spacing w:val="-3"/>
          <w:sz w:val="28"/>
          <w:szCs w:val="28"/>
          <w:highlight w:val="none"/>
        </w:rPr>
        <w:t>投标无效</w:t>
      </w:r>
      <w:r>
        <w:rPr>
          <w:rFonts w:hint="eastAsia" w:ascii="仿宋" w:hAnsi="仿宋" w:eastAsia="仿宋" w:cs="仿宋"/>
          <w:spacing w:val="-3"/>
          <w:sz w:val="28"/>
          <w:szCs w:val="28"/>
          <w:highlight w:val="none"/>
        </w:rPr>
        <w:t>。</w:t>
      </w:r>
    </w:p>
    <w:p>
      <w:pPr>
        <w:spacing w:before="177"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12.4.1 采用电汇形式的，一般可以实时</w:t>
      </w:r>
      <w:r>
        <w:rPr>
          <w:rFonts w:hint="eastAsia" w:ascii="仿宋" w:hAnsi="仿宋" w:eastAsia="仿宋" w:cs="仿宋"/>
          <w:spacing w:val="-2"/>
          <w:sz w:val="28"/>
          <w:szCs w:val="28"/>
          <w:highlight w:val="none"/>
        </w:rPr>
        <w:t>入账；</w:t>
      </w:r>
    </w:p>
    <w:p>
      <w:pPr>
        <w:spacing w:before="179"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12.4.2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采用支票形式的，投标人则应充分考虑支票入账时间，以确保投标保证</w:t>
      </w:r>
      <w:r>
        <w:rPr>
          <w:rFonts w:hint="eastAsia" w:ascii="仿宋" w:hAnsi="仿宋" w:eastAsia="仿宋" w:cs="仿宋"/>
          <w:spacing w:val="-4"/>
          <w:sz w:val="28"/>
          <w:szCs w:val="28"/>
          <w:highlight w:val="none"/>
        </w:rPr>
        <w:t>金能按时进入指定账户。根据银行信息交换和付款时间</w:t>
      </w:r>
      <w:r>
        <w:rPr>
          <w:rFonts w:hint="eastAsia" w:ascii="仿宋" w:hAnsi="仿宋" w:eastAsia="仿宋" w:cs="仿宋"/>
          <w:spacing w:val="-4"/>
          <w:sz w:val="28"/>
          <w:szCs w:val="28"/>
          <w:highlight w:val="none"/>
          <w:lang w:eastAsia="zh-CN"/>
        </w:rPr>
        <w:t>，</w:t>
      </w:r>
      <w:r>
        <w:rPr>
          <w:rFonts w:hint="eastAsia" w:ascii="仿宋" w:hAnsi="仿宋" w:eastAsia="仿宋" w:cs="仿宋"/>
          <w:spacing w:val="-4"/>
          <w:sz w:val="28"/>
          <w:szCs w:val="28"/>
          <w:highlight w:val="none"/>
        </w:rPr>
        <w:t>票从递交至</w:t>
      </w:r>
      <w:r>
        <w:rPr>
          <w:rFonts w:hint="eastAsia" w:ascii="仿宋" w:hAnsi="仿宋" w:eastAsia="仿宋" w:cs="仿宋"/>
          <w:spacing w:val="-3"/>
          <w:sz w:val="28"/>
          <w:szCs w:val="28"/>
          <w:highlight w:val="none"/>
        </w:rPr>
        <w:t>实际入账一般需要</w:t>
      </w:r>
      <w:r>
        <w:rPr>
          <w:rFonts w:hint="eastAsia" w:ascii="仿宋" w:hAnsi="仿宋" w:eastAsia="仿宋" w:cs="仿宋"/>
          <w:spacing w:val="-52"/>
          <w:sz w:val="28"/>
          <w:szCs w:val="28"/>
          <w:highlight w:val="none"/>
        </w:rPr>
        <w:t xml:space="preserve"> </w:t>
      </w:r>
      <w:r>
        <w:rPr>
          <w:rFonts w:hint="eastAsia" w:ascii="仿宋" w:hAnsi="仿宋" w:eastAsia="仿宋" w:cs="仿宋"/>
          <w:spacing w:val="-3"/>
          <w:sz w:val="28"/>
          <w:szCs w:val="28"/>
          <w:highlight w:val="none"/>
        </w:rPr>
        <w:t>4-5个工作日。如投标人未及时提交支票或支票不符</w:t>
      </w:r>
      <w:r>
        <w:rPr>
          <w:rFonts w:hint="eastAsia" w:ascii="仿宋" w:hAnsi="仿宋" w:eastAsia="仿宋" w:cs="仿宋"/>
          <w:sz w:val="28"/>
          <w:szCs w:val="28"/>
          <w:highlight w:val="none"/>
        </w:rPr>
        <w:t xml:space="preserve"> </w:t>
      </w:r>
      <w:r>
        <w:rPr>
          <w:rFonts w:hint="eastAsia" w:ascii="仿宋" w:hAnsi="仿宋" w:eastAsia="仿宋" w:cs="仿宋"/>
          <w:spacing w:val="-3"/>
          <w:sz w:val="28"/>
          <w:szCs w:val="28"/>
          <w:highlight w:val="none"/>
        </w:rPr>
        <w:t>合银行委托收款要求（如污损</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折叠、胶装等</w:t>
      </w:r>
      <w:r>
        <w:rPr>
          <w:rFonts w:hint="eastAsia" w:ascii="仿宋" w:hAnsi="仿宋" w:eastAsia="仿宋" w:cs="仿宋"/>
          <w:spacing w:val="-3"/>
          <w:sz w:val="28"/>
          <w:szCs w:val="28"/>
          <w:highlight w:val="none"/>
          <w:lang w:eastAsia="zh-CN"/>
        </w:rPr>
        <w:t>）</w:t>
      </w:r>
      <w:r>
        <w:rPr>
          <w:rFonts w:hint="eastAsia" w:ascii="仿宋" w:hAnsi="仿宋" w:eastAsia="仿宋" w:cs="仿宋"/>
          <w:spacing w:val="-9"/>
          <w:sz w:val="28"/>
          <w:szCs w:val="28"/>
          <w:highlight w:val="none"/>
          <w:lang w:eastAsia="zh-CN"/>
        </w:rPr>
        <w:t>，</w:t>
      </w:r>
      <w:r>
        <w:rPr>
          <w:rFonts w:hint="eastAsia" w:ascii="仿宋" w:hAnsi="仿宋" w:eastAsia="仿宋" w:cs="仿宋"/>
          <w:spacing w:val="-3"/>
          <w:sz w:val="28"/>
          <w:szCs w:val="28"/>
          <w:highlight w:val="none"/>
        </w:rPr>
        <w:t>导</w:t>
      </w:r>
      <w:r>
        <w:rPr>
          <w:rFonts w:hint="eastAsia" w:ascii="仿宋" w:hAnsi="仿宋" w:eastAsia="仿宋" w:cs="仿宋"/>
          <w:spacing w:val="-4"/>
          <w:sz w:val="28"/>
          <w:szCs w:val="28"/>
          <w:highlight w:val="none"/>
        </w:rPr>
        <w:t>致投标保证金不能</w:t>
      </w:r>
      <w:r>
        <w:rPr>
          <w:rFonts w:hint="eastAsia" w:ascii="仿宋" w:hAnsi="仿宋" w:eastAsia="仿宋" w:cs="仿宋"/>
          <w:spacing w:val="-1"/>
          <w:sz w:val="28"/>
          <w:szCs w:val="28"/>
          <w:highlight w:val="none"/>
        </w:rPr>
        <w:t>按时进入指定账户的，将按照招标文件的第</w:t>
      </w:r>
      <w:r>
        <w:rPr>
          <w:rFonts w:hint="eastAsia" w:ascii="仿宋" w:hAnsi="仿宋" w:eastAsia="仿宋" w:cs="仿宋"/>
          <w:spacing w:val="-55"/>
          <w:sz w:val="28"/>
          <w:szCs w:val="28"/>
          <w:highlight w:val="none"/>
        </w:rPr>
        <w:t xml:space="preserve"> </w:t>
      </w:r>
      <w:r>
        <w:rPr>
          <w:rFonts w:hint="eastAsia" w:ascii="仿宋" w:hAnsi="仿宋" w:eastAsia="仿宋" w:cs="仿宋"/>
          <w:spacing w:val="-1"/>
          <w:sz w:val="28"/>
          <w:szCs w:val="28"/>
          <w:highlight w:val="none"/>
        </w:rPr>
        <w:t>22</w:t>
      </w:r>
      <w:r>
        <w:rPr>
          <w:rFonts w:hint="eastAsia" w:ascii="仿宋" w:hAnsi="仿宋" w:eastAsia="仿宋" w:cs="仿宋"/>
          <w:spacing w:val="-2"/>
          <w:sz w:val="28"/>
          <w:szCs w:val="28"/>
          <w:highlight w:val="none"/>
        </w:rPr>
        <w:t>.2条相关规定处理。</w:t>
      </w:r>
    </w:p>
    <w:p>
      <w:pPr>
        <w:spacing w:before="178"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12.5 联合体投标的，可以由联合体中的一</w:t>
      </w:r>
      <w:r>
        <w:rPr>
          <w:rFonts w:hint="eastAsia" w:ascii="仿宋" w:hAnsi="仿宋" w:eastAsia="仿宋" w:cs="仿宋"/>
          <w:spacing w:val="-2"/>
          <w:sz w:val="28"/>
          <w:szCs w:val="28"/>
          <w:highlight w:val="none"/>
        </w:rPr>
        <w:t>方或者共同提交投标保证金</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以一方名义提交投标保证金的，对联合体各方均具有约束力。</w:t>
      </w:r>
    </w:p>
    <w:p>
      <w:pPr>
        <w:spacing w:before="182"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 xml:space="preserve">12.6 </w:t>
      </w:r>
      <w:r>
        <w:rPr>
          <w:rFonts w:hint="eastAsia" w:ascii="仿宋" w:hAnsi="仿宋" w:eastAsia="仿宋" w:cs="仿宋"/>
          <w:b/>
          <w:bCs/>
          <w:spacing w:val="-2"/>
          <w:sz w:val="28"/>
          <w:szCs w:val="28"/>
          <w:highlight w:val="none"/>
        </w:rPr>
        <w:t>投标保证金的退还</w:t>
      </w:r>
    </w:p>
    <w:p>
      <w:pPr>
        <w:spacing w:before="179" w:line="360" w:lineRule="auto"/>
        <w:ind w:left="559" w:leftChars="266" w:firstLine="0" w:firstLineChars="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12.6.1</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中标人应在与采购人签订合同之日起</w:t>
      </w:r>
      <w:r>
        <w:rPr>
          <w:rFonts w:hint="eastAsia" w:ascii="仿宋" w:hAnsi="仿宋" w:eastAsia="仿宋" w:cs="仿宋"/>
          <w:spacing w:val="-37"/>
          <w:sz w:val="28"/>
          <w:szCs w:val="28"/>
          <w:highlight w:val="none"/>
        </w:rPr>
        <w:t xml:space="preserve"> </w:t>
      </w:r>
      <w:r>
        <w:rPr>
          <w:rFonts w:hint="eastAsia" w:ascii="仿宋" w:hAnsi="仿宋" w:eastAsia="仿宋" w:cs="仿宋"/>
          <w:spacing w:val="-1"/>
          <w:sz w:val="28"/>
          <w:szCs w:val="28"/>
          <w:highlight w:val="none"/>
        </w:rPr>
        <w:t>5个工作日内，及时联系保证金收受机构办理投标保证金无息退还手续。</w:t>
      </w:r>
    </w:p>
    <w:p>
      <w:pPr>
        <w:spacing w:before="181"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12.6.2 未中标投标人的投标保证金将在中标通知书发出之日暨中标结果</w:t>
      </w:r>
      <w:r>
        <w:rPr>
          <w:rFonts w:hint="eastAsia" w:ascii="仿宋" w:hAnsi="仿宋" w:eastAsia="仿宋" w:cs="仿宋"/>
          <w:sz w:val="28"/>
          <w:szCs w:val="28"/>
          <w:highlight w:val="none"/>
          <w:lang w:val="en-US" w:eastAsia="zh-CN"/>
        </w:rPr>
        <w:t>公告公布之日起5个工作日内无息退还。投标人及时联系保证金收受机构办理</w:t>
      </w:r>
      <w:r>
        <w:rPr>
          <w:rFonts w:hint="eastAsia" w:ascii="仿宋" w:hAnsi="仿宋" w:eastAsia="仿宋" w:cs="仿宋"/>
          <w:spacing w:val="-2"/>
          <w:sz w:val="28"/>
          <w:szCs w:val="28"/>
          <w:highlight w:val="none"/>
        </w:rPr>
        <w:t>退还投标保证金手续。</w:t>
      </w:r>
    </w:p>
    <w:p>
      <w:pPr>
        <w:spacing w:before="181"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12.6.3 政府采购投标担保函不予退回。</w:t>
      </w:r>
    </w:p>
    <w:p>
      <w:pPr>
        <w:spacing w:before="180"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1"/>
          <w:sz w:val="28"/>
          <w:szCs w:val="28"/>
          <w:highlight w:val="none"/>
        </w:rPr>
        <w:t>12.7 因投标人自身原因导致无法及时退还</w:t>
      </w:r>
      <w:r>
        <w:rPr>
          <w:rFonts w:hint="eastAsia" w:ascii="仿宋" w:hAnsi="仿宋" w:eastAsia="仿宋" w:cs="仿宋"/>
          <w:spacing w:val="-2"/>
          <w:sz w:val="28"/>
          <w:szCs w:val="28"/>
          <w:highlight w:val="none"/>
        </w:rPr>
        <w:t>的，采购人或采购代理机构将不承担相应责任。</w:t>
      </w:r>
      <w:bookmarkStart w:id="18" w:name="bookmark17"/>
      <w:bookmarkEnd w:id="18"/>
    </w:p>
    <w:p>
      <w:pPr>
        <w:spacing w:before="180" w:line="360" w:lineRule="auto"/>
        <w:ind w:firstLine="275" w:firstLineChars="100"/>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13.投标有效期</w:t>
      </w:r>
    </w:p>
    <w:p>
      <w:pPr>
        <w:spacing w:before="178"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13.1 投标应在</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中规定时间内保持有效。投标有效期不满足要求的投标，其投标将被认定为投标无效。</w:t>
      </w:r>
    </w:p>
    <w:p>
      <w:pPr>
        <w:spacing w:before="177" w:line="360" w:lineRule="auto"/>
        <w:ind w:left="559" w:leftChars="266" w:firstLine="0" w:firstLineChars="0"/>
        <w:jc w:val="left"/>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13.2 为保证有充分时间签订合同，采购人或采购代理机构可根据实际情况，在原投标有效期截止之前，要求投标人延长投标文件的有效期。接受该 要求的投标人将不会被要求和允许修正其投标，且本须知中有关投标保 证金的要求须在延长的有效期内继续有效。投标人可以拒绝延长投标有 效期的要求，其投标保证金将及时按规定无息退还</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上述要求和答复都应以书面形式提交。</w:t>
      </w:r>
    </w:p>
    <w:p>
      <w:pPr>
        <w:spacing w:before="178" w:line="360" w:lineRule="auto"/>
        <w:ind w:firstLine="275" w:firstLineChars="100"/>
        <w:outlineLvl w:val="2"/>
        <w:rPr>
          <w:rFonts w:hint="eastAsia" w:ascii="仿宋" w:hAnsi="仿宋" w:eastAsia="仿宋" w:cs="仿宋"/>
          <w:sz w:val="28"/>
          <w:szCs w:val="28"/>
          <w:highlight w:val="none"/>
        </w:rPr>
      </w:pPr>
      <w:bookmarkStart w:id="19" w:name="bookmark18"/>
      <w:bookmarkEnd w:id="19"/>
      <w:r>
        <w:rPr>
          <w:rFonts w:hint="eastAsia" w:ascii="仿宋" w:hAnsi="仿宋" w:eastAsia="仿宋" w:cs="仿宋"/>
          <w:b/>
          <w:bCs/>
          <w:spacing w:val="-3"/>
          <w:sz w:val="28"/>
          <w:szCs w:val="28"/>
          <w:highlight w:val="none"/>
        </w:rPr>
        <w:t>14.投标文件的签署及规定</w:t>
      </w:r>
    </w:p>
    <w:p>
      <w:pPr>
        <w:spacing w:before="177"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14.1 投标人应按</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中的规定，准备和递交投标文件</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投标报价一览表。</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 xml:space="preserve">14.2 </w:t>
      </w:r>
      <w:r>
        <w:rPr>
          <w:rFonts w:hint="eastAsia" w:ascii="仿宋" w:hAnsi="仿宋" w:eastAsia="仿宋" w:cs="仿宋"/>
          <w:b/>
          <w:bCs/>
          <w:spacing w:val="-3"/>
          <w:sz w:val="28"/>
          <w:szCs w:val="28"/>
          <w:highlight w:val="none"/>
        </w:rPr>
        <w:t>投标文件需打印或用不褪色墨水书写，并由投标</w:t>
      </w:r>
      <w:r>
        <w:rPr>
          <w:rFonts w:hint="eastAsia" w:ascii="仿宋" w:hAnsi="仿宋" w:eastAsia="仿宋" w:cs="仿宋"/>
          <w:b/>
          <w:bCs/>
          <w:spacing w:val="-4"/>
          <w:sz w:val="28"/>
          <w:szCs w:val="28"/>
          <w:highlight w:val="none"/>
        </w:rPr>
        <w:t>人的法定代表人或其委托代理人按招标文件规定在投标文件上签字并加盖单位印章。</w:t>
      </w:r>
    </w:p>
    <w:p>
      <w:pPr>
        <w:spacing w:before="179" w:line="360" w:lineRule="auto"/>
        <w:ind w:left="930" w:right="11" w:hanging="3"/>
        <w:jc w:val="both"/>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委托代理</w:t>
      </w:r>
      <w:r>
        <w:rPr>
          <w:rFonts w:hint="eastAsia" w:ascii="仿宋" w:hAnsi="仿宋" w:eastAsia="仿宋" w:cs="仿宋"/>
          <w:spacing w:val="-2"/>
          <w:sz w:val="28"/>
          <w:szCs w:val="28"/>
          <w:highlight w:val="none"/>
        </w:rPr>
        <w:t>人须持有书面的“法定代表人授权委托书</w:t>
      </w:r>
      <w:r>
        <w:rPr>
          <w:rFonts w:hint="eastAsia" w:ascii="仿宋" w:hAnsi="仿宋" w:eastAsia="仿宋" w:cs="仿宋"/>
          <w:spacing w:val="-88"/>
          <w:sz w:val="28"/>
          <w:szCs w:val="28"/>
          <w:highlight w:val="none"/>
        </w:rPr>
        <w:t xml:space="preserve"> </w:t>
      </w:r>
      <w:r>
        <w:rPr>
          <w:rFonts w:hint="eastAsia" w:ascii="仿宋" w:hAnsi="仿宋" w:eastAsia="仿宋" w:cs="仿宋"/>
          <w:spacing w:val="-2"/>
          <w:sz w:val="28"/>
          <w:szCs w:val="28"/>
          <w:highlight w:val="none"/>
        </w:rPr>
        <w:t>”（投标文件格式二</w:t>
      </w:r>
      <w:r>
        <w:rPr>
          <w:rFonts w:hint="eastAsia" w:ascii="仿宋" w:hAnsi="仿宋" w:eastAsia="仿宋" w:cs="仿宋"/>
          <w:spacing w:val="-12"/>
          <w:sz w:val="28"/>
          <w:szCs w:val="28"/>
          <w:highlight w:val="none"/>
        </w:rPr>
        <w:t>），</w:t>
      </w:r>
      <w:r>
        <w:rPr>
          <w:rFonts w:hint="eastAsia" w:ascii="仿宋" w:hAnsi="仿宋" w:eastAsia="仿宋" w:cs="仿宋"/>
          <w:spacing w:val="-2"/>
          <w:sz w:val="28"/>
          <w:szCs w:val="28"/>
          <w:highlight w:val="none"/>
        </w:rPr>
        <w:t>并将其附在投标文件中。如对投标文件进行了修改，则应由投标人法定代表人或其委托代理人在每一修改处签字。</w:t>
      </w:r>
    </w:p>
    <w:p>
      <w:pPr>
        <w:spacing w:before="183"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14.3 投标文件因字迹潦草、表达不清所引起的后果由投标人负责</w:t>
      </w:r>
      <w:r>
        <w:rPr>
          <w:rFonts w:hint="eastAsia" w:ascii="仿宋" w:hAnsi="仿宋" w:eastAsia="仿宋" w:cs="仿宋"/>
          <w:spacing w:val="-1"/>
          <w:sz w:val="28"/>
          <w:szCs w:val="28"/>
          <w:highlight w:val="none"/>
          <w:lang w:eastAsia="zh-CN"/>
        </w:rPr>
        <w:t>。</w:t>
      </w:r>
    </w:p>
    <w:p>
      <w:pPr>
        <w:pStyle w:val="24"/>
        <w:spacing w:line="360" w:lineRule="auto"/>
        <w:rPr>
          <w:rFonts w:hint="eastAsia"/>
        </w:rPr>
      </w:pPr>
      <w:bookmarkStart w:id="20" w:name="bookmark19"/>
      <w:bookmarkEnd w:id="20"/>
    </w:p>
    <w:p>
      <w:pPr>
        <w:spacing w:before="78" w:line="360" w:lineRule="auto"/>
        <w:jc w:val="center"/>
        <w:outlineLvl w:val="1"/>
        <w:rPr>
          <w:rFonts w:hint="eastAsia" w:ascii="仿宋" w:hAnsi="仿宋" w:eastAsia="仿宋" w:cs="仿宋"/>
          <w:b/>
          <w:bCs/>
          <w:spacing w:val="-10"/>
          <w:sz w:val="32"/>
          <w:szCs w:val="32"/>
          <w:highlight w:val="none"/>
        </w:rPr>
      </w:pPr>
      <w:r>
        <w:rPr>
          <w:rFonts w:hint="eastAsia" w:ascii="仿宋" w:hAnsi="仿宋" w:eastAsia="仿宋" w:cs="仿宋"/>
          <w:b/>
          <w:bCs/>
          <w:spacing w:val="-10"/>
          <w:sz w:val="32"/>
          <w:szCs w:val="32"/>
          <w:highlight w:val="none"/>
        </w:rPr>
        <w:t>四</w:t>
      </w:r>
      <w:r>
        <w:rPr>
          <w:rFonts w:hint="eastAsia" w:ascii="仿宋" w:hAnsi="仿宋" w:eastAsia="仿宋" w:cs="仿宋"/>
          <w:spacing w:val="6"/>
          <w:sz w:val="32"/>
          <w:szCs w:val="32"/>
          <w:highlight w:val="none"/>
        </w:rPr>
        <w:t xml:space="preserve">   </w:t>
      </w:r>
      <w:r>
        <w:rPr>
          <w:rFonts w:hint="eastAsia" w:ascii="仿宋" w:hAnsi="仿宋" w:eastAsia="仿宋" w:cs="仿宋"/>
          <w:b/>
          <w:bCs/>
          <w:spacing w:val="-10"/>
          <w:sz w:val="32"/>
          <w:szCs w:val="32"/>
          <w:highlight w:val="none"/>
        </w:rPr>
        <w:t>投标文件的递交</w:t>
      </w:r>
      <w:bookmarkStart w:id="21" w:name="bookmark20"/>
      <w:bookmarkEnd w:id="21"/>
    </w:p>
    <w:p>
      <w:pPr>
        <w:spacing w:before="182" w:line="360" w:lineRule="auto"/>
        <w:jc w:val="both"/>
        <w:rPr>
          <w:rFonts w:hint="default"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rPr>
        <w:t>15.</w:t>
      </w:r>
      <w:r>
        <w:rPr>
          <w:rFonts w:hint="eastAsia" w:ascii="仿宋" w:hAnsi="仿宋" w:eastAsia="仿宋" w:cs="仿宋"/>
          <w:b/>
          <w:bCs/>
          <w:spacing w:val="-3"/>
          <w:sz w:val="28"/>
          <w:szCs w:val="28"/>
          <w:highlight w:val="none"/>
          <w:lang w:val="en-US" w:eastAsia="zh-CN"/>
        </w:rPr>
        <w:t>投标文件的递交</w:t>
      </w:r>
    </w:p>
    <w:p>
      <w:pPr>
        <w:spacing w:before="182" w:line="360" w:lineRule="auto"/>
        <w:ind w:firstLine="274" w:firstLineChars="100"/>
        <w:jc w:val="both"/>
        <w:rPr>
          <w:rFonts w:hint="eastAsia" w:ascii="仿宋" w:hAnsi="仿宋" w:eastAsia="仿宋" w:cs="仿宋"/>
          <w:color w:val="FF0000"/>
          <w:sz w:val="28"/>
          <w:szCs w:val="28"/>
          <w:highlight w:val="none"/>
        </w:rPr>
      </w:pPr>
      <w:r>
        <w:rPr>
          <w:rFonts w:hint="eastAsia" w:ascii="仿宋" w:hAnsi="仿宋" w:eastAsia="仿宋" w:cs="仿宋"/>
          <w:b w:val="0"/>
          <w:bCs w:val="0"/>
          <w:spacing w:val="-3"/>
          <w:sz w:val="28"/>
          <w:szCs w:val="28"/>
          <w:highlight w:val="none"/>
        </w:rPr>
        <w:t>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r>
        <w:rPr>
          <w:rFonts w:hint="eastAsia" w:ascii="仿宋" w:hAnsi="仿宋" w:eastAsia="仿宋" w:cs="仿宋"/>
          <w:b w:val="0"/>
          <w:bCs w:val="0"/>
          <w:color w:val="FF0000"/>
          <w:spacing w:val="-3"/>
          <w:sz w:val="28"/>
          <w:szCs w:val="28"/>
          <w:highlight w:val="none"/>
        </w:rPr>
        <w:t xml:space="preserve"> </w:t>
      </w:r>
      <w:r>
        <w:rPr>
          <w:rFonts w:hint="eastAsia" w:ascii="仿宋" w:hAnsi="仿宋" w:eastAsia="仿宋" w:cs="仿宋"/>
          <w:b/>
          <w:bCs/>
          <w:color w:val="FF0000"/>
          <w:spacing w:val="-3"/>
          <w:sz w:val="28"/>
          <w:szCs w:val="28"/>
          <w:highlight w:val="none"/>
        </w:rPr>
        <w:t xml:space="preserve"> </w:t>
      </w:r>
      <w:r>
        <w:rPr>
          <w:rFonts w:hint="eastAsia" w:ascii="仿宋" w:hAnsi="仿宋" w:eastAsia="仿宋" w:cs="仿宋"/>
          <w:color w:val="FF0000"/>
          <w:spacing w:val="-3"/>
          <w:sz w:val="28"/>
          <w:szCs w:val="28"/>
          <w:highlight w:val="none"/>
        </w:rPr>
        <w:t xml:space="preserve"> </w:t>
      </w:r>
    </w:p>
    <w:p>
      <w:pPr>
        <w:spacing w:before="181" w:line="360" w:lineRule="auto"/>
        <w:ind w:firstLine="273" w:firstLineChars="100"/>
        <w:outlineLvl w:val="2"/>
        <w:rPr>
          <w:rFonts w:hint="eastAsia" w:ascii="仿宋" w:hAnsi="仿宋" w:eastAsia="仿宋" w:cs="仿宋"/>
          <w:sz w:val="28"/>
          <w:szCs w:val="28"/>
          <w:highlight w:val="none"/>
        </w:rPr>
      </w:pPr>
      <w:bookmarkStart w:id="22" w:name="bookmark21"/>
      <w:bookmarkEnd w:id="22"/>
      <w:r>
        <w:rPr>
          <w:rFonts w:hint="eastAsia" w:ascii="仿宋" w:hAnsi="仿宋" w:eastAsia="仿宋" w:cs="仿宋"/>
          <w:b/>
          <w:bCs/>
          <w:spacing w:val="-4"/>
          <w:sz w:val="28"/>
          <w:szCs w:val="28"/>
          <w:highlight w:val="none"/>
        </w:rPr>
        <w:t>16.投标截止</w:t>
      </w:r>
    </w:p>
    <w:p>
      <w:pPr>
        <w:spacing w:before="183"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16.1   投标人应在</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中规定的截止时间前，将投标文件</w:t>
      </w:r>
      <w:r>
        <w:rPr>
          <w:rFonts w:hint="eastAsia" w:ascii="仿宋" w:hAnsi="仿宋" w:eastAsia="仿宋" w:cs="仿宋"/>
          <w:spacing w:val="-2"/>
          <w:sz w:val="28"/>
          <w:szCs w:val="28"/>
          <w:highlight w:val="none"/>
          <w:lang w:val="en-US" w:eastAsia="zh-CN"/>
        </w:rPr>
        <w:t>上传至政采云</w:t>
      </w:r>
      <w:r>
        <w:rPr>
          <w:rFonts w:hint="eastAsia" w:ascii="仿宋" w:hAnsi="仿宋" w:eastAsia="仿宋" w:cs="仿宋"/>
          <w:spacing w:val="-2"/>
          <w:sz w:val="28"/>
          <w:szCs w:val="28"/>
          <w:highlight w:val="none"/>
        </w:rPr>
        <w:t>。投标截止时间以政采云平台显示的时间为准，逾期系统将自动关闭，未完成上传的投标文件视为逾期送达，将被拒绝。</w:t>
      </w:r>
    </w:p>
    <w:p>
      <w:pPr>
        <w:spacing w:before="183"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16.2 </w:t>
      </w:r>
      <w:r>
        <w:rPr>
          <w:rFonts w:hint="eastAsia" w:ascii="仿宋" w:hAnsi="仿宋" w:eastAsia="仿宋" w:cs="仿宋"/>
          <w:spacing w:val="-2"/>
          <w:sz w:val="28"/>
          <w:szCs w:val="28"/>
          <w:highlight w:val="none"/>
        </w:rPr>
        <w:t>开标前，采购代理机构将会同监督人员进行验标(检查网上招标系统正常与否，检查加密的电子投标文件，检查投标人报名及保证金交纳情况)，确认无误后开标。开标时，各投标人应对本单位的加密电子投标文件在政采云开标大厅进行解密，采购代理机构工作人员在监督人员监督下解密所有投标文件。因网上招标系统故障导致所有投标人均解密失败时，投标人使用未加密的电子投标文件进行开评标。</w:t>
      </w:r>
    </w:p>
    <w:p>
      <w:pPr>
        <w:spacing w:before="183"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16.3 </w:t>
      </w:r>
      <w:r>
        <w:rPr>
          <w:rFonts w:hint="eastAsia" w:ascii="仿宋" w:hAnsi="仿宋" w:eastAsia="仿宋" w:cs="仿宋"/>
          <w:spacing w:val="-2"/>
          <w:sz w:val="28"/>
          <w:szCs w:val="28"/>
          <w:highlight w:val="none"/>
        </w:rPr>
        <w:t>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spacing w:before="183"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16.4 </w:t>
      </w:r>
      <w:r>
        <w:rPr>
          <w:rFonts w:hint="eastAsia" w:ascii="仿宋" w:hAnsi="仿宋" w:eastAsia="仿宋" w:cs="仿宋"/>
          <w:spacing w:val="-2"/>
          <w:sz w:val="28"/>
          <w:szCs w:val="28"/>
          <w:highlight w:val="none"/>
        </w:rPr>
        <w:t>投标人在递交投标文件后，可以修改或撤回其投标，但这种修改和撤回，必须在规定的投标截止时间前。在投标截止时间后，投标人不得要求修改或撤回其投标文件。</w:t>
      </w:r>
    </w:p>
    <w:p>
      <w:pPr>
        <w:spacing w:before="181" w:line="360" w:lineRule="auto"/>
        <w:ind w:firstLine="550" w:firstLineChars="200"/>
        <w:outlineLvl w:val="2"/>
        <w:rPr>
          <w:rFonts w:hint="eastAsia" w:ascii="仿宋" w:hAnsi="仿宋" w:eastAsia="仿宋" w:cs="仿宋"/>
          <w:sz w:val="28"/>
          <w:szCs w:val="28"/>
          <w:highlight w:val="none"/>
        </w:rPr>
      </w:pPr>
      <w:bookmarkStart w:id="23" w:name="bookmark22"/>
      <w:bookmarkEnd w:id="23"/>
      <w:r>
        <w:rPr>
          <w:rFonts w:hint="eastAsia" w:ascii="仿宋" w:hAnsi="仿宋" w:eastAsia="仿宋" w:cs="仿宋"/>
          <w:b/>
          <w:bCs/>
          <w:spacing w:val="-3"/>
          <w:sz w:val="28"/>
          <w:szCs w:val="28"/>
          <w:highlight w:val="none"/>
        </w:rPr>
        <w:t>17.</w:t>
      </w: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b/>
          <w:bCs/>
          <w:spacing w:val="-3"/>
          <w:sz w:val="28"/>
          <w:szCs w:val="28"/>
          <w:highlight w:val="none"/>
        </w:rPr>
        <w:t>投标文件的接收、修改与撤回</w:t>
      </w:r>
    </w:p>
    <w:p>
      <w:pPr>
        <w:spacing w:before="180" w:line="360" w:lineRule="auto"/>
        <w:ind w:left="559" w:leftChars="266" w:firstLine="0" w:firstLineChars="0"/>
        <w:jc w:val="left"/>
        <w:rPr>
          <w:rFonts w:hint="eastAsia" w:ascii="仿宋" w:hAnsi="仿宋" w:eastAsia="仿宋" w:cs="仿宋"/>
          <w:spacing w:val="-3"/>
          <w:sz w:val="28"/>
          <w:szCs w:val="28"/>
          <w:highlight w:val="none"/>
        </w:rPr>
      </w:pPr>
      <w:r>
        <w:rPr>
          <w:rFonts w:hint="eastAsia" w:ascii="仿宋" w:hAnsi="仿宋" w:eastAsia="仿宋" w:cs="仿宋"/>
          <w:spacing w:val="-2"/>
          <w:sz w:val="28"/>
          <w:szCs w:val="28"/>
          <w:highlight w:val="none"/>
        </w:rPr>
        <w:t>17.1 在投标截止时间后上传投标文件的，采购人和采</w:t>
      </w:r>
      <w:r>
        <w:rPr>
          <w:rFonts w:hint="eastAsia" w:ascii="仿宋" w:hAnsi="仿宋" w:eastAsia="仿宋" w:cs="仿宋"/>
          <w:spacing w:val="-3"/>
          <w:sz w:val="28"/>
          <w:szCs w:val="28"/>
          <w:highlight w:val="none"/>
        </w:rPr>
        <w:t>购代理机构将拒绝接</w:t>
      </w:r>
      <w:r>
        <w:rPr>
          <w:rFonts w:hint="eastAsia" w:ascii="仿宋" w:hAnsi="仿宋" w:eastAsia="仿宋" w:cs="仿宋"/>
          <w:spacing w:val="-3"/>
          <w:sz w:val="28"/>
          <w:szCs w:val="28"/>
          <w:highlight w:val="none"/>
          <w:lang w:val="en-US" w:eastAsia="zh-CN"/>
        </w:rPr>
        <w:t>收</w:t>
      </w:r>
      <w:r>
        <w:rPr>
          <w:rFonts w:hint="eastAsia" w:ascii="仿宋" w:hAnsi="仿宋" w:eastAsia="仿宋" w:cs="仿宋"/>
          <w:spacing w:val="-3"/>
          <w:sz w:val="28"/>
          <w:szCs w:val="28"/>
          <w:highlight w:val="none"/>
        </w:rPr>
        <w:t>。</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17.2 上传投标文件以后，如果投标人要进</w:t>
      </w:r>
      <w:r>
        <w:rPr>
          <w:rFonts w:hint="eastAsia" w:ascii="仿宋" w:hAnsi="仿宋" w:eastAsia="仿宋" w:cs="仿宋"/>
          <w:spacing w:val="-2"/>
          <w:sz w:val="28"/>
          <w:szCs w:val="28"/>
          <w:highlight w:val="none"/>
        </w:rPr>
        <w:t>行修改或撤回投标，须提出书面申请并在投标截止时间前对投标文件的修改或撤回</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采购人或采购代理机构将予以接收，并视为投标文件的组成部分。</w:t>
      </w:r>
    </w:p>
    <w:p>
      <w:pPr>
        <w:spacing w:before="180" w:line="360" w:lineRule="auto"/>
        <w:ind w:left="559" w:leftChars="266" w:firstLine="0" w:firstLineChars="0"/>
        <w:rPr>
          <w:rFonts w:hint="eastAsia" w:ascii="仿宋" w:hAnsi="仿宋" w:eastAsia="仿宋" w:cs="仿宋"/>
          <w:spacing w:val="-2"/>
          <w:sz w:val="28"/>
          <w:szCs w:val="28"/>
          <w:highlight w:val="none"/>
        </w:rPr>
      </w:pPr>
      <w:r>
        <w:rPr>
          <w:rFonts w:hint="eastAsia" w:ascii="仿宋" w:hAnsi="仿宋" w:eastAsia="仿宋" w:cs="仿宋"/>
          <w:spacing w:val="-1"/>
          <w:sz w:val="28"/>
          <w:szCs w:val="28"/>
          <w:highlight w:val="none"/>
        </w:rPr>
        <w:t>17.3 在投标截止期之后，采购人和采购代</w:t>
      </w:r>
      <w:r>
        <w:rPr>
          <w:rFonts w:hint="eastAsia" w:ascii="仿宋" w:hAnsi="仿宋" w:eastAsia="仿宋" w:cs="仿宋"/>
          <w:spacing w:val="-2"/>
          <w:sz w:val="28"/>
          <w:szCs w:val="28"/>
          <w:highlight w:val="none"/>
        </w:rPr>
        <w:t>理机构不接受投标人主动对其投标文件做任何修改。</w:t>
      </w:r>
    </w:p>
    <w:p>
      <w:pPr>
        <w:spacing w:before="180"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17.4 采购人和采购代理机构对所接收投标文件概不退回。</w:t>
      </w:r>
    </w:p>
    <w:p>
      <w:pPr>
        <w:spacing w:before="78" w:line="360" w:lineRule="auto"/>
        <w:jc w:val="center"/>
        <w:outlineLvl w:val="1"/>
        <w:rPr>
          <w:rFonts w:hint="eastAsia" w:ascii="仿宋" w:hAnsi="仿宋" w:eastAsia="仿宋" w:cs="仿宋"/>
          <w:sz w:val="32"/>
          <w:szCs w:val="32"/>
          <w:highlight w:val="none"/>
        </w:rPr>
      </w:pPr>
      <w:bookmarkStart w:id="24" w:name="bookmark23"/>
      <w:bookmarkEnd w:id="24"/>
      <w:r>
        <w:rPr>
          <w:rFonts w:hint="eastAsia" w:ascii="仿宋" w:hAnsi="仿宋" w:eastAsia="仿宋" w:cs="仿宋"/>
          <w:b/>
          <w:bCs/>
          <w:spacing w:val="-8"/>
          <w:sz w:val="32"/>
          <w:szCs w:val="32"/>
          <w:highlight w:val="none"/>
        </w:rPr>
        <w:t>五</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8"/>
          <w:sz w:val="32"/>
          <w:szCs w:val="32"/>
          <w:highlight w:val="none"/>
        </w:rPr>
        <w:t>开标及评标</w:t>
      </w:r>
    </w:p>
    <w:p>
      <w:pPr>
        <w:spacing w:before="78" w:line="360" w:lineRule="auto"/>
        <w:outlineLvl w:val="2"/>
        <w:rPr>
          <w:rFonts w:hint="eastAsia" w:ascii="仿宋" w:hAnsi="仿宋" w:eastAsia="仿宋" w:cs="仿宋"/>
          <w:sz w:val="28"/>
          <w:szCs w:val="28"/>
          <w:highlight w:val="none"/>
        </w:rPr>
      </w:pPr>
      <w:bookmarkStart w:id="25" w:name="bookmark24"/>
      <w:bookmarkEnd w:id="25"/>
      <w:r>
        <w:rPr>
          <w:rFonts w:hint="eastAsia" w:ascii="仿宋" w:hAnsi="仿宋" w:eastAsia="仿宋" w:cs="仿宋"/>
          <w:b/>
          <w:bCs/>
          <w:spacing w:val="-5"/>
          <w:sz w:val="28"/>
          <w:szCs w:val="28"/>
          <w:highlight w:val="none"/>
        </w:rPr>
        <w:t>18.开标</w:t>
      </w:r>
    </w:p>
    <w:p>
      <w:pPr>
        <w:spacing w:line="360" w:lineRule="auto"/>
        <w:ind w:firstLine="576" w:firstLineChars="200"/>
        <w:rPr>
          <w:rFonts w:hint="eastAsia" w:ascii="仿宋" w:hAnsi="仿宋" w:eastAsia="仿宋" w:cs="仿宋"/>
          <w:sz w:val="28"/>
          <w:szCs w:val="28"/>
          <w:highlight w:val="none"/>
        </w:rPr>
      </w:pPr>
      <w:bookmarkStart w:id="26" w:name="bookmark25"/>
      <w:bookmarkEnd w:id="26"/>
      <w:r>
        <w:rPr>
          <w:rFonts w:hint="eastAsia" w:ascii="仿宋" w:hAnsi="仿宋" w:eastAsia="仿宋" w:cs="仿宋"/>
          <w:spacing w:val="4"/>
          <w:sz w:val="28"/>
          <w:szCs w:val="28"/>
          <w:highlight w:val="none"/>
        </w:rPr>
        <w:t>18.1 采购人和采购代理机构将按</w:t>
      </w:r>
      <w:r>
        <w:rPr>
          <w:rFonts w:hint="eastAsia" w:ascii="仿宋" w:hAnsi="仿宋" w:eastAsia="仿宋" w:cs="仿宋"/>
          <w:b/>
          <w:bCs/>
          <w:spacing w:val="4"/>
          <w:sz w:val="28"/>
          <w:szCs w:val="28"/>
          <w:highlight w:val="none"/>
          <w:u w:val="single" w:color="auto"/>
          <w:lang w:val="en-US" w:eastAsia="zh-CN"/>
        </w:rPr>
        <w:t>投标</w:t>
      </w:r>
      <w:r>
        <w:rPr>
          <w:rFonts w:hint="eastAsia" w:ascii="仿宋" w:hAnsi="仿宋" w:eastAsia="仿宋" w:cs="仿宋"/>
          <w:b/>
          <w:bCs/>
          <w:spacing w:val="4"/>
          <w:sz w:val="28"/>
          <w:szCs w:val="28"/>
          <w:highlight w:val="none"/>
          <w:u w:val="single" w:color="auto"/>
          <w:lang w:eastAsia="zh-CN"/>
        </w:rPr>
        <w:t>须知资料表</w:t>
      </w:r>
      <w:r>
        <w:rPr>
          <w:rFonts w:hint="eastAsia" w:ascii="仿宋" w:hAnsi="仿宋" w:eastAsia="仿宋" w:cs="仿宋"/>
          <w:spacing w:val="4"/>
          <w:sz w:val="28"/>
          <w:szCs w:val="28"/>
          <w:highlight w:val="none"/>
        </w:rPr>
        <w:t>中</w:t>
      </w:r>
      <w:r>
        <w:rPr>
          <w:rFonts w:hint="eastAsia" w:ascii="仿宋" w:hAnsi="仿宋" w:eastAsia="仿宋" w:cs="仿宋"/>
          <w:spacing w:val="3"/>
          <w:sz w:val="28"/>
          <w:szCs w:val="28"/>
          <w:highlight w:val="none"/>
        </w:rPr>
        <w:t>规定的开标时间和地点组织公开开标并邀请所有投标人代表参加。投标人不足3家的</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不得开标。</w:t>
      </w:r>
    </w:p>
    <w:p>
      <w:pPr>
        <w:spacing w:before="179"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18.2 投标人须按</w:t>
      </w:r>
      <w:r>
        <w:rPr>
          <w:rFonts w:hint="eastAsia" w:ascii="仿宋" w:hAnsi="仿宋" w:eastAsia="仿宋" w:cs="仿宋"/>
          <w:b/>
          <w:bCs/>
          <w:spacing w:val="4"/>
          <w:sz w:val="28"/>
          <w:szCs w:val="28"/>
          <w:highlight w:val="none"/>
          <w:u w:val="single" w:color="auto"/>
          <w:lang w:val="en-US" w:eastAsia="zh-CN"/>
        </w:rPr>
        <w:t>投标</w:t>
      </w:r>
      <w:r>
        <w:rPr>
          <w:rFonts w:hint="eastAsia" w:ascii="仿宋" w:hAnsi="仿宋" w:eastAsia="仿宋" w:cs="仿宋"/>
          <w:b/>
          <w:bCs/>
          <w:spacing w:val="-2"/>
          <w:sz w:val="28"/>
          <w:szCs w:val="28"/>
          <w:highlight w:val="none"/>
          <w:u w:val="single" w:color="auto"/>
          <w:lang w:eastAsia="zh-CN"/>
        </w:rPr>
        <w:t>须知资料表</w:t>
      </w:r>
      <w:r>
        <w:rPr>
          <w:rFonts w:hint="eastAsia" w:ascii="仿宋" w:hAnsi="仿宋" w:eastAsia="仿宋" w:cs="仿宋"/>
          <w:spacing w:val="-2"/>
          <w:sz w:val="28"/>
          <w:szCs w:val="28"/>
          <w:highlight w:val="none"/>
        </w:rPr>
        <w:t>中规定的开标时间和地点，在规定的时间内上传投标文件。</w:t>
      </w:r>
    </w:p>
    <w:p>
      <w:pPr>
        <w:spacing w:before="180" w:line="360" w:lineRule="auto"/>
        <w:ind w:firstLine="552" w:firstLineChars="200"/>
        <w:rPr>
          <w:rFonts w:hint="default" w:ascii="仿宋_GB2312" w:hAnsi="仿宋_GB2312" w:eastAsia="仿宋_GB2312" w:cs="仿宋_GB2312"/>
          <w:b/>
          <w:bCs/>
          <w:color w:val="auto"/>
          <w:sz w:val="28"/>
          <w:szCs w:val="28"/>
          <w:highlight w:val="none"/>
          <w:lang w:eastAsia="zh-CN"/>
        </w:rPr>
      </w:pPr>
      <w:r>
        <w:rPr>
          <w:rFonts w:hint="eastAsia" w:ascii="仿宋" w:hAnsi="仿宋" w:eastAsia="仿宋" w:cs="仿宋"/>
          <w:spacing w:val="-2"/>
          <w:sz w:val="28"/>
          <w:szCs w:val="28"/>
          <w:highlight w:val="none"/>
        </w:rPr>
        <w:t xml:space="preserve">18.3 </w:t>
      </w:r>
      <w:r>
        <w:rPr>
          <w:rFonts w:hint="eastAsia" w:ascii="仿宋" w:hAnsi="仿宋" w:eastAsia="仿宋" w:cs="仿宋"/>
          <w:b/>
          <w:bCs/>
          <w:color w:val="auto"/>
          <w:spacing w:val="-2"/>
          <w:sz w:val="32"/>
          <w:szCs w:val="32"/>
          <w:highlight w:val="none"/>
        </w:rPr>
        <w:t>采购代理机构在规定的时间对</w:t>
      </w:r>
      <w:r>
        <w:rPr>
          <w:rFonts w:hint="eastAsia" w:ascii="仿宋" w:hAnsi="仿宋" w:eastAsia="仿宋" w:cs="仿宋"/>
          <w:b/>
          <w:bCs/>
          <w:color w:val="auto"/>
          <w:spacing w:val="-3"/>
          <w:sz w:val="32"/>
          <w:szCs w:val="32"/>
          <w:highlight w:val="none"/>
        </w:rPr>
        <w:t>投标文件进行解密，时长为</w:t>
      </w:r>
      <w:r>
        <w:rPr>
          <w:rFonts w:hint="eastAsia" w:ascii="仿宋" w:hAnsi="仿宋" w:eastAsia="仿宋" w:cs="仿宋"/>
          <w:b/>
          <w:bCs/>
          <w:color w:val="auto"/>
          <w:spacing w:val="-3"/>
          <w:sz w:val="32"/>
          <w:szCs w:val="32"/>
          <w:highlight w:val="none"/>
          <w:lang w:val="en-US" w:eastAsia="zh-CN"/>
        </w:rPr>
        <w:t xml:space="preserve"> </w:t>
      </w:r>
      <w:r>
        <w:rPr>
          <w:rFonts w:hint="eastAsia" w:ascii="仿宋" w:hAnsi="仿宋" w:eastAsia="仿宋" w:cs="仿宋"/>
          <w:b/>
          <w:bCs/>
          <w:color w:val="auto"/>
          <w:spacing w:val="-56"/>
          <w:sz w:val="32"/>
          <w:szCs w:val="32"/>
          <w:highlight w:val="none"/>
        </w:rPr>
        <w:t xml:space="preserve"> </w:t>
      </w:r>
      <w:r>
        <w:rPr>
          <w:rFonts w:hint="eastAsia" w:ascii="仿宋" w:hAnsi="仿宋" w:eastAsia="仿宋" w:cs="仿宋"/>
          <w:b/>
          <w:bCs/>
          <w:color w:val="auto"/>
          <w:spacing w:val="-3"/>
          <w:sz w:val="32"/>
          <w:szCs w:val="32"/>
          <w:highlight w:val="none"/>
        </w:rPr>
        <w:t>30</w:t>
      </w:r>
      <w:r>
        <w:rPr>
          <w:rFonts w:hint="eastAsia" w:ascii="仿宋" w:hAnsi="仿宋" w:eastAsia="仿宋" w:cs="仿宋"/>
          <w:b/>
          <w:bCs/>
          <w:color w:val="auto"/>
          <w:spacing w:val="-3"/>
          <w:sz w:val="32"/>
          <w:szCs w:val="32"/>
          <w:highlight w:val="none"/>
          <w:lang w:val="en-US" w:eastAsia="zh-CN"/>
        </w:rPr>
        <w:t xml:space="preserve"> </w:t>
      </w:r>
      <w:r>
        <w:rPr>
          <w:rFonts w:hint="eastAsia" w:ascii="仿宋" w:hAnsi="仿宋" w:eastAsia="仿宋" w:cs="仿宋"/>
          <w:b/>
          <w:bCs/>
          <w:color w:val="auto"/>
          <w:spacing w:val="-3"/>
          <w:sz w:val="32"/>
          <w:szCs w:val="32"/>
          <w:highlight w:val="none"/>
        </w:rPr>
        <w:t>分钟。</w:t>
      </w:r>
      <w:r>
        <w:rPr>
          <w:rFonts w:hint="default" w:ascii="仿宋_GB2312" w:hAnsi="仿宋_GB2312" w:eastAsia="仿宋_GB2312" w:cs="仿宋_GB2312"/>
          <w:b/>
          <w:bCs/>
          <w:color w:val="auto"/>
          <w:sz w:val="32"/>
          <w:szCs w:val="32"/>
          <w:highlight w:val="none"/>
          <w:lang w:eastAsia="zh-CN"/>
        </w:rPr>
        <w:t>若</w:t>
      </w:r>
      <w:r>
        <w:rPr>
          <w:rFonts w:hint="eastAsia" w:ascii="仿宋_GB2312" w:hAnsi="仿宋_GB2312" w:eastAsia="仿宋_GB2312" w:cs="仿宋_GB2312"/>
          <w:b/>
          <w:bCs/>
          <w:color w:val="auto"/>
          <w:sz w:val="32"/>
          <w:szCs w:val="32"/>
          <w:highlight w:val="none"/>
          <w:lang w:eastAsia="zh-CN"/>
        </w:rPr>
        <w:t>投标人</w:t>
      </w:r>
      <w:r>
        <w:rPr>
          <w:rFonts w:hint="default" w:ascii="仿宋_GB2312" w:hAnsi="仿宋_GB2312" w:eastAsia="仿宋_GB2312" w:cs="仿宋_GB2312"/>
          <w:b/>
          <w:bCs/>
          <w:color w:val="auto"/>
          <w:sz w:val="32"/>
          <w:szCs w:val="32"/>
          <w:highlight w:val="none"/>
          <w:lang w:eastAsia="zh-CN"/>
        </w:rPr>
        <w:t>在规定时间内因自身原因导致无法正常解密,后果由</w:t>
      </w:r>
      <w:r>
        <w:rPr>
          <w:rFonts w:hint="eastAsia" w:ascii="仿宋_GB2312" w:hAnsi="仿宋_GB2312" w:eastAsia="仿宋_GB2312" w:cs="仿宋_GB2312"/>
          <w:b/>
          <w:bCs/>
          <w:color w:val="auto"/>
          <w:sz w:val="32"/>
          <w:szCs w:val="32"/>
          <w:highlight w:val="none"/>
          <w:lang w:eastAsia="zh-CN"/>
        </w:rPr>
        <w:t>投标人</w:t>
      </w:r>
      <w:r>
        <w:rPr>
          <w:rFonts w:hint="default" w:ascii="仿宋_GB2312" w:hAnsi="仿宋_GB2312" w:eastAsia="仿宋_GB2312" w:cs="仿宋_GB2312"/>
          <w:b/>
          <w:bCs/>
          <w:color w:val="auto"/>
          <w:sz w:val="32"/>
          <w:szCs w:val="32"/>
          <w:highlight w:val="none"/>
          <w:lang w:eastAsia="zh-CN"/>
        </w:rPr>
        <w:t>自行承担。</w:t>
      </w:r>
    </w:p>
    <w:p>
      <w:pPr>
        <w:spacing w:before="180"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18.4 开标时，投标人应登录新疆政府采购</w:t>
      </w:r>
      <w:r>
        <w:rPr>
          <w:rFonts w:hint="eastAsia" w:ascii="仿宋" w:hAnsi="仿宋" w:eastAsia="仿宋" w:cs="仿宋"/>
          <w:spacing w:val="-2"/>
          <w:sz w:val="28"/>
          <w:szCs w:val="28"/>
          <w:highlight w:val="none"/>
        </w:rPr>
        <w:t>网政采云平台开标大厅签到并在规定的解锁电子投标文件时间内解锁其电子投标文件。</w:t>
      </w:r>
    </w:p>
    <w:p>
      <w:pPr>
        <w:spacing w:before="178"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18.5 采购人或采购代理机构将对开标过程</w:t>
      </w:r>
      <w:r>
        <w:rPr>
          <w:rFonts w:hint="eastAsia" w:ascii="仿宋" w:hAnsi="仿宋" w:eastAsia="仿宋" w:cs="仿宋"/>
          <w:spacing w:val="-2"/>
          <w:sz w:val="28"/>
          <w:szCs w:val="28"/>
          <w:highlight w:val="none"/>
        </w:rPr>
        <w:t>进行记录，由参加开标的各投标人代表和相关工作人员签字确认，并存档备查。</w:t>
      </w:r>
    </w:p>
    <w:p>
      <w:pPr>
        <w:spacing w:before="180" w:line="360" w:lineRule="auto"/>
        <w:ind w:firstLine="556" w:firstLineChars="200"/>
        <w:rPr>
          <w:rFonts w:hint="eastAsia" w:ascii="仿宋" w:hAnsi="仿宋" w:eastAsia="仿宋" w:cs="仿宋"/>
          <w:b/>
          <w:bCs/>
          <w:spacing w:val="-5"/>
          <w:sz w:val="28"/>
          <w:szCs w:val="28"/>
          <w:highlight w:val="none"/>
        </w:rPr>
      </w:pPr>
      <w:r>
        <w:rPr>
          <w:rFonts w:hint="eastAsia" w:ascii="仿宋" w:hAnsi="仿宋" w:eastAsia="仿宋" w:cs="仿宋"/>
          <w:spacing w:val="-1"/>
          <w:position w:val="16"/>
          <w:sz w:val="28"/>
          <w:szCs w:val="28"/>
          <w:highlight w:val="none"/>
        </w:rPr>
        <w:t>18.6 投标人代表对开标过程和开标记录有疑义，以及认为采购人</w:t>
      </w:r>
      <w:r>
        <w:rPr>
          <w:rFonts w:hint="eastAsia" w:ascii="仿宋" w:hAnsi="仿宋" w:eastAsia="仿宋" w:cs="仿宋"/>
          <w:spacing w:val="-1"/>
          <w:position w:val="16"/>
          <w:sz w:val="28"/>
          <w:szCs w:val="28"/>
          <w:highlight w:val="none"/>
          <w:lang w:eastAsia="zh-CN"/>
        </w:rPr>
        <w:t>、</w:t>
      </w:r>
      <w:r>
        <w:rPr>
          <w:rFonts w:hint="eastAsia" w:ascii="仿宋" w:hAnsi="仿宋" w:eastAsia="仿宋" w:cs="仿宋"/>
          <w:spacing w:val="-1"/>
          <w:position w:val="16"/>
          <w:sz w:val="28"/>
          <w:szCs w:val="28"/>
          <w:highlight w:val="none"/>
        </w:rPr>
        <w:t>采购代理机构相关工作人员有需要回避的情形的，应当场提出询问或者回避申请。</w:t>
      </w:r>
    </w:p>
    <w:p>
      <w:pPr>
        <w:spacing w:before="182" w:line="360" w:lineRule="auto"/>
        <w:outlineLvl w:val="2"/>
        <w:rPr>
          <w:rFonts w:hint="eastAsia" w:ascii="仿宋" w:hAnsi="仿宋" w:eastAsia="仿宋" w:cs="仿宋"/>
          <w:sz w:val="28"/>
          <w:szCs w:val="28"/>
          <w:highlight w:val="none"/>
        </w:rPr>
      </w:pPr>
      <w:r>
        <w:rPr>
          <w:rFonts w:hint="eastAsia" w:ascii="仿宋" w:hAnsi="仿宋" w:eastAsia="仿宋" w:cs="仿宋"/>
          <w:b/>
          <w:bCs/>
          <w:spacing w:val="-5"/>
          <w:sz w:val="28"/>
          <w:szCs w:val="28"/>
          <w:highlight w:val="none"/>
        </w:rPr>
        <w:t>19.</w:t>
      </w:r>
      <w:r>
        <w:rPr>
          <w:rFonts w:hint="eastAsia" w:ascii="仿宋" w:hAnsi="仿宋" w:eastAsia="仿宋" w:cs="仿宋"/>
          <w:b/>
          <w:bCs/>
          <w:spacing w:val="-23"/>
          <w:sz w:val="28"/>
          <w:szCs w:val="28"/>
          <w:highlight w:val="none"/>
        </w:rPr>
        <w:t xml:space="preserve"> </w:t>
      </w:r>
      <w:r>
        <w:rPr>
          <w:rFonts w:hint="eastAsia" w:ascii="仿宋" w:hAnsi="仿宋" w:eastAsia="仿宋" w:cs="仿宋"/>
          <w:b/>
          <w:bCs/>
          <w:spacing w:val="-5"/>
          <w:sz w:val="28"/>
          <w:szCs w:val="28"/>
          <w:highlight w:val="none"/>
        </w:rPr>
        <w:t>资格审查及组建评标委员会</w:t>
      </w:r>
    </w:p>
    <w:p>
      <w:pPr>
        <w:spacing w:before="180"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19.1 采购人或采购代理机构依据法律法规</w:t>
      </w:r>
      <w:r>
        <w:rPr>
          <w:rFonts w:hint="eastAsia" w:ascii="仿宋" w:hAnsi="仿宋" w:eastAsia="仿宋" w:cs="仿宋"/>
          <w:spacing w:val="-2"/>
          <w:sz w:val="28"/>
          <w:szCs w:val="28"/>
          <w:highlight w:val="none"/>
        </w:rPr>
        <w:t>和招标文件中规定的内容</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对投标人的资格进行审查。未通过资格审查的投标人不进入评标</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进入评标的投标人不足3家的，不得评标。</w:t>
      </w:r>
    </w:p>
    <w:p>
      <w:pPr>
        <w:spacing w:before="24" w:line="360" w:lineRule="auto"/>
        <w:ind w:firstLine="552" w:firstLineChars="200"/>
        <w:jc w:val="both"/>
        <w:rPr>
          <w:rFonts w:hint="default" w:ascii="仿宋" w:hAnsi="仿宋" w:eastAsia="仿宋" w:cs="仿宋"/>
          <w:spacing w:val="-3"/>
          <w:sz w:val="28"/>
          <w:szCs w:val="28"/>
          <w:highlight w:val="none"/>
          <w:lang w:val="en-US" w:eastAsia="zh-CN"/>
        </w:rPr>
      </w:pPr>
      <w:r>
        <w:rPr>
          <w:rFonts w:hint="eastAsia" w:ascii="仿宋" w:hAnsi="仿宋" w:eastAsia="仿宋" w:cs="仿宋"/>
          <w:spacing w:val="-2"/>
          <w:sz w:val="28"/>
          <w:szCs w:val="28"/>
          <w:highlight w:val="none"/>
        </w:rPr>
        <w:t>19.2 采购人或采购代理机构将在投标截</w:t>
      </w:r>
      <w:r>
        <w:rPr>
          <w:rFonts w:hint="eastAsia" w:ascii="仿宋" w:hAnsi="仿宋" w:eastAsia="仿宋" w:cs="仿宋"/>
          <w:spacing w:val="-2"/>
          <w:sz w:val="28"/>
          <w:szCs w:val="28"/>
          <w:highlight w:val="none"/>
          <w:lang w:val="en-US" w:eastAsia="zh-CN"/>
        </w:rPr>
        <w:t>时查询投标人的信用记录。投</w:t>
      </w:r>
      <w:r>
        <w:rPr>
          <w:rFonts w:hint="eastAsia" w:ascii="仿宋" w:hAnsi="仿宋" w:eastAsia="仿宋" w:cs="仿宋"/>
          <w:spacing w:val="-3"/>
          <w:sz w:val="28"/>
          <w:szCs w:val="28"/>
          <w:highlight w:val="none"/>
          <w:lang w:val="en-US" w:eastAsia="zh-CN"/>
        </w:rPr>
        <w:t>标人存在不良信用记录的，其投标将被认定投标无效。</w:t>
      </w:r>
    </w:p>
    <w:p>
      <w:pPr>
        <w:spacing w:before="179" w:line="360" w:lineRule="auto"/>
        <w:ind w:firstLine="552" w:firstLineChars="20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19.2.1 不良信用记录指：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现场查询核实）</w:t>
      </w:r>
    </w:p>
    <w:p>
      <w:pPr>
        <w:spacing w:before="179" w:line="360" w:lineRule="auto"/>
        <w:ind w:firstLine="548" w:firstLineChars="200"/>
        <w:rPr>
          <w:rFonts w:hint="eastAsia" w:ascii="仿宋" w:hAnsi="仿宋" w:eastAsia="仿宋" w:cs="仿宋"/>
          <w:spacing w:val="-5"/>
          <w:sz w:val="28"/>
          <w:szCs w:val="28"/>
          <w:highlight w:val="none"/>
        </w:rPr>
      </w:pPr>
      <w:r>
        <w:rPr>
          <w:rFonts w:hint="eastAsia" w:ascii="仿宋" w:hAnsi="仿宋" w:eastAsia="仿宋" w:cs="仿宋"/>
          <w:spacing w:val="-3"/>
          <w:sz w:val="28"/>
          <w:szCs w:val="28"/>
          <w:highlight w:val="none"/>
        </w:rPr>
        <w:t>19.2.2 查询方式：</w:t>
      </w:r>
      <w:r>
        <w:rPr>
          <w:rFonts w:hint="eastAsia" w:ascii="仿宋" w:hAnsi="仿宋" w:eastAsia="仿宋" w:cs="仿宋"/>
          <w:spacing w:val="-5"/>
          <w:sz w:val="28"/>
          <w:szCs w:val="28"/>
          <w:highlight w:val="none"/>
        </w:rPr>
        <w:t>投标人不良信用记录以采购人或采购代理机构查询结果为准。</w:t>
      </w:r>
      <w:r>
        <w:rPr>
          <w:rFonts w:hint="eastAsia" w:ascii="仿宋" w:hAnsi="仿宋" w:eastAsia="仿宋" w:cs="仿宋"/>
          <w:sz w:val="28"/>
          <w:szCs w:val="28"/>
          <w:highlight w:val="none"/>
        </w:rPr>
        <w:t>在本招标文件规定的查询时间之后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网站信息发生的任何变更均不再作</w:t>
      </w:r>
      <w:r>
        <w:rPr>
          <w:rFonts w:hint="eastAsia" w:ascii="仿宋" w:hAnsi="仿宋" w:eastAsia="仿宋" w:cs="仿宋"/>
          <w:spacing w:val="-5"/>
          <w:sz w:val="28"/>
          <w:szCs w:val="28"/>
          <w:highlight w:val="none"/>
        </w:rPr>
        <w:t>为评标依据。投标人自行提供的与网站信息不一致的其他证明材料亦不作为资格审查的依据。</w:t>
      </w:r>
    </w:p>
    <w:p>
      <w:pPr>
        <w:spacing w:before="223" w:line="360" w:lineRule="auto"/>
        <w:ind w:firstLine="568" w:firstLineChars="200"/>
        <w:rPr>
          <w:rFonts w:hint="eastAsia" w:ascii="仿宋" w:hAnsi="仿宋" w:eastAsia="仿宋" w:cs="仿宋"/>
          <w:b/>
          <w:bCs/>
          <w:spacing w:val="-2"/>
          <w:sz w:val="28"/>
          <w:szCs w:val="28"/>
          <w:highlight w:val="none"/>
        </w:rPr>
      </w:pPr>
      <w:r>
        <w:rPr>
          <w:rFonts w:hint="eastAsia" w:ascii="仿宋" w:hAnsi="仿宋" w:eastAsia="仿宋" w:cs="仿宋"/>
          <w:spacing w:val="2"/>
          <w:sz w:val="28"/>
          <w:szCs w:val="28"/>
          <w:highlight w:val="none"/>
        </w:rPr>
        <w:t>19.3 按照《中华人民共和国政</w:t>
      </w:r>
      <w:r>
        <w:rPr>
          <w:rFonts w:hint="eastAsia" w:ascii="仿宋" w:hAnsi="仿宋" w:eastAsia="仿宋" w:cs="仿宋"/>
          <w:spacing w:val="1"/>
          <w:sz w:val="28"/>
          <w:szCs w:val="28"/>
          <w:highlight w:val="none"/>
        </w:rPr>
        <w:t>府采购法》、《中华人民共和国政府采购法实</w:t>
      </w:r>
      <w:r>
        <w:rPr>
          <w:rFonts w:hint="eastAsia" w:ascii="仿宋" w:hAnsi="仿宋" w:eastAsia="仿宋" w:cs="仿宋"/>
          <w:sz w:val="28"/>
          <w:szCs w:val="28"/>
          <w:highlight w:val="none"/>
        </w:rPr>
        <w:t>施条例》及本项目本级和上级财政部门的有关规定依法组建的评标委员</w:t>
      </w:r>
      <w:r>
        <w:rPr>
          <w:rFonts w:hint="eastAsia" w:ascii="仿宋" w:hAnsi="仿宋" w:eastAsia="仿宋" w:cs="仿宋"/>
          <w:spacing w:val="-1"/>
          <w:sz w:val="28"/>
          <w:szCs w:val="28"/>
          <w:highlight w:val="none"/>
        </w:rPr>
        <w:t>会，负责本项目评标工作。</w:t>
      </w:r>
      <w:r>
        <w:rPr>
          <w:rFonts w:hint="eastAsia" w:ascii="仿宋" w:hAnsi="仿宋" w:eastAsia="仿宋" w:cs="仿宋"/>
          <w:b/>
          <w:bCs/>
          <w:i w:val="0"/>
          <w:iCs w:val="0"/>
          <w:spacing w:val="-1"/>
          <w:sz w:val="28"/>
          <w:szCs w:val="28"/>
          <w:highlight w:val="none"/>
          <w:u w:val="single" w:color="auto"/>
        </w:rPr>
        <w:t>本项目评标委员会成</w:t>
      </w:r>
      <w:r>
        <w:rPr>
          <w:rFonts w:hint="eastAsia" w:ascii="仿宋" w:hAnsi="仿宋" w:eastAsia="仿宋" w:cs="仿宋"/>
          <w:b/>
          <w:bCs/>
          <w:i w:val="0"/>
          <w:iCs w:val="0"/>
          <w:spacing w:val="-2"/>
          <w:sz w:val="28"/>
          <w:szCs w:val="28"/>
          <w:highlight w:val="none"/>
          <w:u w:val="single" w:color="auto"/>
        </w:rPr>
        <w:t>员</w:t>
      </w:r>
      <w:r>
        <w:rPr>
          <w:rFonts w:hint="eastAsia" w:ascii="仿宋" w:hAnsi="仿宋" w:eastAsia="仿宋" w:cs="仿宋"/>
          <w:b/>
          <w:bCs/>
          <w:i w:val="0"/>
          <w:iCs w:val="0"/>
          <w:spacing w:val="-2"/>
          <w:sz w:val="28"/>
          <w:szCs w:val="28"/>
          <w:highlight w:val="none"/>
          <w:u w:val="single" w:color="auto"/>
          <w:lang w:val="en-US" w:eastAsia="zh-CN"/>
        </w:rPr>
        <w:t>5</w:t>
      </w:r>
      <w:r>
        <w:rPr>
          <w:rFonts w:hint="eastAsia" w:ascii="仿宋" w:hAnsi="仿宋" w:eastAsia="仿宋" w:cs="仿宋"/>
          <w:b/>
          <w:bCs/>
          <w:i w:val="0"/>
          <w:iCs w:val="0"/>
          <w:spacing w:val="-2"/>
          <w:sz w:val="28"/>
          <w:szCs w:val="28"/>
          <w:highlight w:val="none"/>
          <w:u w:val="single" w:color="auto"/>
        </w:rPr>
        <w:t>名</w:t>
      </w:r>
      <w:r>
        <w:rPr>
          <w:rFonts w:hint="eastAsia" w:ascii="仿宋" w:hAnsi="仿宋" w:eastAsia="仿宋" w:cs="仿宋"/>
          <w:b/>
          <w:bCs/>
          <w:i w:val="0"/>
          <w:iCs w:val="0"/>
          <w:spacing w:val="-2"/>
          <w:sz w:val="28"/>
          <w:szCs w:val="28"/>
          <w:highlight w:val="none"/>
          <w:u w:val="single" w:color="auto"/>
          <w:lang w:eastAsia="zh-CN"/>
        </w:rPr>
        <w:t>。</w:t>
      </w:r>
      <w:bookmarkStart w:id="27" w:name="bookmark26"/>
      <w:bookmarkEnd w:id="27"/>
    </w:p>
    <w:p>
      <w:pPr>
        <w:spacing w:before="200" w:line="360" w:lineRule="auto"/>
        <w:outlineLvl w:val="2"/>
        <w:rPr>
          <w:rFonts w:hint="eastAsia" w:ascii="仿宋" w:hAnsi="仿宋" w:eastAsia="仿宋" w:cs="仿宋"/>
          <w:sz w:val="28"/>
          <w:szCs w:val="28"/>
          <w:highlight w:val="none"/>
        </w:rPr>
      </w:pPr>
      <w:r>
        <w:rPr>
          <w:rFonts w:hint="eastAsia" w:ascii="仿宋" w:hAnsi="仿宋" w:eastAsia="仿宋" w:cs="仿宋"/>
          <w:b/>
          <w:bCs/>
          <w:spacing w:val="-2"/>
          <w:sz w:val="28"/>
          <w:szCs w:val="28"/>
          <w:highlight w:val="none"/>
        </w:rPr>
        <w:t>20.投标文件的符合性审查与澄清</w:t>
      </w:r>
    </w:p>
    <w:p>
      <w:pPr>
        <w:spacing w:before="182" w:line="360" w:lineRule="auto"/>
        <w:ind w:firstLine="568" w:firstLineChars="20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20.1 符合性审查是指依据招标文件的规定，从投标文件的有效性和完整性对招标文件的响应程度进行审查，以确定是否对招标文件的实质性要求做出响应。</w:t>
      </w:r>
    </w:p>
    <w:p>
      <w:pPr>
        <w:spacing w:before="182"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20.2 投标文件的澄清</w:t>
      </w:r>
    </w:p>
    <w:p>
      <w:pPr>
        <w:spacing w:before="180" w:line="360" w:lineRule="auto"/>
        <w:ind w:right="51" w:firstLine="564" w:firstLineChars="200"/>
        <w:jc w:val="both"/>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20.2.1 在评标期间，评标委员会将以书面</w:t>
      </w:r>
      <w:r>
        <w:rPr>
          <w:rFonts w:hint="eastAsia" w:ascii="仿宋" w:hAnsi="仿宋" w:eastAsia="仿宋" w:cs="仿宋"/>
          <w:sz w:val="28"/>
          <w:szCs w:val="28"/>
          <w:highlight w:val="none"/>
        </w:rPr>
        <w:t>方式要求投标人对其投标文件中含义</w:t>
      </w:r>
      <w:r>
        <w:rPr>
          <w:rFonts w:hint="eastAsia" w:ascii="仿宋" w:hAnsi="仿宋" w:eastAsia="仿宋" w:cs="仿宋"/>
          <w:spacing w:val="-2"/>
          <w:sz w:val="28"/>
          <w:szCs w:val="28"/>
          <w:highlight w:val="none"/>
        </w:rPr>
        <w:t>不明确、对同类问题表述不一致或者有明显文字和计算错误的内容，以</w:t>
      </w:r>
      <w:r>
        <w:rPr>
          <w:rFonts w:hint="eastAsia" w:ascii="仿宋" w:hAnsi="仿宋" w:eastAsia="仿宋" w:cs="仿宋"/>
          <w:spacing w:val="10"/>
          <w:sz w:val="28"/>
          <w:szCs w:val="28"/>
          <w:highlight w:val="none"/>
        </w:rPr>
        <w:t xml:space="preserve"> </w:t>
      </w:r>
      <w:r>
        <w:rPr>
          <w:rFonts w:hint="eastAsia" w:ascii="仿宋" w:hAnsi="仿宋" w:eastAsia="仿宋" w:cs="仿宋"/>
          <w:spacing w:val="6"/>
          <w:sz w:val="28"/>
          <w:szCs w:val="28"/>
          <w:highlight w:val="none"/>
        </w:rPr>
        <w:t>及评标委员会认为投标人的报价明显低于其他通过符合性检查投标人</w:t>
      </w:r>
      <w:r>
        <w:rPr>
          <w:rFonts w:hint="eastAsia" w:ascii="仿宋" w:hAnsi="仿宋" w:eastAsia="仿宋" w:cs="仿宋"/>
          <w:spacing w:val="-2"/>
          <w:sz w:val="28"/>
          <w:szCs w:val="28"/>
          <w:highlight w:val="none"/>
        </w:rPr>
        <w:t>的报价，有可能影响履约的情况作必要的澄清</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说明或补正</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投标人澄清、说明或补正。应在评标委员会规定的时间内以书面方式进行，并不</w:t>
      </w:r>
      <w:r>
        <w:rPr>
          <w:rFonts w:hint="eastAsia" w:ascii="仿宋" w:hAnsi="仿宋" w:eastAsia="仿宋" w:cs="仿宋"/>
          <w:spacing w:val="-1"/>
          <w:sz w:val="28"/>
          <w:szCs w:val="28"/>
          <w:highlight w:val="none"/>
        </w:rPr>
        <w:t>得超出投标文件范围或者改变投标文件的实质性内容。</w:t>
      </w:r>
    </w:p>
    <w:p>
      <w:pPr>
        <w:spacing w:before="179"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20.2.2 投标人的澄清、说明或补正将作为投标</w:t>
      </w:r>
      <w:r>
        <w:rPr>
          <w:rFonts w:hint="eastAsia" w:ascii="仿宋" w:hAnsi="仿宋" w:eastAsia="仿宋" w:cs="仿宋"/>
          <w:spacing w:val="-1"/>
          <w:sz w:val="28"/>
          <w:szCs w:val="28"/>
          <w:highlight w:val="none"/>
        </w:rPr>
        <w:t>文件的一部分。</w:t>
      </w:r>
    </w:p>
    <w:p>
      <w:pPr>
        <w:spacing w:before="181"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20.3 投标文件报价出现前后不一致的，按照</w:t>
      </w:r>
      <w:r>
        <w:rPr>
          <w:rFonts w:hint="eastAsia" w:ascii="仿宋" w:hAnsi="仿宋" w:eastAsia="仿宋" w:cs="仿宋"/>
          <w:spacing w:val="-1"/>
          <w:sz w:val="28"/>
          <w:szCs w:val="28"/>
          <w:highlight w:val="none"/>
        </w:rPr>
        <w:t>下列规定修正：</w:t>
      </w:r>
    </w:p>
    <w:p>
      <w:pPr>
        <w:spacing w:line="360" w:lineRule="auto"/>
        <w:ind w:firstLine="548" w:firstLineChars="200"/>
        <w:rPr>
          <w:rFonts w:hint="eastAsia" w:ascii="仿宋" w:hAnsi="仿宋" w:eastAsia="仿宋" w:cs="仿宋"/>
          <w:sz w:val="28"/>
          <w:szCs w:val="28"/>
          <w:highlight w:val="none"/>
        </w:rPr>
      </w:pPr>
      <w:r>
        <w:rPr>
          <w:rFonts w:hint="eastAsia" w:ascii="仿宋" w:hAnsi="仿宋" w:eastAsia="仿宋" w:cs="仿宋"/>
          <w:spacing w:val="-3"/>
          <w:position w:val="17"/>
          <w:sz w:val="28"/>
          <w:szCs w:val="28"/>
          <w:highlight w:val="none"/>
        </w:rPr>
        <w:t>（一）投标文件中开标一览表（报价表）内容与投标文件中相应内容</w:t>
      </w:r>
      <w:r>
        <w:rPr>
          <w:rFonts w:hint="eastAsia" w:ascii="仿宋" w:hAnsi="仿宋" w:eastAsia="仿宋" w:cs="仿宋"/>
          <w:spacing w:val="-3"/>
          <w:position w:val="17"/>
          <w:sz w:val="28"/>
          <w:szCs w:val="28"/>
          <w:highlight w:val="none"/>
          <w:lang w:val="en-US" w:eastAsia="zh-CN"/>
        </w:rPr>
        <w:t>不一致的，以开标一览表（报价表）为准；</w:t>
      </w:r>
    </w:p>
    <w:p>
      <w:pPr>
        <w:spacing w:line="360" w:lineRule="auto"/>
        <w:ind w:firstLine="548" w:firstLineChars="200"/>
        <w:rPr>
          <w:rFonts w:hint="eastAsia" w:ascii="仿宋" w:hAnsi="仿宋" w:eastAsia="仿宋" w:cs="仿宋"/>
          <w:spacing w:val="-3"/>
          <w:position w:val="17"/>
          <w:sz w:val="28"/>
          <w:szCs w:val="28"/>
          <w:highlight w:val="none"/>
        </w:rPr>
      </w:pPr>
      <w:r>
        <w:rPr>
          <w:rFonts w:hint="eastAsia" w:ascii="仿宋" w:hAnsi="仿宋" w:eastAsia="仿宋" w:cs="仿宋"/>
          <w:spacing w:val="-3"/>
          <w:position w:val="17"/>
          <w:sz w:val="28"/>
          <w:szCs w:val="28"/>
          <w:highlight w:val="none"/>
          <w:lang w:eastAsia="zh-CN"/>
        </w:rPr>
        <w:t>（</w:t>
      </w:r>
      <w:r>
        <w:rPr>
          <w:rFonts w:hint="eastAsia" w:ascii="仿宋" w:hAnsi="仿宋" w:eastAsia="仿宋" w:cs="仿宋"/>
          <w:spacing w:val="-3"/>
          <w:position w:val="17"/>
          <w:sz w:val="28"/>
          <w:szCs w:val="28"/>
          <w:highlight w:val="none"/>
          <w:lang w:val="en-US" w:eastAsia="zh-CN"/>
        </w:rPr>
        <w:t>二</w:t>
      </w:r>
      <w:r>
        <w:rPr>
          <w:rFonts w:hint="eastAsia" w:ascii="仿宋" w:hAnsi="仿宋" w:eastAsia="仿宋" w:cs="仿宋"/>
          <w:spacing w:val="-3"/>
          <w:position w:val="17"/>
          <w:sz w:val="28"/>
          <w:szCs w:val="28"/>
          <w:highlight w:val="none"/>
          <w:lang w:eastAsia="zh-CN"/>
        </w:rPr>
        <w:t>）</w:t>
      </w:r>
      <w:r>
        <w:rPr>
          <w:rFonts w:hint="eastAsia" w:ascii="仿宋" w:hAnsi="仿宋" w:eastAsia="仿宋" w:cs="仿宋"/>
          <w:spacing w:val="-3"/>
          <w:position w:val="17"/>
          <w:sz w:val="28"/>
          <w:szCs w:val="28"/>
          <w:highlight w:val="none"/>
        </w:rPr>
        <w:t>大写金额和小写金额不一致的，以大写金额为准；</w:t>
      </w:r>
    </w:p>
    <w:p>
      <w:pPr>
        <w:spacing w:line="360" w:lineRule="auto"/>
        <w:ind w:firstLine="548" w:firstLineChars="200"/>
        <w:rPr>
          <w:rFonts w:hint="eastAsia" w:ascii="仿宋" w:hAnsi="仿宋" w:eastAsia="仿宋" w:cs="仿宋"/>
          <w:spacing w:val="-3"/>
          <w:position w:val="17"/>
          <w:sz w:val="28"/>
          <w:szCs w:val="28"/>
          <w:highlight w:val="none"/>
        </w:rPr>
      </w:pPr>
      <w:r>
        <w:rPr>
          <w:rFonts w:hint="eastAsia" w:ascii="仿宋" w:hAnsi="仿宋" w:eastAsia="仿宋" w:cs="仿宋"/>
          <w:spacing w:val="-3"/>
          <w:position w:val="17"/>
          <w:sz w:val="28"/>
          <w:szCs w:val="28"/>
          <w:highlight w:val="none"/>
        </w:rPr>
        <w:t>（三）单价金额小数点或者百分比有明显错位的，以开标一览表的总价为准，并修改单价；</w:t>
      </w:r>
    </w:p>
    <w:p>
      <w:pPr>
        <w:spacing w:line="360" w:lineRule="auto"/>
        <w:ind w:firstLine="548" w:firstLineChars="200"/>
        <w:rPr>
          <w:rFonts w:hint="eastAsia" w:ascii="仿宋" w:hAnsi="仿宋" w:eastAsia="仿宋" w:cs="仿宋"/>
          <w:spacing w:val="-3"/>
          <w:position w:val="17"/>
          <w:sz w:val="28"/>
          <w:szCs w:val="28"/>
          <w:highlight w:val="none"/>
        </w:rPr>
      </w:pPr>
      <w:r>
        <w:rPr>
          <w:rFonts w:hint="eastAsia" w:ascii="仿宋" w:hAnsi="仿宋" w:eastAsia="仿宋" w:cs="仿宋"/>
          <w:spacing w:val="-3"/>
          <w:position w:val="17"/>
          <w:sz w:val="28"/>
          <w:szCs w:val="28"/>
          <w:highlight w:val="none"/>
        </w:rPr>
        <w:t>（四）总价金额与按单价汇总金额不一致的，以单价金额计算结果为准。 同时出现两种以上不一致的，按照前款规定的顺序修正</w:t>
      </w:r>
      <w:r>
        <w:rPr>
          <w:rFonts w:hint="eastAsia" w:ascii="仿宋" w:hAnsi="仿宋" w:eastAsia="仿宋" w:cs="仿宋"/>
          <w:spacing w:val="-3"/>
          <w:position w:val="17"/>
          <w:sz w:val="28"/>
          <w:szCs w:val="28"/>
          <w:highlight w:val="none"/>
          <w:lang w:eastAsia="zh-CN"/>
        </w:rPr>
        <w:t>。</w:t>
      </w:r>
      <w:r>
        <w:rPr>
          <w:rFonts w:hint="eastAsia" w:ascii="仿宋" w:hAnsi="仿宋" w:eastAsia="仿宋" w:cs="仿宋"/>
          <w:spacing w:val="-3"/>
          <w:position w:val="17"/>
          <w:sz w:val="28"/>
          <w:szCs w:val="28"/>
          <w:highlight w:val="none"/>
        </w:rPr>
        <w:t>修正后的报价按照第 20.2条的规定经投标人确认后产生约束力，投标人不确认的，将被认定为</w:t>
      </w:r>
      <w:r>
        <w:rPr>
          <w:rFonts w:hint="eastAsia" w:ascii="仿宋" w:hAnsi="仿宋" w:eastAsia="仿宋" w:cs="仿宋"/>
          <w:b/>
          <w:bCs/>
          <w:spacing w:val="-3"/>
          <w:position w:val="17"/>
          <w:sz w:val="28"/>
          <w:szCs w:val="28"/>
          <w:highlight w:val="none"/>
        </w:rPr>
        <w:t>投标无效</w:t>
      </w:r>
      <w:r>
        <w:rPr>
          <w:rFonts w:hint="eastAsia" w:ascii="仿宋" w:hAnsi="仿宋" w:eastAsia="仿宋" w:cs="仿宋"/>
          <w:spacing w:val="-3"/>
          <w:position w:val="17"/>
          <w:sz w:val="28"/>
          <w:szCs w:val="28"/>
          <w:highlight w:val="none"/>
        </w:rPr>
        <w:t>。</w:t>
      </w:r>
    </w:p>
    <w:p>
      <w:pPr>
        <w:spacing w:before="180"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对不同文字文本投标文件的解释发生异议的，以中文文本为准</w:t>
      </w:r>
      <w:r>
        <w:rPr>
          <w:rFonts w:hint="eastAsia" w:ascii="仿宋" w:hAnsi="仿宋" w:eastAsia="仿宋" w:cs="仿宋"/>
          <w:spacing w:val="-1"/>
          <w:sz w:val="28"/>
          <w:szCs w:val="28"/>
          <w:highlight w:val="none"/>
          <w:lang w:eastAsia="zh-CN"/>
        </w:rPr>
        <w:t>。</w:t>
      </w:r>
    </w:p>
    <w:p>
      <w:pPr>
        <w:spacing w:before="180" w:line="360" w:lineRule="auto"/>
        <w:rPr>
          <w:rFonts w:hint="eastAsia" w:ascii="仿宋" w:hAnsi="仿宋" w:eastAsia="仿宋" w:cs="仿宋"/>
          <w:b/>
          <w:bCs/>
          <w:spacing w:val="-2"/>
          <w:sz w:val="28"/>
          <w:szCs w:val="28"/>
          <w:highlight w:val="none"/>
        </w:rPr>
      </w:pPr>
      <w:bookmarkStart w:id="28" w:name="bookmark27"/>
      <w:bookmarkEnd w:id="28"/>
      <w:r>
        <w:rPr>
          <w:rFonts w:hint="eastAsia" w:ascii="仿宋" w:hAnsi="仿宋" w:eastAsia="仿宋" w:cs="仿宋"/>
          <w:b/>
          <w:bCs/>
          <w:spacing w:val="-2"/>
          <w:sz w:val="28"/>
          <w:szCs w:val="28"/>
          <w:highlight w:val="none"/>
        </w:rPr>
        <w:t>2</w:t>
      </w:r>
      <w:r>
        <w:rPr>
          <w:rFonts w:hint="eastAsia" w:ascii="仿宋" w:hAnsi="仿宋" w:eastAsia="仿宋" w:cs="仿宋"/>
          <w:b/>
          <w:bCs/>
          <w:spacing w:val="-2"/>
          <w:sz w:val="28"/>
          <w:szCs w:val="28"/>
          <w:highlight w:val="none"/>
          <w:lang w:val="en-US" w:eastAsia="zh-CN"/>
        </w:rPr>
        <w:t>1</w:t>
      </w:r>
      <w:r>
        <w:rPr>
          <w:rFonts w:hint="eastAsia" w:ascii="仿宋" w:hAnsi="仿宋" w:eastAsia="仿宋" w:cs="仿宋"/>
          <w:b/>
          <w:bCs/>
          <w:spacing w:val="-2"/>
          <w:sz w:val="28"/>
          <w:szCs w:val="28"/>
          <w:highlight w:val="none"/>
        </w:rPr>
        <w:t>.投标无效</w:t>
      </w:r>
    </w:p>
    <w:p>
      <w:pPr>
        <w:spacing w:before="180" w:line="360" w:lineRule="auto"/>
        <w:ind w:firstLine="552" w:firstLineChars="20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2</w:t>
      </w:r>
      <w:r>
        <w:rPr>
          <w:rFonts w:hint="eastAsia" w:ascii="仿宋" w:hAnsi="仿宋" w:eastAsia="仿宋" w:cs="仿宋"/>
          <w:spacing w:val="-2"/>
          <w:sz w:val="28"/>
          <w:szCs w:val="28"/>
          <w:highlight w:val="none"/>
          <w:lang w:val="en-US" w:eastAsia="zh-CN"/>
        </w:rPr>
        <w:t>1</w:t>
      </w:r>
      <w:r>
        <w:rPr>
          <w:rFonts w:hint="eastAsia" w:ascii="仿宋" w:hAnsi="仿宋" w:eastAsia="仿宋" w:cs="仿宋"/>
          <w:spacing w:val="-2"/>
          <w:sz w:val="28"/>
          <w:szCs w:val="28"/>
          <w:highlight w:val="none"/>
        </w:rPr>
        <w:t>.1 在比较与评价之前，</w:t>
      </w:r>
      <w:r>
        <w:rPr>
          <w:rFonts w:hint="eastAsia" w:ascii="仿宋" w:hAnsi="仿宋" w:eastAsia="仿宋" w:cs="仿宋"/>
          <w:spacing w:val="-3"/>
          <w:sz w:val="28"/>
          <w:szCs w:val="28"/>
          <w:highlight w:val="none"/>
        </w:rPr>
        <w:t>根据本须知的规定，评标委员会要审查每份投标文件</w:t>
      </w:r>
      <w:r>
        <w:rPr>
          <w:rFonts w:hint="eastAsia" w:ascii="仿宋" w:hAnsi="仿宋" w:eastAsia="仿宋" w:cs="仿宋"/>
          <w:sz w:val="28"/>
          <w:szCs w:val="28"/>
          <w:highlight w:val="none"/>
        </w:rPr>
        <w:t>是否实质上响应了招标文件的要求。实质上响应的投标应该是与招标文件要求的全部条款、条件和规格相符，没有重大偏离的投标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对关键条款的偏离，将被认定为</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。投标人不得通过修</w:t>
      </w:r>
      <w:r>
        <w:rPr>
          <w:rFonts w:hint="eastAsia" w:ascii="仿宋" w:hAnsi="仿宋" w:eastAsia="仿宋" w:cs="仿宋"/>
          <w:spacing w:val="-1"/>
          <w:sz w:val="28"/>
          <w:szCs w:val="28"/>
          <w:highlight w:val="none"/>
        </w:rPr>
        <w:t>正或撤销不符合要</w:t>
      </w:r>
      <w:r>
        <w:rPr>
          <w:rFonts w:hint="eastAsia" w:ascii="仿宋" w:hAnsi="仿宋" w:eastAsia="仿宋" w:cs="仿宋"/>
          <w:spacing w:val="-2"/>
          <w:sz w:val="28"/>
          <w:szCs w:val="28"/>
          <w:highlight w:val="none"/>
        </w:rPr>
        <w:t>求的偏离从而使其投标成为实质上响应的投标。评标委员会决定投标的响应性只根据招标文件要求、投标文件内容及财政主管部门指定相关信息发布媒体。</w:t>
      </w:r>
    </w:p>
    <w:p>
      <w:pPr>
        <w:spacing w:before="180"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position w:val="16"/>
          <w:sz w:val="28"/>
          <w:szCs w:val="28"/>
          <w:highlight w:val="none"/>
        </w:rPr>
        <w:t>2</w:t>
      </w:r>
      <w:r>
        <w:rPr>
          <w:rFonts w:hint="eastAsia" w:ascii="仿宋" w:hAnsi="仿宋" w:eastAsia="仿宋" w:cs="仿宋"/>
          <w:spacing w:val="-1"/>
          <w:position w:val="16"/>
          <w:sz w:val="28"/>
          <w:szCs w:val="28"/>
          <w:highlight w:val="none"/>
          <w:lang w:val="en-US" w:eastAsia="zh-CN"/>
        </w:rPr>
        <w:t>1</w:t>
      </w:r>
      <w:r>
        <w:rPr>
          <w:rFonts w:hint="eastAsia" w:ascii="仿宋" w:hAnsi="仿宋" w:eastAsia="仿宋" w:cs="仿宋"/>
          <w:spacing w:val="-1"/>
          <w:position w:val="16"/>
          <w:sz w:val="28"/>
          <w:szCs w:val="28"/>
          <w:highlight w:val="none"/>
        </w:rPr>
        <w:t xml:space="preserve">.2 </w:t>
      </w:r>
      <w:r>
        <w:rPr>
          <w:rFonts w:hint="eastAsia" w:ascii="仿宋" w:hAnsi="仿宋" w:eastAsia="仿宋" w:cs="仿宋"/>
          <w:b w:val="0"/>
          <w:bCs w:val="0"/>
          <w:spacing w:val="-1"/>
          <w:position w:val="16"/>
          <w:sz w:val="28"/>
          <w:szCs w:val="28"/>
          <w:highlight w:val="none"/>
        </w:rPr>
        <w:t>如发现下列情况之一的，其投标将被认定为</w:t>
      </w:r>
      <w:r>
        <w:rPr>
          <w:rFonts w:hint="eastAsia" w:ascii="仿宋" w:hAnsi="仿宋" w:eastAsia="仿宋" w:cs="仿宋"/>
          <w:b/>
          <w:bCs/>
          <w:spacing w:val="-1"/>
          <w:position w:val="16"/>
          <w:sz w:val="28"/>
          <w:szCs w:val="28"/>
          <w:highlight w:val="none"/>
        </w:rPr>
        <w:t>投标无效</w:t>
      </w:r>
      <w:r>
        <w:rPr>
          <w:rFonts w:hint="eastAsia" w:ascii="仿宋" w:hAnsi="仿宋" w:eastAsia="仿宋" w:cs="仿宋"/>
          <w:b w:val="0"/>
          <w:bCs w:val="0"/>
          <w:spacing w:val="-28"/>
          <w:position w:val="16"/>
          <w:sz w:val="28"/>
          <w:szCs w:val="28"/>
          <w:highlight w:val="none"/>
        </w:rPr>
        <w:t>：</w:t>
      </w:r>
      <w:r>
        <w:rPr>
          <w:rFonts w:hint="eastAsia" w:ascii="仿宋" w:hAnsi="仿宋" w:eastAsia="仿宋" w:cs="仿宋"/>
          <w:spacing w:val="-28"/>
          <w:position w:val="16"/>
          <w:sz w:val="28"/>
          <w:szCs w:val="28"/>
          <w:highlight w:val="none"/>
        </w:rPr>
        <w:t>（</w:t>
      </w:r>
      <w:r>
        <w:rPr>
          <w:rFonts w:hint="eastAsia" w:ascii="仿宋" w:hAnsi="仿宋" w:eastAsia="仿宋" w:cs="仿宋"/>
          <w:spacing w:val="-1"/>
          <w:position w:val="16"/>
          <w:sz w:val="28"/>
          <w:szCs w:val="28"/>
          <w:highlight w:val="none"/>
        </w:rPr>
        <w:t>以下情形应当在招标文件中规定，并以醒目的方式标明）</w:t>
      </w:r>
    </w:p>
    <w:p>
      <w:pPr>
        <w:widowControl/>
        <w:kinsoku w:val="0"/>
        <w:wordWrap/>
        <w:autoSpaceDE w:val="0"/>
        <w:autoSpaceDN w:val="0"/>
        <w:adjustRightInd w:val="0"/>
        <w:snapToGrid w:val="0"/>
        <w:spacing w:before="180" w:line="360" w:lineRule="auto"/>
        <w:ind w:firstLine="544" w:firstLineChars="200"/>
        <w:textAlignment w:val="baseline"/>
        <w:rPr>
          <w:rFonts w:hint="eastAsia" w:ascii="仿宋" w:hAnsi="仿宋" w:eastAsia="仿宋" w:cs="仿宋"/>
          <w:b w:val="0"/>
          <w:bCs w:val="0"/>
          <w:sz w:val="28"/>
          <w:szCs w:val="28"/>
          <w:highlight w:val="none"/>
        </w:rPr>
      </w:pPr>
      <w:r>
        <w:rPr>
          <w:rFonts w:hint="eastAsia" w:ascii="仿宋" w:hAnsi="仿宋" w:eastAsia="仿宋" w:cs="仿宋"/>
          <w:b w:val="0"/>
          <w:bCs w:val="0"/>
          <w:spacing w:val="-4"/>
          <w:position w:val="17"/>
          <w:sz w:val="28"/>
          <w:szCs w:val="28"/>
          <w:highlight w:val="none"/>
        </w:rPr>
        <w:t>（1）</w:t>
      </w:r>
      <w:r>
        <w:rPr>
          <w:rFonts w:hint="eastAsia" w:ascii="仿宋" w:hAnsi="仿宋" w:eastAsia="仿宋" w:cs="仿宋"/>
          <w:b w:val="0"/>
          <w:bCs w:val="0"/>
          <w:spacing w:val="-54"/>
          <w:position w:val="17"/>
          <w:sz w:val="28"/>
          <w:szCs w:val="28"/>
          <w:highlight w:val="none"/>
        </w:rPr>
        <w:t xml:space="preserve"> </w:t>
      </w:r>
      <w:r>
        <w:rPr>
          <w:rFonts w:hint="eastAsia" w:ascii="仿宋" w:hAnsi="仿宋" w:eastAsia="仿宋" w:cs="仿宋"/>
          <w:b w:val="0"/>
          <w:bCs w:val="0"/>
          <w:spacing w:val="-4"/>
          <w:position w:val="17"/>
          <w:sz w:val="28"/>
          <w:szCs w:val="28"/>
          <w:highlight w:val="none"/>
        </w:rPr>
        <w:t>未按招标文件规定的形式和金额提交投标保证金的；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（2）</w:t>
      </w:r>
      <w:r>
        <w:rPr>
          <w:rFonts w:hint="eastAsia" w:ascii="仿宋" w:hAnsi="仿宋" w:eastAsia="仿宋" w:cs="仿宋"/>
          <w:b w:val="0"/>
          <w:bCs w:val="0"/>
          <w:spacing w:val="-66"/>
          <w:sz w:val="28"/>
          <w:szCs w:val="28"/>
          <w:highlight w:val="none"/>
        </w:rPr>
        <w:t xml:space="preserve"> </w:t>
      </w:r>
      <w:r>
        <w:rPr>
          <w:rFonts w:hint="eastAsia" w:ascii="仿宋" w:hAnsi="仿宋" w:eastAsia="仿宋" w:cs="仿宋"/>
          <w:b w:val="0"/>
          <w:bCs w:val="0"/>
          <w:spacing w:val="-4"/>
          <w:sz w:val="28"/>
          <w:szCs w:val="28"/>
          <w:highlight w:val="none"/>
        </w:rPr>
        <w:t>未按照招标文件规定要求签署、盖章的；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3</w:t>
      </w:r>
      <w:r>
        <w:rPr>
          <w:rFonts w:hint="eastAsia" w:ascii="仿宋" w:hAnsi="仿宋" w:eastAsia="仿宋" w:cs="仿宋"/>
          <w:b w:val="0"/>
          <w:bCs w:val="0"/>
          <w:spacing w:val="-4"/>
          <w:sz w:val="28"/>
          <w:szCs w:val="28"/>
          <w:highlight w:val="none"/>
        </w:rPr>
        <w:t>）不具备招标文件中规定的资格要求的；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4</w:t>
      </w:r>
      <w:r>
        <w:rPr>
          <w:rFonts w:hint="eastAsia" w:ascii="仿宋" w:hAnsi="仿宋" w:eastAsia="仿宋" w:cs="仿宋"/>
          <w:b w:val="0"/>
          <w:bCs w:val="0"/>
          <w:spacing w:val="-4"/>
          <w:sz w:val="28"/>
          <w:szCs w:val="28"/>
          <w:highlight w:val="none"/>
        </w:rPr>
        <w:t>）报价（包含总价及分项报价）超过招标文件中规定的预算金额或者最高限价的；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val="0"/>
          <w:bCs w:val="0"/>
          <w:spacing w:val="-4"/>
          <w:sz w:val="28"/>
          <w:szCs w:val="28"/>
          <w:highlight w:val="none"/>
        </w:rPr>
      </w:pP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5</w:t>
      </w:r>
      <w:r>
        <w:rPr>
          <w:rFonts w:hint="eastAsia" w:ascii="仿宋" w:hAnsi="仿宋" w:eastAsia="仿宋" w:cs="仿宋"/>
          <w:b w:val="0"/>
          <w:bCs w:val="0"/>
          <w:spacing w:val="-4"/>
          <w:sz w:val="28"/>
          <w:szCs w:val="28"/>
          <w:highlight w:val="none"/>
        </w:rPr>
        <w:t>）投标文件含有采购人不能接受的附加条件的;</w:t>
      </w:r>
    </w:p>
    <w:p>
      <w:pPr>
        <w:widowControl/>
        <w:kinsoku w:val="0"/>
        <w:wordWrap/>
        <w:autoSpaceDE w:val="0"/>
        <w:autoSpaceDN w:val="0"/>
        <w:adjustRightInd w:val="0"/>
        <w:snapToGrid w:val="0"/>
        <w:spacing w:before="1" w:line="360" w:lineRule="auto"/>
        <w:ind w:firstLine="544" w:firstLineChars="200"/>
        <w:textAlignment w:val="baseline"/>
        <w:rPr>
          <w:rFonts w:hint="eastAsia" w:ascii="仿宋" w:hAnsi="仿宋" w:eastAsia="仿宋" w:cs="仿宋"/>
          <w:b/>
          <w:bCs/>
          <w:spacing w:val="-8"/>
          <w:sz w:val="28"/>
          <w:szCs w:val="28"/>
          <w:highlight w:val="none"/>
        </w:rPr>
      </w:pP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6</w:t>
      </w:r>
      <w:r>
        <w:rPr>
          <w:rFonts w:hint="eastAsia" w:ascii="仿宋" w:hAnsi="仿宋" w:eastAsia="仿宋" w:cs="仿宋"/>
          <w:b w:val="0"/>
          <w:bCs w:val="0"/>
          <w:spacing w:val="-4"/>
          <w:sz w:val="28"/>
          <w:szCs w:val="28"/>
          <w:highlight w:val="none"/>
        </w:rPr>
        <w:t>）</w:t>
      </w:r>
      <w:r>
        <w:rPr>
          <w:rFonts w:hint="eastAsia" w:ascii="仿宋" w:hAnsi="仿宋" w:eastAsia="仿宋" w:cs="仿宋"/>
          <w:b w:val="0"/>
          <w:bCs w:val="0"/>
          <w:spacing w:val="-4"/>
          <w:sz w:val="28"/>
          <w:szCs w:val="28"/>
          <w:highlight w:val="none"/>
          <w:lang w:val="en-US" w:eastAsia="zh-CN"/>
        </w:rPr>
        <w:t>不符合</w:t>
      </w:r>
      <w:r>
        <w:rPr>
          <w:rFonts w:hint="eastAsia" w:ascii="仿宋" w:hAnsi="仿宋" w:eastAsia="仿宋" w:cs="仿宋"/>
          <w:b w:val="0"/>
          <w:bCs w:val="0"/>
          <w:spacing w:val="-4"/>
          <w:sz w:val="28"/>
          <w:szCs w:val="28"/>
          <w:highlight w:val="none"/>
        </w:rPr>
        <w:t>法律、法规和招标文件规定的其他无效情形。</w:t>
      </w:r>
    </w:p>
    <w:p>
      <w:pPr>
        <w:spacing w:before="1" w:line="360" w:lineRule="auto"/>
        <w:rPr>
          <w:rFonts w:hint="eastAsia" w:ascii="仿宋" w:hAnsi="仿宋" w:eastAsia="仿宋" w:cs="仿宋"/>
          <w:sz w:val="28"/>
          <w:szCs w:val="28"/>
          <w:highlight w:val="none"/>
        </w:rPr>
      </w:pPr>
      <w:r>
        <w:rPr>
          <w:rFonts w:hint="eastAsia" w:ascii="仿宋" w:hAnsi="仿宋" w:eastAsia="仿宋" w:cs="仿宋"/>
          <w:b/>
          <w:bCs/>
          <w:spacing w:val="-8"/>
          <w:sz w:val="28"/>
          <w:szCs w:val="28"/>
          <w:highlight w:val="none"/>
        </w:rPr>
        <w:t>2</w:t>
      </w:r>
      <w:r>
        <w:rPr>
          <w:rFonts w:hint="eastAsia" w:ascii="仿宋" w:hAnsi="仿宋" w:eastAsia="仿宋" w:cs="仿宋"/>
          <w:b/>
          <w:bCs/>
          <w:spacing w:val="-8"/>
          <w:sz w:val="28"/>
          <w:szCs w:val="28"/>
          <w:highlight w:val="none"/>
          <w:lang w:val="en-US" w:eastAsia="zh-CN"/>
        </w:rPr>
        <w:t>2</w:t>
      </w:r>
      <w:r>
        <w:rPr>
          <w:rFonts w:hint="eastAsia" w:ascii="仿宋" w:hAnsi="仿宋" w:eastAsia="仿宋" w:cs="仿宋"/>
          <w:b/>
          <w:bCs/>
          <w:spacing w:val="-8"/>
          <w:sz w:val="28"/>
          <w:szCs w:val="28"/>
          <w:highlight w:val="none"/>
        </w:rPr>
        <w:t>.</w:t>
      </w:r>
      <w:r>
        <w:rPr>
          <w:rFonts w:hint="eastAsia" w:ascii="仿宋" w:hAnsi="仿宋" w:eastAsia="仿宋" w:cs="仿宋"/>
          <w:b/>
          <w:bCs/>
          <w:spacing w:val="-11"/>
          <w:sz w:val="28"/>
          <w:szCs w:val="28"/>
          <w:highlight w:val="none"/>
        </w:rPr>
        <w:t xml:space="preserve"> </w:t>
      </w:r>
      <w:r>
        <w:rPr>
          <w:rFonts w:hint="eastAsia" w:ascii="仿宋" w:hAnsi="仿宋" w:eastAsia="仿宋" w:cs="仿宋"/>
          <w:b/>
          <w:bCs/>
          <w:spacing w:val="-8"/>
          <w:sz w:val="28"/>
          <w:szCs w:val="28"/>
          <w:highlight w:val="none"/>
        </w:rPr>
        <w:t>比较与评价</w:t>
      </w:r>
    </w:p>
    <w:p>
      <w:pPr>
        <w:spacing w:before="177"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.1 经符合性审查合格的投标文件，评标委员会将根据招标文件确定的评标方法和标准，对其技术部分和商务部分作进一步的比较和评价。</w:t>
      </w:r>
    </w:p>
    <w:p>
      <w:pPr>
        <w:spacing w:before="183"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.2 评标严格按照招标文件的要求和条件进行。根据实际情况，</w:t>
      </w:r>
      <w:r>
        <w:rPr>
          <w:rFonts w:hint="eastAsia" w:ascii="仿宋" w:hAnsi="仿宋" w:eastAsia="仿宋" w:cs="仿宋"/>
          <w:spacing w:val="-2"/>
          <w:sz w:val="28"/>
          <w:szCs w:val="28"/>
          <w:highlight w:val="none"/>
        </w:rPr>
        <w:t>在</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中规定采用下列一种评标方法，详细评标标准见招标文件第</w:t>
      </w:r>
      <w:r>
        <w:rPr>
          <w:rFonts w:hint="eastAsia" w:ascii="仿宋" w:hAnsi="仿宋" w:eastAsia="仿宋" w:cs="仿宋"/>
          <w:spacing w:val="-2"/>
          <w:sz w:val="28"/>
          <w:szCs w:val="28"/>
          <w:highlight w:val="none"/>
          <w:lang w:val="en-US" w:eastAsia="zh-CN"/>
        </w:rPr>
        <w:t>五</w:t>
      </w:r>
      <w:r>
        <w:rPr>
          <w:rFonts w:hint="eastAsia" w:ascii="仿宋" w:hAnsi="仿宋" w:eastAsia="仿宋" w:cs="仿宋"/>
          <w:spacing w:val="-9"/>
          <w:sz w:val="28"/>
          <w:szCs w:val="28"/>
          <w:highlight w:val="none"/>
        </w:rPr>
        <w:t>章：</w:t>
      </w:r>
    </w:p>
    <w:p>
      <w:pPr>
        <w:spacing w:before="1" w:line="360" w:lineRule="auto"/>
        <w:ind w:firstLine="548" w:firstLineChars="200"/>
        <w:rPr>
          <w:rFonts w:hint="eastAsia" w:ascii="仿宋" w:hAnsi="仿宋" w:eastAsia="仿宋" w:cs="仿宋"/>
          <w:sz w:val="28"/>
          <w:szCs w:val="28"/>
          <w:highlight w:val="none"/>
        </w:rPr>
      </w:pPr>
      <w:r>
        <w:rPr>
          <w:rFonts w:hint="eastAsia" w:ascii="仿宋" w:hAnsi="仿宋" w:eastAsia="仿宋" w:cs="仿宋"/>
          <w:spacing w:val="-3"/>
          <w:position w:val="17"/>
          <w:sz w:val="28"/>
          <w:szCs w:val="28"/>
          <w:highlight w:val="none"/>
        </w:rPr>
        <w:t>（1） 最低评标价法，是指投标文件满足招标文件</w:t>
      </w:r>
      <w:r>
        <w:rPr>
          <w:rFonts w:hint="eastAsia" w:ascii="仿宋" w:hAnsi="仿宋" w:eastAsia="仿宋" w:cs="仿宋"/>
          <w:spacing w:val="-4"/>
          <w:position w:val="17"/>
          <w:sz w:val="28"/>
          <w:szCs w:val="28"/>
          <w:highlight w:val="none"/>
        </w:rPr>
        <w:t>全部实质性要求</w:t>
      </w:r>
      <w:r>
        <w:rPr>
          <w:rFonts w:hint="eastAsia" w:ascii="仿宋" w:hAnsi="仿宋" w:eastAsia="仿宋" w:cs="仿宋"/>
          <w:spacing w:val="-4"/>
          <w:position w:val="17"/>
          <w:sz w:val="28"/>
          <w:szCs w:val="28"/>
          <w:highlight w:val="none"/>
          <w:lang w:eastAsia="zh-CN"/>
        </w:rPr>
        <w:t>，</w:t>
      </w:r>
      <w:r>
        <w:rPr>
          <w:rFonts w:hint="eastAsia" w:ascii="仿宋" w:hAnsi="仿宋" w:eastAsia="仿宋" w:cs="仿宋"/>
          <w:spacing w:val="-4"/>
          <w:position w:val="17"/>
          <w:sz w:val="28"/>
          <w:szCs w:val="28"/>
          <w:highlight w:val="none"/>
        </w:rPr>
        <w:t>且投标报价最低的投标人为中标候选人的评标方法。</w:t>
      </w:r>
    </w:p>
    <w:p>
      <w:pPr>
        <w:spacing w:before="1" w:line="360" w:lineRule="auto"/>
        <w:ind w:firstLine="548" w:firstLineChars="200"/>
        <w:jc w:val="left"/>
        <w:rPr>
          <w:rFonts w:hint="eastAsia" w:ascii="仿宋" w:hAnsi="仿宋" w:eastAsia="仿宋" w:cs="仿宋"/>
          <w:spacing w:val="-2"/>
          <w:sz w:val="28"/>
          <w:szCs w:val="28"/>
          <w:highlight w:val="none"/>
        </w:rPr>
      </w:pPr>
      <w:r>
        <w:rPr>
          <w:rFonts w:hint="eastAsia" w:ascii="仿宋" w:hAnsi="仿宋" w:eastAsia="仿宋" w:cs="仿宋"/>
          <w:spacing w:val="-3"/>
          <w:position w:val="17"/>
          <w:sz w:val="28"/>
          <w:szCs w:val="28"/>
          <w:highlight w:val="none"/>
        </w:rPr>
        <w:t>（2） 综合评分法，是指投标文件满足招标文件全</w:t>
      </w:r>
      <w:r>
        <w:rPr>
          <w:rFonts w:hint="eastAsia" w:ascii="仿宋" w:hAnsi="仿宋" w:eastAsia="仿宋" w:cs="仿宋"/>
          <w:spacing w:val="-4"/>
          <w:position w:val="17"/>
          <w:sz w:val="28"/>
          <w:szCs w:val="28"/>
          <w:highlight w:val="none"/>
        </w:rPr>
        <w:t>部实质性要求，且按照评审因素的量化指标评审得分最高的投标人为中标候选人的评标方法。</w:t>
      </w:r>
    </w:p>
    <w:p>
      <w:pPr>
        <w:spacing w:before="1" w:line="360" w:lineRule="auto"/>
        <w:jc w:val="left"/>
        <w:rPr>
          <w:rFonts w:hint="eastAsia" w:ascii="仿宋" w:hAnsi="仿宋" w:eastAsia="仿宋" w:cs="仿宋"/>
          <w:b/>
          <w:bCs/>
          <w:spacing w:val="-2"/>
          <w:sz w:val="28"/>
          <w:szCs w:val="28"/>
          <w:highlight w:val="none"/>
        </w:rPr>
      </w:pPr>
      <w:r>
        <w:rPr>
          <w:rFonts w:hint="eastAsia" w:ascii="仿宋" w:hAnsi="仿宋" w:eastAsia="仿宋" w:cs="仿宋"/>
          <w:b/>
          <w:bCs/>
          <w:i w:val="0"/>
          <w:iCs w:val="0"/>
          <w:spacing w:val="-10"/>
          <w:sz w:val="28"/>
          <w:szCs w:val="28"/>
          <w:highlight w:val="none"/>
          <w:u w:val="none" w:color="auto"/>
        </w:rPr>
        <w:t>本项目采用招标方式：公开招标，评分方法：综合评分法。</w:t>
      </w:r>
    </w:p>
    <w:p>
      <w:pPr>
        <w:spacing w:before="260" w:line="360" w:lineRule="auto"/>
        <w:ind w:firstLine="552" w:firstLineChars="200"/>
        <w:outlineLvl w:val="0"/>
        <w:rPr>
          <w:rFonts w:hint="eastAsia" w:ascii="仿宋" w:hAnsi="仿宋" w:eastAsia="仿宋" w:cs="仿宋"/>
          <w:color w:val="000000"/>
          <w:spacing w:val="-1"/>
          <w:sz w:val="28"/>
          <w:szCs w:val="28"/>
          <w:highlight w:val="none"/>
        </w:rPr>
      </w:pPr>
      <w:r>
        <w:rPr>
          <w:rFonts w:hint="eastAsia" w:ascii="仿宋" w:hAnsi="仿宋" w:eastAsia="仿宋" w:cs="仿宋"/>
          <w:spacing w:val="-2"/>
          <w:sz w:val="28"/>
          <w:szCs w:val="28"/>
          <w:highlight w:val="none"/>
        </w:rPr>
        <w:t>2</w:t>
      </w:r>
      <w:r>
        <w:rPr>
          <w:rFonts w:hint="eastAsia" w:ascii="仿宋" w:hAnsi="仿宋" w:eastAsia="仿宋" w:cs="仿宋"/>
          <w:spacing w:val="-2"/>
          <w:sz w:val="28"/>
          <w:szCs w:val="28"/>
          <w:highlight w:val="none"/>
          <w:lang w:val="en-US" w:eastAsia="zh-CN"/>
        </w:rPr>
        <w:t>2</w:t>
      </w:r>
      <w:r>
        <w:rPr>
          <w:rFonts w:hint="eastAsia" w:ascii="仿宋" w:hAnsi="仿宋" w:eastAsia="仿宋" w:cs="仿宋"/>
          <w:spacing w:val="-2"/>
          <w:sz w:val="28"/>
          <w:szCs w:val="28"/>
          <w:highlight w:val="none"/>
        </w:rPr>
        <w:t>.3 根据《政府采购促进中小企业发展管理办法》（财库[2020]46号）、《关</w:t>
      </w:r>
      <w:r>
        <w:rPr>
          <w:rFonts w:hint="eastAsia" w:ascii="仿宋" w:hAnsi="仿宋" w:eastAsia="仿宋" w:cs="仿宋"/>
          <w:spacing w:val="-1"/>
          <w:sz w:val="28"/>
          <w:szCs w:val="28"/>
          <w:highlight w:val="none"/>
        </w:rPr>
        <w:t>于进一步加大政府采购支持中小企业力度的通知》（财库【2022】19</w:t>
      </w:r>
      <w:r>
        <w:rPr>
          <w:rFonts w:hint="eastAsia" w:ascii="仿宋" w:hAnsi="仿宋" w:eastAsia="仿宋" w:cs="仿宋"/>
          <w:spacing w:val="-2"/>
          <w:sz w:val="28"/>
          <w:szCs w:val="28"/>
          <w:highlight w:val="none"/>
        </w:rPr>
        <w:t>号）、《财政部司法部关于政府采购支持监狱企业发展有关问题的通</w:t>
      </w:r>
      <w:r>
        <w:rPr>
          <w:rFonts w:hint="eastAsia" w:ascii="仿宋" w:hAnsi="仿宋" w:eastAsia="仿宋" w:cs="仿宋"/>
          <w:spacing w:val="-3"/>
          <w:sz w:val="28"/>
          <w:szCs w:val="28"/>
          <w:highlight w:val="none"/>
        </w:rPr>
        <w:t>知》（财库〔2014〕68号）和《三部门联合发布关于促进残</w:t>
      </w:r>
      <w:r>
        <w:rPr>
          <w:rFonts w:hint="eastAsia" w:ascii="仿宋" w:hAnsi="仿宋" w:eastAsia="仿宋" w:cs="仿宋"/>
          <w:spacing w:val="-4"/>
          <w:sz w:val="28"/>
          <w:szCs w:val="28"/>
          <w:highlight w:val="none"/>
        </w:rPr>
        <w:t>疾人就业政</w:t>
      </w:r>
      <w:r>
        <w:rPr>
          <w:rFonts w:hint="eastAsia" w:ascii="仿宋" w:hAnsi="仿宋" w:eastAsia="仿宋" w:cs="仿宋"/>
          <w:spacing w:val="-1"/>
          <w:sz w:val="28"/>
          <w:szCs w:val="28"/>
          <w:highlight w:val="none"/>
        </w:rPr>
        <w:t>府采购政策的通知》（财库〔2017〕141号）的规定，对满足价格扣除</w:t>
      </w:r>
      <w:r>
        <w:rPr>
          <w:rFonts w:hint="eastAsia" w:ascii="仿宋" w:hAnsi="仿宋" w:eastAsia="仿宋" w:cs="仿宋"/>
          <w:spacing w:val="-4"/>
          <w:sz w:val="28"/>
          <w:szCs w:val="28"/>
          <w:highlight w:val="none"/>
        </w:rPr>
        <w:t>条件且在投标文件中提交了《投标人企业类型声明函》或省级以上监狱管理局、戒毒管理局（含新疆生产建设兵团）出具的属于监狱企业的证</w:t>
      </w:r>
      <w:r>
        <w:rPr>
          <w:rFonts w:hint="eastAsia" w:ascii="仿宋" w:hAnsi="仿宋" w:eastAsia="仿宋" w:cs="仿宋"/>
          <w:spacing w:val="-1"/>
          <w:sz w:val="28"/>
          <w:szCs w:val="28"/>
          <w:highlight w:val="none"/>
        </w:rPr>
        <w:t>明文件的投标</w:t>
      </w:r>
      <w:r>
        <w:rPr>
          <w:rFonts w:hint="eastAsia" w:ascii="仿宋" w:hAnsi="仿宋" w:eastAsia="仿宋" w:cs="仿宋"/>
          <w:color w:val="000000"/>
          <w:spacing w:val="-1"/>
          <w:sz w:val="28"/>
          <w:szCs w:val="28"/>
          <w:highlight w:val="none"/>
        </w:rPr>
        <w:t>人，其投标报价扣除10-20%后参与评审。</w:t>
      </w:r>
      <w:bookmarkStart w:id="29" w:name="bookmark30"/>
      <w:bookmarkEnd w:id="29"/>
    </w:p>
    <w:p>
      <w:pPr>
        <w:spacing w:before="260" w:line="360" w:lineRule="auto"/>
        <w:outlineLvl w:val="0"/>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rPr>
        <w:t>2</w:t>
      </w:r>
      <w:r>
        <w:rPr>
          <w:rFonts w:hint="eastAsia" w:ascii="仿宋" w:hAnsi="仿宋" w:eastAsia="仿宋" w:cs="仿宋"/>
          <w:b/>
          <w:bCs/>
          <w:spacing w:val="-3"/>
          <w:sz w:val="28"/>
          <w:szCs w:val="28"/>
          <w:highlight w:val="none"/>
          <w:lang w:val="en-US" w:eastAsia="zh-CN"/>
        </w:rPr>
        <w:t>3</w:t>
      </w:r>
      <w:r>
        <w:rPr>
          <w:rFonts w:hint="eastAsia" w:ascii="仿宋" w:hAnsi="仿宋" w:eastAsia="仿宋" w:cs="仿宋"/>
          <w:b/>
          <w:bCs/>
          <w:spacing w:val="-3"/>
          <w:sz w:val="28"/>
          <w:szCs w:val="28"/>
          <w:highlight w:val="none"/>
        </w:rPr>
        <w:t>.废标</w:t>
      </w:r>
    </w:p>
    <w:p>
      <w:pPr>
        <w:spacing w:before="178" w:line="360" w:lineRule="auto"/>
        <w:ind w:firstLine="548" w:firstLineChars="200"/>
        <w:rPr>
          <w:rFonts w:hint="eastAsia" w:ascii="仿宋" w:hAnsi="仿宋" w:eastAsia="仿宋" w:cs="仿宋"/>
          <w:spacing w:val="-3"/>
          <w:sz w:val="28"/>
          <w:szCs w:val="28"/>
          <w:highlight w:val="none"/>
        </w:rPr>
      </w:pPr>
      <w:r>
        <w:rPr>
          <w:rFonts w:hint="eastAsia" w:ascii="仿宋" w:hAnsi="仿宋" w:eastAsia="仿宋" w:cs="仿宋"/>
          <w:spacing w:val="-3"/>
          <w:sz w:val="28"/>
          <w:szCs w:val="28"/>
          <w:highlight w:val="none"/>
        </w:rPr>
        <w:t>出现下列情形之一，将导致项目废标：</w:t>
      </w:r>
    </w:p>
    <w:p>
      <w:pPr>
        <w:numPr>
          <w:ilvl w:val="0"/>
          <w:numId w:val="0"/>
        </w:numPr>
        <w:spacing w:before="180" w:line="360" w:lineRule="auto"/>
        <w:ind w:right="63" w:firstLine="560" w:firstLineChars="200"/>
        <w:jc w:val="left"/>
        <w:rPr>
          <w:rFonts w:hint="eastAsia"/>
          <w:highlight w:val="none"/>
        </w:rPr>
      </w:pPr>
      <w:r>
        <w:rPr>
          <w:rFonts w:hint="eastAsia" w:ascii="仿宋" w:hAnsi="仿宋" w:eastAsia="仿宋" w:cs="仿宋"/>
          <w:position w:val="17"/>
          <w:sz w:val="28"/>
          <w:szCs w:val="28"/>
          <w:highlight w:val="none"/>
          <w:lang w:val="en-US" w:eastAsia="zh-CN"/>
        </w:rPr>
        <w:t xml:space="preserve">(1) </w:t>
      </w:r>
      <w:r>
        <w:rPr>
          <w:rFonts w:hint="eastAsia" w:ascii="仿宋" w:hAnsi="仿宋" w:eastAsia="仿宋" w:cs="仿宋"/>
          <w:position w:val="17"/>
          <w:sz w:val="28"/>
          <w:szCs w:val="28"/>
          <w:highlight w:val="none"/>
        </w:rPr>
        <w:t>符合专业条件的供应商或者对招标文件做实质性响应的供应商不足三家</w:t>
      </w:r>
      <w:r>
        <w:rPr>
          <w:rFonts w:hint="eastAsia" w:ascii="仿宋" w:hAnsi="仿宋" w:eastAsia="仿宋" w:cs="仿宋"/>
          <w:position w:val="17"/>
          <w:sz w:val="28"/>
          <w:szCs w:val="28"/>
          <w:highlight w:val="none"/>
          <w:lang w:eastAsia="zh-CN"/>
        </w:rPr>
        <w:t>；</w:t>
      </w:r>
    </w:p>
    <w:p>
      <w:pPr>
        <w:numPr>
          <w:ilvl w:val="0"/>
          <w:numId w:val="0"/>
        </w:numPr>
        <w:spacing w:before="180" w:line="360" w:lineRule="auto"/>
        <w:ind w:right="63" w:firstLine="556" w:firstLineChars="200"/>
        <w:jc w:val="left"/>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lang w:val="en-US" w:eastAsia="zh-CN"/>
        </w:rPr>
        <w:t xml:space="preserve">(2) </w:t>
      </w:r>
      <w:r>
        <w:rPr>
          <w:rFonts w:hint="eastAsia" w:ascii="仿宋" w:hAnsi="仿宋" w:eastAsia="仿宋" w:cs="仿宋"/>
          <w:spacing w:val="-1"/>
          <w:sz w:val="28"/>
          <w:szCs w:val="28"/>
          <w:highlight w:val="none"/>
        </w:rPr>
        <w:t>出现影响采购公正的违法、违规行为的；</w:t>
      </w:r>
    </w:p>
    <w:p>
      <w:pPr>
        <w:numPr>
          <w:ilvl w:val="0"/>
          <w:numId w:val="0"/>
        </w:numPr>
        <w:spacing w:before="180" w:line="360" w:lineRule="auto"/>
        <w:ind w:right="63" w:firstLine="556" w:firstLineChars="200"/>
        <w:jc w:val="left"/>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lang w:val="en-US" w:eastAsia="zh-CN"/>
        </w:rPr>
        <w:t xml:space="preserve">(3) </w:t>
      </w:r>
      <w:r>
        <w:rPr>
          <w:rFonts w:hint="eastAsia" w:ascii="仿宋" w:hAnsi="仿宋" w:eastAsia="仿宋" w:cs="仿宋"/>
          <w:spacing w:val="-1"/>
          <w:sz w:val="28"/>
          <w:szCs w:val="28"/>
          <w:highlight w:val="none"/>
        </w:rPr>
        <w:t>投标人的报价均超过了采购预算</w:t>
      </w:r>
      <w:r>
        <w:rPr>
          <w:rFonts w:hint="eastAsia" w:ascii="仿宋" w:hAnsi="仿宋" w:eastAsia="仿宋" w:cs="仿宋"/>
          <w:spacing w:val="-1"/>
          <w:sz w:val="28"/>
          <w:szCs w:val="28"/>
          <w:highlight w:val="none"/>
          <w:lang w:val="en-US" w:eastAsia="zh-CN"/>
        </w:rPr>
        <w:t>单价、总价</w:t>
      </w:r>
      <w:r>
        <w:rPr>
          <w:rFonts w:hint="eastAsia" w:ascii="仿宋" w:hAnsi="仿宋" w:eastAsia="仿宋" w:cs="仿宋"/>
          <w:spacing w:val="-1"/>
          <w:sz w:val="28"/>
          <w:szCs w:val="28"/>
          <w:highlight w:val="none"/>
        </w:rPr>
        <w:t>，采购人不能支付的</w:t>
      </w:r>
      <w:r>
        <w:rPr>
          <w:rFonts w:hint="eastAsia" w:ascii="仿宋" w:hAnsi="仿宋" w:eastAsia="仿宋" w:cs="仿宋"/>
          <w:spacing w:val="-1"/>
          <w:sz w:val="28"/>
          <w:szCs w:val="28"/>
          <w:highlight w:val="none"/>
          <w:lang w:eastAsia="zh-CN"/>
        </w:rPr>
        <w:t>；</w:t>
      </w:r>
    </w:p>
    <w:p>
      <w:pPr>
        <w:spacing w:before="1"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(4)</w:t>
      </w:r>
      <w:r>
        <w:rPr>
          <w:rFonts w:hint="eastAsia" w:ascii="仿宋" w:hAnsi="仿宋" w:eastAsia="仿宋" w:cs="仿宋"/>
          <w:spacing w:val="-2"/>
          <w:sz w:val="28"/>
          <w:szCs w:val="28"/>
          <w:highlight w:val="none"/>
        </w:rPr>
        <w:t>因重大变故，采购任务取消的。</w:t>
      </w:r>
    </w:p>
    <w:p>
      <w:pPr>
        <w:spacing w:before="180" w:line="360" w:lineRule="auto"/>
        <w:outlineLvl w:val="1"/>
        <w:rPr>
          <w:rFonts w:hint="eastAsia" w:ascii="仿宋" w:hAnsi="仿宋" w:eastAsia="仿宋" w:cs="仿宋"/>
          <w:sz w:val="28"/>
          <w:szCs w:val="28"/>
          <w:highlight w:val="none"/>
        </w:rPr>
      </w:pPr>
      <w:bookmarkStart w:id="30" w:name="bookmark31"/>
      <w:bookmarkEnd w:id="30"/>
      <w:r>
        <w:rPr>
          <w:rFonts w:hint="eastAsia" w:ascii="仿宋" w:hAnsi="仿宋" w:eastAsia="仿宋" w:cs="仿宋"/>
          <w:b/>
          <w:bCs/>
          <w:spacing w:val="-2"/>
          <w:sz w:val="28"/>
          <w:szCs w:val="28"/>
          <w:highlight w:val="none"/>
        </w:rPr>
        <w:t>2</w:t>
      </w:r>
      <w:r>
        <w:rPr>
          <w:rFonts w:hint="eastAsia" w:ascii="仿宋" w:hAnsi="仿宋" w:eastAsia="仿宋" w:cs="仿宋"/>
          <w:b/>
          <w:bCs/>
          <w:spacing w:val="-2"/>
          <w:sz w:val="28"/>
          <w:szCs w:val="28"/>
          <w:highlight w:val="none"/>
          <w:lang w:val="en-US" w:eastAsia="zh-CN"/>
        </w:rPr>
        <w:t>4</w:t>
      </w:r>
      <w:r>
        <w:rPr>
          <w:rFonts w:hint="eastAsia" w:ascii="仿宋" w:hAnsi="仿宋" w:eastAsia="仿宋" w:cs="仿宋"/>
          <w:b/>
          <w:bCs/>
          <w:spacing w:val="-2"/>
          <w:sz w:val="28"/>
          <w:szCs w:val="28"/>
          <w:highlight w:val="none"/>
        </w:rPr>
        <w:t>.保密原则</w:t>
      </w:r>
    </w:p>
    <w:p>
      <w:pPr>
        <w:spacing w:before="181"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 评标将在严格保密</w:t>
      </w:r>
      <w:r>
        <w:rPr>
          <w:rFonts w:hint="eastAsia" w:ascii="仿宋" w:hAnsi="仿宋" w:eastAsia="仿宋" w:cs="仿宋"/>
          <w:spacing w:val="-1"/>
          <w:sz w:val="28"/>
          <w:szCs w:val="28"/>
          <w:highlight w:val="none"/>
        </w:rPr>
        <w:t>的情况下进行。</w:t>
      </w:r>
    </w:p>
    <w:p>
      <w:pPr>
        <w:spacing w:before="181" w:line="360" w:lineRule="auto"/>
        <w:ind w:firstLine="556" w:firstLineChars="200"/>
        <w:rPr>
          <w:rFonts w:hint="eastAsia" w:ascii="仿宋" w:hAnsi="仿宋" w:eastAsia="仿宋" w:cs="仿宋"/>
          <w:b/>
          <w:bCs/>
          <w:spacing w:val="-9"/>
          <w:sz w:val="32"/>
          <w:szCs w:val="32"/>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val="en-US" w:eastAsia="zh-CN"/>
        </w:rPr>
        <w:t>4</w:t>
      </w:r>
      <w:r>
        <w:rPr>
          <w:rFonts w:hint="eastAsia" w:ascii="仿宋" w:hAnsi="仿宋" w:eastAsia="仿宋" w:cs="仿宋"/>
          <w:spacing w:val="-1"/>
          <w:sz w:val="28"/>
          <w:szCs w:val="28"/>
          <w:highlight w:val="none"/>
        </w:rPr>
        <w:t>.2 政府采购评审专家应当遵守评审工作纪律，不得泄露评审文件</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评审情</w:t>
      </w:r>
      <w:r>
        <w:rPr>
          <w:rFonts w:hint="eastAsia" w:ascii="仿宋" w:hAnsi="仿宋" w:eastAsia="仿宋" w:cs="仿宋"/>
          <w:spacing w:val="-2"/>
          <w:sz w:val="28"/>
          <w:szCs w:val="28"/>
          <w:highlight w:val="none"/>
        </w:rPr>
        <w:t>况和评审中获悉的商业秘密。</w:t>
      </w:r>
      <w:bookmarkStart w:id="31" w:name="bookmark32"/>
      <w:bookmarkEnd w:id="31"/>
    </w:p>
    <w:p>
      <w:pPr>
        <w:spacing w:before="79" w:line="360" w:lineRule="auto"/>
        <w:ind w:left="3401"/>
        <w:outlineLvl w:val="1"/>
        <w:rPr>
          <w:rFonts w:hint="eastAsia" w:ascii="仿宋" w:hAnsi="仿宋" w:eastAsia="仿宋" w:cs="仿宋"/>
          <w:b/>
          <w:bCs/>
          <w:spacing w:val="-9"/>
          <w:sz w:val="32"/>
          <w:szCs w:val="32"/>
          <w:highlight w:val="none"/>
        </w:rPr>
      </w:pPr>
    </w:p>
    <w:p>
      <w:pPr>
        <w:spacing w:before="79" w:line="360" w:lineRule="auto"/>
        <w:ind w:left="3401"/>
        <w:outlineLvl w:val="1"/>
        <w:rPr>
          <w:rFonts w:hint="eastAsia" w:ascii="仿宋" w:hAnsi="仿宋" w:eastAsia="仿宋" w:cs="仿宋"/>
          <w:sz w:val="22"/>
          <w:szCs w:val="22"/>
          <w:highlight w:val="none"/>
        </w:rPr>
      </w:pPr>
      <w:r>
        <w:rPr>
          <w:rFonts w:hint="eastAsia" w:ascii="仿宋" w:hAnsi="仿宋" w:eastAsia="仿宋" w:cs="仿宋"/>
          <w:b/>
          <w:bCs/>
          <w:spacing w:val="-9"/>
          <w:sz w:val="32"/>
          <w:szCs w:val="32"/>
          <w:highlight w:val="none"/>
        </w:rPr>
        <w:t>六</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9"/>
          <w:sz w:val="32"/>
          <w:szCs w:val="32"/>
          <w:highlight w:val="none"/>
        </w:rPr>
        <w:t>确定中标</w:t>
      </w:r>
    </w:p>
    <w:p>
      <w:pPr>
        <w:spacing w:before="78" w:line="360" w:lineRule="auto"/>
        <w:outlineLvl w:val="2"/>
        <w:rPr>
          <w:rFonts w:hint="eastAsia" w:ascii="仿宋" w:hAnsi="仿宋" w:eastAsia="仿宋" w:cs="仿宋"/>
          <w:sz w:val="28"/>
          <w:szCs w:val="28"/>
          <w:highlight w:val="none"/>
        </w:rPr>
      </w:pPr>
      <w:bookmarkStart w:id="32" w:name="bookmark33"/>
      <w:bookmarkEnd w:id="32"/>
      <w:r>
        <w:rPr>
          <w:rFonts w:hint="eastAsia" w:ascii="仿宋" w:hAnsi="仿宋" w:eastAsia="仿宋" w:cs="仿宋"/>
          <w:b/>
          <w:bCs/>
          <w:spacing w:val="-5"/>
          <w:sz w:val="28"/>
          <w:szCs w:val="28"/>
          <w:highlight w:val="none"/>
        </w:rPr>
        <w:t>2</w:t>
      </w:r>
      <w:r>
        <w:rPr>
          <w:rFonts w:hint="eastAsia" w:ascii="仿宋" w:hAnsi="仿宋" w:eastAsia="仿宋" w:cs="仿宋"/>
          <w:b/>
          <w:bCs/>
          <w:spacing w:val="-5"/>
          <w:sz w:val="28"/>
          <w:szCs w:val="28"/>
          <w:highlight w:val="none"/>
          <w:lang w:val="en-US" w:eastAsia="zh-CN"/>
        </w:rPr>
        <w:t>5</w:t>
      </w:r>
      <w:r>
        <w:rPr>
          <w:rFonts w:hint="eastAsia" w:ascii="仿宋" w:hAnsi="仿宋" w:eastAsia="仿宋" w:cs="仿宋"/>
          <w:b/>
          <w:bCs/>
          <w:spacing w:val="-5"/>
          <w:sz w:val="28"/>
          <w:szCs w:val="28"/>
          <w:highlight w:val="none"/>
        </w:rPr>
        <w:t>.</w:t>
      </w:r>
      <w:r>
        <w:rPr>
          <w:rFonts w:hint="eastAsia" w:ascii="仿宋" w:hAnsi="仿宋" w:eastAsia="仿宋" w:cs="仿宋"/>
          <w:b/>
          <w:bCs/>
          <w:spacing w:val="-8"/>
          <w:sz w:val="28"/>
          <w:szCs w:val="28"/>
          <w:highlight w:val="none"/>
        </w:rPr>
        <w:t xml:space="preserve"> </w:t>
      </w:r>
      <w:r>
        <w:rPr>
          <w:rFonts w:hint="eastAsia" w:ascii="仿宋" w:hAnsi="仿宋" w:eastAsia="仿宋" w:cs="仿宋"/>
          <w:b/>
          <w:bCs/>
          <w:spacing w:val="-5"/>
          <w:sz w:val="28"/>
          <w:szCs w:val="28"/>
          <w:highlight w:val="none"/>
        </w:rPr>
        <w:t>中标候选人的确定原则及标准</w:t>
      </w:r>
    </w:p>
    <w:p>
      <w:pPr>
        <w:spacing w:before="178" w:line="360" w:lineRule="auto"/>
        <w:ind w:right="63" w:firstLine="564" w:firstLineChars="200"/>
        <w:jc w:val="left"/>
        <w:rPr>
          <w:rFonts w:hint="eastAsia" w:ascii="仿宋" w:hAnsi="仿宋" w:eastAsia="仿宋" w:cs="仿宋"/>
          <w:spacing w:val="1"/>
          <w:position w:val="17"/>
          <w:sz w:val="28"/>
          <w:szCs w:val="28"/>
          <w:highlight w:val="none"/>
        </w:rPr>
      </w:pPr>
      <w:r>
        <w:rPr>
          <w:rFonts w:hint="eastAsia" w:ascii="仿宋" w:hAnsi="仿宋" w:eastAsia="仿宋" w:cs="仿宋"/>
          <w:spacing w:val="1"/>
          <w:position w:val="17"/>
          <w:sz w:val="28"/>
          <w:szCs w:val="28"/>
          <w:highlight w:val="none"/>
        </w:rPr>
        <w:t>除第</w:t>
      </w:r>
      <w:r>
        <w:rPr>
          <w:rFonts w:hint="eastAsia" w:ascii="仿宋" w:hAnsi="仿宋" w:eastAsia="仿宋" w:cs="仿宋"/>
          <w:spacing w:val="-50"/>
          <w:position w:val="17"/>
          <w:sz w:val="28"/>
          <w:szCs w:val="28"/>
          <w:highlight w:val="none"/>
        </w:rPr>
        <w:t xml:space="preserve"> </w:t>
      </w:r>
      <w:r>
        <w:rPr>
          <w:rFonts w:hint="eastAsia" w:ascii="仿宋" w:hAnsi="仿宋" w:eastAsia="仿宋" w:cs="仿宋"/>
          <w:spacing w:val="1"/>
          <w:position w:val="17"/>
          <w:sz w:val="28"/>
          <w:szCs w:val="28"/>
          <w:highlight w:val="none"/>
        </w:rPr>
        <w:t>2</w:t>
      </w:r>
      <w:r>
        <w:rPr>
          <w:rFonts w:hint="eastAsia" w:ascii="仿宋" w:hAnsi="仿宋" w:eastAsia="仿宋" w:cs="仿宋"/>
          <w:spacing w:val="1"/>
          <w:position w:val="17"/>
          <w:sz w:val="28"/>
          <w:szCs w:val="28"/>
          <w:highlight w:val="none"/>
          <w:lang w:val="en-US" w:eastAsia="zh-CN"/>
        </w:rPr>
        <w:t>7</w:t>
      </w:r>
      <w:r>
        <w:rPr>
          <w:rFonts w:hint="eastAsia" w:ascii="仿宋" w:hAnsi="仿宋" w:eastAsia="仿宋" w:cs="仿宋"/>
          <w:spacing w:val="1"/>
          <w:position w:val="17"/>
          <w:sz w:val="28"/>
          <w:szCs w:val="28"/>
          <w:highlight w:val="none"/>
        </w:rPr>
        <w:t>条规定外，对实质上响应招标文件的投标人按下列方法进行排序，确定中标候选人：</w:t>
      </w:r>
    </w:p>
    <w:p>
      <w:pPr>
        <w:spacing w:before="178" w:line="360" w:lineRule="auto"/>
        <w:ind w:right="63" w:firstLine="568" w:firstLineChars="200"/>
        <w:jc w:val="left"/>
        <w:rPr>
          <w:rFonts w:hint="eastAsia" w:ascii="仿宋" w:hAnsi="仿宋" w:eastAsia="仿宋" w:cs="仿宋"/>
          <w:spacing w:val="2"/>
          <w:position w:val="17"/>
          <w:sz w:val="28"/>
          <w:szCs w:val="28"/>
          <w:highlight w:val="none"/>
        </w:rPr>
      </w:pPr>
      <w:r>
        <w:rPr>
          <w:rFonts w:hint="eastAsia" w:ascii="仿宋" w:hAnsi="仿宋" w:eastAsia="仿宋" w:cs="仿宋"/>
          <w:spacing w:val="2"/>
          <w:position w:val="17"/>
          <w:sz w:val="28"/>
          <w:szCs w:val="28"/>
          <w:highlight w:val="none"/>
          <w:lang w:eastAsia="zh-CN"/>
        </w:rPr>
        <w:t>（</w:t>
      </w:r>
      <w:r>
        <w:rPr>
          <w:rFonts w:hint="eastAsia" w:ascii="仿宋" w:hAnsi="仿宋" w:eastAsia="仿宋" w:cs="仿宋"/>
          <w:spacing w:val="2"/>
          <w:position w:val="17"/>
          <w:sz w:val="28"/>
          <w:szCs w:val="28"/>
          <w:highlight w:val="none"/>
          <w:lang w:val="en-US" w:eastAsia="zh-CN"/>
        </w:rPr>
        <w:t>1</w:t>
      </w:r>
      <w:r>
        <w:rPr>
          <w:rFonts w:hint="eastAsia" w:ascii="仿宋" w:hAnsi="仿宋" w:eastAsia="仿宋" w:cs="仿宋"/>
          <w:spacing w:val="2"/>
          <w:position w:val="17"/>
          <w:sz w:val="28"/>
          <w:szCs w:val="28"/>
          <w:highlight w:val="none"/>
          <w:lang w:eastAsia="zh-CN"/>
        </w:rPr>
        <w:t>）</w:t>
      </w:r>
      <w:r>
        <w:rPr>
          <w:rFonts w:hint="eastAsia" w:ascii="仿宋" w:hAnsi="仿宋" w:eastAsia="仿宋" w:cs="仿宋"/>
          <w:spacing w:val="2"/>
          <w:position w:val="17"/>
          <w:sz w:val="28"/>
          <w:szCs w:val="28"/>
          <w:highlight w:val="none"/>
        </w:rPr>
        <w:t>采用最低评标价法的，除了算术修正和落实政府采购政策需进行的价格扣除外，不对投标人的投标价格进行任何调整</w:t>
      </w:r>
      <w:r>
        <w:rPr>
          <w:rFonts w:hint="eastAsia" w:ascii="仿宋" w:hAnsi="仿宋" w:eastAsia="仿宋" w:cs="仿宋"/>
          <w:spacing w:val="2"/>
          <w:position w:val="17"/>
          <w:sz w:val="28"/>
          <w:szCs w:val="28"/>
          <w:highlight w:val="none"/>
          <w:lang w:eastAsia="zh-CN"/>
        </w:rPr>
        <w:t>。</w:t>
      </w:r>
      <w:r>
        <w:rPr>
          <w:rFonts w:hint="eastAsia" w:ascii="仿宋" w:hAnsi="仿宋" w:eastAsia="仿宋" w:cs="仿宋"/>
          <w:spacing w:val="2"/>
          <w:position w:val="17"/>
          <w:sz w:val="28"/>
          <w:szCs w:val="28"/>
          <w:highlight w:val="none"/>
        </w:rPr>
        <w:t>评标结果按修正和扣除后的投标报价由低到高顺序排列。</w:t>
      </w:r>
    </w:p>
    <w:p>
      <w:pPr>
        <w:numPr>
          <w:ilvl w:val="0"/>
          <w:numId w:val="0"/>
        </w:numPr>
        <w:spacing w:line="360" w:lineRule="auto"/>
        <w:ind w:firstLine="568" w:firstLineChars="200"/>
        <w:rPr>
          <w:rFonts w:hint="default" w:ascii="仿宋" w:hAnsi="仿宋" w:eastAsia="仿宋" w:cs="仿宋"/>
          <w:sz w:val="28"/>
          <w:szCs w:val="28"/>
          <w:highlight w:val="none"/>
          <w:lang w:val="en-US" w:eastAsia="zh-CN"/>
        </w:rPr>
      </w:pPr>
      <w:r>
        <w:rPr>
          <w:rFonts w:hint="eastAsia" w:ascii="仿宋" w:hAnsi="仿宋" w:eastAsia="仿宋" w:cs="仿宋"/>
          <w:spacing w:val="2"/>
          <w:sz w:val="28"/>
          <w:szCs w:val="28"/>
          <w:highlight w:val="none"/>
        </w:rPr>
        <w:t>（2）采用综合评分法的，评标结果按评审后得分由高到低顺序排列</w:t>
      </w:r>
      <w:r>
        <w:rPr>
          <w:rFonts w:hint="eastAsia" w:ascii="仿宋" w:hAnsi="仿宋" w:eastAsia="仿宋" w:cs="仿宋"/>
          <w:spacing w:val="2"/>
          <w:sz w:val="28"/>
          <w:szCs w:val="28"/>
          <w:highlight w:val="none"/>
          <w:lang w:eastAsia="zh-CN"/>
        </w:rPr>
        <w:t>。</w:t>
      </w:r>
      <w:r>
        <w:rPr>
          <w:rFonts w:hint="eastAsia" w:ascii="仿宋" w:hAnsi="仿宋" w:eastAsia="仿宋" w:cs="仿宋"/>
          <w:spacing w:val="-2"/>
          <w:sz w:val="28"/>
          <w:szCs w:val="28"/>
          <w:highlight w:val="none"/>
        </w:rPr>
        <w:t>得分相同的，按修正和扣除后的投标报价由低到高顺序排列。得分与投</w:t>
      </w:r>
      <w:r>
        <w:rPr>
          <w:rFonts w:hint="eastAsia" w:ascii="仿宋" w:hAnsi="仿宋" w:eastAsia="仿宋" w:cs="仿宋"/>
          <w:spacing w:val="-3"/>
          <w:sz w:val="28"/>
          <w:szCs w:val="28"/>
          <w:highlight w:val="none"/>
        </w:rPr>
        <w:t>标报价均相同的处理方式详见招标文件第</w:t>
      </w:r>
      <w:r>
        <w:rPr>
          <w:rFonts w:hint="eastAsia" w:ascii="仿宋" w:hAnsi="仿宋" w:eastAsia="仿宋" w:cs="仿宋"/>
          <w:spacing w:val="-31"/>
          <w:sz w:val="28"/>
          <w:szCs w:val="28"/>
          <w:highlight w:val="none"/>
          <w:lang w:val="en-US" w:eastAsia="zh-CN"/>
        </w:rPr>
        <w:t>5</w:t>
      </w:r>
      <w:r>
        <w:rPr>
          <w:rFonts w:hint="eastAsia" w:ascii="仿宋" w:hAnsi="仿宋" w:eastAsia="仿宋" w:cs="仿宋"/>
          <w:spacing w:val="-3"/>
          <w:sz w:val="28"/>
          <w:szCs w:val="28"/>
          <w:highlight w:val="none"/>
        </w:rPr>
        <w:t>章</w:t>
      </w:r>
      <w:r>
        <w:rPr>
          <w:rFonts w:hint="eastAsia" w:ascii="仿宋" w:hAnsi="仿宋" w:eastAsia="仿宋" w:cs="仿宋"/>
          <w:spacing w:val="-3"/>
          <w:sz w:val="28"/>
          <w:szCs w:val="28"/>
          <w:highlight w:val="none"/>
          <w:lang w:val="en-US" w:eastAsia="zh-CN"/>
        </w:rPr>
        <w:t>及评分标准的要求。</w:t>
      </w:r>
    </w:p>
    <w:p>
      <w:pPr>
        <w:spacing w:before="180" w:line="360" w:lineRule="auto"/>
        <w:outlineLvl w:val="2"/>
        <w:rPr>
          <w:rFonts w:hint="eastAsia" w:ascii="仿宋" w:hAnsi="仿宋" w:eastAsia="仿宋" w:cs="仿宋"/>
          <w:sz w:val="28"/>
          <w:szCs w:val="28"/>
          <w:highlight w:val="none"/>
        </w:rPr>
      </w:pPr>
      <w:bookmarkStart w:id="33" w:name="bookmark34"/>
      <w:bookmarkEnd w:id="33"/>
      <w:r>
        <w:rPr>
          <w:rFonts w:hint="eastAsia" w:ascii="仿宋" w:hAnsi="仿宋" w:eastAsia="仿宋" w:cs="仿宋"/>
          <w:b/>
          <w:bCs/>
          <w:spacing w:val="-2"/>
          <w:sz w:val="28"/>
          <w:szCs w:val="28"/>
          <w:highlight w:val="none"/>
        </w:rPr>
        <w:t>2</w:t>
      </w:r>
      <w:r>
        <w:rPr>
          <w:rFonts w:hint="eastAsia" w:ascii="仿宋" w:hAnsi="仿宋" w:eastAsia="仿宋" w:cs="仿宋"/>
          <w:b/>
          <w:bCs/>
          <w:spacing w:val="-2"/>
          <w:sz w:val="28"/>
          <w:szCs w:val="28"/>
          <w:highlight w:val="none"/>
          <w:lang w:val="en-US" w:eastAsia="zh-CN"/>
        </w:rPr>
        <w:t>6</w:t>
      </w:r>
      <w:r>
        <w:rPr>
          <w:rFonts w:hint="eastAsia" w:ascii="仿宋" w:hAnsi="仿宋" w:eastAsia="仿宋" w:cs="仿宋"/>
          <w:b/>
          <w:bCs/>
          <w:spacing w:val="-2"/>
          <w:sz w:val="28"/>
          <w:szCs w:val="28"/>
          <w:highlight w:val="none"/>
        </w:rPr>
        <w:t>.确定中标候选人和中标人</w:t>
      </w:r>
    </w:p>
    <w:p>
      <w:pPr>
        <w:spacing w:before="177" w:line="360" w:lineRule="auto"/>
        <w:ind w:right="11" w:firstLine="552" w:firstLineChars="200"/>
        <w:jc w:val="left"/>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评标委员会将根据评标标准，按</w:t>
      </w:r>
      <w:r>
        <w:rPr>
          <w:rFonts w:hint="eastAsia" w:ascii="仿宋" w:hAnsi="仿宋" w:eastAsia="仿宋" w:cs="仿宋"/>
          <w:b/>
          <w:bCs/>
          <w:spacing w:val="-2"/>
          <w:sz w:val="28"/>
          <w:szCs w:val="28"/>
          <w:highlight w:val="none"/>
          <w:u w:val="single" w:color="auto"/>
        </w:rPr>
        <w:t>投标人须知资料表</w:t>
      </w:r>
      <w:r>
        <w:rPr>
          <w:rFonts w:hint="eastAsia" w:ascii="仿宋" w:hAnsi="仿宋" w:eastAsia="仿宋" w:cs="仿宋"/>
          <w:spacing w:val="-2"/>
          <w:sz w:val="28"/>
          <w:szCs w:val="28"/>
          <w:highlight w:val="none"/>
        </w:rPr>
        <w:t>中规定数</w:t>
      </w:r>
      <w:r>
        <w:rPr>
          <w:rFonts w:hint="eastAsia" w:ascii="仿宋" w:hAnsi="仿宋" w:eastAsia="仿宋" w:cs="仿宋"/>
          <w:spacing w:val="-3"/>
          <w:sz w:val="28"/>
          <w:szCs w:val="28"/>
          <w:highlight w:val="none"/>
        </w:rPr>
        <w:t>量推荐中标候选人；或根据采购人的委托，直接确定中标人。</w:t>
      </w:r>
    </w:p>
    <w:p>
      <w:pPr>
        <w:numPr>
          <w:ilvl w:val="0"/>
          <w:numId w:val="0"/>
        </w:numPr>
        <w:spacing w:before="181" w:line="360" w:lineRule="auto"/>
        <w:outlineLvl w:val="2"/>
        <w:rPr>
          <w:rFonts w:hint="eastAsia" w:ascii="仿宋" w:hAnsi="仿宋" w:eastAsia="仿宋" w:cs="仿宋"/>
          <w:b/>
          <w:bCs/>
          <w:spacing w:val="-2"/>
          <w:sz w:val="28"/>
          <w:szCs w:val="28"/>
          <w:highlight w:val="none"/>
        </w:rPr>
      </w:pPr>
      <w:bookmarkStart w:id="34" w:name="bookmark35"/>
      <w:bookmarkEnd w:id="34"/>
      <w:r>
        <w:rPr>
          <w:rFonts w:hint="eastAsia" w:ascii="仿宋" w:hAnsi="仿宋" w:eastAsia="仿宋" w:cs="仿宋"/>
          <w:b/>
          <w:bCs/>
          <w:spacing w:val="-2"/>
          <w:sz w:val="28"/>
          <w:szCs w:val="28"/>
          <w:highlight w:val="none"/>
          <w:lang w:val="en-US" w:eastAsia="zh-CN"/>
        </w:rPr>
        <w:t>27.</w:t>
      </w:r>
      <w:r>
        <w:rPr>
          <w:rFonts w:hint="eastAsia" w:ascii="仿宋" w:hAnsi="仿宋" w:eastAsia="仿宋" w:cs="仿宋"/>
          <w:b/>
          <w:bCs/>
          <w:spacing w:val="-2"/>
          <w:sz w:val="28"/>
          <w:szCs w:val="28"/>
          <w:highlight w:val="none"/>
        </w:rPr>
        <w:t>采购任务取消</w:t>
      </w:r>
    </w:p>
    <w:p>
      <w:pPr>
        <w:numPr>
          <w:ilvl w:val="0"/>
          <w:numId w:val="0"/>
        </w:numPr>
        <w:spacing w:before="181" w:line="360" w:lineRule="auto"/>
        <w:ind w:firstLine="552" w:firstLineChars="200"/>
        <w:outlineLvl w:val="2"/>
        <w:rPr>
          <w:rFonts w:hint="eastAsia" w:ascii="仿宋" w:hAnsi="仿宋" w:eastAsia="仿宋" w:cs="仿宋"/>
          <w:sz w:val="28"/>
          <w:szCs w:val="28"/>
          <w:highlight w:val="none"/>
        </w:rPr>
      </w:pPr>
      <w:r>
        <w:rPr>
          <w:rFonts w:hint="eastAsia" w:ascii="仿宋" w:hAnsi="仿宋" w:eastAsia="仿宋" w:cs="仿宋"/>
          <w:spacing w:val="-2"/>
          <w:position w:val="16"/>
          <w:sz w:val="28"/>
          <w:szCs w:val="28"/>
          <w:highlight w:val="none"/>
        </w:rPr>
        <w:t>因重大变故采购任务取消时，采购人有权拒绝任何</w:t>
      </w:r>
      <w:r>
        <w:rPr>
          <w:rFonts w:hint="eastAsia" w:ascii="仿宋" w:hAnsi="仿宋" w:eastAsia="仿宋" w:cs="仿宋"/>
          <w:spacing w:val="-3"/>
          <w:position w:val="16"/>
          <w:sz w:val="28"/>
          <w:szCs w:val="28"/>
          <w:highlight w:val="none"/>
        </w:rPr>
        <w:t>投标人中标，且对受影响的投标人不承担任何责任。</w:t>
      </w:r>
    </w:p>
    <w:p>
      <w:pPr>
        <w:spacing w:before="180" w:line="360" w:lineRule="auto"/>
        <w:outlineLvl w:val="2"/>
        <w:rPr>
          <w:rFonts w:hint="eastAsia" w:ascii="仿宋" w:hAnsi="仿宋" w:eastAsia="仿宋" w:cs="仿宋"/>
          <w:sz w:val="28"/>
          <w:szCs w:val="28"/>
          <w:highlight w:val="none"/>
        </w:rPr>
      </w:pPr>
      <w:bookmarkStart w:id="35" w:name="bookmark36"/>
      <w:bookmarkEnd w:id="35"/>
      <w:r>
        <w:rPr>
          <w:rFonts w:hint="eastAsia" w:ascii="仿宋" w:hAnsi="仿宋" w:eastAsia="仿宋" w:cs="仿宋"/>
          <w:b/>
          <w:bCs/>
          <w:spacing w:val="-5"/>
          <w:sz w:val="28"/>
          <w:szCs w:val="28"/>
          <w:highlight w:val="none"/>
        </w:rPr>
        <w:t>2</w:t>
      </w:r>
      <w:r>
        <w:rPr>
          <w:rFonts w:hint="eastAsia" w:ascii="仿宋" w:hAnsi="仿宋" w:eastAsia="仿宋" w:cs="仿宋"/>
          <w:b/>
          <w:bCs/>
          <w:spacing w:val="-5"/>
          <w:sz w:val="28"/>
          <w:szCs w:val="28"/>
          <w:highlight w:val="none"/>
          <w:lang w:val="en-US" w:eastAsia="zh-CN"/>
        </w:rPr>
        <w:t>8</w:t>
      </w:r>
      <w:r>
        <w:rPr>
          <w:rFonts w:hint="eastAsia" w:ascii="仿宋" w:hAnsi="仿宋" w:eastAsia="仿宋" w:cs="仿宋"/>
          <w:b/>
          <w:bCs/>
          <w:spacing w:val="-5"/>
          <w:sz w:val="28"/>
          <w:szCs w:val="28"/>
          <w:highlight w:val="none"/>
        </w:rPr>
        <w:t>.</w:t>
      </w:r>
      <w:r>
        <w:rPr>
          <w:rFonts w:hint="eastAsia" w:ascii="仿宋" w:hAnsi="仿宋" w:eastAsia="仿宋" w:cs="仿宋"/>
          <w:b/>
          <w:bCs/>
          <w:spacing w:val="-8"/>
          <w:sz w:val="28"/>
          <w:szCs w:val="28"/>
          <w:highlight w:val="none"/>
        </w:rPr>
        <w:t xml:space="preserve"> </w:t>
      </w:r>
      <w:r>
        <w:rPr>
          <w:rFonts w:hint="eastAsia" w:ascii="仿宋" w:hAnsi="仿宋" w:eastAsia="仿宋" w:cs="仿宋"/>
          <w:b/>
          <w:bCs/>
          <w:spacing w:val="-5"/>
          <w:sz w:val="28"/>
          <w:szCs w:val="28"/>
          <w:highlight w:val="none"/>
        </w:rPr>
        <w:t>中标通知书</w:t>
      </w:r>
    </w:p>
    <w:p>
      <w:pPr>
        <w:spacing w:before="179" w:line="360" w:lineRule="auto"/>
        <w:ind w:firstLine="556" w:firstLineChars="200"/>
        <w:rPr>
          <w:rFonts w:hint="eastAsia" w:ascii="仿宋" w:hAnsi="仿宋" w:eastAsia="仿宋" w:cs="仿宋"/>
          <w:sz w:val="28"/>
          <w:szCs w:val="28"/>
          <w:highlight w:val="none"/>
          <w:lang w:val="en-US" w:eastAsia="zh-CN"/>
        </w:rPr>
      </w:pPr>
      <w:r>
        <w:rPr>
          <w:rFonts w:hint="eastAsia" w:ascii="仿宋" w:hAnsi="仿宋" w:eastAsia="仿宋" w:cs="仿宋"/>
          <w:spacing w:val="-1"/>
          <w:sz w:val="28"/>
          <w:szCs w:val="28"/>
          <w:highlight w:val="none"/>
        </w:rPr>
        <w:t>在投标有效期内，中标人确定后，采购代理机构发布中标公告，同时以书面形式向中标人发出中标通知书</w:t>
      </w:r>
      <w:r>
        <w:rPr>
          <w:rFonts w:hint="eastAsia" w:ascii="仿宋" w:hAnsi="仿宋" w:eastAsia="仿宋" w:cs="仿宋"/>
          <w:spacing w:val="-1"/>
          <w:sz w:val="28"/>
          <w:szCs w:val="28"/>
          <w:highlight w:val="none"/>
          <w:lang w:eastAsia="zh-CN"/>
        </w:rPr>
        <w:t>。</w:t>
      </w:r>
    </w:p>
    <w:p>
      <w:pPr>
        <w:spacing w:before="179" w:line="360" w:lineRule="auto"/>
        <w:outlineLvl w:val="2"/>
        <w:rPr>
          <w:rFonts w:hint="eastAsia" w:ascii="仿宋" w:hAnsi="仿宋" w:eastAsia="仿宋" w:cs="仿宋"/>
          <w:sz w:val="28"/>
          <w:szCs w:val="28"/>
          <w:highlight w:val="none"/>
        </w:rPr>
      </w:pPr>
      <w:bookmarkStart w:id="36" w:name="bookmark37"/>
      <w:bookmarkEnd w:id="36"/>
      <w:r>
        <w:rPr>
          <w:rFonts w:hint="eastAsia" w:ascii="仿宋" w:hAnsi="仿宋" w:eastAsia="仿宋" w:cs="仿宋"/>
          <w:b/>
          <w:bCs/>
          <w:spacing w:val="-2"/>
          <w:sz w:val="28"/>
          <w:szCs w:val="28"/>
          <w:highlight w:val="none"/>
          <w:lang w:val="en-US" w:eastAsia="zh-CN"/>
        </w:rPr>
        <w:t>29</w:t>
      </w:r>
      <w:r>
        <w:rPr>
          <w:rFonts w:hint="eastAsia" w:ascii="仿宋" w:hAnsi="仿宋" w:eastAsia="仿宋" w:cs="仿宋"/>
          <w:b/>
          <w:bCs/>
          <w:spacing w:val="-2"/>
          <w:sz w:val="28"/>
          <w:szCs w:val="28"/>
          <w:highlight w:val="none"/>
        </w:rPr>
        <w:t>.签订合同</w:t>
      </w:r>
    </w:p>
    <w:p>
      <w:pPr>
        <w:spacing w:before="175"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29</w:t>
      </w:r>
      <w:r>
        <w:rPr>
          <w:rFonts w:hint="eastAsia" w:ascii="仿宋" w:hAnsi="仿宋" w:eastAsia="仿宋" w:cs="仿宋"/>
          <w:spacing w:val="-2"/>
          <w:sz w:val="28"/>
          <w:szCs w:val="28"/>
          <w:highlight w:val="none"/>
        </w:rPr>
        <w:t>.1 中标人应当自发出中标通知书之日起</w:t>
      </w:r>
      <w:r>
        <w:rPr>
          <w:rFonts w:hint="eastAsia" w:ascii="仿宋" w:hAnsi="仿宋" w:eastAsia="仿宋" w:cs="仿宋"/>
          <w:spacing w:val="-50"/>
          <w:sz w:val="28"/>
          <w:szCs w:val="28"/>
          <w:highlight w:val="none"/>
        </w:rPr>
        <w:t xml:space="preserve"> </w:t>
      </w:r>
      <w:r>
        <w:rPr>
          <w:rFonts w:hint="eastAsia" w:ascii="仿宋" w:hAnsi="仿宋" w:eastAsia="仿宋" w:cs="仿宋"/>
          <w:spacing w:val="-2"/>
          <w:sz w:val="28"/>
          <w:szCs w:val="28"/>
          <w:highlight w:val="none"/>
        </w:rPr>
        <w:t>30日内，与采购人签</w:t>
      </w:r>
      <w:r>
        <w:rPr>
          <w:rFonts w:hint="eastAsia" w:ascii="仿宋" w:hAnsi="仿宋" w:eastAsia="仿宋" w:cs="仿宋"/>
          <w:spacing w:val="-3"/>
          <w:sz w:val="28"/>
          <w:szCs w:val="28"/>
          <w:highlight w:val="none"/>
        </w:rPr>
        <w:t>订合同</w:t>
      </w:r>
      <w:r>
        <w:rPr>
          <w:rFonts w:hint="eastAsia" w:ascii="仿宋" w:hAnsi="仿宋" w:eastAsia="仿宋" w:cs="仿宋"/>
          <w:spacing w:val="-3"/>
          <w:sz w:val="28"/>
          <w:szCs w:val="28"/>
          <w:highlight w:val="none"/>
          <w:lang w:eastAsia="zh-CN"/>
        </w:rPr>
        <w:t>。</w:t>
      </w:r>
    </w:p>
    <w:p>
      <w:pPr>
        <w:spacing w:before="179" w:line="360" w:lineRule="auto"/>
        <w:ind w:firstLine="556" w:firstLineChars="200"/>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29</w:t>
      </w:r>
      <w:r>
        <w:rPr>
          <w:rFonts w:hint="eastAsia" w:ascii="仿宋" w:hAnsi="仿宋" w:eastAsia="仿宋" w:cs="仿宋"/>
          <w:spacing w:val="-1"/>
          <w:sz w:val="28"/>
          <w:szCs w:val="28"/>
          <w:highlight w:val="none"/>
        </w:rPr>
        <w:t>.2 招标文件、中标人的投标文件及其澄清文件等，均为签订合</w:t>
      </w:r>
      <w:r>
        <w:rPr>
          <w:rFonts w:hint="eastAsia" w:ascii="仿宋" w:hAnsi="仿宋" w:eastAsia="仿宋" w:cs="仿宋"/>
          <w:spacing w:val="-2"/>
          <w:sz w:val="28"/>
          <w:szCs w:val="28"/>
          <w:highlight w:val="none"/>
        </w:rPr>
        <w:t>同的依据。</w:t>
      </w:r>
    </w:p>
    <w:p>
      <w:pPr>
        <w:spacing w:before="177"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29</w:t>
      </w:r>
      <w:r>
        <w:rPr>
          <w:rFonts w:hint="eastAsia" w:ascii="仿宋" w:hAnsi="仿宋" w:eastAsia="仿宋" w:cs="仿宋"/>
          <w:spacing w:val="2"/>
          <w:sz w:val="28"/>
          <w:szCs w:val="28"/>
          <w:highlight w:val="none"/>
        </w:rPr>
        <w:t>.3 中标人拒绝与采购人签订合同的，采购人可以按照评审报告</w:t>
      </w:r>
      <w:r>
        <w:rPr>
          <w:rFonts w:hint="eastAsia" w:ascii="仿宋" w:hAnsi="仿宋" w:eastAsia="仿宋" w:cs="仿宋"/>
          <w:spacing w:val="1"/>
          <w:sz w:val="28"/>
          <w:szCs w:val="28"/>
          <w:highlight w:val="none"/>
        </w:rPr>
        <w:t>推荐的中标候选人名单排序，确定下一中标候选人为中标人，也可以重新开展政府采购活动。</w:t>
      </w:r>
    </w:p>
    <w:p>
      <w:pPr>
        <w:spacing w:before="1" w:line="360" w:lineRule="auto"/>
        <w:ind w:firstLine="564"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29</w:t>
      </w:r>
      <w:r>
        <w:rPr>
          <w:rFonts w:hint="eastAsia" w:ascii="仿宋" w:hAnsi="仿宋" w:eastAsia="仿宋" w:cs="仿宋"/>
          <w:spacing w:val="1"/>
          <w:sz w:val="28"/>
          <w:szCs w:val="28"/>
          <w:highlight w:val="none"/>
        </w:rPr>
        <w:t>.4 当出现法规规定的</w:t>
      </w:r>
      <w:r>
        <w:rPr>
          <w:rFonts w:hint="eastAsia" w:ascii="仿宋" w:hAnsi="仿宋" w:eastAsia="仿宋" w:cs="仿宋"/>
          <w:b/>
          <w:bCs/>
          <w:spacing w:val="1"/>
          <w:sz w:val="28"/>
          <w:szCs w:val="28"/>
          <w:highlight w:val="none"/>
        </w:rPr>
        <w:t>中标无效或中标结果无效</w:t>
      </w:r>
      <w:r>
        <w:rPr>
          <w:rFonts w:hint="eastAsia" w:ascii="仿宋" w:hAnsi="仿宋" w:eastAsia="仿宋" w:cs="仿宋"/>
          <w:spacing w:val="1"/>
          <w:sz w:val="28"/>
          <w:szCs w:val="28"/>
          <w:highlight w:val="none"/>
        </w:rPr>
        <w:t>情形时，采购人可与排名下一位的中标候选人另行签订合同，或依法重新开展采购活动。</w:t>
      </w:r>
    </w:p>
    <w:p>
      <w:pPr>
        <w:spacing w:before="181" w:line="360" w:lineRule="auto"/>
        <w:outlineLvl w:val="2"/>
        <w:rPr>
          <w:rFonts w:hint="default" w:ascii="仿宋" w:hAnsi="仿宋" w:eastAsia="仿宋" w:cs="仿宋"/>
          <w:sz w:val="28"/>
          <w:szCs w:val="28"/>
          <w:highlight w:val="none"/>
          <w:lang w:val="en-US" w:eastAsia="zh-CN"/>
        </w:rPr>
      </w:pPr>
      <w:bookmarkStart w:id="37" w:name="bookmark38"/>
      <w:bookmarkEnd w:id="37"/>
      <w:r>
        <w:rPr>
          <w:rFonts w:hint="eastAsia" w:ascii="仿宋" w:hAnsi="仿宋" w:eastAsia="仿宋" w:cs="仿宋"/>
          <w:b/>
          <w:bCs/>
          <w:spacing w:val="-2"/>
          <w:sz w:val="28"/>
          <w:szCs w:val="28"/>
          <w:highlight w:val="none"/>
          <w:lang w:val="en-US" w:eastAsia="zh-CN"/>
        </w:rPr>
        <w:t>30</w:t>
      </w:r>
      <w:r>
        <w:rPr>
          <w:rFonts w:hint="eastAsia" w:ascii="仿宋" w:hAnsi="仿宋" w:eastAsia="仿宋" w:cs="仿宋"/>
          <w:b/>
          <w:bCs/>
          <w:spacing w:val="-2"/>
          <w:sz w:val="28"/>
          <w:szCs w:val="28"/>
          <w:highlight w:val="none"/>
        </w:rPr>
        <w:t>.履约保证金</w:t>
      </w:r>
      <w:r>
        <w:rPr>
          <w:rFonts w:hint="eastAsia" w:ascii="仿宋" w:hAnsi="仿宋" w:eastAsia="仿宋" w:cs="仿宋"/>
          <w:b/>
          <w:bCs/>
          <w:spacing w:val="-2"/>
          <w:sz w:val="28"/>
          <w:szCs w:val="28"/>
          <w:highlight w:val="none"/>
          <w:lang w:eastAsia="zh-CN"/>
        </w:rPr>
        <w:t>：</w:t>
      </w:r>
      <w:r>
        <w:rPr>
          <w:rFonts w:hint="eastAsia" w:ascii="仿宋" w:hAnsi="仿宋" w:eastAsia="仿宋" w:cs="仿宋"/>
          <w:b/>
          <w:bCs/>
          <w:spacing w:val="-2"/>
          <w:sz w:val="28"/>
          <w:szCs w:val="28"/>
          <w:highlight w:val="none"/>
          <w:lang w:val="en-US" w:eastAsia="zh-CN"/>
        </w:rPr>
        <w:t xml:space="preserve">  无。</w:t>
      </w:r>
    </w:p>
    <w:p>
      <w:pPr>
        <w:spacing w:before="179" w:line="360" w:lineRule="auto"/>
        <w:outlineLvl w:val="2"/>
        <w:rPr>
          <w:rFonts w:hint="eastAsia" w:ascii="仿宋" w:hAnsi="仿宋" w:eastAsia="仿宋" w:cs="仿宋"/>
          <w:sz w:val="28"/>
          <w:szCs w:val="28"/>
          <w:highlight w:val="none"/>
        </w:rPr>
      </w:pPr>
      <w:bookmarkStart w:id="38" w:name="bookmark39"/>
      <w:bookmarkEnd w:id="38"/>
      <w:r>
        <w:rPr>
          <w:rFonts w:hint="eastAsia" w:ascii="仿宋" w:hAnsi="仿宋" w:eastAsia="仿宋" w:cs="仿宋"/>
          <w:b/>
          <w:bCs/>
          <w:spacing w:val="-8"/>
          <w:sz w:val="28"/>
          <w:szCs w:val="28"/>
          <w:highlight w:val="none"/>
        </w:rPr>
        <w:t>3</w:t>
      </w:r>
      <w:r>
        <w:rPr>
          <w:rFonts w:hint="eastAsia" w:ascii="仿宋" w:hAnsi="仿宋" w:eastAsia="仿宋" w:cs="仿宋"/>
          <w:b/>
          <w:bCs/>
          <w:spacing w:val="-8"/>
          <w:sz w:val="28"/>
          <w:szCs w:val="28"/>
          <w:highlight w:val="none"/>
          <w:lang w:val="en-US" w:eastAsia="zh-CN"/>
        </w:rPr>
        <w:t>1</w:t>
      </w:r>
      <w:r>
        <w:rPr>
          <w:rFonts w:hint="eastAsia" w:ascii="仿宋" w:hAnsi="仿宋" w:eastAsia="仿宋" w:cs="仿宋"/>
          <w:b/>
          <w:bCs/>
          <w:spacing w:val="-8"/>
          <w:sz w:val="28"/>
          <w:szCs w:val="28"/>
          <w:highlight w:val="none"/>
        </w:rPr>
        <w:t>.</w:t>
      </w:r>
      <w:r>
        <w:rPr>
          <w:rFonts w:hint="eastAsia" w:ascii="仿宋" w:hAnsi="仿宋" w:eastAsia="仿宋" w:cs="仿宋"/>
          <w:b/>
          <w:bCs/>
          <w:spacing w:val="-9"/>
          <w:sz w:val="28"/>
          <w:szCs w:val="28"/>
          <w:highlight w:val="none"/>
        </w:rPr>
        <w:t xml:space="preserve"> </w:t>
      </w:r>
      <w:r>
        <w:rPr>
          <w:rFonts w:hint="eastAsia" w:ascii="仿宋" w:hAnsi="仿宋" w:eastAsia="仿宋" w:cs="仿宋"/>
          <w:b/>
          <w:bCs/>
          <w:spacing w:val="-8"/>
          <w:sz w:val="28"/>
          <w:szCs w:val="28"/>
          <w:highlight w:val="none"/>
        </w:rPr>
        <w:t>中标</w:t>
      </w:r>
      <w:r>
        <w:rPr>
          <w:rFonts w:hint="eastAsia" w:ascii="仿宋" w:hAnsi="仿宋" w:eastAsia="仿宋" w:cs="仿宋"/>
          <w:b/>
          <w:bCs/>
          <w:spacing w:val="-8"/>
          <w:sz w:val="28"/>
          <w:szCs w:val="28"/>
          <w:highlight w:val="none"/>
          <w:lang w:val="en-US" w:eastAsia="zh-CN"/>
        </w:rPr>
        <w:t>服务</w:t>
      </w:r>
      <w:r>
        <w:rPr>
          <w:rFonts w:hint="eastAsia" w:ascii="仿宋" w:hAnsi="仿宋" w:eastAsia="仿宋" w:cs="仿宋"/>
          <w:b/>
          <w:bCs/>
          <w:spacing w:val="-8"/>
          <w:sz w:val="28"/>
          <w:szCs w:val="28"/>
          <w:highlight w:val="none"/>
        </w:rPr>
        <w:t>费</w:t>
      </w:r>
    </w:p>
    <w:p>
      <w:pPr>
        <w:spacing w:before="176" w:line="360" w:lineRule="auto"/>
        <w:outlineLvl w:val="2"/>
        <w:rPr>
          <w:rFonts w:hint="eastAsia" w:ascii="仿宋" w:hAnsi="仿宋" w:eastAsia="仿宋" w:cs="仿宋"/>
          <w:b/>
          <w:bCs/>
          <w:spacing w:val="-2"/>
          <w:sz w:val="28"/>
          <w:szCs w:val="28"/>
          <w:highlight w:val="none"/>
          <w:lang w:val="en-US" w:eastAsia="zh-CN"/>
        </w:rPr>
      </w:pPr>
      <w:bookmarkStart w:id="39" w:name="bookmark40"/>
      <w:bookmarkEnd w:id="39"/>
      <w:r>
        <w:rPr>
          <w:rFonts w:hint="eastAsia" w:ascii="仿宋" w:hAnsi="仿宋" w:eastAsia="仿宋" w:cs="仿宋"/>
          <w:b/>
          <w:bCs/>
          <w:spacing w:val="-2"/>
          <w:sz w:val="28"/>
          <w:szCs w:val="28"/>
          <w:highlight w:val="none"/>
          <w:lang w:val="en-US" w:eastAsia="zh-CN"/>
        </w:rPr>
        <w:t>参照原《国家计委关于印发〈招标代理服务收费管理暂行办法〉的通知》（计价格[2002] 1980号文）和《国家发展改革委办公厅关于招标代理服务收费有关问题的通知》（发改办价格[2003] 857号文）的收费标准计算招标代理服务费，并按收费标准额度下浮50%后收取费用，由中标供应商支付。</w:t>
      </w:r>
    </w:p>
    <w:p>
      <w:pPr>
        <w:spacing w:before="176" w:line="360" w:lineRule="auto"/>
        <w:outlineLvl w:val="2"/>
        <w:rPr>
          <w:rFonts w:hint="eastAsia" w:ascii="仿宋" w:hAnsi="仿宋" w:eastAsia="仿宋" w:cs="仿宋"/>
          <w:sz w:val="28"/>
          <w:szCs w:val="28"/>
          <w:highlight w:val="none"/>
        </w:rPr>
      </w:pPr>
      <w:r>
        <w:rPr>
          <w:rFonts w:hint="eastAsia" w:ascii="仿宋" w:hAnsi="仿宋" w:eastAsia="仿宋" w:cs="仿宋"/>
          <w:b/>
          <w:bCs/>
          <w:spacing w:val="-2"/>
          <w:sz w:val="28"/>
          <w:szCs w:val="28"/>
          <w:highlight w:val="none"/>
        </w:rPr>
        <w:t>3</w:t>
      </w:r>
      <w:r>
        <w:rPr>
          <w:rFonts w:hint="eastAsia" w:ascii="仿宋" w:hAnsi="仿宋" w:eastAsia="仿宋" w:cs="仿宋"/>
          <w:b/>
          <w:bCs/>
          <w:spacing w:val="-2"/>
          <w:sz w:val="28"/>
          <w:szCs w:val="28"/>
          <w:highlight w:val="none"/>
          <w:lang w:val="en-US" w:eastAsia="zh-CN"/>
        </w:rPr>
        <w:t>2</w:t>
      </w:r>
      <w:r>
        <w:rPr>
          <w:rFonts w:hint="eastAsia" w:ascii="仿宋" w:hAnsi="仿宋" w:eastAsia="仿宋" w:cs="仿宋"/>
          <w:b/>
          <w:bCs/>
          <w:spacing w:val="-2"/>
          <w:sz w:val="28"/>
          <w:szCs w:val="28"/>
          <w:highlight w:val="none"/>
        </w:rPr>
        <w:t>.政府采购信用担保</w:t>
      </w:r>
    </w:p>
    <w:p>
      <w:pPr>
        <w:spacing w:before="181"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.1 本项目是否属于信用担保试点范围见</w:t>
      </w:r>
      <w:r>
        <w:rPr>
          <w:rFonts w:hint="eastAsia" w:ascii="仿宋" w:hAnsi="仿宋" w:eastAsia="仿宋" w:cs="仿宋"/>
          <w:b/>
          <w:bCs/>
          <w:spacing w:val="-1"/>
          <w:sz w:val="28"/>
          <w:szCs w:val="28"/>
          <w:highlight w:val="none"/>
          <w:u w:val="single" w:color="auto"/>
        </w:rPr>
        <w:t>投标人须知资料表</w:t>
      </w:r>
      <w:r>
        <w:rPr>
          <w:rFonts w:hint="eastAsia" w:ascii="仿宋" w:hAnsi="仿宋" w:eastAsia="仿宋" w:cs="仿宋"/>
          <w:spacing w:val="-1"/>
          <w:sz w:val="28"/>
          <w:szCs w:val="28"/>
          <w:highlight w:val="none"/>
        </w:rPr>
        <w:t>。</w:t>
      </w:r>
    </w:p>
    <w:p>
      <w:pPr>
        <w:spacing w:before="182" w:line="360" w:lineRule="auto"/>
        <w:ind w:firstLine="564"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.2 如属于政府采购信用担保试点范围内，</w:t>
      </w:r>
      <w:r>
        <w:rPr>
          <w:rFonts w:hint="eastAsia" w:ascii="仿宋" w:hAnsi="仿宋" w:eastAsia="仿宋" w:cs="仿宋"/>
          <w:spacing w:val="-71"/>
          <w:sz w:val="28"/>
          <w:szCs w:val="28"/>
          <w:highlight w:val="none"/>
        </w:rPr>
        <w:t xml:space="preserve"> </w:t>
      </w:r>
      <w:r>
        <w:rPr>
          <w:rFonts w:hint="eastAsia" w:ascii="仿宋" w:hAnsi="仿宋" w:eastAsia="仿宋" w:cs="仿宋"/>
          <w:spacing w:val="1"/>
          <w:sz w:val="28"/>
          <w:szCs w:val="28"/>
          <w:highlight w:val="none"/>
        </w:rPr>
        <w:t>中</w:t>
      </w:r>
      <w:r>
        <w:rPr>
          <w:rFonts w:hint="eastAsia" w:ascii="仿宋" w:hAnsi="仿宋" w:eastAsia="仿宋" w:cs="仿宋"/>
          <w:sz w:val="28"/>
          <w:szCs w:val="28"/>
          <w:highlight w:val="none"/>
        </w:rPr>
        <w:t>小型企业投标人可以自由按照</w:t>
      </w:r>
      <w:r>
        <w:rPr>
          <w:rFonts w:hint="eastAsia" w:ascii="仿宋" w:hAnsi="仿宋" w:eastAsia="仿宋" w:cs="仿宋"/>
          <w:spacing w:val="-1"/>
          <w:sz w:val="28"/>
          <w:szCs w:val="28"/>
          <w:highlight w:val="none"/>
        </w:rPr>
        <w:t>财政部门的规定，采用投标担保、履约担保和融资担保</w:t>
      </w:r>
      <w:r>
        <w:rPr>
          <w:rFonts w:hint="eastAsia" w:ascii="仿宋" w:hAnsi="仿宋" w:eastAsia="仿宋" w:cs="仿宋"/>
          <w:spacing w:val="-1"/>
          <w:sz w:val="28"/>
          <w:szCs w:val="28"/>
          <w:highlight w:val="none"/>
          <w:lang w:eastAsia="zh-CN"/>
        </w:rPr>
        <w:t>。</w:t>
      </w:r>
    </w:p>
    <w:p>
      <w:pPr>
        <w:spacing w:before="181"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.2.1</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投标人递交的投标担保函和履约担保函应符合本招标文件的规</w:t>
      </w:r>
      <w:r>
        <w:rPr>
          <w:rFonts w:hint="eastAsia" w:ascii="仿宋" w:hAnsi="仿宋" w:eastAsia="仿宋" w:cs="仿宋"/>
          <w:spacing w:val="-2"/>
          <w:sz w:val="28"/>
          <w:szCs w:val="28"/>
          <w:highlight w:val="none"/>
        </w:rPr>
        <w:t>定。</w:t>
      </w:r>
    </w:p>
    <w:p>
      <w:pPr>
        <w:spacing w:before="178" w:line="360" w:lineRule="auto"/>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2</w:t>
      </w:r>
      <w:r>
        <w:rPr>
          <w:rFonts w:hint="eastAsia" w:ascii="仿宋" w:hAnsi="仿宋" w:eastAsia="仿宋" w:cs="仿宋"/>
          <w:spacing w:val="-2"/>
          <w:sz w:val="28"/>
          <w:szCs w:val="28"/>
          <w:highlight w:val="none"/>
        </w:rPr>
        <w:t>.2.2</w:t>
      </w:r>
      <w:r>
        <w:rPr>
          <w:rFonts w:hint="eastAsia" w:ascii="仿宋" w:hAnsi="仿宋" w:eastAsia="仿宋" w:cs="仿宋"/>
          <w:spacing w:val="28"/>
          <w:sz w:val="28"/>
          <w:szCs w:val="28"/>
          <w:highlight w:val="none"/>
        </w:rPr>
        <w:t xml:space="preserve"> </w:t>
      </w:r>
      <w:r>
        <w:rPr>
          <w:rFonts w:hint="eastAsia" w:ascii="仿宋" w:hAnsi="仿宋" w:eastAsia="仿宋" w:cs="仿宋"/>
          <w:spacing w:val="-2"/>
          <w:sz w:val="28"/>
          <w:szCs w:val="28"/>
          <w:highlight w:val="none"/>
        </w:rPr>
        <w:t>中标人可以采取融资担保的形式为政府采购项目履约进行融资。</w:t>
      </w:r>
    </w:p>
    <w:p>
      <w:pPr>
        <w:spacing w:before="181"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.2.3 合格的政府采购专业信用担保机构见</w:t>
      </w:r>
      <w:r>
        <w:rPr>
          <w:rFonts w:hint="eastAsia" w:ascii="仿宋" w:hAnsi="仿宋" w:eastAsia="仿宋" w:cs="仿宋"/>
          <w:b/>
          <w:bCs/>
          <w:spacing w:val="-1"/>
          <w:sz w:val="28"/>
          <w:szCs w:val="28"/>
          <w:highlight w:val="none"/>
          <w:u w:val="single" w:color="auto"/>
        </w:rPr>
        <w:t>投标人须知资料表</w:t>
      </w:r>
      <w:r>
        <w:rPr>
          <w:rFonts w:hint="eastAsia" w:ascii="仿宋" w:hAnsi="仿宋" w:eastAsia="仿宋" w:cs="仿宋"/>
          <w:spacing w:val="-1"/>
          <w:sz w:val="28"/>
          <w:szCs w:val="28"/>
          <w:highlight w:val="none"/>
        </w:rPr>
        <w:t>。</w:t>
      </w:r>
    </w:p>
    <w:p>
      <w:pPr>
        <w:spacing w:before="180" w:line="360" w:lineRule="auto"/>
        <w:outlineLvl w:val="2"/>
        <w:rPr>
          <w:rFonts w:hint="eastAsia" w:ascii="仿宋" w:hAnsi="仿宋" w:eastAsia="仿宋" w:cs="仿宋"/>
          <w:sz w:val="28"/>
          <w:szCs w:val="28"/>
          <w:highlight w:val="none"/>
        </w:rPr>
      </w:pPr>
      <w:bookmarkStart w:id="40" w:name="bookmark41"/>
      <w:bookmarkEnd w:id="40"/>
      <w:r>
        <w:rPr>
          <w:rFonts w:hint="eastAsia" w:ascii="仿宋" w:hAnsi="仿宋" w:eastAsia="仿宋" w:cs="仿宋"/>
          <w:b/>
          <w:bCs/>
          <w:spacing w:val="-2"/>
          <w:sz w:val="28"/>
          <w:szCs w:val="28"/>
          <w:highlight w:val="none"/>
        </w:rPr>
        <w:t>3</w:t>
      </w:r>
      <w:r>
        <w:rPr>
          <w:rFonts w:hint="eastAsia" w:ascii="仿宋" w:hAnsi="仿宋" w:eastAsia="仿宋" w:cs="仿宋"/>
          <w:b/>
          <w:bCs/>
          <w:spacing w:val="-2"/>
          <w:sz w:val="28"/>
          <w:szCs w:val="28"/>
          <w:highlight w:val="none"/>
          <w:lang w:val="en-US" w:eastAsia="zh-CN"/>
        </w:rPr>
        <w:t>3</w:t>
      </w:r>
      <w:r>
        <w:rPr>
          <w:rFonts w:hint="eastAsia" w:ascii="仿宋" w:hAnsi="仿宋" w:eastAsia="仿宋" w:cs="仿宋"/>
          <w:b/>
          <w:bCs/>
          <w:spacing w:val="-2"/>
          <w:sz w:val="28"/>
          <w:szCs w:val="28"/>
          <w:highlight w:val="none"/>
        </w:rPr>
        <w:t>.廉洁自律规定</w:t>
      </w:r>
    </w:p>
    <w:p>
      <w:pPr>
        <w:spacing w:before="179"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3</w:t>
      </w:r>
      <w:r>
        <w:rPr>
          <w:rFonts w:hint="eastAsia" w:ascii="仿宋" w:hAnsi="仿宋" w:eastAsia="仿宋" w:cs="仿宋"/>
          <w:spacing w:val="2"/>
          <w:sz w:val="28"/>
          <w:szCs w:val="28"/>
          <w:highlight w:val="none"/>
        </w:rPr>
        <w:t xml:space="preserve">.1 </w:t>
      </w:r>
      <w:r>
        <w:rPr>
          <w:rFonts w:hint="eastAsia" w:ascii="仿宋" w:hAnsi="仿宋" w:eastAsia="仿宋" w:cs="仿宋"/>
          <w:spacing w:val="2"/>
          <w:sz w:val="28"/>
          <w:szCs w:val="28"/>
          <w:highlight w:val="none"/>
          <w:lang w:val="en-US" w:eastAsia="zh-CN"/>
        </w:rPr>
        <w:t>采</w:t>
      </w:r>
      <w:r>
        <w:rPr>
          <w:rFonts w:hint="eastAsia" w:ascii="仿宋" w:hAnsi="仿宋" w:eastAsia="仿宋" w:cs="仿宋"/>
          <w:spacing w:val="2"/>
          <w:sz w:val="28"/>
          <w:szCs w:val="28"/>
          <w:highlight w:val="none"/>
        </w:rPr>
        <w:t>购代理机构工作人员不得以不正当手段获取政府采购代理业务，不得与采购人、供应商恶意串通操纵政府采购活动。</w:t>
      </w:r>
    </w:p>
    <w:p>
      <w:pPr>
        <w:spacing w:before="183"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3</w:t>
      </w:r>
      <w:r>
        <w:rPr>
          <w:rFonts w:hint="eastAsia" w:ascii="仿宋" w:hAnsi="仿宋" w:eastAsia="仿宋" w:cs="仿宋"/>
          <w:spacing w:val="2"/>
          <w:sz w:val="28"/>
          <w:szCs w:val="28"/>
          <w:highlight w:val="none"/>
        </w:rPr>
        <w:t>.2 采购代理机构工作人员不得接受采购人或者供应商组织的宴</w:t>
      </w:r>
      <w:r>
        <w:rPr>
          <w:rFonts w:hint="eastAsia" w:ascii="仿宋" w:hAnsi="仿宋" w:eastAsia="仿宋" w:cs="仿宋"/>
          <w:spacing w:val="1"/>
          <w:sz w:val="28"/>
          <w:szCs w:val="28"/>
          <w:highlight w:val="none"/>
        </w:rPr>
        <w:t>请、旅游、娱乐，不得收受礼品、现金、有价证券等，不得向采购人或者供应商报销应当由个人承担的费用。</w:t>
      </w:r>
    </w:p>
    <w:p>
      <w:pPr>
        <w:spacing w:before="179" w:line="360" w:lineRule="auto"/>
        <w:outlineLvl w:val="2"/>
        <w:rPr>
          <w:rFonts w:hint="eastAsia" w:ascii="仿宋" w:hAnsi="仿宋" w:eastAsia="仿宋" w:cs="仿宋"/>
          <w:sz w:val="28"/>
          <w:szCs w:val="28"/>
          <w:highlight w:val="none"/>
        </w:rPr>
      </w:pPr>
      <w:bookmarkStart w:id="41" w:name="bookmark42"/>
      <w:bookmarkEnd w:id="41"/>
      <w:r>
        <w:rPr>
          <w:rFonts w:hint="eastAsia" w:ascii="仿宋" w:hAnsi="仿宋" w:eastAsia="仿宋" w:cs="仿宋"/>
          <w:b/>
          <w:bCs/>
          <w:spacing w:val="-2"/>
          <w:sz w:val="28"/>
          <w:szCs w:val="28"/>
          <w:highlight w:val="none"/>
        </w:rPr>
        <w:t>3</w:t>
      </w:r>
      <w:r>
        <w:rPr>
          <w:rFonts w:hint="eastAsia" w:ascii="仿宋" w:hAnsi="仿宋" w:eastAsia="仿宋" w:cs="仿宋"/>
          <w:b/>
          <w:bCs/>
          <w:spacing w:val="-2"/>
          <w:sz w:val="28"/>
          <w:szCs w:val="28"/>
          <w:highlight w:val="none"/>
          <w:lang w:val="en-US" w:eastAsia="zh-CN"/>
        </w:rPr>
        <w:t>4</w:t>
      </w:r>
      <w:r>
        <w:rPr>
          <w:rFonts w:hint="eastAsia" w:ascii="仿宋" w:hAnsi="仿宋" w:eastAsia="仿宋" w:cs="仿宋"/>
          <w:b/>
          <w:bCs/>
          <w:spacing w:val="-2"/>
          <w:sz w:val="28"/>
          <w:szCs w:val="28"/>
          <w:highlight w:val="none"/>
        </w:rPr>
        <w:t>.人员回避</w:t>
      </w:r>
    </w:p>
    <w:p>
      <w:pPr>
        <w:spacing w:before="176" w:line="360" w:lineRule="auto"/>
        <w:ind w:firstLine="560" w:firstLineChars="200"/>
        <w:rPr>
          <w:rFonts w:hint="eastAsia" w:ascii="仿宋" w:hAnsi="仿宋" w:eastAsia="仿宋" w:cs="仿宋"/>
          <w:position w:val="16"/>
          <w:sz w:val="28"/>
          <w:szCs w:val="28"/>
          <w:highlight w:val="none"/>
        </w:rPr>
      </w:pPr>
      <w:r>
        <w:rPr>
          <w:rFonts w:hint="eastAsia" w:ascii="仿宋" w:hAnsi="仿宋" w:eastAsia="仿宋" w:cs="仿宋"/>
          <w:position w:val="16"/>
          <w:sz w:val="28"/>
          <w:szCs w:val="28"/>
          <w:highlight w:val="none"/>
        </w:rPr>
        <w:t>投标人认为采购人员及其相关人员有法律法规所列与其他供应商有利害关系的，可以向采购人或采购代理机构书面提出回避申请</w:t>
      </w:r>
      <w:r>
        <w:rPr>
          <w:rFonts w:hint="eastAsia" w:ascii="仿宋" w:hAnsi="仿宋" w:eastAsia="仿宋" w:cs="仿宋"/>
          <w:position w:val="16"/>
          <w:sz w:val="28"/>
          <w:szCs w:val="28"/>
          <w:highlight w:val="none"/>
          <w:lang w:eastAsia="zh-CN"/>
        </w:rPr>
        <w:t>，</w:t>
      </w:r>
      <w:r>
        <w:rPr>
          <w:rFonts w:hint="eastAsia" w:ascii="仿宋" w:hAnsi="仿宋" w:eastAsia="仿宋" w:cs="仿宋"/>
          <w:position w:val="16"/>
          <w:sz w:val="28"/>
          <w:szCs w:val="28"/>
          <w:highlight w:val="none"/>
        </w:rPr>
        <w:t>并说明理由。</w:t>
      </w:r>
      <w:bookmarkStart w:id="42" w:name="bookmark43"/>
      <w:bookmarkEnd w:id="42"/>
    </w:p>
    <w:p>
      <w:pPr>
        <w:spacing w:before="176" w:line="360" w:lineRule="auto"/>
        <w:rPr>
          <w:rFonts w:hint="eastAsia"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lang w:val="en-US" w:eastAsia="zh-CN"/>
        </w:rPr>
        <w:t>35.</w:t>
      </w:r>
      <w:r>
        <w:rPr>
          <w:rFonts w:hint="eastAsia" w:ascii="仿宋" w:hAnsi="仿宋" w:eastAsia="仿宋" w:cs="仿宋"/>
          <w:b/>
          <w:bCs/>
          <w:spacing w:val="-2"/>
          <w:sz w:val="28"/>
          <w:szCs w:val="28"/>
          <w:highlight w:val="none"/>
        </w:rPr>
        <w:t>质疑与接收</w:t>
      </w:r>
    </w:p>
    <w:p>
      <w:pPr>
        <w:spacing w:before="179" w:line="360" w:lineRule="auto"/>
        <w:ind w:firstLine="564" w:firstLineChars="200"/>
        <w:rPr>
          <w:rFonts w:hint="eastAsia" w:ascii="仿宋" w:hAnsi="仿宋" w:eastAsia="仿宋" w:cs="仿宋"/>
          <w:color w:val="auto"/>
          <w:spacing w:val="-2"/>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.1 投标人认为</w:t>
      </w:r>
      <w:r>
        <w:rPr>
          <w:rFonts w:hint="eastAsia" w:ascii="仿宋" w:hAnsi="仿宋" w:eastAsia="仿宋" w:cs="仿宋"/>
          <w:spacing w:val="1"/>
          <w:sz w:val="28"/>
          <w:szCs w:val="28"/>
          <w:highlight w:val="none"/>
          <w:lang w:val="en-US" w:eastAsia="zh-CN"/>
        </w:rPr>
        <w:t>招标</w:t>
      </w:r>
      <w:r>
        <w:rPr>
          <w:rFonts w:hint="eastAsia" w:ascii="仿宋" w:hAnsi="仿宋" w:eastAsia="仿宋" w:cs="仿宋"/>
          <w:spacing w:val="1"/>
          <w:sz w:val="28"/>
          <w:szCs w:val="28"/>
          <w:highlight w:val="none"/>
          <w:lang w:eastAsia="zh-CN"/>
        </w:rPr>
        <w:t>文件</w:t>
      </w:r>
      <w:r>
        <w:rPr>
          <w:rFonts w:hint="eastAsia" w:ascii="仿宋" w:hAnsi="仿宋" w:eastAsia="仿宋" w:cs="仿宋"/>
          <w:spacing w:val="1"/>
          <w:sz w:val="28"/>
          <w:szCs w:val="28"/>
          <w:highlight w:val="none"/>
        </w:rPr>
        <w:t>、招标过程和中标结果使自己的权益受到损害的，</w:t>
      </w:r>
      <w:r>
        <w:rPr>
          <w:rFonts w:hint="eastAsia" w:ascii="仿宋" w:hAnsi="仿宋" w:eastAsia="仿宋" w:cs="仿宋"/>
          <w:sz w:val="28"/>
          <w:szCs w:val="28"/>
          <w:highlight w:val="none"/>
        </w:rPr>
        <w:t>可以根据《中华人民共和国政府采购法》、《中华人民共和国政府采购法实施条例》和《政府采购质疑和投诉办法》的有关规定，依法</w:t>
      </w:r>
      <w:r>
        <w:rPr>
          <w:rFonts w:hint="eastAsia" w:ascii="仿宋" w:hAnsi="仿宋" w:eastAsia="仿宋" w:cs="仿宋"/>
          <w:spacing w:val="-1"/>
          <w:sz w:val="28"/>
          <w:szCs w:val="28"/>
          <w:highlight w:val="none"/>
        </w:rPr>
        <w:t>向</w:t>
      </w:r>
      <w:r>
        <w:rPr>
          <w:rFonts w:hint="eastAsia" w:ascii="仿宋" w:hAnsi="仿宋" w:eastAsia="仿宋" w:cs="仿宋"/>
          <w:color w:val="auto"/>
          <w:spacing w:val="-1"/>
          <w:sz w:val="28"/>
          <w:szCs w:val="28"/>
          <w:highlight w:val="none"/>
        </w:rPr>
        <w:t>采购</w:t>
      </w:r>
      <w:r>
        <w:rPr>
          <w:rFonts w:hint="eastAsia" w:ascii="仿宋" w:hAnsi="仿宋" w:eastAsia="仿宋" w:cs="仿宋"/>
          <w:color w:val="auto"/>
          <w:spacing w:val="-2"/>
          <w:sz w:val="28"/>
          <w:szCs w:val="28"/>
          <w:highlight w:val="none"/>
        </w:rPr>
        <w:t>人委托的采购代理机构提出质疑。</w:t>
      </w:r>
    </w:p>
    <w:p>
      <w:pPr>
        <w:pStyle w:val="17"/>
        <w:spacing w:line="360" w:lineRule="auto"/>
        <w:ind w:firstLine="562" w:firstLineChars="200"/>
        <w:jc w:val="both"/>
        <w:rPr>
          <w:rFonts w:hint="eastAsia" w:ascii="仿宋" w:hAnsi="仿宋" w:eastAsia="仿宋" w:cs="仿宋"/>
          <w:b/>
          <w:bCs/>
          <w:snapToGrid w:val="0"/>
          <w:color w:val="auto"/>
          <w:kern w:val="0"/>
          <w:sz w:val="28"/>
          <w:szCs w:val="28"/>
          <w:highlight w:val="none"/>
          <w:u w:val="none"/>
          <w:lang w:val="en-US" w:eastAsia="zh-CN" w:bidi="ar-SA"/>
        </w:rPr>
      </w:pPr>
      <w:r>
        <w:rPr>
          <w:rFonts w:hint="eastAsia" w:ascii="仿宋" w:hAnsi="仿宋" w:eastAsia="仿宋" w:cs="仿宋"/>
          <w:b/>
          <w:bCs/>
          <w:snapToGrid w:val="0"/>
          <w:color w:val="auto"/>
          <w:kern w:val="0"/>
          <w:sz w:val="28"/>
          <w:szCs w:val="28"/>
          <w:highlight w:val="none"/>
          <w:u w:val="none"/>
          <w:lang w:val="en-US" w:eastAsia="en-US" w:bidi="ar-SA"/>
        </w:rPr>
        <w:t>接收单位：</w:t>
      </w:r>
      <w:r>
        <w:rPr>
          <w:rFonts w:hint="eastAsia" w:ascii="仿宋" w:hAnsi="仿宋" w:cs="仿宋"/>
          <w:b/>
          <w:bCs/>
          <w:snapToGrid w:val="0"/>
          <w:color w:val="auto"/>
          <w:kern w:val="0"/>
          <w:sz w:val="28"/>
          <w:szCs w:val="28"/>
          <w:highlight w:val="none"/>
          <w:u w:val="none"/>
          <w:lang w:val="en-US" w:eastAsia="zh-CN" w:bidi="ar-SA"/>
        </w:rPr>
        <w:t>新疆玖昌项目咨询管理有限责任公司</w:t>
      </w:r>
    </w:p>
    <w:p>
      <w:pPr>
        <w:pStyle w:val="17"/>
        <w:spacing w:line="360" w:lineRule="auto"/>
        <w:ind w:firstLine="562" w:firstLineChars="200"/>
        <w:jc w:val="both"/>
        <w:rPr>
          <w:rFonts w:hint="eastAsia" w:ascii="仿宋" w:hAnsi="仿宋" w:eastAsia="仿宋" w:cs="仿宋"/>
          <w:b/>
          <w:bCs/>
          <w:snapToGrid w:val="0"/>
          <w:color w:val="000000" w:themeColor="text1"/>
          <w:kern w:val="0"/>
          <w:sz w:val="28"/>
          <w:szCs w:val="28"/>
          <w:highlight w:val="none"/>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u w:val="none"/>
          <w:lang w:val="en-US" w:eastAsia="en-US" w:bidi="ar-SA"/>
          <w14:textFill>
            <w14:solidFill>
              <w14:schemeClr w14:val="tx1"/>
            </w14:solidFill>
          </w14:textFill>
        </w:rPr>
        <w:t>接收地址：新疆昌吉回族自治州昌吉市中山路街道滨河社区建国西路199号和谐国际广场K座10层1021（125区2丘52栋）</w:t>
      </w:r>
    </w:p>
    <w:p>
      <w:pPr>
        <w:pStyle w:val="17"/>
        <w:spacing w:line="360" w:lineRule="auto"/>
        <w:ind w:firstLine="562" w:firstLineChars="200"/>
        <w:jc w:val="both"/>
        <w:rPr>
          <w:rFonts w:hint="eastAsia" w:ascii="仿宋" w:hAnsi="仿宋" w:eastAsia="仿宋" w:cs="仿宋"/>
          <w:b/>
          <w:bCs/>
          <w:snapToGrid w:val="0"/>
          <w:color w:val="000000" w:themeColor="text1"/>
          <w:kern w:val="0"/>
          <w:sz w:val="28"/>
          <w:szCs w:val="28"/>
          <w:highlight w:val="none"/>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u w:val="none"/>
          <w:lang w:val="en-US" w:eastAsia="en-US" w:bidi="ar-SA"/>
          <w14:textFill>
            <w14:solidFill>
              <w14:schemeClr w14:val="tx1"/>
            </w14:solidFill>
          </w14:textFill>
        </w:rPr>
        <w:t>联系人：</w:t>
      </w:r>
      <w:r>
        <w:rPr>
          <w:rFonts w:hint="eastAsia" w:ascii="仿宋" w:hAnsi="仿宋" w:cs="仿宋"/>
          <w:b/>
          <w:bCs/>
          <w:snapToGrid w:val="0"/>
          <w:color w:val="000000" w:themeColor="text1"/>
          <w:kern w:val="0"/>
          <w:sz w:val="28"/>
          <w:szCs w:val="28"/>
          <w:highlight w:val="none"/>
          <w:u w:val="none"/>
          <w:lang w:val="en-US" w:eastAsia="zh-CN" w:bidi="ar-SA"/>
          <w14:textFill>
            <w14:solidFill>
              <w14:schemeClr w14:val="tx1"/>
            </w14:solidFill>
          </w14:textFill>
        </w:rPr>
        <w:t>董兴国</w:t>
      </w:r>
    </w:p>
    <w:p>
      <w:pPr>
        <w:pStyle w:val="17"/>
        <w:spacing w:line="360" w:lineRule="auto"/>
        <w:ind w:firstLine="562" w:firstLineChars="200"/>
        <w:jc w:val="both"/>
        <w:rPr>
          <w:rFonts w:hint="default" w:ascii="仿宋" w:hAnsi="仿宋" w:eastAsia="仿宋" w:cs="仿宋"/>
          <w:b/>
          <w:bCs/>
          <w:snapToGrid w:val="0"/>
          <w:color w:val="000000" w:themeColor="text1"/>
          <w:kern w:val="0"/>
          <w:sz w:val="28"/>
          <w:szCs w:val="28"/>
          <w:highlight w:val="none"/>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u w:val="none"/>
          <w:lang w:val="en-US" w:eastAsia="zh-CN" w:bidi="ar-SA"/>
          <w14:textFill>
            <w14:solidFill>
              <w14:schemeClr w14:val="tx1"/>
            </w14:solidFill>
          </w14:textFill>
        </w:rPr>
        <w:t>QQ邮箱：</w:t>
      </w:r>
      <w:r>
        <w:rPr>
          <w:rFonts w:hint="eastAsia" w:ascii="仿宋" w:hAnsi="仿宋" w:cs="仿宋"/>
          <w:b/>
          <w:bCs/>
          <w:snapToGrid w:val="0"/>
          <w:color w:val="000000" w:themeColor="text1"/>
          <w:kern w:val="0"/>
          <w:sz w:val="28"/>
          <w:szCs w:val="28"/>
          <w:highlight w:val="none"/>
          <w:u w:val="none"/>
          <w:lang w:val="en-US" w:eastAsia="zh-CN" w:bidi="ar-SA"/>
          <w14:textFill>
            <w14:solidFill>
              <w14:schemeClr w14:val="tx1"/>
            </w14:solidFill>
          </w14:textFill>
        </w:rPr>
        <w:t>939329594@qq.com</w:t>
      </w:r>
    </w:p>
    <w:p>
      <w:pPr>
        <w:spacing w:before="178" w:line="360" w:lineRule="auto"/>
        <w:ind w:firstLine="562" w:firstLineChars="200"/>
        <w:rPr>
          <w:rFonts w:hint="eastAsia" w:ascii="仿宋" w:hAnsi="仿宋" w:eastAsia="仿宋" w:cs="仿宋"/>
          <w:b/>
          <w:bCs/>
          <w:snapToGrid w:val="0"/>
          <w:color w:val="000000" w:themeColor="text1"/>
          <w:kern w:val="0"/>
          <w:sz w:val="28"/>
          <w:szCs w:val="28"/>
          <w:highlight w:val="none"/>
          <w:u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0"/>
          <w:sz w:val="28"/>
          <w:szCs w:val="28"/>
          <w:highlight w:val="none"/>
          <w:u w:val="none"/>
          <w:lang w:val="en-US" w:eastAsia="en-US" w:bidi="ar-SA"/>
          <w14:textFill>
            <w14:solidFill>
              <w14:schemeClr w14:val="tx1"/>
            </w14:solidFill>
          </w14:textFill>
        </w:rPr>
        <w:t>联系电话：</w:t>
      </w:r>
      <w:r>
        <w:rPr>
          <w:rFonts w:hint="eastAsia" w:ascii="仿宋" w:hAnsi="仿宋" w:eastAsia="仿宋" w:cs="仿宋"/>
          <w:b/>
          <w:bCs/>
          <w:snapToGrid w:val="0"/>
          <w:color w:val="000000" w:themeColor="text1"/>
          <w:kern w:val="0"/>
          <w:sz w:val="28"/>
          <w:szCs w:val="28"/>
          <w:highlight w:val="none"/>
          <w:u w:val="none"/>
          <w:lang w:val="en-US" w:eastAsia="zh-CN" w:bidi="ar-SA"/>
          <w14:textFill>
            <w14:solidFill>
              <w14:schemeClr w14:val="tx1"/>
            </w14:solidFill>
          </w14:textFill>
        </w:rPr>
        <w:t>15199999152</w:t>
      </w:r>
    </w:p>
    <w:p>
      <w:pPr>
        <w:spacing w:before="178" w:line="360" w:lineRule="auto"/>
        <w:ind w:firstLine="564"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.2 质疑供应商应按照财政部制定的《政府采购质疑函范本》格式（可从财</w:t>
      </w:r>
      <w:r>
        <w:rPr>
          <w:rFonts w:hint="eastAsia" w:ascii="仿宋" w:hAnsi="仿宋" w:eastAsia="仿宋" w:cs="仿宋"/>
          <w:sz w:val="28"/>
          <w:szCs w:val="28"/>
          <w:highlight w:val="none"/>
        </w:rPr>
        <w:t>政部官方网站下载）和《政府采购质疑和投诉办法》的要求，在法定质疑期内</w:t>
      </w:r>
      <w:r>
        <w:rPr>
          <w:rFonts w:hint="eastAsia" w:ascii="仿宋" w:hAnsi="仿宋" w:eastAsia="仿宋" w:cs="仿宋"/>
          <w:sz w:val="28"/>
          <w:szCs w:val="28"/>
          <w:highlight w:val="none"/>
          <w:lang w:val="en-US" w:eastAsia="zh-CN"/>
        </w:rPr>
        <w:t>一次性提出针对同一采购程序环节的质疑。</w:t>
      </w:r>
    </w:p>
    <w:p>
      <w:pPr>
        <w:spacing w:before="178" w:line="360" w:lineRule="auto"/>
        <w:ind w:firstLine="548" w:firstLineChars="2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3</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.3 采购代理机构质疑函接收部门、联系电话和通讯地址, 见</w:t>
      </w:r>
      <w:r>
        <w:rPr>
          <w:rFonts w:hint="eastAsia" w:ascii="仿宋" w:hAnsi="仿宋" w:eastAsia="仿宋" w:cs="仿宋"/>
          <w:spacing w:val="-3"/>
          <w:sz w:val="28"/>
          <w:szCs w:val="28"/>
          <w:highlight w:val="none"/>
          <w:u w:val="single" w:color="auto"/>
          <w:lang w:val="en-US" w:eastAsia="zh-CN"/>
        </w:rPr>
        <w:t>投标</w:t>
      </w:r>
      <w:r>
        <w:rPr>
          <w:rFonts w:hint="eastAsia" w:ascii="仿宋" w:hAnsi="仿宋" w:eastAsia="仿宋" w:cs="仿宋"/>
          <w:spacing w:val="-3"/>
          <w:sz w:val="28"/>
          <w:szCs w:val="28"/>
          <w:highlight w:val="none"/>
          <w:u w:val="single" w:color="auto"/>
          <w:lang w:eastAsia="zh-CN"/>
        </w:rPr>
        <w:t>须知资料表</w:t>
      </w:r>
      <w:r>
        <w:rPr>
          <w:rFonts w:hint="eastAsia" w:ascii="仿宋" w:hAnsi="仿宋" w:eastAsia="仿宋" w:cs="仿宋"/>
          <w:spacing w:val="8"/>
          <w:sz w:val="28"/>
          <w:szCs w:val="28"/>
          <w:highlight w:val="none"/>
          <w:u w:val="single" w:color="auto"/>
        </w:rPr>
        <w:t>。</w:t>
      </w:r>
    </w:p>
    <w:p>
      <w:pPr>
        <w:spacing w:before="179"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5</w:t>
      </w:r>
      <w:r>
        <w:rPr>
          <w:rFonts w:hint="eastAsia" w:ascii="仿宋" w:hAnsi="仿宋" w:eastAsia="仿宋" w:cs="仿宋"/>
          <w:spacing w:val="2"/>
          <w:sz w:val="28"/>
          <w:szCs w:val="28"/>
          <w:highlight w:val="none"/>
        </w:rPr>
        <w:t>.</w:t>
      </w:r>
      <w:r>
        <w:rPr>
          <w:rFonts w:hint="eastAsia" w:ascii="仿宋" w:hAnsi="仿宋" w:eastAsia="仿宋" w:cs="仿宋"/>
          <w:spacing w:val="2"/>
          <w:sz w:val="28"/>
          <w:szCs w:val="28"/>
          <w:highlight w:val="none"/>
          <w:lang w:val="en-US" w:eastAsia="zh-CN"/>
        </w:rPr>
        <w:t xml:space="preserve">4 </w:t>
      </w:r>
      <w:r>
        <w:rPr>
          <w:rFonts w:hint="eastAsia" w:ascii="仿宋" w:hAnsi="仿宋" w:eastAsia="仿宋" w:cs="仿宋"/>
          <w:spacing w:val="2"/>
          <w:sz w:val="28"/>
          <w:szCs w:val="28"/>
          <w:highlight w:val="none"/>
        </w:rPr>
        <w:t>本采购文件中所称质疑及</w:t>
      </w:r>
      <w:r>
        <w:rPr>
          <w:rFonts w:hint="eastAsia" w:ascii="仿宋" w:hAnsi="仿宋" w:eastAsia="仿宋" w:cs="仿宋"/>
          <w:spacing w:val="1"/>
          <w:sz w:val="28"/>
          <w:szCs w:val="28"/>
          <w:highlight w:val="none"/>
        </w:rPr>
        <w:t>答复，是指参加本次采购活动的供应商对政府</w:t>
      </w:r>
      <w:r>
        <w:rPr>
          <w:rFonts w:hint="eastAsia" w:ascii="仿宋" w:hAnsi="仿宋" w:eastAsia="仿宋" w:cs="仿宋"/>
          <w:spacing w:val="1"/>
          <w:sz w:val="28"/>
          <w:szCs w:val="28"/>
          <w:highlight w:val="none"/>
          <w:lang w:val="en-US" w:eastAsia="zh-CN"/>
        </w:rPr>
        <w:t>采</w:t>
      </w:r>
      <w:r>
        <w:rPr>
          <w:rFonts w:hint="eastAsia" w:ascii="仿宋" w:hAnsi="仿宋" w:eastAsia="仿宋" w:cs="仿宋"/>
          <w:spacing w:val="1"/>
          <w:sz w:val="28"/>
          <w:szCs w:val="28"/>
          <w:highlight w:val="none"/>
        </w:rPr>
        <w:t>购活动中的采购文件、采购过程和成交结果向采购方提出质疑，采购方答复质疑的行为。</w:t>
      </w:r>
    </w:p>
    <w:p>
      <w:pPr>
        <w:spacing w:before="178" w:line="360" w:lineRule="auto"/>
        <w:ind w:right="83"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5</w:t>
      </w:r>
      <w:r>
        <w:rPr>
          <w:rFonts w:hint="eastAsia" w:ascii="仿宋" w:hAnsi="仿宋" w:eastAsia="仿宋" w:cs="仿宋"/>
          <w:spacing w:val="2"/>
          <w:sz w:val="28"/>
          <w:szCs w:val="28"/>
          <w:highlight w:val="none"/>
        </w:rPr>
        <w:t>.</w:t>
      </w:r>
      <w:r>
        <w:rPr>
          <w:rFonts w:hint="eastAsia" w:ascii="仿宋" w:hAnsi="仿宋" w:eastAsia="仿宋" w:cs="仿宋"/>
          <w:spacing w:val="2"/>
          <w:sz w:val="28"/>
          <w:szCs w:val="28"/>
          <w:highlight w:val="none"/>
          <w:lang w:val="en-US" w:eastAsia="zh-CN"/>
        </w:rPr>
        <w:t>5</w:t>
      </w:r>
      <w:r>
        <w:rPr>
          <w:rFonts w:hint="eastAsia" w:ascii="仿宋" w:hAnsi="仿宋" w:eastAsia="仿宋" w:cs="仿宋"/>
          <w:spacing w:val="2"/>
          <w:sz w:val="28"/>
          <w:szCs w:val="28"/>
          <w:highlight w:val="none"/>
        </w:rPr>
        <w:t xml:space="preserve"> 供应商认为采购文件、采</w:t>
      </w:r>
      <w:r>
        <w:rPr>
          <w:rFonts w:hint="eastAsia" w:ascii="仿宋" w:hAnsi="仿宋" w:eastAsia="仿宋" w:cs="仿宋"/>
          <w:spacing w:val="1"/>
          <w:sz w:val="28"/>
          <w:szCs w:val="28"/>
          <w:highlight w:val="none"/>
        </w:rPr>
        <w:t>购过程和成交结果使自己的权益受到损害的，</w:t>
      </w:r>
      <w:r>
        <w:rPr>
          <w:rFonts w:hint="eastAsia" w:ascii="仿宋" w:hAnsi="仿宋" w:eastAsia="仿宋" w:cs="仿宋"/>
          <w:sz w:val="28"/>
          <w:szCs w:val="28"/>
          <w:highlight w:val="none"/>
        </w:rPr>
        <w:t xml:space="preserve"> </w:t>
      </w:r>
      <w:r>
        <w:rPr>
          <w:rFonts w:hint="eastAsia" w:ascii="仿宋" w:hAnsi="仿宋" w:eastAsia="仿宋" w:cs="仿宋"/>
          <w:spacing w:val="-1"/>
          <w:sz w:val="28"/>
          <w:szCs w:val="28"/>
          <w:highlight w:val="none"/>
        </w:rPr>
        <w:t>可以在知道或者应知其权益受到损害之日起</w:t>
      </w:r>
      <w:r>
        <w:rPr>
          <w:rFonts w:hint="eastAsia" w:ascii="仿宋" w:hAnsi="仿宋" w:eastAsia="仿宋" w:cs="仿宋"/>
          <w:spacing w:val="-45"/>
          <w:sz w:val="28"/>
          <w:szCs w:val="28"/>
          <w:highlight w:val="none"/>
        </w:rPr>
        <w:t xml:space="preserve"> </w:t>
      </w:r>
      <w:r>
        <w:rPr>
          <w:rFonts w:hint="eastAsia" w:ascii="仿宋" w:hAnsi="仿宋" w:eastAsia="仿宋" w:cs="仿宋"/>
          <w:spacing w:val="-1"/>
          <w:sz w:val="28"/>
          <w:szCs w:val="28"/>
          <w:highlight w:val="none"/>
        </w:rPr>
        <w:t>7个工作日内</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以</w:t>
      </w:r>
      <w:r>
        <w:rPr>
          <w:rFonts w:hint="eastAsia" w:ascii="仿宋" w:hAnsi="仿宋" w:eastAsia="仿宋" w:cs="仿宋"/>
          <w:spacing w:val="-1"/>
          <w:sz w:val="28"/>
          <w:szCs w:val="28"/>
          <w:highlight w:val="none"/>
          <w:lang w:val="en-US" w:eastAsia="zh-CN"/>
        </w:rPr>
        <w:t>书面形式（纸质版）</w:t>
      </w:r>
      <w:r>
        <w:rPr>
          <w:rFonts w:hint="eastAsia" w:ascii="仿宋" w:hAnsi="仿宋" w:eastAsia="仿宋" w:cs="仿宋"/>
          <w:spacing w:val="-2"/>
          <w:sz w:val="28"/>
          <w:szCs w:val="28"/>
          <w:highlight w:val="none"/>
        </w:rPr>
        <w:t>向采购</w:t>
      </w:r>
      <w:r>
        <w:rPr>
          <w:rFonts w:hint="eastAsia" w:ascii="仿宋" w:hAnsi="仿宋" w:eastAsia="仿宋" w:cs="仿宋"/>
          <w:spacing w:val="-2"/>
          <w:sz w:val="28"/>
          <w:szCs w:val="28"/>
          <w:highlight w:val="none"/>
          <w:lang w:eastAsia="zh-CN"/>
        </w:rPr>
        <w:t>人</w:t>
      </w:r>
      <w:r>
        <w:rPr>
          <w:rFonts w:hint="eastAsia" w:ascii="仿宋" w:hAnsi="仿宋" w:eastAsia="仿宋" w:cs="仿宋"/>
          <w:spacing w:val="-2"/>
          <w:sz w:val="28"/>
          <w:szCs w:val="28"/>
          <w:highlight w:val="none"/>
        </w:rPr>
        <w:t>委托的采购代理机构提出质疑。供应商应知其权益受到损害之日，是指：</w:t>
      </w:r>
    </w:p>
    <w:p>
      <w:pPr>
        <w:spacing w:before="179" w:line="360" w:lineRule="auto"/>
        <w:ind w:firstLine="560" w:firstLineChars="200"/>
        <w:rPr>
          <w:rFonts w:hint="eastAsia" w:ascii="仿宋" w:hAnsi="仿宋" w:eastAsia="仿宋" w:cs="仿宋"/>
          <w:sz w:val="28"/>
          <w:szCs w:val="28"/>
          <w:highlight w:val="none"/>
        </w:rPr>
      </w:pPr>
      <w:r>
        <w:rPr>
          <w:rFonts w:hint="eastAsia" w:ascii="仿宋" w:hAnsi="仿宋" w:eastAsia="仿宋" w:cs="仿宋"/>
          <w:position w:val="16"/>
          <w:sz w:val="28"/>
          <w:szCs w:val="28"/>
          <w:highlight w:val="none"/>
        </w:rPr>
        <w:t>（一）对可以质疑的采购文件提出质疑的，为收</w:t>
      </w:r>
      <w:r>
        <w:rPr>
          <w:rFonts w:hint="eastAsia" w:ascii="仿宋" w:hAnsi="仿宋" w:eastAsia="仿宋" w:cs="仿宋"/>
          <w:spacing w:val="-1"/>
          <w:position w:val="16"/>
          <w:sz w:val="28"/>
          <w:szCs w:val="28"/>
          <w:highlight w:val="none"/>
        </w:rPr>
        <w:t>到采购文件之日或者采购</w:t>
      </w:r>
      <w:r>
        <w:rPr>
          <w:rFonts w:hint="eastAsia" w:ascii="仿宋" w:hAnsi="仿宋" w:eastAsia="仿宋" w:cs="仿宋"/>
          <w:spacing w:val="-1"/>
          <w:position w:val="16"/>
          <w:sz w:val="28"/>
          <w:szCs w:val="28"/>
          <w:highlight w:val="none"/>
          <w:lang w:val="en-US" w:eastAsia="zh-CN"/>
        </w:rPr>
        <w:t>文件公告期限届满之日；</w:t>
      </w:r>
    </w:p>
    <w:p>
      <w:pPr>
        <w:spacing w:before="179" w:line="360" w:lineRule="auto"/>
        <w:ind w:firstLine="556" w:firstLineChars="2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（二）对采购过程提出质疑的，为各采购程序环节结束之日；</w:t>
      </w:r>
    </w:p>
    <w:p>
      <w:pPr>
        <w:spacing w:before="180" w:line="360" w:lineRule="auto"/>
        <w:ind w:firstLine="556" w:firstLineChars="2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（三）对成交结果提出质疑的，为成交结果公告期限届满之日</w:t>
      </w:r>
      <w:r>
        <w:rPr>
          <w:rFonts w:hint="eastAsia" w:ascii="仿宋" w:hAnsi="仿宋" w:eastAsia="仿宋" w:cs="仿宋"/>
          <w:spacing w:val="-1"/>
          <w:sz w:val="28"/>
          <w:szCs w:val="28"/>
          <w:highlight w:val="none"/>
          <w:lang w:eastAsia="zh-CN"/>
        </w:rPr>
        <w:t>。</w:t>
      </w:r>
    </w:p>
    <w:p>
      <w:pPr>
        <w:spacing w:before="180" w:line="360" w:lineRule="auto"/>
        <w:ind w:firstLine="556" w:firstLineChars="2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3</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w:t>
      </w:r>
      <w:r>
        <w:rPr>
          <w:rFonts w:hint="eastAsia" w:ascii="仿宋" w:hAnsi="仿宋" w:eastAsia="仿宋" w:cs="仿宋"/>
          <w:spacing w:val="-1"/>
          <w:sz w:val="28"/>
          <w:szCs w:val="28"/>
          <w:highlight w:val="none"/>
          <w:lang w:val="en-US" w:eastAsia="zh-CN"/>
        </w:rPr>
        <w:t>6</w:t>
      </w:r>
      <w:r>
        <w:rPr>
          <w:rFonts w:hint="eastAsia" w:ascii="仿宋" w:hAnsi="仿宋" w:eastAsia="仿宋" w:cs="仿宋"/>
          <w:spacing w:val="-1"/>
          <w:sz w:val="28"/>
          <w:szCs w:val="28"/>
          <w:highlight w:val="none"/>
        </w:rPr>
        <w:t xml:space="preserve">  提出质疑的供应商（以下简称质疑供应商）应当是参与所质疑项目采购活动的供应商。</w:t>
      </w:r>
    </w:p>
    <w:p>
      <w:pPr>
        <w:spacing w:before="179" w:line="360" w:lineRule="auto"/>
        <w:ind w:right="11"/>
        <w:rPr>
          <w:rFonts w:hint="eastAsia" w:ascii="仿宋" w:hAnsi="仿宋" w:eastAsia="仿宋" w:cs="仿宋"/>
          <w:b/>
          <w:bCs/>
          <w:strike/>
          <w:dstrike w:val="0"/>
          <w:color w:val="FF0000"/>
          <w:sz w:val="28"/>
          <w:szCs w:val="28"/>
          <w:highlight w:val="none"/>
        </w:rPr>
      </w:pPr>
      <w:r>
        <w:rPr>
          <w:rFonts w:hint="eastAsia" w:ascii="仿宋" w:hAnsi="仿宋" w:eastAsia="仿宋" w:cs="仿宋"/>
          <w:b/>
          <w:bCs/>
          <w:spacing w:val="-4"/>
          <w:sz w:val="28"/>
          <w:szCs w:val="28"/>
          <w:highlight w:val="none"/>
        </w:rPr>
        <w:t>3</w:t>
      </w:r>
      <w:r>
        <w:rPr>
          <w:rFonts w:hint="eastAsia" w:ascii="仿宋" w:hAnsi="仿宋" w:eastAsia="仿宋" w:cs="仿宋"/>
          <w:b/>
          <w:bCs/>
          <w:spacing w:val="-4"/>
          <w:sz w:val="28"/>
          <w:szCs w:val="28"/>
          <w:highlight w:val="none"/>
          <w:lang w:val="en-US" w:eastAsia="zh-CN"/>
        </w:rPr>
        <w:t>6</w:t>
      </w:r>
      <w:r>
        <w:rPr>
          <w:rFonts w:hint="eastAsia" w:ascii="仿宋" w:hAnsi="仿宋" w:eastAsia="仿宋" w:cs="仿宋"/>
          <w:b/>
          <w:bCs/>
          <w:spacing w:val="-4"/>
          <w:sz w:val="28"/>
          <w:szCs w:val="28"/>
          <w:highlight w:val="none"/>
        </w:rPr>
        <w:t xml:space="preserve">. </w:t>
      </w:r>
      <w:r>
        <w:rPr>
          <w:rFonts w:hint="eastAsia" w:ascii="仿宋" w:hAnsi="仿宋" w:eastAsia="仿宋" w:cs="仿宋"/>
          <w:b/>
          <w:bCs/>
          <w:spacing w:val="-4"/>
          <w:sz w:val="28"/>
          <w:szCs w:val="28"/>
          <w:highlight w:val="none"/>
          <w:lang w:val="en-US" w:eastAsia="zh-CN"/>
        </w:rPr>
        <w:t xml:space="preserve"> </w:t>
      </w:r>
      <w:r>
        <w:rPr>
          <w:rFonts w:hint="eastAsia" w:ascii="仿宋" w:hAnsi="仿宋" w:eastAsia="仿宋" w:cs="仿宋"/>
          <w:b/>
          <w:bCs/>
          <w:spacing w:val="-4"/>
          <w:sz w:val="28"/>
          <w:szCs w:val="28"/>
          <w:highlight w:val="none"/>
        </w:rPr>
        <w:t>提出质疑应当具有明确的请求和提供必要的证明材料。</w:t>
      </w:r>
    </w:p>
    <w:p>
      <w:pPr>
        <w:adjustRightInd w:val="0"/>
        <w:snapToGrid w:val="0"/>
        <w:spacing w:line="360" w:lineRule="auto"/>
        <w:ind w:firstLine="560"/>
        <w:rPr>
          <w:rFonts w:hint="eastAsia" w:ascii="仿宋" w:hAnsi="仿宋" w:eastAsia="仿宋" w:cs="仿宋"/>
          <w:spacing w:val="1"/>
          <w:sz w:val="28"/>
          <w:szCs w:val="28"/>
          <w:highlight w:val="none"/>
          <w:lang w:eastAsia="zh-CN"/>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6</w:t>
      </w:r>
      <w:r>
        <w:rPr>
          <w:rFonts w:hint="eastAsia" w:ascii="仿宋" w:hAnsi="仿宋" w:eastAsia="仿宋" w:cs="仿宋"/>
          <w:spacing w:val="2"/>
          <w:sz w:val="28"/>
          <w:szCs w:val="28"/>
          <w:highlight w:val="none"/>
        </w:rPr>
        <w:t>.1 质疑人所提供的证明材料</w:t>
      </w:r>
      <w:r>
        <w:rPr>
          <w:rFonts w:hint="eastAsia" w:ascii="仿宋" w:hAnsi="仿宋" w:eastAsia="仿宋" w:cs="仿宋"/>
          <w:spacing w:val="1"/>
          <w:sz w:val="28"/>
          <w:szCs w:val="28"/>
          <w:highlight w:val="none"/>
        </w:rPr>
        <w:t>应当具有真实性、合法性以及与质疑事项的关联性和证明力，否则不能作为认定该质疑事项成立的依据</w:t>
      </w:r>
      <w:r>
        <w:rPr>
          <w:rFonts w:hint="eastAsia" w:ascii="仿宋" w:hAnsi="仿宋" w:eastAsia="仿宋" w:cs="仿宋"/>
          <w:spacing w:val="1"/>
          <w:sz w:val="28"/>
          <w:szCs w:val="28"/>
          <w:highlight w:val="none"/>
          <w:lang w:eastAsia="zh-CN"/>
        </w:rPr>
        <w:t>。</w:t>
      </w:r>
    </w:p>
    <w:p>
      <w:pPr>
        <w:adjustRightInd w:val="0"/>
        <w:snapToGrid w:val="0"/>
        <w:spacing w:line="360" w:lineRule="auto"/>
        <w:ind w:firstLine="560"/>
        <w:rPr>
          <w:rFonts w:hint="eastAsia" w:ascii="仿宋" w:hAnsi="仿宋" w:eastAsia="仿宋" w:cs="仿宋"/>
          <w:sz w:val="28"/>
          <w:szCs w:val="28"/>
          <w:highlight w:val="none"/>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b/>
          <w:bCs/>
          <w:color w:val="000000"/>
          <w:kern w:val="0"/>
          <w:sz w:val="28"/>
          <w:szCs w:val="28"/>
        </w:rPr>
        <w:t>注：</w:t>
      </w:r>
      <w:r>
        <w:rPr>
          <w:rFonts w:hint="eastAsia" w:ascii="仿宋_GB2312" w:hAnsi="仿宋_GB2312" w:eastAsia="仿宋_GB2312" w:cs="仿宋_GB2312"/>
          <w:b/>
          <w:bCs/>
          <w:color w:val="000000"/>
          <w:kern w:val="0"/>
          <w:sz w:val="28"/>
          <w:szCs w:val="28"/>
          <w:lang w:eastAsia="zh-CN"/>
        </w:rPr>
        <w:t>投标人</w:t>
      </w:r>
      <w:r>
        <w:rPr>
          <w:rFonts w:hint="eastAsia" w:ascii="仿宋_GB2312" w:hAnsi="仿宋_GB2312" w:eastAsia="仿宋_GB2312" w:cs="仿宋_GB2312"/>
          <w:b/>
          <w:bCs/>
          <w:color w:val="000000"/>
          <w:kern w:val="0"/>
          <w:sz w:val="28"/>
          <w:szCs w:val="28"/>
        </w:rPr>
        <w:t>按要求领取</w:t>
      </w:r>
      <w:r>
        <w:rPr>
          <w:rFonts w:hint="eastAsia" w:ascii="仿宋_GB2312" w:hAnsi="仿宋_GB2312" w:eastAsia="仿宋_GB2312" w:cs="仿宋_GB2312"/>
          <w:b/>
          <w:bCs/>
          <w:color w:val="000000"/>
          <w:kern w:val="0"/>
          <w:sz w:val="28"/>
          <w:szCs w:val="28"/>
          <w:lang w:eastAsia="zh-CN"/>
        </w:rPr>
        <w:t>招标文件</w:t>
      </w:r>
      <w:r>
        <w:rPr>
          <w:rFonts w:hint="eastAsia" w:ascii="仿宋_GB2312" w:hAnsi="仿宋_GB2312" w:eastAsia="仿宋_GB2312" w:cs="仿宋_GB2312"/>
          <w:b/>
          <w:bCs/>
          <w:color w:val="000000"/>
          <w:kern w:val="0"/>
          <w:sz w:val="28"/>
          <w:szCs w:val="28"/>
        </w:rPr>
        <w:t>的，为依法获取</w:t>
      </w:r>
      <w:r>
        <w:rPr>
          <w:rFonts w:hint="eastAsia" w:ascii="仿宋_GB2312" w:hAnsi="仿宋_GB2312" w:eastAsia="仿宋_GB2312" w:cs="仿宋_GB2312"/>
          <w:b/>
          <w:bCs/>
          <w:color w:val="000000"/>
          <w:kern w:val="0"/>
          <w:sz w:val="28"/>
          <w:szCs w:val="28"/>
          <w:lang w:eastAsia="zh-CN"/>
        </w:rPr>
        <w:t>招标文件</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eastAsia="zh-CN"/>
        </w:rPr>
        <w:t>投标人</w:t>
      </w:r>
      <w:r>
        <w:rPr>
          <w:rFonts w:hint="eastAsia" w:ascii="仿宋_GB2312" w:hAnsi="仿宋_GB2312" w:eastAsia="仿宋_GB2312" w:cs="仿宋_GB2312"/>
          <w:b/>
          <w:bCs/>
          <w:color w:val="000000"/>
          <w:kern w:val="0"/>
          <w:sz w:val="28"/>
          <w:szCs w:val="28"/>
        </w:rPr>
        <w:t>，可以对该文件提出质疑。根据《中华人民共和国政府采购法》等规定，</w:t>
      </w:r>
      <w:r>
        <w:rPr>
          <w:rFonts w:hint="eastAsia" w:ascii="仿宋_GB2312" w:hAnsi="仿宋_GB2312" w:eastAsia="仿宋_GB2312" w:cs="仿宋_GB2312"/>
          <w:b/>
          <w:bCs/>
          <w:color w:val="000000"/>
          <w:kern w:val="0"/>
          <w:sz w:val="28"/>
          <w:szCs w:val="28"/>
          <w:lang w:eastAsia="zh-CN"/>
        </w:rPr>
        <w:t>投标人</w:t>
      </w:r>
      <w:r>
        <w:rPr>
          <w:rFonts w:hint="eastAsia" w:ascii="仿宋_GB2312" w:hAnsi="仿宋_GB2312" w:eastAsia="仿宋_GB2312" w:cs="仿宋_GB2312"/>
          <w:b/>
          <w:bCs/>
          <w:color w:val="000000"/>
          <w:kern w:val="0"/>
          <w:sz w:val="28"/>
          <w:szCs w:val="28"/>
        </w:rPr>
        <w:t>质疑不得超出</w:t>
      </w:r>
      <w:r>
        <w:rPr>
          <w:rFonts w:hint="eastAsia" w:ascii="仿宋_GB2312" w:hAnsi="仿宋_GB2312" w:eastAsia="仿宋_GB2312" w:cs="仿宋_GB2312"/>
          <w:b/>
          <w:bCs/>
          <w:color w:val="000000"/>
          <w:kern w:val="0"/>
          <w:sz w:val="28"/>
          <w:szCs w:val="28"/>
          <w:lang w:eastAsia="zh-CN"/>
        </w:rPr>
        <w:t>招标文件</w:t>
      </w:r>
      <w:r>
        <w:rPr>
          <w:rFonts w:hint="eastAsia" w:ascii="仿宋_GB2312" w:hAnsi="仿宋_GB2312" w:eastAsia="仿宋_GB2312" w:cs="仿宋_GB2312"/>
          <w:b/>
          <w:bCs/>
          <w:color w:val="000000"/>
          <w:kern w:val="0"/>
          <w:sz w:val="28"/>
          <w:szCs w:val="28"/>
        </w:rPr>
        <w:t>、招标过程、招标结果的范围，</w:t>
      </w:r>
      <w:r>
        <w:rPr>
          <w:rFonts w:hint="eastAsia" w:ascii="仿宋_GB2312" w:hAnsi="仿宋_GB2312" w:eastAsia="仿宋_GB2312" w:cs="仿宋_GB2312"/>
          <w:b/>
          <w:bCs/>
          <w:color w:val="000000"/>
          <w:kern w:val="0"/>
          <w:sz w:val="28"/>
          <w:szCs w:val="28"/>
          <w:lang w:eastAsia="zh-CN"/>
        </w:rPr>
        <w:t>投标人</w:t>
      </w:r>
      <w:r>
        <w:rPr>
          <w:rFonts w:hint="eastAsia" w:ascii="仿宋_GB2312" w:hAnsi="仿宋_GB2312" w:eastAsia="仿宋_GB2312" w:cs="仿宋_GB2312"/>
          <w:b/>
          <w:bCs/>
          <w:color w:val="000000"/>
          <w:kern w:val="0"/>
          <w:sz w:val="28"/>
          <w:szCs w:val="28"/>
        </w:rPr>
        <w:t>针对同一采购程序环节的质疑应在法定质疑期内一次性提出。</w:t>
      </w:r>
      <w:r>
        <w:rPr>
          <w:rFonts w:hint="eastAsia" w:ascii="仿宋_GB2312" w:hAnsi="仿宋_GB2312" w:eastAsia="仿宋_GB2312" w:cs="仿宋_GB2312"/>
          <w:b/>
          <w:bCs/>
          <w:color w:val="000000"/>
          <w:kern w:val="0"/>
          <w:sz w:val="28"/>
          <w:szCs w:val="28"/>
          <w:lang w:eastAsia="zh-CN"/>
        </w:rPr>
        <w:t>）</w:t>
      </w:r>
    </w:p>
    <w:p>
      <w:pPr>
        <w:spacing w:before="179"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 xml:space="preserve">.2 </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提出质疑时应当提交质疑函</w:t>
      </w:r>
      <w:r>
        <w:rPr>
          <w:rFonts w:hint="eastAsia" w:ascii="仿宋" w:hAnsi="仿宋" w:eastAsia="仿宋" w:cs="仿宋"/>
          <w:spacing w:val="-1"/>
          <w:sz w:val="28"/>
          <w:szCs w:val="28"/>
          <w:highlight w:val="none"/>
        </w:rPr>
        <w:t>。质疑函包括下列内容：</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（一）供应商的姓名或者名称、地址、邮编、联系人及联系电话；</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pPr>
        <w:spacing w:before="17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en-US"/>
        </w:rPr>
        <w:t>供应商为自然人的，应当由本人签字；供应商为法人或者其他组织的</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en-US"/>
        </w:rPr>
        <w:t>应当由法定代表人、主要负责人，或者其授权代表签字或者盖章，并加盖公章。</w:t>
      </w:r>
    </w:p>
    <w:p>
      <w:pPr>
        <w:spacing w:before="179" w:line="360" w:lineRule="auto"/>
        <w:ind w:firstLine="568"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6</w:t>
      </w:r>
      <w:r>
        <w:rPr>
          <w:rFonts w:hint="eastAsia" w:ascii="仿宋" w:hAnsi="仿宋" w:eastAsia="仿宋" w:cs="仿宋"/>
          <w:spacing w:val="2"/>
          <w:sz w:val="28"/>
          <w:szCs w:val="28"/>
          <w:highlight w:val="none"/>
        </w:rPr>
        <w:t>.3 质疑人可以委托代理人进</w:t>
      </w:r>
      <w:r>
        <w:rPr>
          <w:rFonts w:hint="eastAsia" w:ascii="仿宋" w:hAnsi="仿宋" w:eastAsia="仿宋" w:cs="仿宋"/>
          <w:spacing w:val="1"/>
          <w:sz w:val="28"/>
          <w:szCs w:val="28"/>
          <w:highlight w:val="none"/>
        </w:rPr>
        <w:t>行质疑。代理人应当提交授权委托。授权委托书应当载明委托代理的具体权限、期限和相关事项。</w:t>
      </w:r>
    </w:p>
    <w:p>
      <w:pPr>
        <w:spacing w:line="360" w:lineRule="auto"/>
        <w:ind w:firstLine="544" w:firstLineChars="2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3</w:t>
      </w:r>
      <w:r>
        <w:rPr>
          <w:rFonts w:hint="eastAsia" w:ascii="仿宋" w:hAnsi="仿宋" w:eastAsia="仿宋" w:cs="仿宋"/>
          <w:spacing w:val="-4"/>
          <w:sz w:val="28"/>
          <w:szCs w:val="28"/>
          <w:highlight w:val="none"/>
          <w:lang w:val="en-US" w:eastAsia="zh-CN"/>
        </w:rPr>
        <w:t>6</w:t>
      </w:r>
      <w:r>
        <w:rPr>
          <w:rFonts w:hint="eastAsia" w:ascii="仿宋" w:hAnsi="仿宋" w:eastAsia="仿宋" w:cs="仿宋"/>
          <w:spacing w:val="-4"/>
          <w:sz w:val="28"/>
          <w:szCs w:val="28"/>
          <w:highlight w:val="none"/>
        </w:rPr>
        <w:t>.4</w:t>
      </w:r>
      <w:r>
        <w:rPr>
          <w:rFonts w:hint="eastAsia" w:ascii="仿宋" w:hAnsi="仿宋" w:eastAsia="仿宋" w:cs="仿宋"/>
          <w:spacing w:val="-19"/>
          <w:sz w:val="28"/>
          <w:szCs w:val="28"/>
          <w:highlight w:val="none"/>
        </w:rPr>
        <w:t xml:space="preserve"> </w:t>
      </w:r>
      <w:r>
        <w:rPr>
          <w:rFonts w:hint="eastAsia" w:ascii="仿宋" w:hAnsi="仿宋" w:eastAsia="仿宋" w:cs="仿宋"/>
          <w:spacing w:val="-4"/>
          <w:sz w:val="28"/>
          <w:szCs w:val="28"/>
          <w:highlight w:val="none"/>
        </w:rPr>
        <w:t>质疑的审查和受理</w:t>
      </w:r>
    </w:p>
    <w:p>
      <w:pPr>
        <w:spacing w:before="176" w:line="360" w:lineRule="auto"/>
        <w:ind w:firstLine="544" w:firstLineChars="200"/>
        <w:rPr>
          <w:rFonts w:hint="eastAsia" w:ascii="仿宋" w:hAnsi="仿宋" w:eastAsia="仿宋" w:cs="仿宋"/>
          <w:spacing w:val="-4"/>
          <w:sz w:val="28"/>
          <w:szCs w:val="28"/>
          <w:highlight w:val="none"/>
          <w:lang w:val="en-US" w:eastAsia="zh-CN"/>
        </w:rPr>
      </w:pPr>
      <w:r>
        <w:rPr>
          <w:rFonts w:hint="eastAsia" w:ascii="仿宋" w:hAnsi="仿宋" w:eastAsia="仿宋" w:cs="仿宋"/>
          <w:spacing w:val="-4"/>
          <w:sz w:val="28"/>
          <w:szCs w:val="28"/>
          <w:highlight w:val="none"/>
          <w:lang w:val="en-US" w:eastAsia="zh-CN"/>
        </w:rPr>
        <w:t>（一）采购代理机构收到质疑函后，将对质疑的形式和内容进行审查，如质疑函内容、格式不符合规定，采购代理机构将告知质疑人进行补正。质疑人应当在法定质疑期限内进行补正并重新提交质疑函，拒不补正或者未在法定期限内重新提交质疑函的，为无效质疑，采购代理机构有权不予受理。</w:t>
      </w:r>
    </w:p>
    <w:p>
      <w:pPr>
        <w:spacing w:before="176" w:line="360" w:lineRule="auto"/>
        <w:ind w:firstLine="544" w:firstLineChars="200"/>
        <w:rPr>
          <w:rFonts w:hint="eastAsia" w:ascii="仿宋" w:hAnsi="仿宋" w:eastAsia="仿宋" w:cs="仿宋"/>
          <w:spacing w:val="-4"/>
          <w:sz w:val="28"/>
          <w:szCs w:val="28"/>
          <w:highlight w:val="none"/>
          <w:lang w:val="en-US" w:eastAsia="zh-CN"/>
        </w:rPr>
      </w:pPr>
      <w:r>
        <w:rPr>
          <w:rFonts w:hint="eastAsia" w:ascii="仿宋" w:hAnsi="仿宋" w:eastAsia="仿宋" w:cs="仿宋"/>
          <w:spacing w:val="-4"/>
          <w:sz w:val="28"/>
          <w:szCs w:val="28"/>
          <w:highlight w:val="none"/>
          <w:lang w:val="en-US" w:eastAsia="zh-CN"/>
        </w:rPr>
        <w:t>（二）供应商未在法定质疑期内发出的质疑函，采购代理机构有权不予受理。</w:t>
      </w:r>
    </w:p>
    <w:p>
      <w:pPr>
        <w:spacing w:before="176" w:line="360" w:lineRule="auto"/>
        <w:ind w:firstLine="544" w:firstLineChars="2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3</w:t>
      </w:r>
      <w:r>
        <w:rPr>
          <w:rFonts w:hint="eastAsia" w:ascii="仿宋" w:hAnsi="仿宋" w:eastAsia="仿宋" w:cs="仿宋"/>
          <w:spacing w:val="-4"/>
          <w:sz w:val="28"/>
          <w:szCs w:val="28"/>
          <w:highlight w:val="none"/>
          <w:lang w:val="en-US" w:eastAsia="zh-CN"/>
        </w:rPr>
        <w:t>6</w:t>
      </w:r>
      <w:r>
        <w:rPr>
          <w:rFonts w:hint="eastAsia" w:ascii="仿宋" w:hAnsi="仿宋" w:eastAsia="仿宋" w:cs="仿宋"/>
          <w:spacing w:val="-4"/>
          <w:sz w:val="28"/>
          <w:szCs w:val="28"/>
          <w:highlight w:val="none"/>
        </w:rPr>
        <w:t>.6</w:t>
      </w:r>
      <w:r>
        <w:rPr>
          <w:rFonts w:hint="eastAsia" w:ascii="仿宋" w:hAnsi="仿宋" w:eastAsia="仿宋" w:cs="仿宋"/>
          <w:spacing w:val="-19"/>
          <w:sz w:val="28"/>
          <w:szCs w:val="28"/>
          <w:highlight w:val="none"/>
          <w:lang w:val="en-US" w:eastAsia="zh-CN"/>
        </w:rPr>
        <w:t xml:space="preserve"> </w:t>
      </w:r>
      <w:r>
        <w:rPr>
          <w:rFonts w:hint="eastAsia" w:ascii="仿宋" w:hAnsi="仿宋" w:eastAsia="仿宋" w:cs="仿宋"/>
          <w:spacing w:val="-4"/>
          <w:sz w:val="28"/>
          <w:szCs w:val="28"/>
          <w:highlight w:val="none"/>
        </w:rPr>
        <w:t>质疑的处理和答复</w:t>
      </w:r>
    </w:p>
    <w:p>
      <w:pPr>
        <w:spacing w:before="178" w:line="360" w:lineRule="auto"/>
        <w:ind w:right="76" w:firstLine="828" w:firstLineChars="300"/>
        <w:rPr>
          <w:rFonts w:hint="eastAsia" w:ascii="仿宋" w:hAnsi="仿宋" w:eastAsia="仿宋" w:cs="仿宋"/>
          <w:color w:val="0D2CB3"/>
          <w:sz w:val="28"/>
          <w:szCs w:val="28"/>
          <w:highlight w:val="none"/>
        </w:rPr>
      </w:pPr>
      <w:r>
        <w:rPr>
          <w:rFonts w:hint="eastAsia" w:ascii="仿宋" w:hAnsi="仿宋" w:eastAsia="仿宋" w:cs="仿宋"/>
          <w:spacing w:val="-2"/>
          <w:sz w:val="28"/>
          <w:szCs w:val="28"/>
          <w:highlight w:val="none"/>
        </w:rPr>
        <w:t>采购人、采购代理机构在收到质疑函后7个工作日作出答复，并以书面形式通知质疑供应商和其他有关供应商。</w:t>
      </w:r>
    </w:p>
    <w:p>
      <w:pPr>
        <w:spacing w:before="178" w:line="360" w:lineRule="auto"/>
        <w:ind w:right="76" w:firstLine="552" w:firstLineChars="20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3</w:t>
      </w:r>
      <w:r>
        <w:rPr>
          <w:rFonts w:hint="eastAsia" w:ascii="仿宋" w:hAnsi="仿宋" w:eastAsia="仿宋" w:cs="仿宋"/>
          <w:spacing w:val="-2"/>
          <w:sz w:val="28"/>
          <w:szCs w:val="28"/>
          <w:highlight w:val="none"/>
          <w:lang w:val="en-US" w:eastAsia="zh-CN"/>
        </w:rPr>
        <w:t>6</w:t>
      </w:r>
      <w:r>
        <w:rPr>
          <w:rFonts w:hint="eastAsia" w:ascii="仿宋" w:hAnsi="仿宋" w:eastAsia="仿宋" w:cs="仿宋"/>
          <w:spacing w:val="-2"/>
          <w:sz w:val="28"/>
          <w:szCs w:val="28"/>
          <w:highlight w:val="none"/>
        </w:rPr>
        <w:t>.</w:t>
      </w:r>
      <w:r>
        <w:rPr>
          <w:rFonts w:hint="eastAsia" w:ascii="仿宋" w:hAnsi="仿宋" w:eastAsia="仿宋" w:cs="仿宋"/>
          <w:spacing w:val="-2"/>
          <w:sz w:val="28"/>
          <w:szCs w:val="28"/>
          <w:highlight w:val="none"/>
          <w:lang w:val="en-US" w:eastAsia="zh-CN"/>
        </w:rPr>
        <w:t>7</w:t>
      </w:r>
      <w:r>
        <w:rPr>
          <w:rFonts w:hint="eastAsia" w:ascii="仿宋" w:hAnsi="仿宋" w:eastAsia="仿宋" w:cs="仿宋"/>
          <w:spacing w:val="-2"/>
          <w:sz w:val="28"/>
          <w:szCs w:val="28"/>
          <w:highlight w:val="none"/>
        </w:rPr>
        <w:t xml:space="preserve"> 供应商对评审过程、成交结果提出质疑的，采购代理机构可以组织原</w:t>
      </w:r>
      <w:r>
        <w:rPr>
          <w:rFonts w:hint="eastAsia" w:ascii="仿宋" w:hAnsi="仿宋" w:eastAsia="仿宋" w:cs="仿宋"/>
          <w:spacing w:val="-2"/>
          <w:sz w:val="28"/>
          <w:szCs w:val="28"/>
          <w:highlight w:val="none"/>
          <w:lang w:val="en-US" w:eastAsia="zh-CN"/>
        </w:rPr>
        <w:t>评审小组</w:t>
      </w:r>
      <w:r>
        <w:rPr>
          <w:rFonts w:hint="eastAsia" w:ascii="仿宋" w:hAnsi="仿宋" w:eastAsia="仿宋" w:cs="仿宋"/>
          <w:spacing w:val="-2"/>
          <w:sz w:val="28"/>
          <w:szCs w:val="28"/>
          <w:highlight w:val="none"/>
        </w:rPr>
        <w:t>协助答复质疑。</w:t>
      </w:r>
    </w:p>
    <w:p>
      <w:pPr>
        <w:spacing w:before="178" w:line="360" w:lineRule="auto"/>
        <w:rPr>
          <w:rFonts w:hint="eastAsia" w:ascii="仿宋" w:hAnsi="仿宋" w:eastAsia="仿宋" w:cs="仿宋"/>
          <w:b/>
          <w:bCs/>
          <w:strike w:val="0"/>
          <w:dstrike w:val="0"/>
          <w:color w:val="auto"/>
          <w:spacing w:val="-1"/>
          <w:sz w:val="28"/>
          <w:szCs w:val="28"/>
          <w:highlight w:val="none"/>
        </w:rPr>
      </w:pPr>
      <w:r>
        <w:rPr>
          <w:rFonts w:hint="eastAsia" w:ascii="仿宋" w:hAnsi="仿宋" w:eastAsia="仿宋" w:cs="仿宋"/>
          <w:color w:val="auto"/>
          <w:spacing w:val="-2"/>
          <w:sz w:val="28"/>
          <w:szCs w:val="28"/>
          <w:highlight w:val="none"/>
          <w:lang w:val="en-US" w:eastAsia="zh-CN"/>
        </w:rPr>
        <w:t xml:space="preserve">37  </w:t>
      </w:r>
      <w:r>
        <w:rPr>
          <w:rFonts w:hint="eastAsia" w:ascii="仿宋" w:hAnsi="仿宋" w:eastAsia="仿宋" w:cs="仿宋"/>
          <w:b/>
          <w:bCs/>
          <w:strike w:val="0"/>
          <w:dstrike w:val="0"/>
          <w:color w:val="auto"/>
          <w:sz w:val="28"/>
          <w:szCs w:val="28"/>
          <w:highlight w:val="none"/>
        </w:rPr>
        <w:t>质疑处理过程中，质疑人书面申请撤回质疑的</w:t>
      </w:r>
      <w:r>
        <w:rPr>
          <w:rFonts w:hint="eastAsia" w:ascii="仿宋" w:hAnsi="仿宋" w:eastAsia="仿宋" w:cs="仿宋"/>
          <w:b/>
          <w:bCs/>
          <w:strike w:val="0"/>
          <w:dstrike w:val="0"/>
          <w:color w:val="auto"/>
          <w:spacing w:val="-1"/>
          <w:sz w:val="28"/>
          <w:szCs w:val="28"/>
          <w:highlight w:val="none"/>
        </w:rPr>
        <w:t>，将终止质疑处理</w:t>
      </w:r>
      <w:r>
        <w:rPr>
          <w:rFonts w:hint="eastAsia" w:ascii="仿宋" w:hAnsi="仿宋" w:eastAsia="仿宋" w:cs="仿宋"/>
          <w:b/>
          <w:bCs/>
          <w:strike w:val="0"/>
          <w:dstrike w:val="0"/>
          <w:color w:val="auto"/>
          <w:spacing w:val="-1"/>
          <w:sz w:val="28"/>
          <w:szCs w:val="28"/>
          <w:highlight w:val="none"/>
          <w:lang w:val="en-US" w:eastAsia="zh-CN"/>
        </w:rPr>
        <w:t>程序。</w:t>
      </w:r>
    </w:p>
    <w:p>
      <w:pPr>
        <w:spacing w:before="178" w:line="360" w:lineRule="auto"/>
        <w:ind w:right="76" w:firstLine="552" w:firstLineChars="200"/>
        <w:rPr>
          <w:rFonts w:hint="eastAsia" w:ascii="仿宋" w:hAnsi="仿宋" w:eastAsia="仿宋" w:cs="仿宋"/>
          <w:spacing w:val="-2"/>
          <w:sz w:val="28"/>
          <w:szCs w:val="28"/>
          <w:highlight w:val="none"/>
          <w:lang w:val="en-US" w:eastAsia="en-US"/>
        </w:rPr>
      </w:pPr>
      <w:r>
        <w:rPr>
          <w:rFonts w:hint="eastAsia" w:ascii="仿宋" w:hAnsi="仿宋" w:eastAsia="仿宋" w:cs="仿宋"/>
          <w:spacing w:val="-2"/>
          <w:sz w:val="28"/>
          <w:szCs w:val="28"/>
          <w:highlight w:val="none"/>
          <w:lang w:val="en-US" w:eastAsia="zh-CN"/>
        </w:rPr>
        <w:t xml:space="preserve">37.1 </w:t>
      </w:r>
      <w:r>
        <w:rPr>
          <w:rFonts w:hint="eastAsia" w:ascii="仿宋" w:hAnsi="仿宋" w:eastAsia="仿宋" w:cs="仿宋"/>
          <w:spacing w:val="-2"/>
          <w:sz w:val="28"/>
          <w:szCs w:val="28"/>
          <w:highlight w:val="none"/>
          <w:lang w:val="en-US" w:eastAsia="en-US"/>
        </w:rPr>
        <w:t>采购人、采购代理机构认为供应商质疑不成立，或者成立但未对中标、成交结果构成影响的，继续开展采购活动；认为供应商质疑成立且影响或者可能影响中标、成交结果的，按照下列情况处理：</w:t>
      </w:r>
    </w:p>
    <w:p>
      <w:pPr>
        <w:spacing w:before="1" w:line="360" w:lineRule="auto"/>
        <w:ind w:firstLine="560" w:firstLineChars="200"/>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（一）对采购文件提出的质疑，依法通过澄清或者修改可以继续开展采购活动的，澄清或者修改采购文件后继续开展采购活动</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rPr>
        <w:t>否则应当修改采购文件后重新开展采购活动。</w:t>
      </w:r>
    </w:p>
    <w:p>
      <w:pPr>
        <w:widowControl/>
        <w:kinsoku w:val="0"/>
        <w:wordWrap/>
        <w:autoSpaceDE w:val="0"/>
        <w:autoSpaceDN w:val="0"/>
        <w:adjustRightInd w:val="0"/>
        <w:snapToGrid w:val="0"/>
        <w:spacing w:before="1" w:line="360" w:lineRule="auto"/>
        <w:ind w:firstLine="560" w:firstLineChars="200"/>
        <w:textAlignment w:val="baseline"/>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（二）对采购过程、中标或者成交结果提出的质疑，合格供应商符合法定数量时，可以从合格的中标或者成交候选人中另行确定中标</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rPr>
        <w:t>成交供应商的，应当依法另行确定中标、成交供应商；否则应当重新开展采购活动。</w:t>
      </w:r>
    </w:p>
    <w:p>
      <w:pPr>
        <w:widowControl/>
        <w:kinsoku w:val="0"/>
        <w:wordWrap/>
        <w:autoSpaceDE w:val="0"/>
        <w:autoSpaceDN w:val="0"/>
        <w:adjustRightInd w:val="0"/>
        <w:snapToGrid w:val="0"/>
        <w:spacing w:before="1" w:line="360" w:lineRule="auto"/>
        <w:ind w:firstLine="556" w:firstLineChars="200"/>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3</w:t>
      </w:r>
      <w:r>
        <w:rPr>
          <w:rFonts w:hint="eastAsia" w:ascii="仿宋" w:hAnsi="仿宋" w:eastAsia="仿宋" w:cs="仿宋"/>
          <w:strike w:val="0"/>
          <w:dstrike w:val="0"/>
          <w:color w:val="auto"/>
          <w:spacing w:val="-1"/>
          <w:position w:val="17"/>
          <w:sz w:val="28"/>
          <w:szCs w:val="28"/>
          <w:highlight w:val="none"/>
          <w:lang w:val="en-US" w:eastAsia="zh-CN"/>
        </w:rPr>
        <w:t>7</w:t>
      </w:r>
      <w:r>
        <w:rPr>
          <w:rFonts w:hint="eastAsia" w:ascii="仿宋" w:hAnsi="仿宋" w:eastAsia="仿宋" w:cs="仿宋"/>
          <w:strike w:val="0"/>
          <w:dstrike w:val="0"/>
          <w:color w:val="auto"/>
          <w:spacing w:val="-1"/>
          <w:position w:val="17"/>
          <w:sz w:val="28"/>
          <w:szCs w:val="28"/>
          <w:highlight w:val="none"/>
        </w:rPr>
        <w:t>.</w:t>
      </w:r>
      <w:r>
        <w:rPr>
          <w:rFonts w:hint="eastAsia" w:ascii="仿宋" w:hAnsi="仿宋" w:eastAsia="仿宋" w:cs="仿宋"/>
          <w:strike w:val="0"/>
          <w:dstrike w:val="0"/>
          <w:color w:val="auto"/>
          <w:spacing w:val="-1"/>
          <w:position w:val="17"/>
          <w:sz w:val="28"/>
          <w:szCs w:val="28"/>
          <w:highlight w:val="none"/>
          <w:lang w:val="en-US" w:eastAsia="zh-CN"/>
        </w:rPr>
        <w:t xml:space="preserve">2 </w:t>
      </w:r>
      <w:r>
        <w:rPr>
          <w:rFonts w:hint="eastAsia" w:ascii="仿宋" w:hAnsi="仿宋" w:eastAsia="仿宋" w:cs="仿宋"/>
          <w:strike w:val="0"/>
          <w:dstrike w:val="0"/>
          <w:color w:val="auto"/>
          <w:spacing w:val="-1"/>
          <w:position w:val="17"/>
          <w:sz w:val="28"/>
          <w:szCs w:val="28"/>
          <w:highlight w:val="none"/>
        </w:rPr>
        <w:t>质疑答复应当包括下列内容：</w:t>
      </w:r>
    </w:p>
    <w:p>
      <w:pPr>
        <w:widowControl/>
        <w:kinsoku w:val="0"/>
        <w:wordWrap/>
        <w:autoSpaceDE w:val="0"/>
        <w:autoSpaceDN w:val="0"/>
        <w:adjustRightInd w:val="0"/>
        <w:snapToGrid w:val="0"/>
        <w:spacing w:before="176" w:line="36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（一）质疑供应商的姓名或者名称；</w:t>
      </w:r>
    </w:p>
    <w:p>
      <w:pPr>
        <w:widowControl/>
        <w:kinsoku w:val="0"/>
        <w:wordWrap/>
        <w:autoSpaceDE w:val="0"/>
        <w:autoSpaceDN w:val="0"/>
        <w:adjustRightInd w:val="0"/>
        <w:snapToGrid w:val="0"/>
        <w:spacing w:before="176" w:line="36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（二）收到质疑函的日期、质疑项目名称及编号；</w:t>
      </w:r>
    </w:p>
    <w:p>
      <w:pPr>
        <w:widowControl/>
        <w:kinsoku w:val="0"/>
        <w:wordWrap/>
        <w:autoSpaceDE w:val="0"/>
        <w:autoSpaceDN w:val="0"/>
        <w:adjustRightInd w:val="0"/>
        <w:snapToGrid w:val="0"/>
        <w:spacing w:before="176" w:line="36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（三）质疑事项、质疑答复的具体内容、事实依据和法律依据；</w:t>
      </w:r>
    </w:p>
    <w:p>
      <w:pPr>
        <w:widowControl/>
        <w:kinsoku w:val="0"/>
        <w:wordWrap/>
        <w:autoSpaceDE w:val="0"/>
        <w:autoSpaceDN w:val="0"/>
        <w:adjustRightInd w:val="0"/>
        <w:snapToGrid w:val="0"/>
        <w:spacing w:before="176" w:line="36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lang w:eastAsia="zh-CN"/>
        </w:rPr>
        <w:t>（</w:t>
      </w:r>
      <w:r>
        <w:rPr>
          <w:rFonts w:hint="eastAsia" w:ascii="仿宋" w:hAnsi="仿宋" w:eastAsia="仿宋" w:cs="仿宋"/>
          <w:strike w:val="0"/>
          <w:dstrike w:val="0"/>
          <w:color w:val="auto"/>
          <w:spacing w:val="-1"/>
          <w:position w:val="17"/>
          <w:sz w:val="28"/>
          <w:szCs w:val="28"/>
          <w:highlight w:val="none"/>
        </w:rPr>
        <w:t>四）告知质疑供应商依法投诉的权利；</w:t>
      </w:r>
    </w:p>
    <w:p>
      <w:pPr>
        <w:widowControl/>
        <w:kinsoku w:val="0"/>
        <w:wordWrap/>
        <w:autoSpaceDE w:val="0"/>
        <w:autoSpaceDN w:val="0"/>
        <w:adjustRightInd w:val="0"/>
        <w:snapToGrid w:val="0"/>
        <w:spacing w:before="176" w:line="36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（五）质疑答复人名称；</w:t>
      </w:r>
    </w:p>
    <w:p>
      <w:pPr>
        <w:widowControl/>
        <w:kinsoku w:val="0"/>
        <w:wordWrap/>
        <w:autoSpaceDE w:val="0"/>
        <w:autoSpaceDN w:val="0"/>
        <w:adjustRightInd w:val="0"/>
        <w:snapToGrid w:val="0"/>
        <w:spacing w:before="176" w:line="360" w:lineRule="auto"/>
        <w:ind w:right="11" w:firstLine="556" w:firstLineChars="200"/>
        <w:jc w:val="both"/>
        <w:textAlignment w:val="baseline"/>
        <w:rPr>
          <w:rFonts w:hint="eastAsia" w:ascii="仿宋" w:hAnsi="仿宋" w:eastAsia="仿宋" w:cs="仿宋"/>
          <w:strike w:val="0"/>
          <w:dstrike w:val="0"/>
          <w:color w:val="auto"/>
          <w:spacing w:val="-1"/>
          <w:position w:val="17"/>
          <w:sz w:val="28"/>
          <w:szCs w:val="28"/>
          <w:highlight w:val="none"/>
        </w:rPr>
      </w:pPr>
      <w:r>
        <w:rPr>
          <w:rFonts w:hint="eastAsia" w:ascii="仿宋" w:hAnsi="仿宋" w:eastAsia="仿宋" w:cs="仿宋"/>
          <w:strike w:val="0"/>
          <w:dstrike w:val="0"/>
          <w:color w:val="auto"/>
          <w:spacing w:val="-1"/>
          <w:position w:val="17"/>
          <w:sz w:val="28"/>
          <w:szCs w:val="28"/>
          <w:highlight w:val="none"/>
        </w:rPr>
        <w:t>（六）答复质疑的日期。</w:t>
      </w:r>
    </w:p>
    <w:p>
      <w:pPr>
        <w:spacing w:before="101" w:line="360" w:lineRule="auto"/>
        <w:ind w:left="3462"/>
        <w:rPr>
          <w:rFonts w:hint="eastAsia" w:ascii="仿宋" w:hAnsi="仿宋" w:eastAsia="仿宋" w:cs="仿宋"/>
          <w:b/>
          <w:bCs/>
          <w:spacing w:val="1"/>
          <w:sz w:val="32"/>
          <w:szCs w:val="32"/>
          <w:highlight w:val="none"/>
        </w:rPr>
      </w:pPr>
    </w:p>
    <w:p>
      <w:pPr>
        <w:spacing w:before="101" w:line="360" w:lineRule="auto"/>
        <w:ind w:left="3462"/>
        <w:rPr>
          <w:rFonts w:hint="eastAsia" w:ascii="仿宋" w:hAnsi="仿宋" w:eastAsia="仿宋" w:cs="仿宋"/>
          <w:b/>
          <w:bCs/>
          <w:spacing w:val="1"/>
          <w:sz w:val="32"/>
          <w:szCs w:val="32"/>
          <w:highlight w:val="none"/>
        </w:rPr>
      </w:pPr>
    </w:p>
    <w:p>
      <w:pPr>
        <w:spacing w:before="101" w:line="360" w:lineRule="auto"/>
        <w:jc w:val="center"/>
        <w:rPr>
          <w:rFonts w:hint="eastAsia" w:ascii="仿宋" w:hAnsi="仿宋" w:eastAsia="仿宋" w:cs="仿宋"/>
          <w:sz w:val="32"/>
          <w:szCs w:val="32"/>
          <w:highlight w:val="none"/>
        </w:rPr>
      </w:pPr>
      <w:r>
        <w:rPr>
          <w:rFonts w:hint="eastAsia" w:ascii="仿宋" w:hAnsi="仿宋" w:eastAsia="仿宋" w:cs="仿宋"/>
          <w:b/>
          <w:bCs/>
          <w:spacing w:val="1"/>
          <w:sz w:val="32"/>
          <w:szCs w:val="32"/>
          <w:highlight w:val="none"/>
        </w:rPr>
        <w:t>质疑函范本</w:t>
      </w:r>
    </w:p>
    <w:p>
      <w:pPr>
        <w:spacing w:before="78" w:line="240" w:lineRule="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一、质疑供应商基本信息</w:t>
      </w:r>
    </w:p>
    <w:p>
      <w:pPr>
        <w:spacing w:line="240" w:lineRule="auto"/>
        <w:ind w:left="174" w:firstLine="272" w:firstLineChars="1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质疑供应商：</w:t>
      </w:r>
    </w:p>
    <w:p>
      <w:pPr>
        <w:spacing w:before="21" w:line="240" w:lineRule="auto"/>
        <w:ind w:left="170" w:firstLine="274" w:firstLineChars="1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地址：邮编：</w:t>
      </w:r>
    </w:p>
    <w:p>
      <w:pPr>
        <w:spacing w:before="24" w:line="240" w:lineRule="auto"/>
        <w:ind w:left="166" w:firstLine="276" w:firstLineChars="1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联系人：联系电话：</w:t>
      </w:r>
    </w:p>
    <w:p>
      <w:pPr>
        <w:spacing w:line="240" w:lineRule="auto"/>
        <w:ind w:left="169" w:firstLine="272" w:firstLineChars="1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授权代表：</w:t>
      </w:r>
    </w:p>
    <w:p>
      <w:pPr>
        <w:spacing w:before="23" w:line="240" w:lineRule="auto"/>
        <w:ind w:left="166" w:firstLine="274" w:firstLineChars="1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联系电话：</w:t>
      </w:r>
    </w:p>
    <w:p>
      <w:pPr>
        <w:spacing w:before="21" w:line="240" w:lineRule="auto"/>
        <w:ind w:left="170" w:firstLine="262" w:firstLineChars="100"/>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地址：</w:t>
      </w:r>
      <w:r>
        <w:rPr>
          <w:rFonts w:hint="eastAsia" w:ascii="仿宋" w:hAnsi="仿宋" w:eastAsia="仿宋" w:cs="仿宋"/>
          <w:spacing w:val="36"/>
          <w:sz w:val="28"/>
          <w:szCs w:val="28"/>
          <w:highlight w:val="none"/>
        </w:rPr>
        <w:t xml:space="preserve"> </w:t>
      </w:r>
      <w:r>
        <w:rPr>
          <w:rFonts w:hint="eastAsia" w:ascii="仿宋" w:hAnsi="仿宋" w:eastAsia="仿宋" w:cs="仿宋"/>
          <w:spacing w:val="-9"/>
          <w:sz w:val="28"/>
          <w:szCs w:val="28"/>
          <w:highlight w:val="none"/>
        </w:rPr>
        <w:t>邮编：</w:t>
      </w:r>
    </w:p>
    <w:p>
      <w:pPr>
        <w:spacing w:before="24" w:line="240" w:lineRule="auto"/>
        <w:ind w:left="176"/>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二、质疑项目基本情况</w:t>
      </w:r>
    </w:p>
    <w:p>
      <w:pPr>
        <w:spacing w:before="1" w:line="240" w:lineRule="auto"/>
        <w:ind w:left="174" w:firstLine="274" w:firstLineChars="1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质疑项目的名称：</w:t>
      </w:r>
    </w:p>
    <w:p>
      <w:pPr>
        <w:spacing w:before="25" w:line="240" w:lineRule="auto"/>
        <w:ind w:left="174" w:firstLine="276" w:firstLineChars="1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质疑项目的编号：</w:t>
      </w:r>
      <w:r>
        <w:rPr>
          <w:rFonts w:hint="eastAsia" w:ascii="仿宋" w:hAnsi="仿宋" w:eastAsia="仿宋" w:cs="仿宋"/>
          <w:spacing w:val="-2"/>
          <w:sz w:val="28"/>
          <w:szCs w:val="28"/>
          <w:highlight w:val="none"/>
          <w:lang w:eastAsia="zh-CN"/>
        </w:rPr>
        <w:t>标项号</w:t>
      </w:r>
      <w:r>
        <w:rPr>
          <w:rFonts w:hint="eastAsia" w:ascii="仿宋" w:hAnsi="仿宋" w:eastAsia="仿宋" w:cs="仿宋"/>
          <w:spacing w:val="-2"/>
          <w:sz w:val="28"/>
          <w:szCs w:val="28"/>
          <w:highlight w:val="none"/>
        </w:rPr>
        <w:t>：</w:t>
      </w:r>
    </w:p>
    <w:p>
      <w:pPr>
        <w:spacing w:before="2" w:line="240" w:lineRule="auto"/>
        <w:ind w:left="171" w:firstLine="274" w:firstLineChars="10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采购人名称：</w:t>
      </w:r>
    </w:p>
    <w:p>
      <w:pPr>
        <w:spacing w:before="25" w:line="240" w:lineRule="auto"/>
        <w:ind w:left="171" w:firstLine="276" w:firstLineChars="1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采购文件获取日期：</w:t>
      </w:r>
    </w:p>
    <w:p>
      <w:pPr>
        <w:spacing w:before="23" w:line="240" w:lineRule="auto"/>
        <w:ind w:left="17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三、质疑事项具体内容</w:t>
      </w:r>
    </w:p>
    <w:p>
      <w:pPr>
        <w:spacing w:line="240" w:lineRule="auto"/>
        <w:ind w:left="174" w:firstLine="264" w:firstLineChars="100"/>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质疑事项</w:t>
      </w:r>
      <w:r>
        <w:rPr>
          <w:rFonts w:hint="eastAsia" w:ascii="仿宋" w:hAnsi="仿宋" w:eastAsia="仿宋" w:cs="仿宋"/>
          <w:spacing w:val="-34"/>
          <w:sz w:val="28"/>
          <w:szCs w:val="28"/>
          <w:highlight w:val="none"/>
        </w:rPr>
        <w:t xml:space="preserve"> </w:t>
      </w:r>
      <w:r>
        <w:rPr>
          <w:rFonts w:hint="eastAsia" w:ascii="仿宋" w:hAnsi="仿宋" w:eastAsia="仿宋" w:cs="仿宋"/>
          <w:spacing w:val="-8"/>
          <w:sz w:val="28"/>
          <w:szCs w:val="28"/>
          <w:highlight w:val="none"/>
        </w:rPr>
        <w:t>1：</w:t>
      </w:r>
    </w:p>
    <w:p>
      <w:pPr>
        <w:spacing w:before="20" w:line="240" w:lineRule="auto"/>
        <w:ind w:left="169" w:firstLine="272" w:firstLineChars="1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事实依据：</w:t>
      </w:r>
    </w:p>
    <w:p>
      <w:pPr>
        <w:spacing w:line="240" w:lineRule="auto"/>
        <w:ind w:left="176" w:firstLine="270" w:firstLineChars="10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法律依据：</w:t>
      </w:r>
    </w:p>
    <w:p>
      <w:pPr>
        <w:spacing w:before="23" w:line="240" w:lineRule="auto"/>
        <w:ind w:left="174" w:firstLine="270" w:firstLineChars="10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质疑事项</w:t>
      </w:r>
      <w:r>
        <w:rPr>
          <w:rFonts w:hint="eastAsia" w:ascii="仿宋" w:hAnsi="仿宋" w:eastAsia="仿宋" w:cs="仿宋"/>
          <w:spacing w:val="-47"/>
          <w:sz w:val="28"/>
          <w:szCs w:val="28"/>
          <w:highlight w:val="none"/>
        </w:rPr>
        <w:t xml:space="preserve"> </w:t>
      </w:r>
      <w:r>
        <w:rPr>
          <w:rFonts w:hint="eastAsia" w:ascii="仿宋" w:hAnsi="仿宋" w:eastAsia="仿宋" w:cs="仿宋"/>
          <w:spacing w:val="-5"/>
          <w:sz w:val="28"/>
          <w:szCs w:val="28"/>
          <w:highlight w:val="none"/>
        </w:rPr>
        <w:t>2</w:t>
      </w:r>
    </w:p>
    <w:p>
      <w:pPr>
        <w:spacing w:before="20" w:line="240" w:lineRule="auto"/>
        <w:ind w:left="178" w:firstLine="254" w:firstLineChars="100"/>
        <w:rPr>
          <w:rFonts w:hint="eastAsia" w:ascii="仿宋" w:hAnsi="仿宋" w:eastAsia="仿宋" w:cs="仿宋"/>
          <w:sz w:val="28"/>
          <w:szCs w:val="28"/>
          <w:highlight w:val="none"/>
        </w:rPr>
      </w:pPr>
      <w:r>
        <w:rPr>
          <w:rFonts w:hint="eastAsia" w:ascii="仿宋" w:hAnsi="仿宋" w:eastAsia="仿宋" w:cs="仿宋"/>
          <w:spacing w:val="-13"/>
          <w:sz w:val="28"/>
          <w:szCs w:val="28"/>
          <w:highlight w:val="none"/>
        </w:rPr>
        <w:t>……</w:t>
      </w:r>
    </w:p>
    <w:p>
      <w:pPr>
        <w:spacing w:line="240" w:lineRule="auto"/>
        <w:ind w:left="197"/>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四、与质疑事项相关的质疑请求</w:t>
      </w:r>
    </w:p>
    <w:p>
      <w:pPr>
        <w:spacing w:line="240" w:lineRule="auto"/>
        <w:ind w:left="169" w:firstLine="268" w:firstLineChars="100"/>
        <w:rPr>
          <w:rFonts w:hint="eastAsia" w:ascii="仿宋" w:hAnsi="仿宋" w:eastAsia="仿宋" w:cs="仿宋"/>
          <w:spacing w:val="-6"/>
          <w:sz w:val="28"/>
          <w:szCs w:val="28"/>
          <w:highlight w:val="none"/>
        </w:rPr>
      </w:pPr>
    </w:p>
    <w:p>
      <w:pPr>
        <w:spacing w:line="240" w:lineRule="auto"/>
        <w:ind w:left="169" w:firstLine="268" w:firstLineChars="10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请求：</w:t>
      </w:r>
    </w:p>
    <w:p>
      <w:pPr>
        <w:spacing w:before="24" w:line="240" w:lineRule="auto"/>
        <w:ind w:left="174" w:firstLine="270" w:firstLineChars="100"/>
        <w:rPr>
          <w:rFonts w:hint="eastAsia" w:ascii="仿宋" w:hAnsi="仿宋" w:eastAsia="仿宋" w:cs="仿宋"/>
          <w:spacing w:val="-5"/>
          <w:sz w:val="28"/>
          <w:szCs w:val="28"/>
          <w:highlight w:val="none"/>
        </w:rPr>
      </w:pPr>
    </w:p>
    <w:p>
      <w:pPr>
        <w:spacing w:before="24" w:line="240" w:lineRule="auto"/>
        <w:ind w:left="174" w:firstLine="270" w:firstLineChars="100"/>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rPr>
        <w:t>签字(签章)：</w:t>
      </w:r>
      <w:r>
        <w:rPr>
          <w:rFonts w:hint="eastAsia" w:ascii="仿宋" w:hAnsi="仿宋" w:eastAsia="仿宋" w:cs="仿宋"/>
          <w:spacing w:val="1"/>
          <w:sz w:val="28"/>
          <w:szCs w:val="28"/>
          <w:highlight w:val="none"/>
        </w:rPr>
        <w:t xml:space="preserve">                   </w:t>
      </w:r>
      <w:r>
        <w:rPr>
          <w:rFonts w:hint="eastAsia" w:ascii="仿宋" w:hAnsi="仿宋" w:eastAsia="仿宋" w:cs="仿宋"/>
          <w:spacing w:val="-5"/>
          <w:sz w:val="28"/>
          <w:szCs w:val="28"/>
          <w:highlight w:val="none"/>
        </w:rPr>
        <w:t>公章：</w:t>
      </w:r>
      <w:r>
        <w:rPr>
          <w:rFonts w:hint="eastAsia" w:ascii="仿宋" w:hAnsi="仿宋" w:eastAsia="仿宋" w:cs="仿宋"/>
          <w:spacing w:val="-5"/>
          <w:sz w:val="28"/>
          <w:szCs w:val="28"/>
          <w:highlight w:val="none"/>
          <w:lang w:val="en-US" w:eastAsia="zh-CN"/>
        </w:rPr>
        <w:t xml:space="preserve"> </w:t>
      </w:r>
    </w:p>
    <w:p>
      <w:pPr>
        <w:spacing w:before="24" w:line="240" w:lineRule="auto"/>
        <w:ind w:firstLine="234" w:firstLineChars="100"/>
        <w:rPr>
          <w:rFonts w:hint="eastAsia" w:ascii="仿宋" w:hAnsi="仿宋" w:eastAsia="仿宋" w:cs="仿宋"/>
          <w:spacing w:val="-23"/>
          <w:sz w:val="28"/>
          <w:szCs w:val="28"/>
          <w:highlight w:val="none"/>
        </w:rPr>
      </w:pPr>
    </w:p>
    <w:p>
      <w:pPr>
        <w:spacing w:before="24" w:line="240" w:lineRule="auto"/>
        <w:ind w:firstLine="468" w:firstLineChars="200"/>
        <w:rPr>
          <w:rFonts w:hint="eastAsia" w:ascii="仿宋" w:hAnsi="仿宋" w:eastAsia="仿宋" w:cs="仿宋"/>
          <w:sz w:val="28"/>
          <w:szCs w:val="28"/>
          <w:highlight w:val="none"/>
        </w:rPr>
      </w:pPr>
      <w:r>
        <w:rPr>
          <w:rFonts w:hint="eastAsia" w:ascii="仿宋" w:hAnsi="仿宋" w:eastAsia="仿宋" w:cs="仿宋"/>
          <w:spacing w:val="-23"/>
          <w:sz w:val="28"/>
          <w:szCs w:val="28"/>
          <w:highlight w:val="none"/>
        </w:rPr>
        <w:t>日期：</w:t>
      </w:r>
    </w:p>
    <w:p>
      <w:pPr>
        <w:spacing w:before="22" w:line="360" w:lineRule="auto"/>
        <w:rPr>
          <w:rFonts w:hint="eastAsia" w:ascii="仿宋" w:hAnsi="仿宋" w:eastAsia="仿宋" w:cs="仿宋"/>
          <w:spacing w:val="-3"/>
          <w:sz w:val="28"/>
          <w:szCs w:val="28"/>
          <w:highlight w:val="none"/>
        </w:rPr>
      </w:pPr>
    </w:p>
    <w:p>
      <w:pPr>
        <w:rPr>
          <w:rFonts w:hint="eastAsia" w:ascii="仿宋" w:hAnsi="仿宋" w:eastAsia="仿宋" w:cs="仿宋"/>
          <w:spacing w:val="-3"/>
          <w:sz w:val="28"/>
          <w:szCs w:val="28"/>
          <w:highlight w:val="none"/>
        </w:rPr>
      </w:pPr>
    </w:p>
    <w:p>
      <w:pPr>
        <w:rPr>
          <w:rFonts w:hint="eastAsia" w:ascii="仿宋" w:hAnsi="仿宋" w:eastAsia="仿宋" w:cs="仿宋"/>
          <w:spacing w:val="-3"/>
          <w:sz w:val="28"/>
          <w:szCs w:val="28"/>
          <w:highlight w:val="none"/>
        </w:rPr>
      </w:pPr>
    </w:p>
    <w:p>
      <w:pPr>
        <w:rPr>
          <w:rFonts w:hint="eastAsia" w:ascii="仿宋" w:hAnsi="仿宋" w:eastAsia="仿宋" w:cs="仿宋"/>
          <w:spacing w:val="-3"/>
          <w:sz w:val="28"/>
          <w:szCs w:val="28"/>
          <w:highlight w:val="none"/>
        </w:rPr>
      </w:pPr>
    </w:p>
    <w:p>
      <w:pPr>
        <w:rPr>
          <w:rFonts w:hint="eastAsia" w:ascii="仿宋" w:hAnsi="仿宋" w:eastAsia="仿宋" w:cs="仿宋"/>
          <w:spacing w:val="-3"/>
          <w:sz w:val="28"/>
          <w:szCs w:val="28"/>
          <w:highlight w:val="none"/>
        </w:rPr>
      </w:pPr>
    </w:p>
    <w:p>
      <w:pPr>
        <w:rPr>
          <w:rFonts w:hint="eastAsia" w:ascii="仿宋" w:hAnsi="仿宋" w:eastAsia="仿宋" w:cs="仿宋"/>
          <w:spacing w:val="-3"/>
          <w:sz w:val="28"/>
          <w:szCs w:val="28"/>
          <w:highlight w:val="none"/>
        </w:rPr>
      </w:pPr>
    </w:p>
    <w:p>
      <w:pPr>
        <w:rPr>
          <w:rFonts w:hint="eastAsia" w:ascii="仿宋" w:hAnsi="仿宋" w:eastAsia="仿宋" w:cs="仿宋"/>
          <w:b/>
          <w:bCs/>
          <w:sz w:val="28"/>
          <w:szCs w:val="28"/>
          <w:highlight w:val="none"/>
        </w:rPr>
      </w:pPr>
      <w:r>
        <w:rPr>
          <w:rFonts w:hint="eastAsia" w:ascii="仿宋" w:hAnsi="仿宋" w:eastAsia="仿宋" w:cs="仿宋"/>
          <w:b/>
          <w:bCs/>
          <w:spacing w:val="-3"/>
          <w:sz w:val="28"/>
          <w:szCs w:val="28"/>
          <w:highlight w:val="none"/>
        </w:rPr>
        <w:t>质疑函制作说明：</w:t>
      </w:r>
    </w:p>
    <w:p>
      <w:pPr>
        <w:spacing w:before="26" w:line="360" w:lineRule="auto"/>
        <w:ind w:firstLine="278" w:firstLineChars="10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1.供应商提出质疑时，应提交质疑函和必要的证明材</w:t>
      </w:r>
      <w:r>
        <w:rPr>
          <w:rFonts w:hint="eastAsia" w:ascii="仿宋" w:hAnsi="仿宋" w:eastAsia="仿宋" w:cs="仿宋"/>
          <w:spacing w:val="-2"/>
          <w:sz w:val="28"/>
          <w:szCs w:val="28"/>
          <w:highlight w:val="none"/>
        </w:rPr>
        <w:t>料。</w:t>
      </w:r>
    </w:p>
    <w:p>
      <w:pPr>
        <w:spacing w:before="26" w:line="360" w:lineRule="auto"/>
        <w:ind w:left="279" w:leftChars="133" w:right="11"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2.质疑供应商若委托代理人进行质疑的，质疑函应按要求列明“授权代表</w:t>
      </w:r>
      <w:r>
        <w:rPr>
          <w:rFonts w:hint="eastAsia" w:ascii="仿宋" w:hAnsi="仿宋" w:eastAsia="仿宋" w:cs="仿宋"/>
          <w:spacing w:val="-86"/>
          <w:sz w:val="28"/>
          <w:szCs w:val="28"/>
          <w:highlight w:val="none"/>
        </w:rPr>
        <w:t xml:space="preserve"> </w:t>
      </w:r>
      <w:r>
        <w:rPr>
          <w:rFonts w:hint="eastAsia" w:ascii="仿宋" w:hAnsi="仿宋" w:eastAsia="仿宋" w:cs="仿宋"/>
          <w:spacing w:val="-2"/>
          <w:sz w:val="28"/>
          <w:szCs w:val="28"/>
          <w:highlight w:val="none"/>
        </w:rPr>
        <w:t>”的</w:t>
      </w:r>
      <w:r>
        <w:rPr>
          <w:rFonts w:hint="eastAsia" w:ascii="仿宋" w:hAnsi="仿宋" w:eastAsia="仿宋" w:cs="仿宋"/>
          <w:sz w:val="28"/>
          <w:szCs w:val="28"/>
          <w:highlight w:val="none"/>
        </w:rPr>
        <w:t>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8"/>
          <w:szCs w:val="28"/>
          <w:highlight w:val="none"/>
        </w:rPr>
        <w:t>项。</w:t>
      </w:r>
    </w:p>
    <w:p>
      <w:pPr>
        <w:spacing w:before="26" w:line="360" w:lineRule="auto"/>
        <w:ind w:left="279" w:leftChars="133" w:firstLine="0" w:firstLineChars="0"/>
        <w:rPr>
          <w:rFonts w:hint="eastAsia" w:ascii="仿宋" w:hAnsi="仿宋" w:eastAsia="仿宋" w:cs="仿宋"/>
          <w:spacing w:val="-1"/>
          <w:sz w:val="28"/>
          <w:szCs w:val="28"/>
          <w:highlight w:val="none"/>
        </w:rPr>
      </w:pPr>
      <w:r>
        <w:rPr>
          <w:rFonts w:hint="eastAsia" w:ascii="仿宋" w:hAnsi="仿宋" w:eastAsia="仿宋" w:cs="仿宋"/>
          <w:sz w:val="28"/>
          <w:szCs w:val="28"/>
          <w:highlight w:val="none"/>
        </w:rPr>
        <w:t>3.质疑供应商若对项目的某一分包进行质</w:t>
      </w:r>
      <w:r>
        <w:rPr>
          <w:rFonts w:hint="eastAsia" w:ascii="仿宋" w:hAnsi="仿宋" w:eastAsia="仿宋" w:cs="仿宋"/>
          <w:spacing w:val="-1"/>
          <w:sz w:val="28"/>
          <w:szCs w:val="28"/>
          <w:highlight w:val="none"/>
        </w:rPr>
        <w:t>疑，质疑函中应列明具体分</w:t>
      </w:r>
      <w:r>
        <w:rPr>
          <w:rFonts w:hint="eastAsia" w:ascii="仿宋" w:hAnsi="仿宋" w:eastAsia="仿宋" w:cs="仿宋"/>
          <w:spacing w:val="-1"/>
          <w:sz w:val="28"/>
          <w:szCs w:val="28"/>
          <w:highlight w:val="none"/>
          <w:lang w:eastAsia="zh-CN"/>
        </w:rPr>
        <w:t>标项号</w:t>
      </w:r>
      <w:r>
        <w:rPr>
          <w:rFonts w:hint="eastAsia" w:ascii="仿宋" w:hAnsi="仿宋" w:eastAsia="仿宋" w:cs="仿宋"/>
          <w:spacing w:val="-1"/>
          <w:sz w:val="28"/>
          <w:szCs w:val="28"/>
          <w:highlight w:val="none"/>
        </w:rPr>
        <w:t>。</w:t>
      </w:r>
    </w:p>
    <w:p>
      <w:pPr>
        <w:spacing w:before="26" w:line="360" w:lineRule="auto"/>
        <w:ind w:firstLine="278" w:firstLineChars="1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4.质疑函的质疑事项应具体、明确，并有必要的事实依据和法律依据。</w:t>
      </w:r>
    </w:p>
    <w:p>
      <w:pPr>
        <w:spacing w:before="26" w:line="360" w:lineRule="auto"/>
        <w:ind w:firstLine="278" w:firstLineChars="1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5.质疑函的质疑请求应与质疑事项相关。</w:t>
      </w:r>
    </w:p>
    <w:p>
      <w:pPr>
        <w:spacing w:before="26" w:line="360" w:lineRule="auto"/>
        <w:ind w:left="279" w:leftChars="133"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6.质疑供应商为自然人的，质疑函应由本人签字；质疑供应商为</w:t>
      </w:r>
      <w:r>
        <w:rPr>
          <w:rFonts w:hint="eastAsia" w:ascii="仿宋" w:hAnsi="仿宋" w:eastAsia="仿宋" w:cs="仿宋"/>
          <w:sz w:val="28"/>
          <w:szCs w:val="28"/>
          <w:highlight w:val="none"/>
        </w:rPr>
        <w:t>法人或者</w:t>
      </w:r>
      <w:r>
        <w:rPr>
          <w:rFonts w:hint="eastAsia" w:ascii="仿宋" w:hAnsi="仿宋" w:eastAsia="仿宋" w:cs="仿宋"/>
          <w:spacing w:val="-1"/>
          <w:sz w:val="28"/>
          <w:szCs w:val="28"/>
          <w:highlight w:val="none"/>
        </w:rPr>
        <w:t>其他</w:t>
      </w:r>
      <w:r>
        <w:rPr>
          <w:rFonts w:hint="eastAsia" w:ascii="仿宋" w:hAnsi="仿宋" w:eastAsia="仿宋" w:cs="仿宋"/>
          <w:sz w:val="28"/>
          <w:szCs w:val="28"/>
          <w:highlight w:val="none"/>
        </w:rPr>
        <w:t>组织的，质疑函应由法定代表人、主要负责人，或者其授权代表签字或</w:t>
      </w:r>
      <w:r>
        <w:rPr>
          <w:rFonts w:hint="eastAsia" w:ascii="仿宋" w:hAnsi="仿宋" w:eastAsia="仿宋" w:cs="仿宋"/>
          <w:spacing w:val="-2"/>
          <w:sz w:val="28"/>
          <w:szCs w:val="28"/>
          <w:highlight w:val="none"/>
        </w:rPr>
        <w:t>者盖章，并加盖公章。</w:t>
      </w:r>
    </w:p>
    <w:p>
      <w:pPr>
        <w:spacing w:line="220" w:lineRule="auto"/>
        <w:sectPr>
          <w:footerReference r:id="rId9" w:type="default"/>
          <w:pgSz w:w="11906" w:h="16839"/>
          <w:pgMar w:top="2098" w:right="1474" w:bottom="1984" w:left="1587" w:header="1134" w:footer="992" w:gutter="0"/>
          <w:pgNumType w:fmt="decimal" w:start="1"/>
          <w:cols w:space="720" w:num="1"/>
          <w:rtlGutter w:val="0"/>
        </w:sectPr>
      </w:pPr>
    </w:p>
    <w:p>
      <w:pPr>
        <w:widowControl/>
        <w:kinsoku w:val="0"/>
        <w:wordWrap/>
        <w:autoSpaceDE w:val="0"/>
        <w:autoSpaceDN w:val="0"/>
        <w:adjustRightInd w:val="0"/>
        <w:snapToGrid w:val="0"/>
        <w:spacing w:before="220" w:line="240" w:lineRule="exact"/>
        <w:ind w:left="44"/>
        <w:textAlignment w:val="baseline"/>
        <w:rPr>
          <w:rFonts w:hint="eastAsia" w:ascii="仿宋" w:hAnsi="仿宋" w:eastAsia="仿宋" w:cs="仿宋"/>
          <w:sz w:val="32"/>
          <w:szCs w:val="32"/>
          <w:highlight w:val="none"/>
          <w:lang w:eastAsia="zh-CN"/>
        </w:rPr>
      </w:pPr>
      <w:bookmarkStart w:id="43" w:name="bookmark44"/>
      <w:bookmarkEnd w:id="43"/>
      <w:r>
        <w:rPr>
          <w:rFonts w:hint="eastAsia" w:ascii="仿宋" w:hAnsi="仿宋" w:eastAsia="仿宋" w:cs="仿宋"/>
          <w:b/>
          <w:bCs/>
          <w:spacing w:val="-5"/>
          <w:sz w:val="32"/>
          <w:szCs w:val="32"/>
          <w:highlight w:val="none"/>
        </w:rPr>
        <w:t>附件1：履约保证金保函（格式）</w:t>
      </w:r>
    </w:p>
    <w:p>
      <w:pPr>
        <w:widowControl/>
        <w:kinsoku w:val="0"/>
        <w:wordWrap/>
        <w:autoSpaceDE w:val="0"/>
        <w:autoSpaceDN w:val="0"/>
        <w:adjustRightInd w:val="0"/>
        <w:snapToGrid w:val="0"/>
        <w:spacing w:before="110" w:line="240" w:lineRule="exact"/>
        <w:ind w:left="3572"/>
        <w:textAlignment w:val="baseline"/>
        <w:rPr>
          <w:rFonts w:hint="eastAsia" w:ascii="仿宋" w:hAnsi="仿宋" w:eastAsia="仿宋" w:cs="仿宋"/>
          <w:sz w:val="22"/>
          <w:szCs w:val="22"/>
          <w:highlight w:val="none"/>
        </w:rPr>
      </w:pPr>
      <w:r>
        <w:rPr>
          <w:rFonts w:hint="eastAsia" w:ascii="仿宋" w:hAnsi="仿宋" w:eastAsia="仿宋" w:cs="仿宋"/>
          <w:b/>
          <w:bCs/>
          <w:spacing w:val="-5"/>
          <w:sz w:val="28"/>
          <w:szCs w:val="28"/>
          <w:highlight w:val="none"/>
        </w:rPr>
        <w:t>（中标后开具）</w:t>
      </w:r>
    </w:p>
    <w:p>
      <w:pPr>
        <w:widowControl/>
        <w:kinsoku w:val="0"/>
        <w:wordWrap/>
        <w:autoSpaceDE w:val="0"/>
        <w:autoSpaceDN w:val="0"/>
        <w:adjustRightInd w:val="0"/>
        <w:snapToGrid w:val="0"/>
        <w:spacing w:before="82" w:line="400" w:lineRule="exact"/>
        <w:ind w:left="3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致: (</w:t>
      </w:r>
      <w:r>
        <w:rPr>
          <w:rFonts w:hint="eastAsia" w:ascii="仿宋" w:hAnsi="仿宋" w:eastAsia="仿宋" w:cs="仿宋"/>
          <w:i/>
          <w:iCs/>
          <w:sz w:val="28"/>
          <w:szCs w:val="28"/>
          <w:highlight w:val="none"/>
          <w:u w:val="single" w:color="auto"/>
        </w:rPr>
        <w:t>买方名称</w:t>
      </w:r>
      <w:r>
        <w:rPr>
          <w:rFonts w:hint="eastAsia" w:ascii="仿宋" w:hAnsi="仿宋" w:eastAsia="仿宋" w:cs="仿宋"/>
          <w:sz w:val="24"/>
          <w:szCs w:val="24"/>
          <w:highlight w:val="none"/>
        </w:rPr>
        <w:t>)</w:t>
      </w:r>
    </w:p>
    <w:p>
      <w:pPr>
        <w:widowControl/>
        <w:tabs>
          <w:tab w:val="left" w:pos="4377"/>
        </w:tabs>
        <w:kinsoku w:val="0"/>
        <w:wordWrap/>
        <w:autoSpaceDE w:val="0"/>
        <w:autoSpaceDN w:val="0"/>
        <w:adjustRightInd w:val="0"/>
        <w:snapToGrid w:val="0"/>
        <w:spacing w:before="122" w:line="400" w:lineRule="exact"/>
        <w:ind w:left="2817"/>
        <w:textAlignment w:val="baseline"/>
        <w:rPr>
          <w:rFonts w:hint="eastAsia" w:ascii="仿宋" w:hAnsi="仿宋" w:eastAsia="仿宋" w:cs="仿宋"/>
          <w:sz w:val="21"/>
          <w:szCs w:val="21"/>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93"/>
          <w:sz w:val="24"/>
          <w:szCs w:val="24"/>
          <w:highlight w:val="none"/>
        </w:rPr>
        <w:t xml:space="preserve"> </w:t>
      </w:r>
      <w:r>
        <w:rPr>
          <w:rFonts w:hint="eastAsia" w:ascii="仿宋" w:hAnsi="仿宋" w:eastAsia="仿宋" w:cs="仿宋"/>
          <w:spacing w:val="-4"/>
          <w:sz w:val="24"/>
          <w:szCs w:val="24"/>
          <w:highlight w:val="none"/>
        </w:rPr>
        <w:t>号合同履约保函</w:t>
      </w:r>
    </w:p>
    <w:p>
      <w:pPr>
        <w:widowControl/>
        <w:kinsoku w:val="0"/>
        <w:wordWrap/>
        <w:autoSpaceDE w:val="0"/>
        <w:autoSpaceDN w:val="0"/>
        <w:adjustRightInd w:val="0"/>
        <w:snapToGrid w:val="0"/>
        <w:spacing w:before="81" w:line="400" w:lineRule="exact"/>
        <w:ind w:left="28" w:right="76" w:firstLine="600"/>
        <w:jc w:val="both"/>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本保函作为贵方与(</w:t>
      </w:r>
      <w:r>
        <w:rPr>
          <w:rFonts w:hint="eastAsia" w:ascii="仿宋" w:hAnsi="仿宋" w:eastAsia="仿宋" w:cs="仿宋"/>
          <w:i/>
          <w:iCs/>
          <w:spacing w:val="-4"/>
          <w:sz w:val="28"/>
          <w:szCs w:val="28"/>
          <w:highlight w:val="none"/>
          <w:u w:val="single" w:color="auto"/>
        </w:rPr>
        <w:t>卖方名称</w:t>
      </w:r>
      <w:r>
        <w:rPr>
          <w:rFonts w:hint="eastAsia" w:ascii="仿宋" w:hAnsi="仿宋" w:eastAsia="仿宋" w:cs="仿宋"/>
          <w:spacing w:val="-4"/>
          <w:sz w:val="24"/>
          <w:szCs w:val="24"/>
          <w:highlight w:val="none"/>
        </w:rPr>
        <w:t>)(以下简称卖方)于</w:t>
      </w:r>
      <w:r>
        <w:rPr>
          <w:rFonts w:hint="eastAsia" w:ascii="仿宋" w:hAnsi="仿宋" w:eastAsia="仿宋" w:cs="仿宋"/>
          <w:spacing w:val="-115"/>
          <w:sz w:val="24"/>
          <w:szCs w:val="24"/>
          <w:highlight w:val="none"/>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95"/>
          <w:sz w:val="24"/>
          <w:szCs w:val="24"/>
          <w:highlight w:val="none"/>
        </w:rPr>
        <w:t xml:space="preserve"> </w:t>
      </w:r>
      <w:r>
        <w:rPr>
          <w:rFonts w:hint="eastAsia" w:ascii="仿宋" w:hAnsi="仿宋" w:eastAsia="仿宋" w:cs="仿宋"/>
          <w:spacing w:val="-4"/>
          <w:sz w:val="24"/>
          <w:szCs w:val="24"/>
          <w:highlight w:val="none"/>
        </w:rPr>
        <w:t>年</w:t>
      </w:r>
      <w:r>
        <w:rPr>
          <w:rFonts w:hint="eastAsia" w:ascii="仿宋" w:hAnsi="仿宋" w:eastAsia="仿宋" w:cs="仿宋"/>
          <w:spacing w:val="-118"/>
          <w:sz w:val="24"/>
          <w:szCs w:val="24"/>
          <w:highlight w:val="none"/>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88"/>
          <w:sz w:val="24"/>
          <w:szCs w:val="24"/>
          <w:highlight w:val="none"/>
        </w:rPr>
        <w:t xml:space="preserve"> </w:t>
      </w:r>
      <w:r>
        <w:rPr>
          <w:rFonts w:hint="eastAsia" w:ascii="仿宋" w:hAnsi="仿宋" w:eastAsia="仿宋" w:cs="仿宋"/>
          <w:spacing w:val="-4"/>
          <w:sz w:val="24"/>
          <w:szCs w:val="24"/>
          <w:highlight w:val="none"/>
        </w:rPr>
        <w:t>月</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53"/>
          <w:sz w:val="24"/>
          <w:szCs w:val="24"/>
          <w:highlight w:val="none"/>
        </w:rPr>
        <w:t xml:space="preserve"> </w:t>
      </w:r>
      <w:r>
        <w:rPr>
          <w:rFonts w:hint="eastAsia" w:ascii="仿宋" w:hAnsi="仿宋" w:eastAsia="仿宋" w:cs="仿宋"/>
          <w:spacing w:val="-4"/>
          <w:sz w:val="24"/>
          <w:szCs w:val="24"/>
          <w:highlight w:val="none"/>
        </w:rPr>
        <w:t>日就</w:t>
      </w:r>
      <w:r>
        <w:rPr>
          <w:rFonts w:hint="eastAsia" w:ascii="仿宋" w:hAnsi="仿宋" w:eastAsia="仿宋" w:cs="仿宋"/>
          <w:spacing w:val="4"/>
          <w:sz w:val="24"/>
          <w:szCs w:val="24"/>
          <w:highlight w:val="none"/>
        </w:rPr>
        <w:t>项目(以下简称项目)项下提供(</w:t>
      </w:r>
      <w:r>
        <w:rPr>
          <w:rFonts w:hint="eastAsia" w:ascii="仿宋" w:hAnsi="仿宋" w:eastAsia="仿宋" w:cs="仿宋"/>
          <w:i/>
          <w:iCs/>
          <w:spacing w:val="4"/>
          <w:sz w:val="28"/>
          <w:szCs w:val="28"/>
          <w:highlight w:val="none"/>
          <w:u w:val="single" w:color="auto"/>
          <w:lang w:eastAsia="zh-CN"/>
        </w:rPr>
        <w:t>货物</w:t>
      </w:r>
      <w:r>
        <w:rPr>
          <w:rFonts w:hint="eastAsia" w:ascii="仿宋" w:hAnsi="仿宋" w:eastAsia="仿宋" w:cs="仿宋"/>
          <w:i/>
          <w:iCs/>
          <w:spacing w:val="4"/>
          <w:sz w:val="28"/>
          <w:szCs w:val="28"/>
          <w:highlight w:val="none"/>
          <w:u w:val="single" w:color="auto"/>
        </w:rPr>
        <w:t>名称</w:t>
      </w:r>
      <w:r>
        <w:rPr>
          <w:rFonts w:hint="eastAsia" w:ascii="仿宋" w:hAnsi="仿宋" w:eastAsia="仿宋" w:cs="仿宋"/>
          <w:spacing w:val="4"/>
          <w:sz w:val="24"/>
          <w:szCs w:val="24"/>
          <w:highlight w:val="none"/>
        </w:rPr>
        <w:t>)(以下简称</w:t>
      </w:r>
      <w:r>
        <w:rPr>
          <w:rFonts w:hint="eastAsia" w:ascii="仿宋" w:hAnsi="仿宋" w:eastAsia="仿宋" w:cs="仿宋"/>
          <w:spacing w:val="4"/>
          <w:sz w:val="24"/>
          <w:szCs w:val="24"/>
          <w:highlight w:val="none"/>
          <w:lang w:eastAsia="zh-CN"/>
        </w:rPr>
        <w:t>货物</w:t>
      </w:r>
      <w:r>
        <w:rPr>
          <w:rFonts w:hint="eastAsia" w:ascii="仿宋" w:hAnsi="仿宋" w:eastAsia="仿宋" w:cs="仿宋"/>
          <w:spacing w:val="3"/>
          <w:sz w:val="24"/>
          <w:szCs w:val="24"/>
          <w:highlight w:val="none"/>
        </w:rPr>
        <w:t>)签订的(</w:t>
      </w:r>
      <w:r>
        <w:rPr>
          <w:rFonts w:hint="eastAsia" w:ascii="仿宋" w:hAnsi="仿宋" w:eastAsia="仿宋" w:cs="仿宋"/>
          <w:i/>
          <w:iCs/>
          <w:spacing w:val="3"/>
          <w:sz w:val="28"/>
          <w:szCs w:val="28"/>
          <w:highlight w:val="none"/>
          <w:u w:val="single" w:color="auto"/>
        </w:rPr>
        <w:t>合同号</w:t>
      </w:r>
      <w:r>
        <w:rPr>
          <w:rFonts w:hint="eastAsia" w:ascii="仿宋" w:hAnsi="仿宋" w:eastAsia="仿宋" w:cs="仿宋"/>
          <w:spacing w:val="3"/>
          <w:sz w:val="24"/>
          <w:szCs w:val="24"/>
          <w:highlight w:val="none"/>
        </w:rPr>
        <w:t>)号合同</w:t>
      </w:r>
      <w:r>
        <w:rPr>
          <w:rFonts w:hint="eastAsia" w:ascii="仿宋" w:hAnsi="仿宋" w:eastAsia="仿宋" w:cs="仿宋"/>
          <w:spacing w:val="-3"/>
          <w:sz w:val="24"/>
          <w:szCs w:val="24"/>
          <w:highlight w:val="none"/>
        </w:rPr>
        <w:t>的履约保函。</w:t>
      </w:r>
    </w:p>
    <w:p>
      <w:pPr>
        <w:widowControl/>
        <w:kinsoku w:val="0"/>
        <w:wordWrap/>
        <w:autoSpaceDE w:val="0"/>
        <w:autoSpaceDN w:val="0"/>
        <w:adjustRightInd w:val="0"/>
        <w:snapToGrid w:val="0"/>
        <w:spacing w:before="110" w:line="400" w:lineRule="exact"/>
        <w:ind w:left="29" w:firstLine="532"/>
        <w:jc w:val="both"/>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w:t>
      </w:r>
      <w:r>
        <w:rPr>
          <w:rFonts w:hint="eastAsia" w:ascii="仿宋" w:hAnsi="仿宋" w:eastAsia="仿宋" w:cs="仿宋"/>
          <w:spacing w:val="-90"/>
          <w:sz w:val="28"/>
          <w:szCs w:val="28"/>
          <w:highlight w:val="none"/>
          <w:u w:val="single" w:color="auto"/>
        </w:rPr>
        <w:t xml:space="preserve"> </w:t>
      </w:r>
      <w:r>
        <w:rPr>
          <w:rFonts w:hint="eastAsia" w:ascii="仿宋" w:hAnsi="仿宋" w:eastAsia="仿宋" w:cs="仿宋"/>
          <w:i/>
          <w:iCs/>
          <w:spacing w:val="-8"/>
          <w:sz w:val="28"/>
          <w:szCs w:val="28"/>
          <w:highlight w:val="none"/>
          <w:u w:val="single" w:color="auto"/>
        </w:rPr>
        <w:t>出具保函的银行名称</w:t>
      </w:r>
      <w:r>
        <w:rPr>
          <w:rFonts w:hint="eastAsia" w:ascii="仿宋" w:hAnsi="仿宋" w:eastAsia="仿宋" w:cs="仿宋"/>
          <w:spacing w:val="-8"/>
          <w:sz w:val="24"/>
          <w:szCs w:val="24"/>
          <w:highlight w:val="none"/>
        </w:rPr>
        <w:t>)(以下简称银行)无条件地、不可撤销地具结保证本行、</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其继承人和受让人无追索地向贵方以(</w:t>
      </w:r>
      <w:r>
        <w:rPr>
          <w:rFonts w:hint="eastAsia" w:ascii="仿宋" w:hAnsi="仿宋" w:eastAsia="仿宋" w:cs="仿宋"/>
          <w:i/>
          <w:iCs/>
          <w:spacing w:val="-3"/>
          <w:sz w:val="28"/>
          <w:szCs w:val="28"/>
          <w:highlight w:val="none"/>
          <w:u w:val="single" w:color="auto"/>
        </w:rPr>
        <w:t>货币名称</w:t>
      </w:r>
      <w:r>
        <w:rPr>
          <w:rFonts w:hint="eastAsia" w:ascii="仿宋" w:hAnsi="仿宋" w:eastAsia="仿宋" w:cs="仿宋"/>
          <w:spacing w:val="-3"/>
          <w:sz w:val="24"/>
          <w:szCs w:val="24"/>
          <w:highlight w:val="none"/>
        </w:rPr>
        <w:t>)支付总额不超过(</w:t>
      </w:r>
      <w:r>
        <w:rPr>
          <w:rFonts w:hint="eastAsia" w:ascii="仿宋" w:hAnsi="仿宋" w:eastAsia="仿宋" w:cs="仿宋"/>
          <w:i/>
          <w:iCs/>
          <w:spacing w:val="-3"/>
          <w:sz w:val="28"/>
          <w:szCs w:val="28"/>
          <w:highlight w:val="none"/>
          <w:u w:val="single" w:color="auto"/>
        </w:rPr>
        <w:t>货币数</w:t>
      </w:r>
      <w:r>
        <w:rPr>
          <w:rFonts w:hint="eastAsia" w:ascii="仿宋" w:hAnsi="仿宋" w:eastAsia="仿宋" w:cs="仿宋"/>
          <w:i/>
          <w:iCs/>
          <w:spacing w:val="-4"/>
          <w:sz w:val="28"/>
          <w:szCs w:val="28"/>
          <w:highlight w:val="none"/>
          <w:u w:val="single" w:color="auto"/>
        </w:rPr>
        <w:t>量</w:t>
      </w:r>
      <w:r>
        <w:rPr>
          <w:rFonts w:hint="eastAsia" w:ascii="仿宋" w:hAnsi="仿宋" w:eastAsia="仿宋" w:cs="仿宋"/>
          <w:spacing w:val="-4"/>
          <w:sz w:val="24"/>
          <w:szCs w:val="24"/>
          <w:highlight w:val="none"/>
        </w:rPr>
        <w:t>),</w:t>
      </w:r>
      <w:r>
        <w:rPr>
          <w:rFonts w:hint="eastAsia" w:ascii="仿宋" w:hAnsi="仿宋" w:eastAsia="仿宋" w:cs="仿宋"/>
          <w:spacing w:val="-29"/>
          <w:sz w:val="24"/>
          <w:szCs w:val="24"/>
          <w:highlight w:val="none"/>
        </w:rPr>
        <w:t xml:space="preserve"> </w:t>
      </w:r>
      <w:r>
        <w:rPr>
          <w:rFonts w:hint="eastAsia" w:ascii="仿宋" w:hAnsi="仿宋" w:eastAsia="仿宋" w:cs="仿宋"/>
          <w:spacing w:val="-4"/>
          <w:sz w:val="24"/>
          <w:szCs w:val="24"/>
          <w:highlight w:val="none"/>
        </w:rPr>
        <w:t>即相</w:t>
      </w:r>
      <w:r>
        <w:rPr>
          <w:rFonts w:hint="eastAsia" w:ascii="仿宋" w:hAnsi="仿宋" w:eastAsia="仿宋" w:cs="仿宋"/>
          <w:spacing w:val="-2"/>
          <w:sz w:val="24"/>
          <w:szCs w:val="24"/>
          <w:highlight w:val="none"/>
        </w:rPr>
        <w:t>当于合同价格的</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96"/>
          <w:sz w:val="24"/>
          <w:szCs w:val="24"/>
          <w:highlight w:val="none"/>
        </w:rPr>
        <w:t xml:space="preserve"> </w:t>
      </w:r>
      <w:r>
        <w:rPr>
          <w:rFonts w:hint="eastAsia" w:ascii="仿宋" w:hAnsi="仿宋" w:eastAsia="仿宋" w:cs="仿宋"/>
          <w:spacing w:val="-2"/>
          <w:sz w:val="24"/>
          <w:szCs w:val="24"/>
          <w:highlight w:val="none"/>
        </w:rPr>
        <w:t>%,并以此约定如下:</w:t>
      </w:r>
    </w:p>
    <w:p>
      <w:pPr>
        <w:widowControl/>
        <w:kinsoku w:val="0"/>
        <w:wordWrap/>
        <w:autoSpaceDE w:val="0"/>
        <w:autoSpaceDN w:val="0"/>
        <w:adjustRightInd w:val="0"/>
        <w:snapToGrid w:val="0"/>
        <w:spacing w:before="122" w:line="400" w:lineRule="exact"/>
        <w:ind w:left="567" w:right="76" w:firstLine="12"/>
        <w:jc w:val="both"/>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1.只要贵方确定卖方未能忠实地履行所有合同文件</w:t>
      </w:r>
      <w:r>
        <w:rPr>
          <w:rFonts w:hint="eastAsia" w:ascii="仿宋" w:hAnsi="仿宋" w:eastAsia="仿宋" w:cs="仿宋"/>
          <w:spacing w:val="3"/>
          <w:sz w:val="24"/>
          <w:szCs w:val="24"/>
          <w:highlight w:val="none"/>
        </w:rPr>
        <w:t>的规定和双方此后一致</w:t>
      </w:r>
      <w:r>
        <w:rPr>
          <w:rFonts w:hint="eastAsia" w:ascii="仿宋" w:hAnsi="仿宋" w:eastAsia="仿宋" w:cs="仿宋"/>
          <w:spacing w:val="-5"/>
          <w:sz w:val="24"/>
          <w:szCs w:val="24"/>
          <w:highlight w:val="none"/>
        </w:rPr>
        <w:t>同意的修改、补充和变动,</w:t>
      </w:r>
      <w:r>
        <w:rPr>
          <w:rFonts w:hint="eastAsia" w:ascii="仿宋" w:hAnsi="仿宋" w:eastAsia="仿宋" w:cs="仿宋"/>
          <w:spacing w:val="-18"/>
          <w:sz w:val="24"/>
          <w:szCs w:val="24"/>
          <w:highlight w:val="none"/>
        </w:rPr>
        <w:t xml:space="preserve"> </w:t>
      </w:r>
      <w:r>
        <w:rPr>
          <w:rFonts w:hint="eastAsia" w:ascii="仿宋" w:hAnsi="仿宋" w:eastAsia="仿宋" w:cs="仿宋"/>
          <w:spacing w:val="-5"/>
          <w:sz w:val="24"/>
          <w:szCs w:val="24"/>
          <w:highlight w:val="none"/>
        </w:rPr>
        <w:t>包括更改和/或修补贵方认为有缺陷的</w:t>
      </w:r>
      <w:r>
        <w:rPr>
          <w:rFonts w:hint="eastAsia" w:ascii="仿宋" w:hAnsi="仿宋" w:eastAsia="仿宋" w:cs="仿宋"/>
          <w:spacing w:val="-5"/>
          <w:sz w:val="24"/>
          <w:szCs w:val="24"/>
          <w:highlight w:val="none"/>
          <w:lang w:eastAsia="zh-CN"/>
        </w:rPr>
        <w:t>货物</w:t>
      </w:r>
      <w:r>
        <w:rPr>
          <w:rFonts w:hint="eastAsia" w:ascii="仿宋" w:hAnsi="仿宋" w:eastAsia="仿宋" w:cs="仿宋"/>
          <w:spacing w:val="-5"/>
          <w:sz w:val="24"/>
          <w:szCs w:val="24"/>
          <w:highlight w:val="none"/>
        </w:rPr>
        <w:t>(以下简</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称违约),无论卖方有任何反对,本行将凭</w:t>
      </w:r>
      <w:r>
        <w:rPr>
          <w:rFonts w:hint="eastAsia" w:ascii="仿宋" w:hAnsi="仿宋" w:eastAsia="仿宋" w:cs="仿宋"/>
          <w:spacing w:val="1"/>
          <w:sz w:val="24"/>
          <w:szCs w:val="24"/>
          <w:highlight w:val="none"/>
        </w:rPr>
        <w:t>贵方关于卖方违约说明的书面通知,</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立即按贵方提出的累计总额不超过上述金额的款项和按贵方通知规定的方</w:t>
      </w:r>
      <w:r>
        <w:rPr>
          <w:rFonts w:hint="eastAsia" w:ascii="仿宋" w:hAnsi="仿宋" w:eastAsia="仿宋" w:cs="仿宋"/>
          <w:spacing w:val="10"/>
          <w:sz w:val="24"/>
          <w:szCs w:val="24"/>
          <w:highlight w:val="none"/>
        </w:rPr>
        <w:t xml:space="preserve"> </w:t>
      </w:r>
      <w:r>
        <w:rPr>
          <w:rFonts w:hint="eastAsia" w:ascii="仿宋" w:hAnsi="仿宋" w:eastAsia="仿宋" w:cs="仿宋"/>
          <w:spacing w:val="-3"/>
          <w:sz w:val="24"/>
          <w:szCs w:val="24"/>
          <w:highlight w:val="none"/>
        </w:rPr>
        <w:t>式付给贵方。</w:t>
      </w:r>
    </w:p>
    <w:p>
      <w:pPr>
        <w:widowControl/>
        <w:kinsoku w:val="0"/>
        <w:wordWrap/>
        <w:autoSpaceDE w:val="0"/>
        <w:autoSpaceDN w:val="0"/>
        <w:adjustRightInd w:val="0"/>
        <w:snapToGrid w:val="0"/>
        <w:spacing w:before="109" w:line="400" w:lineRule="exact"/>
        <w:ind w:left="566" w:right="31" w:hanging="1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2.本保函项下的任何支付应为免税和净值。对于现有或将来的税收、关税、</w:t>
      </w:r>
      <w:r>
        <w:rPr>
          <w:rFonts w:hint="eastAsia" w:ascii="仿宋" w:hAnsi="仿宋" w:eastAsia="仿宋" w:cs="仿宋"/>
          <w:spacing w:val="18"/>
          <w:sz w:val="24"/>
          <w:szCs w:val="24"/>
          <w:highlight w:val="none"/>
        </w:rPr>
        <w:t xml:space="preserve"> </w:t>
      </w:r>
      <w:r>
        <w:rPr>
          <w:rFonts w:hint="eastAsia" w:ascii="仿宋" w:hAnsi="仿宋" w:eastAsia="仿宋" w:cs="仿宋"/>
          <w:spacing w:val="2"/>
          <w:sz w:val="24"/>
          <w:szCs w:val="24"/>
          <w:highlight w:val="none"/>
        </w:rPr>
        <w:t>收费、费用扣减或预提税款，不论这些款项是何种性质和由谁征收，都不</w:t>
      </w:r>
      <w:r>
        <w:rPr>
          <w:rFonts w:hint="eastAsia" w:ascii="仿宋" w:hAnsi="仿宋" w:eastAsia="仿宋" w:cs="仿宋"/>
          <w:spacing w:val="-2"/>
          <w:sz w:val="24"/>
          <w:szCs w:val="24"/>
          <w:highlight w:val="none"/>
        </w:rPr>
        <w:t>应从本保函项下的支付中扣除。</w:t>
      </w:r>
    </w:p>
    <w:p>
      <w:pPr>
        <w:widowControl/>
        <w:kinsoku w:val="0"/>
        <w:wordWrap/>
        <w:autoSpaceDE w:val="0"/>
        <w:autoSpaceDN w:val="0"/>
        <w:adjustRightInd w:val="0"/>
        <w:snapToGrid w:val="0"/>
        <w:spacing w:before="112" w:line="400" w:lineRule="exact"/>
        <w:ind w:left="570" w:right="76" w:hanging="9"/>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3.本保函的条款构成本行无条件的、不可撤销的直接责任。对即将履行的合</w:t>
      </w:r>
      <w:r>
        <w:rPr>
          <w:rFonts w:hint="eastAsia" w:ascii="仿宋" w:hAnsi="仿宋" w:eastAsia="仿宋" w:cs="仿宋"/>
          <w:spacing w:val="2"/>
          <w:sz w:val="24"/>
          <w:szCs w:val="24"/>
          <w:highlight w:val="none"/>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4"/>
          <w:szCs w:val="24"/>
          <w:highlight w:val="none"/>
        </w:rPr>
        <w:t>的责任。</w:t>
      </w:r>
    </w:p>
    <w:p>
      <w:pPr>
        <w:widowControl/>
        <w:kinsoku w:val="0"/>
        <w:wordWrap/>
        <w:autoSpaceDE w:val="0"/>
        <w:autoSpaceDN w:val="0"/>
        <w:adjustRightInd w:val="0"/>
        <w:snapToGrid w:val="0"/>
        <w:spacing w:before="109" w:line="400" w:lineRule="exact"/>
        <w:ind w:left="555"/>
        <w:textAlignment w:val="baseline"/>
        <w:rPr>
          <w:rFonts w:hint="eastAsia" w:ascii="仿宋" w:hAnsi="仿宋" w:eastAsia="仿宋" w:cs="仿宋"/>
          <w:sz w:val="21"/>
          <w:szCs w:val="21"/>
          <w:highlight w:val="none"/>
        </w:rPr>
      </w:pPr>
      <w:r>
        <w:rPr>
          <w:rFonts w:hint="eastAsia" w:ascii="仿宋" w:hAnsi="仿宋" w:eastAsia="仿宋" w:cs="仿宋"/>
          <w:spacing w:val="-1"/>
          <w:sz w:val="24"/>
          <w:szCs w:val="24"/>
          <w:highlight w:val="none"/>
        </w:rPr>
        <w:t>4.本保函在本合同规定的保证期期满前完全有效。</w:t>
      </w:r>
    </w:p>
    <w:p>
      <w:pPr>
        <w:widowControl/>
        <w:kinsoku w:val="0"/>
        <w:wordWrap/>
        <w:autoSpaceDE w:val="0"/>
        <w:autoSpaceDN w:val="0"/>
        <w:adjustRightInd w:val="0"/>
        <w:snapToGrid w:val="0"/>
        <w:spacing w:before="78" w:line="400" w:lineRule="exact"/>
        <w:ind w:left="567"/>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谨启</w:t>
      </w:r>
    </w:p>
    <w:p>
      <w:pPr>
        <w:widowControl/>
        <w:kinsoku w:val="0"/>
        <w:wordWrap/>
        <w:autoSpaceDE w:val="0"/>
        <w:autoSpaceDN w:val="0"/>
        <w:adjustRightInd w:val="0"/>
        <w:snapToGrid w:val="0"/>
        <w:spacing w:before="107" w:line="400" w:lineRule="exact"/>
        <w:ind w:left="592"/>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出具保函银行名称：</w:t>
      </w:r>
      <w:r>
        <w:rPr>
          <w:rFonts w:hint="eastAsia" w:ascii="仿宋" w:hAnsi="仿宋" w:eastAsia="仿宋" w:cs="仿宋"/>
          <w:sz w:val="24"/>
          <w:szCs w:val="24"/>
          <w:highlight w:val="none"/>
          <w:u w:val="single" w:color="auto"/>
        </w:rPr>
        <w:t xml:space="preserve">                             </w:t>
      </w:r>
    </w:p>
    <w:p>
      <w:pPr>
        <w:widowControl/>
        <w:kinsoku w:val="0"/>
        <w:wordWrap/>
        <w:autoSpaceDE w:val="0"/>
        <w:autoSpaceDN w:val="0"/>
        <w:adjustRightInd w:val="0"/>
        <w:snapToGrid w:val="0"/>
        <w:spacing w:line="400" w:lineRule="exact"/>
        <w:ind w:left="573"/>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签字人姓名和职务：</w:t>
      </w:r>
      <w:r>
        <w:rPr>
          <w:rFonts w:hint="eastAsia" w:ascii="仿宋" w:hAnsi="仿宋" w:eastAsia="仿宋" w:cs="仿宋"/>
          <w:sz w:val="24"/>
          <w:szCs w:val="24"/>
          <w:highlight w:val="none"/>
          <w:u w:val="single" w:color="auto"/>
        </w:rPr>
        <w:t xml:space="preserve">                             </w:t>
      </w:r>
    </w:p>
    <w:p>
      <w:pPr>
        <w:widowControl/>
        <w:kinsoku w:val="0"/>
        <w:wordWrap/>
        <w:autoSpaceDE w:val="0"/>
        <w:autoSpaceDN w:val="0"/>
        <w:adjustRightInd w:val="0"/>
        <w:snapToGrid w:val="0"/>
        <w:spacing w:before="111" w:line="400" w:lineRule="exact"/>
        <w:ind w:left="573"/>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签字人签名：</w:t>
      </w:r>
      <w:r>
        <w:rPr>
          <w:rFonts w:hint="eastAsia" w:ascii="仿宋" w:hAnsi="仿宋" w:eastAsia="仿宋" w:cs="仿宋"/>
          <w:sz w:val="24"/>
          <w:szCs w:val="24"/>
          <w:highlight w:val="none"/>
          <w:u w:val="single" w:color="auto"/>
        </w:rPr>
        <w:t xml:space="preserve">                                   </w:t>
      </w:r>
    </w:p>
    <w:p>
      <w:pPr>
        <w:widowControl/>
        <w:kinsoku w:val="0"/>
        <w:wordWrap/>
        <w:autoSpaceDE w:val="0"/>
        <w:autoSpaceDN w:val="0"/>
        <w:adjustRightInd w:val="0"/>
        <w:snapToGrid w:val="0"/>
        <w:spacing w:before="107" w:line="400" w:lineRule="exact"/>
        <w:ind w:left="572"/>
        <w:textAlignment w:val="baseline"/>
        <w:outlineLvl w:val="1"/>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公章：</w:t>
      </w:r>
      <w:r>
        <w:rPr>
          <w:rFonts w:hint="eastAsia" w:ascii="仿宋" w:hAnsi="仿宋" w:eastAsia="仿宋" w:cs="仿宋"/>
          <w:sz w:val="24"/>
          <w:szCs w:val="24"/>
          <w:highlight w:val="none"/>
          <w:u w:val="single" w:color="auto"/>
        </w:rPr>
        <w:t xml:space="preserve">                                         </w:t>
      </w:r>
    </w:p>
    <w:p>
      <w:pPr>
        <w:widowControl/>
        <w:kinsoku w:val="0"/>
        <w:wordWrap/>
        <w:autoSpaceDE w:val="0"/>
        <w:autoSpaceDN w:val="0"/>
        <w:adjustRightInd w:val="0"/>
        <w:snapToGrid w:val="0"/>
        <w:spacing w:line="240" w:lineRule="exact"/>
        <w:textAlignment w:val="baseline"/>
        <w:sectPr>
          <w:headerReference r:id="rId10" w:type="default"/>
          <w:footerReference r:id="rId11" w:type="default"/>
          <w:pgSz w:w="11906" w:h="16839"/>
          <w:pgMar w:top="2098" w:right="1474" w:bottom="1984" w:left="1587" w:header="1134" w:footer="992" w:gutter="0"/>
          <w:pgNumType w:fmt="decimal"/>
          <w:cols w:space="720" w:num="1"/>
          <w:rtlGutter w:val="0"/>
        </w:sectPr>
      </w:pPr>
    </w:p>
    <w:p>
      <w:pPr>
        <w:spacing w:before="220" w:line="360" w:lineRule="auto"/>
        <w:ind w:left="44"/>
        <w:jc w:val="center"/>
        <w:rPr>
          <w:rFonts w:hint="eastAsia" w:ascii="仿宋" w:hAnsi="仿宋" w:eastAsia="仿宋" w:cs="仿宋"/>
          <w:sz w:val="32"/>
          <w:szCs w:val="32"/>
          <w:highlight w:val="none"/>
        </w:rPr>
      </w:pPr>
      <w:bookmarkStart w:id="44" w:name="bookmark46"/>
      <w:bookmarkEnd w:id="44"/>
      <w:bookmarkStart w:id="45" w:name="bookmark45"/>
      <w:bookmarkEnd w:id="45"/>
      <w:r>
        <w:rPr>
          <w:rFonts w:hint="eastAsia" w:ascii="仿宋" w:hAnsi="仿宋" w:eastAsia="仿宋" w:cs="仿宋"/>
          <w:b/>
          <w:bCs/>
          <w:spacing w:val="-6"/>
          <w:sz w:val="32"/>
          <w:szCs w:val="32"/>
          <w:highlight w:val="none"/>
        </w:rPr>
        <w:t>附件2：履约担保函格式</w:t>
      </w:r>
    </w:p>
    <w:p>
      <w:pPr>
        <w:spacing w:before="29" w:line="360" w:lineRule="auto"/>
        <w:ind w:left="1901"/>
        <w:outlineLvl w:val="1"/>
        <w:rPr>
          <w:rFonts w:hint="eastAsia" w:ascii="仿宋" w:hAnsi="仿宋" w:eastAsia="仿宋" w:cs="仿宋"/>
          <w:sz w:val="32"/>
          <w:szCs w:val="32"/>
          <w:highlight w:val="none"/>
        </w:rPr>
      </w:pPr>
      <w:r>
        <w:rPr>
          <w:rFonts w:hint="eastAsia" w:ascii="仿宋" w:hAnsi="仿宋" w:eastAsia="仿宋" w:cs="仿宋"/>
          <w:b/>
          <w:bCs/>
          <w:spacing w:val="-4"/>
          <w:sz w:val="32"/>
          <w:szCs w:val="32"/>
          <w:highlight w:val="none"/>
        </w:rPr>
        <w:t>（采用政府采购信用担保形式时使用）</w:t>
      </w:r>
    </w:p>
    <w:p>
      <w:pPr>
        <w:spacing w:before="215" w:line="360" w:lineRule="auto"/>
        <w:ind w:left="250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政府采购履约担保函（项目用）</w:t>
      </w:r>
    </w:p>
    <w:p>
      <w:pPr>
        <w:spacing w:before="24" w:line="360" w:lineRule="auto"/>
        <w:ind w:left="590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编号：</w:t>
      </w:r>
    </w:p>
    <w:p>
      <w:pPr>
        <w:tabs>
          <w:tab w:val="left" w:pos="2171"/>
        </w:tabs>
        <w:spacing w:before="22" w:line="360" w:lineRule="auto"/>
        <w:ind w:left="11"/>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z w:val="24"/>
          <w:szCs w:val="24"/>
          <w:highlight w:val="none"/>
        </w:rPr>
        <w:t>（采购人）：</w:t>
      </w:r>
    </w:p>
    <w:p>
      <w:pPr>
        <w:spacing w:before="18" w:line="360" w:lineRule="auto"/>
        <w:ind w:left="32" w:right="51" w:firstLine="479"/>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鉴于你方与</w:t>
      </w:r>
      <w:r>
        <w:rPr>
          <w:rFonts w:hint="eastAsia" w:ascii="仿宋" w:hAnsi="仿宋" w:eastAsia="仿宋" w:cs="仿宋"/>
          <w:spacing w:val="-109"/>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（以下简称供应商）于</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86"/>
          <w:sz w:val="24"/>
          <w:szCs w:val="24"/>
          <w:highlight w:val="none"/>
        </w:rPr>
        <w:t xml:space="preserve"> </w:t>
      </w:r>
      <w:r>
        <w:rPr>
          <w:rFonts w:hint="eastAsia" w:ascii="仿宋" w:hAnsi="仿宋" w:eastAsia="仿宋" w:cs="仿宋"/>
          <w:spacing w:val="-5"/>
          <w:sz w:val="24"/>
          <w:szCs w:val="24"/>
          <w:highlight w:val="none"/>
        </w:rPr>
        <w:t>年</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92"/>
          <w:sz w:val="24"/>
          <w:szCs w:val="24"/>
          <w:highlight w:val="none"/>
        </w:rPr>
        <w:t xml:space="preserve"> </w:t>
      </w:r>
      <w:r>
        <w:rPr>
          <w:rFonts w:hint="eastAsia" w:ascii="仿宋" w:hAnsi="仿宋" w:eastAsia="仿宋" w:cs="仿宋"/>
          <w:spacing w:val="-5"/>
          <w:sz w:val="24"/>
          <w:szCs w:val="24"/>
          <w:highlight w:val="none"/>
        </w:rPr>
        <w:t>月</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53"/>
          <w:sz w:val="24"/>
          <w:szCs w:val="24"/>
          <w:highlight w:val="none"/>
        </w:rPr>
        <w:t xml:space="preserve"> </w:t>
      </w:r>
      <w:r>
        <w:rPr>
          <w:rFonts w:hint="eastAsia" w:ascii="仿宋" w:hAnsi="仿宋" w:eastAsia="仿宋" w:cs="仿宋"/>
          <w:spacing w:val="-5"/>
          <w:sz w:val="24"/>
          <w:szCs w:val="24"/>
          <w:highlight w:val="none"/>
        </w:rPr>
        <w:t>日签</w:t>
      </w:r>
      <w:r>
        <w:rPr>
          <w:rFonts w:hint="eastAsia" w:ascii="仿宋" w:hAnsi="仿宋" w:eastAsia="仿宋" w:cs="仿宋"/>
          <w:spacing w:val="-3"/>
          <w:sz w:val="24"/>
          <w:szCs w:val="24"/>
          <w:highlight w:val="none"/>
        </w:rPr>
        <w:t>定编号为   的《</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103"/>
          <w:sz w:val="24"/>
          <w:szCs w:val="24"/>
          <w:highlight w:val="none"/>
        </w:rPr>
        <w:t xml:space="preserve"> </w:t>
      </w:r>
      <w:r>
        <w:rPr>
          <w:rFonts w:hint="eastAsia" w:ascii="仿宋" w:hAnsi="仿宋" w:eastAsia="仿宋" w:cs="仿宋"/>
          <w:spacing w:val="-3"/>
          <w:sz w:val="24"/>
          <w:szCs w:val="24"/>
          <w:highlight w:val="none"/>
        </w:rPr>
        <w:t>政府采购合同》（以下简称主合同</w:t>
      </w:r>
      <w:r>
        <w:rPr>
          <w:rFonts w:hint="eastAsia" w:ascii="仿宋" w:hAnsi="仿宋" w:eastAsia="仿宋" w:cs="仿宋"/>
          <w:spacing w:val="-4"/>
          <w:sz w:val="24"/>
          <w:szCs w:val="24"/>
          <w:highlight w:val="none"/>
        </w:rPr>
        <w:t>），</w:t>
      </w:r>
      <w:r>
        <w:rPr>
          <w:rFonts w:hint="eastAsia" w:ascii="仿宋" w:hAnsi="仿宋" w:eastAsia="仿宋" w:cs="仿宋"/>
          <w:spacing w:val="-3"/>
          <w:sz w:val="24"/>
          <w:szCs w:val="24"/>
          <w:highlight w:val="none"/>
        </w:rPr>
        <w:t>且依据该合</w:t>
      </w:r>
      <w:r>
        <w:rPr>
          <w:rFonts w:hint="eastAsia" w:ascii="仿宋" w:hAnsi="仿宋" w:eastAsia="仿宋" w:cs="仿宋"/>
          <w:spacing w:val="-2"/>
          <w:sz w:val="24"/>
          <w:szCs w:val="24"/>
          <w:highlight w:val="none"/>
        </w:rPr>
        <w:t>同的约定，供应商应在</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92"/>
          <w:sz w:val="24"/>
          <w:szCs w:val="24"/>
          <w:highlight w:val="none"/>
        </w:rPr>
        <w:t xml:space="preserve"> </w:t>
      </w:r>
      <w:r>
        <w:rPr>
          <w:rFonts w:hint="eastAsia" w:ascii="仿宋" w:hAnsi="仿宋" w:eastAsia="仿宋" w:cs="仿宋"/>
          <w:spacing w:val="-2"/>
          <w:sz w:val="24"/>
          <w:szCs w:val="24"/>
          <w:highlight w:val="none"/>
        </w:rPr>
        <w:t>年</w:t>
      </w:r>
    </w:p>
    <w:p>
      <w:pPr>
        <w:tabs>
          <w:tab w:val="left" w:pos="490"/>
        </w:tabs>
        <w:spacing w:before="27" w:line="360" w:lineRule="auto"/>
        <w:ind w:left="27" w:right="51" w:hanging="16"/>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z w:val="24"/>
          <w:szCs w:val="24"/>
          <w:highlight w:val="none"/>
          <w:u w:val="single" w:color="auto"/>
        </w:rPr>
        <w:tab/>
      </w:r>
      <w:r>
        <w:rPr>
          <w:rFonts w:hint="eastAsia" w:ascii="仿宋" w:hAnsi="仿宋" w:eastAsia="仿宋" w:cs="仿宋"/>
          <w:spacing w:val="-88"/>
          <w:sz w:val="24"/>
          <w:szCs w:val="24"/>
          <w:highlight w:val="none"/>
        </w:rPr>
        <w:t xml:space="preserve"> </w:t>
      </w:r>
      <w:r>
        <w:rPr>
          <w:rFonts w:hint="eastAsia" w:ascii="仿宋" w:hAnsi="仿宋" w:eastAsia="仿宋" w:cs="仿宋"/>
          <w:spacing w:val="-2"/>
          <w:sz w:val="24"/>
          <w:szCs w:val="24"/>
          <w:highlight w:val="none"/>
        </w:rPr>
        <w:t>月</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54"/>
          <w:sz w:val="24"/>
          <w:szCs w:val="24"/>
          <w:highlight w:val="none"/>
        </w:rPr>
        <w:t xml:space="preserve"> </w:t>
      </w:r>
      <w:r>
        <w:rPr>
          <w:rFonts w:hint="eastAsia" w:ascii="仿宋" w:hAnsi="仿宋" w:eastAsia="仿宋" w:cs="仿宋"/>
          <w:spacing w:val="-2"/>
          <w:sz w:val="24"/>
          <w:szCs w:val="24"/>
          <w:highlight w:val="none"/>
        </w:rPr>
        <w:t>日前向你方交纳履约保证金，且可以履约担保函的形式交纳履约保证</w:t>
      </w:r>
      <w:r>
        <w:rPr>
          <w:rFonts w:hint="eastAsia" w:ascii="仿宋" w:hAnsi="仿宋" w:eastAsia="仿宋" w:cs="仿宋"/>
          <w:spacing w:val="-1"/>
          <w:sz w:val="24"/>
          <w:szCs w:val="24"/>
          <w:highlight w:val="none"/>
        </w:rPr>
        <w:t>金。应供应商的申请，我方以保证的方式向你方提供如下履约保证金担保：</w:t>
      </w:r>
    </w:p>
    <w:p>
      <w:pPr>
        <w:spacing w:before="24" w:line="360" w:lineRule="auto"/>
        <w:ind w:left="51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一、保证责任的情形及保证金额</w:t>
      </w:r>
    </w:p>
    <w:p>
      <w:pPr>
        <w:spacing w:before="25" w:line="360" w:lineRule="auto"/>
        <w:ind w:left="51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（一）在供应商出现下列情形之一时，我方承担保证责任：</w:t>
      </w:r>
    </w:p>
    <w:p>
      <w:pPr>
        <w:spacing w:before="26" w:line="360" w:lineRule="auto"/>
        <w:ind w:left="26" w:right="51" w:firstLine="4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1"/>
          <w:sz w:val="24"/>
          <w:szCs w:val="24"/>
          <w:highlight w:val="none"/>
        </w:rPr>
        <w:t>．将中标项目转让给他人，或者在投标文件中未说明，且未经采购招标机构人同意，将中标项目分包给他人的；</w:t>
      </w:r>
    </w:p>
    <w:p>
      <w:pPr>
        <w:spacing w:before="22" w:line="360" w:lineRule="auto"/>
        <w:ind w:left="49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．主合同约定的应当缴纳履约保证金的情形:</w:t>
      </w:r>
    </w:p>
    <w:p>
      <w:pPr>
        <w:spacing w:before="24" w:line="360" w:lineRule="auto"/>
        <w:jc w:val="righ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（1）未按主合同约定的质量、数量和期限供应</w:t>
      </w:r>
      <w:r>
        <w:rPr>
          <w:rFonts w:hint="eastAsia" w:ascii="仿宋" w:hAnsi="仿宋" w:eastAsia="仿宋" w:cs="仿宋"/>
          <w:spacing w:val="-2"/>
          <w:sz w:val="24"/>
          <w:szCs w:val="24"/>
          <w:highlight w:val="none"/>
          <w:lang w:eastAsia="zh-CN"/>
        </w:rPr>
        <w:t>货物</w:t>
      </w:r>
      <w:r>
        <w:rPr>
          <w:rFonts w:hint="eastAsia" w:ascii="仿宋" w:hAnsi="仿宋" w:eastAsia="仿宋" w:cs="仿宋"/>
          <w:spacing w:val="-2"/>
          <w:sz w:val="24"/>
          <w:szCs w:val="24"/>
          <w:highlight w:val="none"/>
        </w:rPr>
        <w:t>/</w:t>
      </w:r>
      <w:r>
        <w:rPr>
          <w:rFonts w:hint="eastAsia" w:ascii="仿宋" w:hAnsi="仿宋" w:eastAsia="仿宋" w:cs="仿宋"/>
          <w:spacing w:val="-3"/>
          <w:sz w:val="24"/>
          <w:szCs w:val="24"/>
          <w:highlight w:val="none"/>
        </w:rPr>
        <w:t>提供</w:t>
      </w:r>
      <w:r>
        <w:rPr>
          <w:rFonts w:hint="eastAsia" w:ascii="仿宋" w:hAnsi="仿宋" w:eastAsia="仿宋" w:cs="仿宋"/>
          <w:spacing w:val="-3"/>
          <w:sz w:val="24"/>
          <w:szCs w:val="24"/>
          <w:highlight w:val="none"/>
          <w:lang w:eastAsia="zh-CN"/>
        </w:rPr>
        <w:t>货物</w:t>
      </w:r>
      <w:r>
        <w:rPr>
          <w:rFonts w:hint="eastAsia" w:ascii="仿宋" w:hAnsi="仿宋" w:eastAsia="仿宋" w:cs="仿宋"/>
          <w:spacing w:val="-3"/>
          <w:sz w:val="24"/>
          <w:szCs w:val="24"/>
          <w:highlight w:val="none"/>
        </w:rPr>
        <w:t>/完成工程的；</w:t>
      </w:r>
    </w:p>
    <w:p>
      <w:pPr>
        <w:spacing w:before="25" w:line="360" w:lineRule="auto"/>
        <w:jc w:val="right"/>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（2）</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5"/>
          <w:sz w:val="24"/>
          <w:szCs w:val="24"/>
          <w:highlight w:val="none"/>
        </w:rPr>
        <w:t>。</w:t>
      </w:r>
    </w:p>
    <w:p>
      <w:pPr>
        <w:spacing w:before="4" w:line="360" w:lineRule="auto"/>
        <w:ind w:left="31" w:right="51" w:firstLine="481"/>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（二）我方的保证范围是主合同约定的合同价款总额的</w:t>
      </w:r>
      <w:r>
        <w:rPr>
          <w:rFonts w:hint="eastAsia" w:ascii="仿宋" w:hAnsi="仿宋" w:eastAsia="仿宋" w:cs="仿宋"/>
          <w:spacing w:val="-117"/>
          <w:sz w:val="24"/>
          <w:szCs w:val="24"/>
          <w:highlight w:val="none"/>
        </w:rPr>
        <w:t xml:space="preserve"> </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106"/>
          <w:sz w:val="24"/>
          <w:szCs w:val="24"/>
          <w:highlight w:val="none"/>
        </w:rPr>
        <w:t xml:space="preserve"> </w:t>
      </w:r>
      <w:r>
        <w:rPr>
          <w:rFonts w:hint="eastAsia" w:ascii="仿宋" w:hAnsi="仿宋" w:eastAsia="仿宋" w:cs="仿宋"/>
          <w:spacing w:val="4"/>
          <w:sz w:val="24"/>
          <w:szCs w:val="24"/>
          <w:highlight w:val="none"/>
        </w:rPr>
        <w:t>%数额为</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元（大写</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85"/>
          <w:sz w:val="24"/>
          <w:szCs w:val="24"/>
          <w:highlight w:val="none"/>
        </w:rPr>
        <w:t xml:space="preserve"> </w:t>
      </w:r>
      <w:r>
        <w:rPr>
          <w:rFonts w:hint="eastAsia" w:ascii="仿宋" w:hAnsi="仿宋" w:eastAsia="仿宋" w:cs="仿宋"/>
          <w:spacing w:val="-3"/>
          <w:sz w:val="24"/>
          <w:szCs w:val="24"/>
          <w:highlight w:val="none"/>
        </w:rPr>
        <w:t>），</w:t>
      </w:r>
      <w:r>
        <w:rPr>
          <w:rFonts w:hint="eastAsia" w:ascii="仿宋" w:hAnsi="仿宋" w:eastAsia="仿宋" w:cs="仿宋"/>
          <w:spacing w:val="-2"/>
          <w:sz w:val="24"/>
          <w:szCs w:val="24"/>
          <w:highlight w:val="none"/>
        </w:rPr>
        <w:t>币种为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85"/>
          <w:sz w:val="24"/>
          <w:szCs w:val="24"/>
          <w:highlight w:val="none"/>
        </w:rPr>
        <w:t xml:space="preserve"> </w:t>
      </w:r>
      <w:r>
        <w:rPr>
          <w:rFonts w:hint="eastAsia" w:ascii="仿宋" w:hAnsi="仿宋" w:eastAsia="仿宋" w:cs="仿宋"/>
          <w:spacing w:val="-2"/>
          <w:sz w:val="24"/>
          <w:szCs w:val="24"/>
          <w:highlight w:val="none"/>
        </w:rPr>
        <w:t>。（即主合同履约保</w:t>
      </w:r>
      <w:r>
        <w:rPr>
          <w:rFonts w:hint="eastAsia" w:ascii="仿宋" w:hAnsi="仿宋" w:eastAsia="仿宋" w:cs="仿宋"/>
          <w:spacing w:val="-3"/>
          <w:sz w:val="24"/>
          <w:szCs w:val="24"/>
          <w:highlight w:val="none"/>
        </w:rPr>
        <w:t>证金金额）</w:t>
      </w:r>
    </w:p>
    <w:p>
      <w:pPr>
        <w:spacing w:before="25" w:line="360" w:lineRule="auto"/>
        <w:ind w:left="51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二、保证的方式及保证期间</w:t>
      </w:r>
    </w:p>
    <w:p>
      <w:pPr>
        <w:spacing w:before="25" w:line="360" w:lineRule="auto"/>
        <w:ind w:left="51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我方保证的方式为：连带责任保证。</w:t>
      </w:r>
    </w:p>
    <w:p>
      <w:pPr>
        <w:spacing w:before="24" w:line="360" w:lineRule="auto"/>
        <w:ind w:left="32" w:right="51" w:firstLine="483"/>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我方保证的期间为：</w:t>
      </w:r>
      <w:r>
        <w:rPr>
          <w:rFonts w:hint="eastAsia" w:ascii="仿宋" w:hAnsi="仿宋" w:eastAsia="仿宋" w:cs="仿宋"/>
          <w:spacing w:val="-54"/>
          <w:sz w:val="24"/>
          <w:szCs w:val="24"/>
          <w:highlight w:val="none"/>
        </w:rPr>
        <w:t xml:space="preserve"> </w:t>
      </w:r>
      <w:r>
        <w:rPr>
          <w:rFonts w:hint="eastAsia" w:ascii="仿宋" w:hAnsi="仿宋" w:eastAsia="仿宋" w:cs="仿宋"/>
          <w:sz w:val="24"/>
          <w:szCs w:val="24"/>
          <w:highlight w:val="none"/>
        </w:rPr>
        <w:t>自本合同生效之日起至供应商按照主合</w:t>
      </w:r>
      <w:r>
        <w:rPr>
          <w:rFonts w:hint="eastAsia" w:ascii="仿宋" w:hAnsi="仿宋" w:eastAsia="仿宋" w:cs="仿宋"/>
          <w:spacing w:val="-1"/>
          <w:sz w:val="24"/>
          <w:szCs w:val="24"/>
          <w:highlight w:val="none"/>
        </w:rPr>
        <w:t>同约定的供货/</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完工期限届满后</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52"/>
          <w:sz w:val="24"/>
          <w:szCs w:val="24"/>
          <w:highlight w:val="none"/>
        </w:rPr>
        <w:t xml:space="preserve"> </w:t>
      </w:r>
      <w:r>
        <w:rPr>
          <w:rFonts w:hint="eastAsia" w:ascii="仿宋" w:hAnsi="仿宋" w:eastAsia="仿宋" w:cs="仿宋"/>
          <w:spacing w:val="-6"/>
          <w:sz w:val="24"/>
          <w:szCs w:val="24"/>
          <w:highlight w:val="none"/>
        </w:rPr>
        <w:t>日内。</w:t>
      </w:r>
    </w:p>
    <w:p>
      <w:pPr>
        <w:widowControl/>
        <w:kinsoku w:val="0"/>
        <w:wordWrap/>
        <w:autoSpaceDE w:val="0"/>
        <w:autoSpaceDN w:val="0"/>
        <w:adjustRightInd w:val="0"/>
        <w:snapToGrid w:val="0"/>
        <w:spacing w:before="19" w:line="336" w:lineRule="auto"/>
        <w:ind w:left="29" w:right="51" w:firstLine="48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/完成工程的，由我方</w:t>
      </w:r>
      <w:r>
        <w:rPr>
          <w:rFonts w:hint="eastAsia" w:ascii="仿宋" w:hAnsi="仿宋" w:eastAsia="仿宋" w:cs="仿宋"/>
          <w:spacing w:val="-2"/>
          <w:sz w:val="24"/>
          <w:szCs w:val="24"/>
          <w:highlight w:val="none"/>
        </w:rPr>
        <w:t>在保证金额内向你方支付上述款项。</w:t>
      </w:r>
    </w:p>
    <w:p>
      <w:pPr>
        <w:widowControl/>
        <w:numPr>
          <w:ilvl w:val="0"/>
          <w:numId w:val="0"/>
        </w:numPr>
        <w:kinsoku w:val="0"/>
        <w:wordWrap/>
        <w:autoSpaceDE w:val="0"/>
        <w:autoSpaceDN w:val="0"/>
        <w:adjustRightInd w:val="0"/>
        <w:snapToGrid w:val="0"/>
        <w:spacing w:before="27" w:line="336" w:lineRule="auto"/>
        <w:ind w:left="514" w:leftChars="0"/>
        <w:textAlignment w:val="baseline"/>
        <w:rPr>
          <w:rFonts w:hint="eastAsia" w:ascii="仿宋" w:hAnsi="仿宋" w:eastAsia="仿宋" w:cs="仿宋"/>
          <w:spacing w:val="-3"/>
          <w:sz w:val="24"/>
          <w:szCs w:val="24"/>
          <w:highlight w:val="none"/>
        </w:rPr>
      </w:pPr>
      <w:r>
        <w:rPr>
          <w:rFonts w:hint="eastAsia" w:ascii="仿宋" w:hAnsi="仿宋" w:eastAsia="仿宋" w:cs="仿宋"/>
          <w:snapToGrid w:val="0"/>
          <w:color w:val="000000"/>
          <w:spacing w:val="-3"/>
          <w:kern w:val="0"/>
          <w:sz w:val="24"/>
          <w:szCs w:val="24"/>
          <w:highlight w:val="none"/>
          <w:lang w:val="en-US" w:eastAsia="en-US" w:bidi="ar-SA"/>
        </w:rPr>
        <w:t>三、</w:t>
      </w:r>
      <w:r>
        <w:rPr>
          <w:rFonts w:hint="eastAsia" w:ascii="仿宋" w:hAnsi="仿宋" w:eastAsia="仿宋" w:cs="仿宋"/>
          <w:spacing w:val="-3"/>
          <w:sz w:val="24"/>
          <w:szCs w:val="24"/>
          <w:highlight w:val="none"/>
        </w:rPr>
        <w:t>承担保证责任的程序</w:t>
      </w:r>
    </w:p>
    <w:p>
      <w:pPr>
        <w:widowControl/>
        <w:kinsoku w:val="0"/>
        <w:wordWrap/>
        <w:autoSpaceDE w:val="0"/>
        <w:autoSpaceDN w:val="0"/>
        <w:adjustRightInd w:val="0"/>
        <w:snapToGrid w:val="0"/>
        <w:spacing w:before="24" w:line="336" w:lineRule="auto"/>
        <w:ind w:left="42" w:right="51" w:firstLine="477"/>
        <w:textAlignment w:val="baseline"/>
        <w:rPr>
          <w:rFonts w:hint="eastAsia" w:ascii="仿宋" w:hAnsi="仿宋" w:eastAsia="仿宋" w:cs="仿宋"/>
          <w:sz w:val="24"/>
          <w:szCs w:val="24"/>
          <w:highlight w:val="none"/>
        </w:rPr>
      </w:pPr>
      <w:r>
        <w:rPr>
          <w:rFonts w:hint="eastAsia" w:ascii="仿宋" w:hAnsi="仿宋" w:eastAsia="仿宋" w:cs="仿宋"/>
          <w:spacing w:val="-25"/>
          <w:sz w:val="24"/>
          <w:szCs w:val="24"/>
          <w:highlight w:val="none"/>
          <w:lang w:val="en-US" w:eastAsia="zh-CN"/>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1"/>
          <w:sz w:val="24"/>
          <w:szCs w:val="24"/>
          <w:highlight w:val="none"/>
        </w:rPr>
        <w:t>．你方要求我方承担保证责任的，应在本保函保证期间内向我方发出书面</w:t>
      </w:r>
      <w:r>
        <w:rPr>
          <w:rFonts w:hint="eastAsia" w:ascii="仿宋" w:hAnsi="仿宋" w:eastAsia="仿宋" w:cs="仿宋"/>
          <w:spacing w:val="-3"/>
          <w:sz w:val="24"/>
          <w:szCs w:val="24"/>
          <w:highlight w:val="none"/>
        </w:rPr>
        <w:t>索赔通知。索赔通知应写明要求索赔的金额</w:t>
      </w:r>
      <w:r>
        <w:rPr>
          <w:rFonts w:hint="eastAsia" w:ascii="仿宋" w:hAnsi="仿宋" w:eastAsia="仿宋" w:cs="仿宋"/>
          <w:spacing w:val="-4"/>
          <w:sz w:val="24"/>
          <w:szCs w:val="24"/>
          <w:highlight w:val="none"/>
        </w:rPr>
        <w:t>，支付款项应到达的帐号。并附有证</w:t>
      </w:r>
      <w:r>
        <w:rPr>
          <w:rFonts w:hint="eastAsia" w:ascii="仿宋" w:hAnsi="仿宋" w:eastAsia="仿宋" w:cs="仿宋"/>
          <w:spacing w:val="-3"/>
          <w:sz w:val="24"/>
          <w:szCs w:val="24"/>
          <w:highlight w:val="none"/>
        </w:rPr>
        <w:t>明供应商违约事实的证明材料。</w:t>
      </w:r>
    </w:p>
    <w:p>
      <w:pPr>
        <w:widowControl/>
        <w:kinsoku w:val="0"/>
        <w:wordWrap/>
        <w:autoSpaceDE w:val="0"/>
        <w:autoSpaceDN w:val="0"/>
        <w:adjustRightInd w:val="0"/>
        <w:snapToGrid w:val="0"/>
        <w:spacing w:before="25" w:line="336" w:lineRule="auto"/>
        <w:ind w:left="26" w:right="51" w:firstLine="482"/>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如果你方与供应商因</w:t>
      </w:r>
      <w:r>
        <w:rPr>
          <w:rFonts w:hint="eastAsia" w:ascii="仿宋" w:hAnsi="仿宋" w:eastAsia="仿宋" w:cs="仿宋"/>
          <w:spacing w:val="-3"/>
          <w:sz w:val="24"/>
          <w:szCs w:val="24"/>
          <w:highlight w:val="none"/>
          <w:lang w:eastAsia="zh-CN"/>
        </w:rPr>
        <w:t>货物</w:t>
      </w:r>
      <w:r>
        <w:rPr>
          <w:rFonts w:hint="eastAsia" w:ascii="仿宋" w:hAnsi="仿宋" w:eastAsia="仿宋" w:cs="仿宋"/>
          <w:spacing w:val="-3"/>
          <w:sz w:val="24"/>
          <w:szCs w:val="24"/>
          <w:highlight w:val="none"/>
        </w:rPr>
        <w:t>质量问题产生争议，你方</w:t>
      </w:r>
      <w:r>
        <w:rPr>
          <w:rFonts w:hint="eastAsia" w:ascii="仿宋" w:hAnsi="仿宋" w:eastAsia="仿宋" w:cs="仿宋"/>
          <w:spacing w:val="-4"/>
          <w:sz w:val="24"/>
          <w:szCs w:val="24"/>
          <w:highlight w:val="none"/>
        </w:rPr>
        <w:t>还需同时提供</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4"/>
          <w:sz w:val="24"/>
          <w:szCs w:val="24"/>
          <w:highlight w:val="none"/>
        </w:rPr>
        <w:t>部</w:t>
      </w:r>
      <w:r>
        <w:rPr>
          <w:rFonts w:hint="eastAsia" w:ascii="仿宋" w:hAnsi="仿宋" w:eastAsia="仿宋" w:cs="仿宋"/>
          <w:spacing w:val="-3"/>
          <w:sz w:val="24"/>
          <w:szCs w:val="24"/>
          <w:highlight w:val="none"/>
        </w:rPr>
        <w:t>门出具的质量检测报告，或经诉讼（仲裁）程序裁决后的裁决书、调解书，本保</w:t>
      </w:r>
      <w:r>
        <w:rPr>
          <w:rFonts w:hint="eastAsia" w:ascii="仿宋" w:hAnsi="仿宋" w:eastAsia="仿宋" w:cs="仿宋"/>
          <w:spacing w:val="-1"/>
          <w:sz w:val="24"/>
          <w:szCs w:val="24"/>
          <w:highlight w:val="none"/>
        </w:rPr>
        <w:t>证人即按照检测结果或裁决书、调解书决定是否承担保证责任。</w:t>
      </w:r>
    </w:p>
    <w:p>
      <w:pPr>
        <w:widowControl/>
        <w:kinsoku w:val="0"/>
        <w:wordWrap/>
        <w:autoSpaceDE w:val="0"/>
        <w:autoSpaceDN w:val="0"/>
        <w:adjustRightInd w:val="0"/>
        <w:snapToGrid w:val="0"/>
        <w:spacing w:before="24" w:line="336" w:lineRule="auto"/>
        <w:ind w:left="26" w:right="51" w:firstLine="469"/>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w:t>
      </w:r>
      <w:r>
        <w:rPr>
          <w:rFonts w:hint="eastAsia" w:ascii="仿宋" w:hAnsi="仿宋" w:eastAsia="仿宋" w:cs="仿宋"/>
          <w:spacing w:val="-21"/>
          <w:sz w:val="24"/>
          <w:szCs w:val="24"/>
          <w:highlight w:val="none"/>
        </w:rPr>
        <w:t xml:space="preserve"> </w:t>
      </w:r>
      <w:r>
        <w:rPr>
          <w:rFonts w:hint="eastAsia" w:ascii="仿宋" w:hAnsi="仿宋" w:eastAsia="仿宋" w:cs="仿宋"/>
          <w:spacing w:val="-1"/>
          <w:sz w:val="24"/>
          <w:szCs w:val="24"/>
          <w:highlight w:val="none"/>
        </w:rPr>
        <w:t>． 我方收到你方的书面索赔通知及相应证明材料，在</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98"/>
          <w:sz w:val="24"/>
          <w:szCs w:val="24"/>
          <w:highlight w:val="none"/>
        </w:rPr>
        <w:t xml:space="preserve"> </w:t>
      </w:r>
      <w:r>
        <w:rPr>
          <w:rFonts w:hint="eastAsia" w:ascii="仿宋" w:hAnsi="仿宋" w:eastAsia="仿宋" w:cs="仿宋"/>
          <w:spacing w:val="-1"/>
          <w:sz w:val="24"/>
          <w:szCs w:val="24"/>
          <w:highlight w:val="none"/>
        </w:rPr>
        <w:t>工作日内进行核定后按照本保函的承诺承担保证责任。</w:t>
      </w:r>
    </w:p>
    <w:p>
      <w:pPr>
        <w:widowControl/>
        <w:kinsoku w:val="0"/>
        <w:wordWrap/>
        <w:autoSpaceDE w:val="0"/>
        <w:autoSpaceDN w:val="0"/>
        <w:adjustRightInd w:val="0"/>
        <w:snapToGrid w:val="0"/>
        <w:spacing w:before="25" w:line="336" w:lineRule="auto"/>
        <w:ind w:left="535"/>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四、保证责任的终止</w:t>
      </w:r>
    </w:p>
    <w:p>
      <w:pPr>
        <w:widowControl/>
        <w:kinsoku w:val="0"/>
        <w:wordWrap/>
        <w:autoSpaceDE w:val="0"/>
        <w:autoSpaceDN w:val="0"/>
        <w:adjustRightInd w:val="0"/>
        <w:snapToGrid w:val="0"/>
        <w:spacing w:before="25" w:line="336" w:lineRule="auto"/>
        <w:ind w:left="28" w:right="51" w:firstLine="491"/>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pacing w:val="-23"/>
          <w:sz w:val="24"/>
          <w:szCs w:val="24"/>
          <w:highlight w:val="none"/>
        </w:rPr>
        <w:t xml:space="preserve"> </w:t>
      </w:r>
      <w:r>
        <w:rPr>
          <w:rFonts w:hint="eastAsia" w:ascii="仿宋" w:hAnsi="仿宋" w:eastAsia="仿宋" w:cs="仿宋"/>
          <w:spacing w:val="-3"/>
          <w:sz w:val="24"/>
          <w:szCs w:val="24"/>
          <w:highlight w:val="none"/>
        </w:rPr>
        <w:t>．保证期间届满你方未向我方书面主张保证责任的，</w:t>
      </w:r>
      <w:r>
        <w:rPr>
          <w:rFonts w:hint="eastAsia" w:ascii="仿宋" w:hAnsi="仿宋" w:eastAsia="仿宋" w:cs="仿宋"/>
          <w:spacing w:val="-56"/>
          <w:sz w:val="24"/>
          <w:szCs w:val="24"/>
          <w:highlight w:val="none"/>
        </w:rPr>
        <w:t xml:space="preserve"> </w:t>
      </w:r>
      <w:r>
        <w:rPr>
          <w:rFonts w:hint="eastAsia" w:ascii="仿宋" w:hAnsi="仿宋" w:eastAsia="仿宋" w:cs="仿宋"/>
          <w:spacing w:val="-3"/>
          <w:sz w:val="24"/>
          <w:szCs w:val="24"/>
          <w:highlight w:val="none"/>
        </w:rPr>
        <w:t>自保证期间届满次日</w:t>
      </w:r>
      <w:r>
        <w:rPr>
          <w:rFonts w:hint="eastAsia" w:ascii="仿宋" w:hAnsi="仿宋" w:eastAsia="仿宋" w:cs="仿宋"/>
          <w:sz w:val="24"/>
          <w:szCs w:val="24"/>
          <w:highlight w:val="none"/>
        </w:rPr>
        <w:t>起，我方保证责任自动终止。保证期间届满前，主合同约定的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\工程\</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全</w:t>
      </w:r>
      <w:r>
        <w:rPr>
          <w:rFonts w:hint="eastAsia" w:ascii="仿宋" w:hAnsi="仿宋" w:eastAsia="仿宋" w:cs="仿宋"/>
          <w:spacing w:val="-3"/>
          <w:sz w:val="24"/>
          <w:szCs w:val="24"/>
          <w:highlight w:val="none"/>
        </w:rPr>
        <w:t>部验收合格的，</w:t>
      </w:r>
      <w:r>
        <w:rPr>
          <w:rFonts w:hint="eastAsia" w:ascii="仿宋" w:hAnsi="仿宋" w:eastAsia="仿宋" w:cs="仿宋"/>
          <w:spacing w:val="-60"/>
          <w:sz w:val="24"/>
          <w:szCs w:val="24"/>
          <w:highlight w:val="none"/>
        </w:rPr>
        <w:t xml:space="preserve"> </w:t>
      </w:r>
      <w:r>
        <w:rPr>
          <w:rFonts w:hint="eastAsia" w:ascii="仿宋" w:hAnsi="仿宋" w:eastAsia="仿宋" w:cs="仿宋"/>
          <w:spacing w:val="-3"/>
          <w:sz w:val="24"/>
          <w:szCs w:val="24"/>
          <w:highlight w:val="none"/>
        </w:rPr>
        <w:t>自验收合格日起，我方保证责任自动终止。</w:t>
      </w:r>
    </w:p>
    <w:p>
      <w:pPr>
        <w:widowControl/>
        <w:kinsoku w:val="0"/>
        <w:wordWrap/>
        <w:autoSpaceDE w:val="0"/>
        <w:autoSpaceDN w:val="0"/>
        <w:adjustRightInd w:val="0"/>
        <w:snapToGrid w:val="0"/>
        <w:spacing w:before="24" w:line="336" w:lineRule="auto"/>
        <w:ind w:left="27" w:right="51" w:firstLine="469"/>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w:t>
      </w:r>
      <w:r>
        <w:rPr>
          <w:rFonts w:hint="eastAsia" w:ascii="仿宋" w:hAnsi="仿宋" w:eastAsia="仿宋" w:cs="仿宋"/>
          <w:spacing w:val="-26"/>
          <w:sz w:val="24"/>
          <w:szCs w:val="24"/>
          <w:highlight w:val="none"/>
        </w:rPr>
        <w:t xml:space="preserve"> </w:t>
      </w:r>
      <w:r>
        <w:rPr>
          <w:rFonts w:hint="eastAsia" w:ascii="仿宋" w:hAnsi="仿宋" w:eastAsia="仿宋" w:cs="仿宋"/>
          <w:spacing w:val="-2"/>
          <w:sz w:val="24"/>
          <w:szCs w:val="24"/>
          <w:highlight w:val="none"/>
        </w:rPr>
        <w:t>．我方按照本保函向你方履行了保证责任后，</w:t>
      </w:r>
      <w:r>
        <w:rPr>
          <w:rFonts w:hint="eastAsia" w:ascii="仿宋" w:hAnsi="仿宋" w:eastAsia="仿宋" w:cs="仿宋"/>
          <w:spacing w:val="-59"/>
          <w:sz w:val="24"/>
          <w:szCs w:val="24"/>
          <w:highlight w:val="none"/>
        </w:rPr>
        <w:t xml:space="preserve"> </w:t>
      </w:r>
      <w:r>
        <w:rPr>
          <w:rFonts w:hint="eastAsia" w:ascii="仿宋" w:hAnsi="仿宋" w:eastAsia="仿宋" w:cs="仿宋"/>
          <w:spacing w:val="-2"/>
          <w:sz w:val="24"/>
          <w:szCs w:val="24"/>
          <w:highlight w:val="none"/>
        </w:rPr>
        <w:t>自我方向你方支付</w:t>
      </w:r>
      <w:r>
        <w:rPr>
          <w:rFonts w:hint="eastAsia" w:ascii="仿宋" w:hAnsi="仿宋" w:eastAsia="仿宋" w:cs="仿宋"/>
          <w:spacing w:val="-3"/>
          <w:sz w:val="24"/>
          <w:szCs w:val="24"/>
          <w:highlight w:val="none"/>
        </w:rPr>
        <w:t>款项（支</w:t>
      </w:r>
      <w:r>
        <w:rPr>
          <w:rFonts w:hint="eastAsia" w:ascii="仿宋" w:hAnsi="仿宋" w:eastAsia="仿宋" w:cs="仿宋"/>
          <w:spacing w:val="-1"/>
          <w:sz w:val="24"/>
          <w:szCs w:val="24"/>
          <w:highlight w:val="none"/>
        </w:rPr>
        <w:t>付款项从我方账户划出）之日起，保证责任即终止。</w:t>
      </w:r>
    </w:p>
    <w:p>
      <w:pPr>
        <w:widowControl/>
        <w:kinsoku w:val="0"/>
        <w:wordWrap/>
        <w:autoSpaceDE w:val="0"/>
        <w:autoSpaceDN w:val="0"/>
        <w:adjustRightInd w:val="0"/>
        <w:snapToGrid w:val="0"/>
        <w:spacing w:before="26" w:line="336" w:lineRule="auto"/>
        <w:ind w:left="28" w:right="51" w:firstLine="473"/>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pacing w:val="-26"/>
          <w:sz w:val="24"/>
          <w:szCs w:val="24"/>
          <w:highlight w:val="none"/>
        </w:rPr>
        <w:t xml:space="preserve"> </w:t>
      </w:r>
      <w:r>
        <w:rPr>
          <w:rFonts w:hint="eastAsia" w:ascii="仿宋" w:hAnsi="仿宋" w:eastAsia="仿宋" w:cs="仿宋"/>
          <w:sz w:val="24"/>
          <w:szCs w:val="24"/>
          <w:highlight w:val="none"/>
        </w:rPr>
        <w:t>．按照法律法规的规定或出现应终止我方</w:t>
      </w:r>
      <w:r>
        <w:rPr>
          <w:rFonts w:hint="eastAsia" w:ascii="仿宋" w:hAnsi="仿宋" w:eastAsia="仿宋" w:cs="仿宋"/>
          <w:spacing w:val="-1"/>
          <w:sz w:val="24"/>
          <w:szCs w:val="24"/>
          <w:highlight w:val="none"/>
        </w:rPr>
        <w:t>保证责任的其它情形的，我方在</w:t>
      </w:r>
      <w:r>
        <w:rPr>
          <w:rFonts w:hint="eastAsia" w:ascii="仿宋" w:hAnsi="仿宋" w:eastAsia="仿宋" w:cs="仿宋"/>
          <w:spacing w:val="-2"/>
          <w:sz w:val="24"/>
          <w:szCs w:val="24"/>
          <w:highlight w:val="none"/>
        </w:rPr>
        <w:t>本保函项下的保证责任亦终止。</w:t>
      </w:r>
    </w:p>
    <w:p>
      <w:pPr>
        <w:widowControl/>
        <w:kinsoku w:val="0"/>
        <w:wordWrap/>
        <w:autoSpaceDE w:val="0"/>
        <w:autoSpaceDN w:val="0"/>
        <w:adjustRightInd w:val="0"/>
        <w:snapToGrid w:val="0"/>
        <w:spacing w:before="22" w:line="336" w:lineRule="auto"/>
        <w:ind w:left="495"/>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pacing w:val="-26"/>
          <w:sz w:val="24"/>
          <w:szCs w:val="24"/>
          <w:highlight w:val="none"/>
        </w:rPr>
        <w:t xml:space="preserve"> </w:t>
      </w:r>
      <w:r>
        <w:rPr>
          <w:rFonts w:hint="eastAsia" w:ascii="仿宋" w:hAnsi="仿宋" w:eastAsia="仿宋" w:cs="仿宋"/>
          <w:sz w:val="24"/>
          <w:szCs w:val="24"/>
          <w:highlight w:val="none"/>
        </w:rPr>
        <w:t>．你方与供应商修改主合同，加重我方保证责任的，我</w:t>
      </w:r>
      <w:r>
        <w:rPr>
          <w:rFonts w:hint="eastAsia" w:ascii="仿宋" w:hAnsi="仿宋" w:eastAsia="仿宋" w:cs="仿宋"/>
          <w:spacing w:val="-1"/>
          <w:sz w:val="24"/>
          <w:szCs w:val="24"/>
          <w:highlight w:val="none"/>
        </w:rPr>
        <w:t>方对加重部分不承</w:t>
      </w:r>
      <w:r>
        <w:rPr>
          <w:rFonts w:hint="eastAsia" w:ascii="仿宋" w:hAnsi="仿宋" w:eastAsia="仿宋" w:cs="仿宋"/>
          <w:spacing w:val="-3"/>
          <w:sz w:val="24"/>
          <w:szCs w:val="24"/>
          <w:highlight w:val="none"/>
        </w:rPr>
        <w:t>担保证责任，但该等修改事先经我方书面同意的除外；你方与供应商修改</w:t>
      </w:r>
      <w:r>
        <w:rPr>
          <w:rFonts w:hint="eastAsia" w:ascii="仿宋" w:hAnsi="仿宋" w:eastAsia="仿宋" w:cs="仿宋"/>
          <w:spacing w:val="-4"/>
          <w:sz w:val="24"/>
          <w:szCs w:val="24"/>
          <w:highlight w:val="none"/>
        </w:rPr>
        <w:t>主合同</w:t>
      </w:r>
      <w:r>
        <w:rPr>
          <w:rFonts w:hint="eastAsia" w:ascii="仿宋" w:hAnsi="仿宋" w:eastAsia="仿宋" w:cs="仿宋"/>
          <w:spacing w:val="-3"/>
          <w:sz w:val="24"/>
          <w:szCs w:val="24"/>
          <w:highlight w:val="none"/>
        </w:rPr>
        <w:t>履行期限，我方保证期间仍依修改前的履行期限计算，但该等修改</w:t>
      </w:r>
      <w:r>
        <w:rPr>
          <w:rFonts w:hint="eastAsia" w:ascii="仿宋" w:hAnsi="仿宋" w:eastAsia="仿宋" w:cs="仿宋"/>
          <w:spacing w:val="-4"/>
          <w:sz w:val="24"/>
          <w:szCs w:val="24"/>
          <w:highlight w:val="none"/>
        </w:rPr>
        <w:t>事先经我方书</w:t>
      </w:r>
      <w:r>
        <w:rPr>
          <w:rFonts w:hint="eastAsia" w:ascii="仿宋" w:hAnsi="仿宋" w:eastAsia="仿宋" w:cs="仿宋"/>
          <w:spacing w:val="-3"/>
          <w:sz w:val="24"/>
          <w:szCs w:val="24"/>
          <w:highlight w:val="none"/>
        </w:rPr>
        <w:t>面同意的除外。</w:t>
      </w:r>
    </w:p>
    <w:p>
      <w:pPr>
        <w:widowControl/>
        <w:kinsoku w:val="0"/>
        <w:wordWrap/>
        <w:autoSpaceDE w:val="0"/>
        <w:autoSpaceDN w:val="0"/>
        <w:adjustRightInd w:val="0"/>
        <w:snapToGrid w:val="0"/>
        <w:spacing w:before="19" w:line="336" w:lineRule="auto"/>
        <w:ind w:left="511"/>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五、免责条款</w:t>
      </w:r>
    </w:p>
    <w:p>
      <w:pPr>
        <w:widowControl/>
        <w:kinsoku w:val="0"/>
        <w:wordWrap/>
        <w:autoSpaceDE w:val="0"/>
        <w:autoSpaceDN w:val="0"/>
        <w:adjustRightInd w:val="0"/>
        <w:snapToGrid w:val="0"/>
        <w:spacing w:before="20" w:line="336" w:lineRule="auto"/>
        <w:ind w:left="27" w:right="11" w:firstLine="492"/>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1"/>
          <w:sz w:val="24"/>
          <w:szCs w:val="24"/>
          <w:highlight w:val="none"/>
        </w:rPr>
        <w:t>．因你方违反主合同约定致使供应商不能履行义务的，我方不承担保证责</w:t>
      </w:r>
      <w:r>
        <w:rPr>
          <w:rFonts w:hint="eastAsia" w:ascii="仿宋" w:hAnsi="仿宋" w:eastAsia="仿宋" w:cs="仿宋"/>
          <w:spacing w:val="-8"/>
          <w:sz w:val="24"/>
          <w:szCs w:val="24"/>
          <w:highlight w:val="none"/>
        </w:rPr>
        <w:t>任。</w:t>
      </w:r>
    </w:p>
    <w:p>
      <w:pPr>
        <w:widowControl/>
        <w:kinsoku w:val="0"/>
        <w:wordWrap/>
        <w:autoSpaceDE w:val="0"/>
        <w:autoSpaceDN w:val="0"/>
        <w:adjustRightInd w:val="0"/>
        <w:snapToGrid w:val="0"/>
        <w:spacing w:before="21" w:line="336" w:lineRule="auto"/>
        <w:ind w:left="27" w:right="11" w:firstLine="469"/>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pacing w:val="-26"/>
          <w:sz w:val="24"/>
          <w:szCs w:val="24"/>
          <w:highlight w:val="none"/>
        </w:rPr>
        <w:t xml:space="preserve"> </w:t>
      </w:r>
      <w:r>
        <w:rPr>
          <w:rFonts w:hint="eastAsia" w:ascii="仿宋" w:hAnsi="仿宋" w:eastAsia="仿宋" w:cs="仿宋"/>
          <w:sz w:val="24"/>
          <w:szCs w:val="24"/>
          <w:highlight w:val="none"/>
        </w:rPr>
        <w:t>．依照法律法规的规定或你方与供应商的另行约定，</w:t>
      </w:r>
      <w:r>
        <w:rPr>
          <w:rFonts w:hint="eastAsia" w:ascii="仿宋" w:hAnsi="仿宋" w:eastAsia="仿宋" w:cs="仿宋"/>
          <w:spacing w:val="-1"/>
          <w:sz w:val="24"/>
          <w:szCs w:val="24"/>
          <w:highlight w:val="none"/>
        </w:rPr>
        <w:t>全部或者部分免除供应商应缴纳的保证金义务的，我方亦免除相应的保证责任。</w:t>
      </w:r>
    </w:p>
    <w:p>
      <w:pPr>
        <w:widowControl/>
        <w:kinsoku w:val="0"/>
        <w:wordWrap/>
        <w:autoSpaceDE w:val="0"/>
        <w:autoSpaceDN w:val="0"/>
        <w:adjustRightInd w:val="0"/>
        <w:snapToGrid w:val="0"/>
        <w:spacing w:before="24" w:line="336" w:lineRule="auto"/>
        <w:ind w:left="501"/>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w:t>
      </w:r>
      <w:r>
        <w:rPr>
          <w:rFonts w:hint="eastAsia" w:ascii="仿宋" w:hAnsi="仿宋" w:eastAsia="仿宋" w:cs="仿宋"/>
          <w:spacing w:val="-26"/>
          <w:sz w:val="24"/>
          <w:szCs w:val="24"/>
          <w:highlight w:val="none"/>
        </w:rPr>
        <w:t xml:space="preserve"> </w:t>
      </w:r>
      <w:r>
        <w:rPr>
          <w:rFonts w:hint="eastAsia" w:ascii="仿宋" w:hAnsi="仿宋" w:eastAsia="仿宋" w:cs="仿宋"/>
          <w:spacing w:val="-1"/>
          <w:sz w:val="24"/>
          <w:szCs w:val="24"/>
          <w:highlight w:val="none"/>
        </w:rPr>
        <w:t>．因不可抗力造成供应商不能履行供货义</w:t>
      </w:r>
      <w:r>
        <w:rPr>
          <w:rFonts w:hint="eastAsia" w:ascii="仿宋" w:hAnsi="仿宋" w:eastAsia="仿宋" w:cs="仿宋"/>
          <w:spacing w:val="-2"/>
          <w:sz w:val="24"/>
          <w:szCs w:val="24"/>
          <w:highlight w:val="none"/>
        </w:rPr>
        <w:t>务的，我方不承担保证责任。</w:t>
      </w:r>
    </w:p>
    <w:p>
      <w:pPr>
        <w:widowControl/>
        <w:kinsoku w:val="0"/>
        <w:wordWrap/>
        <w:autoSpaceDE w:val="0"/>
        <w:autoSpaceDN w:val="0"/>
        <w:adjustRightInd w:val="0"/>
        <w:snapToGrid w:val="0"/>
        <w:spacing w:before="23" w:line="336" w:lineRule="auto"/>
        <w:ind w:left="509"/>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六、争议的解决</w:t>
      </w:r>
    </w:p>
    <w:p>
      <w:pPr>
        <w:widowControl/>
        <w:kinsoku w:val="0"/>
        <w:wordWrap/>
        <w:autoSpaceDE w:val="0"/>
        <w:autoSpaceDN w:val="0"/>
        <w:adjustRightInd w:val="0"/>
        <w:snapToGrid w:val="0"/>
        <w:spacing w:before="24" w:line="336" w:lineRule="auto"/>
        <w:ind w:left="28" w:right="11" w:firstLine="503"/>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因本保函发生的纠纷，由你我双方协商解决，协商不成的，通过诉讼程序解</w:t>
      </w:r>
      <w:r>
        <w:rPr>
          <w:rFonts w:hint="eastAsia" w:ascii="仿宋" w:hAnsi="仿宋" w:eastAsia="仿宋" w:cs="仿宋"/>
          <w:spacing w:val="-2"/>
          <w:sz w:val="24"/>
          <w:szCs w:val="24"/>
          <w:highlight w:val="none"/>
        </w:rPr>
        <w:t>决，诉讼管辖地法院为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96"/>
          <w:sz w:val="24"/>
          <w:szCs w:val="24"/>
          <w:highlight w:val="none"/>
        </w:rPr>
        <w:t xml:space="preserve"> </w:t>
      </w:r>
      <w:r>
        <w:rPr>
          <w:rFonts w:hint="eastAsia" w:ascii="仿宋" w:hAnsi="仿宋" w:eastAsia="仿宋" w:cs="仿宋"/>
          <w:spacing w:val="-2"/>
          <w:sz w:val="24"/>
          <w:szCs w:val="24"/>
          <w:highlight w:val="none"/>
        </w:rPr>
        <w:t>法院。</w:t>
      </w:r>
    </w:p>
    <w:p>
      <w:pPr>
        <w:widowControl/>
        <w:kinsoku w:val="0"/>
        <w:wordWrap/>
        <w:autoSpaceDE w:val="0"/>
        <w:autoSpaceDN w:val="0"/>
        <w:adjustRightInd w:val="0"/>
        <w:snapToGrid w:val="0"/>
        <w:spacing w:before="25" w:line="336" w:lineRule="auto"/>
        <w:ind w:left="512"/>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七、保函的生效</w:t>
      </w:r>
    </w:p>
    <w:p>
      <w:pPr>
        <w:spacing w:before="22" w:line="360" w:lineRule="auto"/>
        <w:ind w:left="50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本保函自我方加盖公章之日起生效。</w:t>
      </w:r>
    </w:p>
    <w:p>
      <w:pPr>
        <w:spacing w:before="301" w:line="360" w:lineRule="auto"/>
        <w:ind w:left="62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保证人</w:t>
      </w:r>
      <w:r>
        <w:rPr>
          <w:rFonts w:hint="eastAsia" w:ascii="仿宋" w:hAnsi="仿宋" w:eastAsia="仿宋" w:cs="仿宋"/>
          <w:spacing w:val="-15"/>
          <w:sz w:val="24"/>
          <w:szCs w:val="24"/>
          <w:highlight w:val="none"/>
        </w:rPr>
        <w:t>：（</w:t>
      </w:r>
      <w:r>
        <w:rPr>
          <w:rFonts w:hint="eastAsia" w:ascii="仿宋" w:hAnsi="仿宋" w:eastAsia="仿宋" w:cs="仿宋"/>
          <w:spacing w:val="2"/>
          <w:sz w:val="24"/>
          <w:szCs w:val="24"/>
          <w:highlight w:val="none"/>
        </w:rPr>
        <w:t>公章）</w:t>
      </w:r>
    </w:p>
    <w:p>
      <w:pPr>
        <w:spacing w:before="23" w:line="360" w:lineRule="auto"/>
        <w:ind w:left="6032"/>
        <w:sectPr>
          <w:headerReference r:id="rId12" w:type="default"/>
          <w:footerReference r:id="rId13" w:type="default"/>
          <w:pgSz w:w="11906" w:h="16839"/>
          <w:pgMar w:top="2098" w:right="1474" w:bottom="1984" w:left="1587" w:header="1134" w:footer="992" w:gutter="0"/>
          <w:pgNumType w:fmt="decimal"/>
          <w:cols w:space="720" w:num="1"/>
          <w:rtlGutter w:val="0"/>
        </w:sectPr>
      </w:pPr>
      <w:r>
        <w:rPr>
          <w:rFonts w:hint="eastAsia" w:ascii="仿宋" w:hAnsi="仿宋" w:eastAsia="仿宋" w:cs="仿宋"/>
          <w:spacing w:val="-11"/>
          <w:sz w:val="24"/>
          <w:szCs w:val="24"/>
          <w:highlight w:val="none"/>
        </w:rPr>
        <w:t>年</w:t>
      </w:r>
      <w:r>
        <w:rPr>
          <w:rFonts w:hint="eastAsia" w:ascii="仿宋" w:hAnsi="仿宋" w:eastAsia="仿宋" w:cs="仿宋"/>
          <w:spacing w:val="6"/>
          <w:sz w:val="24"/>
          <w:szCs w:val="24"/>
          <w:highlight w:val="none"/>
        </w:rPr>
        <w:t xml:space="preserve">     </w:t>
      </w:r>
      <w:r>
        <w:rPr>
          <w:rFonts w:hint="eastAsia" w:ascii="仿宋" w:hAnsi="仿宋" w:eastAsia="仿宋" w:cs="仿宋"/>
          <w:spacing w:val="-11"/>
          <w:sz w:val="24"/>
          <w:szCs w:val="24"/>
          <w:highlight w:val="none"/>
        </w:rPr>
        <w:t>月       日</w:t>
      </w:r>
    </w:p>
    <w:p>
      <w:pPr>
        <w:numPr>
          <w:ilvl w:val="0"/>
          <w:numId w:val="0"/>
        </w:numPr>
        <w:wordWrap/>
        <w:spacing w:before="64" w:line="360" w:lineRule="auto"/>
        <w:jc w:val="center"/>
        <w:outlineLvl w:val="0"/>
        <w:rPr>
          <w:rFonts w:hint="eastAsia" w:ascii="仿宋" w:hAnsi="仿宋" w:eastAsia="仿宋" w:cs="仿宋"/>
          <w:b/>
          <w:bCs/>
          <w:color w:val="000000" w:themeColor="text1"/>
          <w:spacing w:val="5"/>
          <w:sz w:val="36"/>
          <w:szCs w:val="36"/>
          <w:lang w:val="en-US" w:eastAsia="zh-CN"/>
          <w14:textFill>
            <w14:solidFill>
              <w14:schemeClr w14:val="tx1"/>
            </w14:solidFill>
          </w14:textFill>
        </w:rPr>
      </w:pPr>
      <w:bookmarkStart w:id="46" w:name="_bookmark15"/>
      <w:bookmarkEnd w:id="46"/>
      <w:bookmarkStart w:id="47" w:name="_Toc15361"/>
      <w:r>
        <w:rPr>
          <w:rFonts w:hint="eastAsia" w:ascii="仿宋" w:hAnsi="仿宋" w:eastAsia="仿宋" w:cs="仿宋"/>
          <w:b/>
          <w:bCs/>
          <w:color w:val="000000" w:themeColor="text1"/>
          <w:spacing w:val="5"/>
          <w:sz w:val="36"/>
          <w:szCs w:val="36"/>
          <w:lang w:val="en-US" w:eastAsia="zh-CN"/>
          <w14:textFill>
            <w14:solidFill>
              <w14:schemeClr w14:val="tx1"/>
            </w14:solidFill>
          </w14:textFill>
        </w:rPr>
        <w:t>第四章</w:t>
      </w:r>
      <w:r>
        <w:rPr>
          <w:rFonts w:hint="eastAsia" w:ascii="仿宋" w:hAnsi="仿宋" w:eastAsia="仿宋" w:cs="仿宋"/>
          <w:b/>
          <w:bCs/>
          <w:color w:val="000000" w:themeColor="text1"/>
          <w:spacing w:val="5"/>
          <w:sz w:val="36"/>
          <w:szCs w:val="36"/>
          <w14:textFill>
            <w14:solidFill>
              <w14:schemeClr w14:val="tx1"/>
            </w14:solidFill>
          </w14:textFill>
        </w:rPr>
        <w:t xml:space="preserve"> </w:t>
      </w:r>
      <w:r>
        <w:rPr>
          <w:rFonts w:hint="eastAsia" w:ascii="仿宋" w:hAnsi="仿宋" w:eastAsia="仿宋" w:cs="仿宋"/>
          <w:b/>
          <w:bCs/>
          <w:color w:val="000000" w:themeColor="text1"/>
          <w:spacing w:val="5"/>
          <w:sz w:val="36"/>
          <w:szCs w:val="36"/>
          <w:lang w:val="en-US" w:eastAsia="zh-CN"/>
          <w14:textFill>
            <w14:solidFill>
              <w14:schemeClr w14:val="tx1"/>
            </w14:solidFill>
          </w14:textFill>
        </w:rPr>
        <w:t>货物</w:t>
      </w:r>
      <w:r>
        <w:rPr>
          <w:rFonts w:hint="eastAsia" w:ascii="仿宋" w:hAnsi="仿宋" w:eastAsia="仿宋" w:cs="仿宋"/>
          <w:b/>
          <w:bCs/>
          <w:color w:val="000000" w:themeColor="text1"/>
          <w:spacing w:val="5"/>
          <w:sz w:val="36"/>
          <w:szCs w:val="36"/>
          <w14:textFill>
            <w14:solidFill>
              <w14:schemeClr w14:val="tx1"/>
            </w14:solidFill>
          </w14:textFill>
        </w:rPr>
        <w:t>采购需求</w:t>
      </w:r>
      <w:bookmarkEnd w:id="47"/>
    </w:p>
    <w:p>
      <w:pPr>
        <w:rPr>
          <w:rFonts w:hint="eastAsia"/>
          <w:color w:val="FF0000"/>
          <w:lang w:val="en-US" w:eastAsia="zh-CN"/>
        </w:rPr>
      </w:pPr>
    </w:p>
    <w:p>
      <w:pPr>
        <w:pStyle w:val="61"/>
        <w:spacing w:line="360" w:lineRule="auto"/>
        <w:rPr>
          <w:rFonts w:hint="eastAsia" w:ascii="仿宋" w:hAnsi="仿宋" w:eastAsia="仿宋" w:cs="仿宋"/>
          <w:b/>
          <w:bCs/>
          <w:sz w:val="28"/>
          <w:szCs w:val="28"/>
        </w:rPr>
      </w:pPr>
      <w:bookmarkStart w:id="48" w:name="_Toc217446094"/>
      <w:r>
        <w:rPr>
          <w:rFonts w:hint="eastAsia" w:ascii="仿宋" w:hAnsi="仿宋" w:eastAsia="仿宋" w:cs="仿宋"/>
          <w:b/>
          <w:bCs/>
          <w:sz w:val="28"/>
          <w:szCs w:val="28"/>
        </w:rPr>
        <w:t>一、项目概况：</w:t>
      </w:r>
    </w:p>
    <w:p>
      <w:pPr>
        <w:ind w:firstLine="0" w:firstLineChars="0"/>
        <w:outlineLvl w:val="1"/>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rPr>
        <w:t>项目名称</w:t>
      </w:r>
      <w:r>
        <w:rPr>
          <w:rFonts w:hint="eastAsia" w:ascii="仿宋" w:hAnsi="仿宋" w:eastAsia="仿宋" w:cs="仿宋"/>
          <w:b/>
          <w:bCs/>
          <w:sz w:val="32"/>
          <w:szCs w:val="32"/>
          <w:lang w:eastAsia="zh-CN"/>
        </w:rPr>
        <w:t>：</w:t>
      </w:r>
      <w:bookmarkEnd w:id="48"/>
      <w:r>
        <w:rPr>
          <w:rFonts w:hint="eastAsia" w:ascii="仿宋" w:hAnsi="仿宋" w:eastAsia="仿宋" w:cs="仿宋"/>
          <w:b/>
          <w:bCs/>
          <w:color w:val="auto"/>
          <w:sz w:val="28"/>
          <w:szCs w:val="28"/>
          <w:lang w:val="en-US" w:eastAsia="zh-CN"/>
        </w:rPr>
        <w:t>昌吉州州直卫生健康医疗系统（昌吉回族自治州人民医院）中高端全身彩色多普勒超声诊断仪等12台（套）国产医疗设备项目</w:t>
      </w:r>
    </w:p>
    <w:p>
      <w:pPr>
        <w:ind w:firstLine="0" w:firstLineChars="0"/>
        <w:jc w:val="center"/>
        <w:outlineLvl w:val="1"/>
        <w:rPr>
          <w:rFonts w:hint="eastAsia" w:ascii="仿宋" w:hAnsi="仿宋" w:eastAsia="仿宋" w:cs="仿宋"/>
          <w:b/>
          <w:bCs/>
          <w:color w:val="auto"/>
          <w:sz w:val="30"/>
          <w:szCs w:val="30"/>
          <w:lang w:val="en-US" w:eastAsia="zh-CN"/>
        </w:rPr>
      </w:pPr>
    </w:p>
    <w:p>
      <w:pPr>
        <w:ind w:firstLine="0" w:firstLineChars="0"/>
        <w:jc w:val="center"/>
        <w:outlineLvl w:val="1"/>
        <w:rPr>
          <w:rFonts w:hint="eastAsia" w:ascii="仿宋" w:hAnsi="仿宋" w:eastAsia="仿宋" w:cs="仿宋"/>
          <w:b/>
          <w:bCs/>
          <w:color w:val="auto"/>
          <w:sz w:val="30"/>
          <w:szCs w:val="30"/>
          <w:lang w:val="en-US" w:eastAsia="zh-CN"/>
        </w:rPr>
      </w:pPr>
    </w:p>
    <w:p>
      <w:pPr>
        <w:ind w:firstLine="0" w:firstLineChars="0"/>
        <w:jc w:val="center"/>
        <w:outlineLvl w:val="1"/>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设备明细表</w:t>
      </w:r>
    </w:p>
    <w:tbl>
      <w:tblPr>
        <w:tblStyle w:val="18"/>
        <w:tblpPr w:leftFromText="180" w:rightFromText="180" w:vertAnchor="text" w:horzAnchor="page" w:tblpX="1011" w:tblpY="195"/>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020"/>
        <w:gridCol w:w="672"/>
        <w:gridCol w:w="648"/>
        <w:gridCol w:w="1200"/>
        <w:gridCol w:w="160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36" w:type="dxa"/>
            <w:tcBorders>
              <w:top w:val="single" w:color="auto" w:sz="4" w:space="0"/>
            </w:tcBorders>
            <w:noWrap w:val="0"/>
            <w:vAlign w:val="center"/>
          </w:tcPr>
          <w:p>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4020" w:type="dxa"/>
            <w:tcBorders>
              <w:top w:val="single" w:color="auto" w:sz="4" w:space="0"/>
            </w:tcBorders>
            <w:noWrap w:val="0"/>
            <w:vAlign w:val="center"/>
          </w:tcPr>
          <w:p>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项目名称</w:t>
            </w:r>
          </w:p>
        </w:tc>
        <w:tc>
          <w:tcPr>
            <w:tcW w:w="672" w:type="dxa"/>
            <w:tcBorders>
              <w:top w:val="single" w:color="auto" w:sz="4" w:space="0"/>
            </w:tcBorders>
            <w:noWrap w:val="0"/>
            <w:vAlign w:val="center"/>
          </w:tcPr>
          <w:p>
            <w:pPr>
              <w:widowControl/>
              <w:jc w:val="center"/>
              <w:textAlignment w:val="center"/>
              <w:rPr>
                <w:rFonts w:hint="eastAsia" w:ascii="仿宋" w:hAnsi="仿宋" w:eastAsia="仿宋" w:cs="仿宋"/>
                <w:b/>
                <w:bCs/>
                <w:color w:val="auto"/>
                <w:kern w:val="0"/>
                <w:sz w:val="24"/>
                <w:szCs w:val="24"/>
                <w:lang w:eastAsia="zh-CN" w:bidi="ar"/>
              </w:rPr>
            </w:pPr>
            <w:r>
              <w:rPr>
                <w:rFonts w:hint="eastAsia" w:ascii="宋体" w:hAnsi="宋体" w:cs="宋体"/>
                <w:b/>
                <w:bCs/>
                <w:color w:val="000000"/>
                <w:kern w:val="0"/>
                <w:sz w:val="24"/>
                <w:szCs w:val="24"/>
                <w:lang w:bidi="ar"/>
              </w:rPr>
              <w:t>数量</w:t>
            </w:r>
          </w:p>
        </w:tc>
        <w:tc>
          <w:tcPr>
            <w:tcW w:w="648" w:type="dxa"/>
            <w:tcBorders>
              <w:top w:val="single" w:color="auto" w:sz="4" w:space="0"/>
            </w:tcBorders>
            <w:noWrap w:val="0"/>
            <w:vAlign w:val="center"/>
          </w:tcPr>
          <w:p>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宋体" w:hAnsi="宋体" w:cs="宋体"/>
                <w:b/>
                <w:bCs/>
                <w:color w:val="000000"/>
                <w:kern w:val="0"/>
                <w:sz w:val="24"/>
                <w:szCs w:val="24"/>
                <w:lang w:bidi="ar"/>
              </w:rPr>
              <w:t>单位</w:t>
            </w:r>
          </w:p>
        </w:tc>
        <w:tc>
          <w:tcPr>
            <w:tcW w:w="1200" w:type="dxa"/>
            <w:tcBorders>
              <w:top w:val="single" w:color="auto" w:sz="4" w:space="0"/>
            </w:tcBorders>
            <w:noWrap w:val="0"/>
            <w:vAlign w:val="center"/>
          </w:tcPr>
          <w:p>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宋体" w:hAnsi="宋体" w:cs="宋体"/>
                <w:b/>
                <w:bCs/>
                <w:color w:val="000000"/>
                <w:kern w:val="0"/>
                <w:sz w:val="24"/>
                <w:szCs w:val="24"/>
                <w:lang w:bidi="ar"/>
              </w:rPr>
              <w:t>预算总价(万元)</w:t>
            </w:r>
          </w:p>
        </w:tc>
        <w:tc>
          <w:tcPr>
            <w:tcW w:w="1608" w:type="dxa"/>
            <w:tcBorders>
              <w:top w:val="single" w:color="auto" w:sz="4" w:space="0"/>
            </w:tcBorders>
            <w:noWrap w:val="0"/>
            <w:vAlign w:val="center"/>
          </w:tcPr>
          <w:p>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宋体" w:hAnsi="宋体" w:cs="宋体"/>
                <w:b/>
                <w:bCs/>
                <w:color w:val="000000"/>
                <w:kern w:val="0"/>
                <w:sz w:val="24"/>
                <w:szCs w:val="24"/>
                <w:lang w:val="en-US" w:eastAsia="zh-CN" w:bidi="ar"/>
              </w:rPr>
              <w:t>分包情况</w:t>
            </w:r>
          </w:p>
        </w:tc>
        <w:tc>
          <w:tcPr>
            <w:tcW w:w="1080" w:type="dxa"/>
            <w:tcBorders>
              <w:top w:val="single" w:color="auto" w:sz="4" w:space="0"/>
            </w:tcBorders>
            <w:noWrap w:val="0"/>
            <w:vAlign w:val="center"/>
          </w:tcPr>
          <w:p>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宋体" w:hAnsi="宋体" w:cs="宋体"/>
                <w:b/>
                <w:bCs/>
                <w:color w:val="000000"/>
                <w:kern w:val="0"/>
                <w:sz w:val="24"/>
                <w:szCs w:val="24"/>
                <w:lang w:val="en-US" w:eastAsia="zh-CN" w:bidi="ar"/>
              </w:rPr>
              <w:t>分项情况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6" w:type="dxa"/>
            <w:noWrap w:val="0"/>
            <w:vAlign w:val="center"/>
          </w:tcPr>
          <w:p>
            <w:pPr>
              <w:tabs>
                <w:tab w:val="left" w:pos="3067"/>
              </w:tabs>
              <w:wordWrap w:val="0"/>
              <w:spacing w:line="360" w:lineRule="exact"/>
              <w:ind w:right="42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4020" w:type="dxa"/>
            <w:noWrap w:val="0"/>
            <w:vAlign w:val="center"/>
          </w:tcPr>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中高端全身彩色多普勒诊断仪</w:t>
            </w:r>
          </w:p>
        </w:tc>
        <w:tc>
          <w:tcPr>
            <w:tcW w:w="672" w:type="dxa"/>
            <w:noWrap w:val="0"/>
            <w:vAlign w:val="center"/>
          </w:tcPr>
          <w:p>
            <w:pPr>
              <w:widowControl/>
              <w:jc w:val="center"/>
              <w:textAlignment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1</w:t>
            </w:r>
          </w:p>
        </w:tc>
        <w:tc>
          <w:tcPr>
            <w:tcW w:w="648"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210</w:t>
            </w:r>
          </w:p>
        </w:tc>
        <w:tc>
          <w:tcPr>
            <w:tcW w:w="1608"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80" w:type="dxa"/>
            <w:vMerge w:val="restart"/>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第二项461万元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6" w:type="dxa"/>
            <w:noWrap w:val="0"/>
            <w:vAlign w:val="center"/>
          </w:tcPr>
          <w:p>
            <w:pPr>
              <w:tabs>
                <w:tab w:val="left" w:pos="3067"/>
              </w:tabs>
              <w:wordWrap w:val="0"/>
              <w:spacing w:line="360" w:lineRule="exact"/>
              <w:ind w:right="42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4020" w:type="dxa"/>
            <w:noWrap w:val="0"/>
            <w:vAlign w:val="center"/>
          </w:tcPr>
          <w:p>
            <w:pPr>
              <w:tabs>
                <w:tab w:val="left" w:pos="3067"/>
              </w:tabs>
              <w:wordWrap w:val="0"/>
              <w:spacing w:line="360" w:lineRule="exact"/>
              <w:ind w:right="42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中端全身彩色</w:t>
            </w:r>
            <w:r>
              <w:rPr>
                <w:rFonts w:hint="eastAsia" w:ascii="仿宋" w:hAnsi="仿宋" w:eastAsia="仿宋" w:cs="仿宋"/>
                <w:b w:val="0"/>
                <w:bCs w:val="0"/>
                <w:color w:val="auto"/>
                <w:sz w:val="24"/>
                <w:szCs w:val="24"/>
                <w:lang w:val="en-US" w:eastAsia="zh-CN"/>
              </w:rPr>
              <w:t>多普勒超声诊断仪</w:t>
            </w:r>
          </w:p>
        </w:tc>
        <w:tc>
          <w:tcPr>
            <w:tcW w:w="672" w:type="dxa"/>
            <w:noWrap w:val="0"/>
            <w:vAlign w:val="center"/>
          </w:tcPr>
          <w:p>
            <w:pPr>
              <w:widowControl/>
              <w:jc w:val="center"/>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val="en-US" w:eastAsia="zh-CN" w:bidi="ar"/>
              </w:rPr>
              <w:t>1</w:t>
            </w:r>
          </w:p>
        </w:tc>
        <w:tc>
          <w:tcPr>
            <w:tcW w:w="648"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170</w:t>
            </w:r>
          </w:p>
        </w:tc>
        <w:tc>
          <w:tcPr>
            <w:tcW w:w="1608"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08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6" w:type="dxa"/>
            <w:noWrap w:val="0"/>
            <w:vAlign w:val="center"/>
          </w:tcPr>
          <w:p>
            <w:pPr>
              <w:tabs>
                <w:tab w:val="left" w:pos="3067"/>
              </w:tabs>
              <w:wordWrap w:val="0"/>
              <w:spacing w:line="360" w:lineRule="exact"/>
              <w:ind w:right="42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p>
        </w:tc>
        <w:tc>
          <w:tcPr>
            <w:tcW w:w="4020" w:type="dxa"/>
            <w:noWrap w:val="0"/>
            <w:vAlign w:val="center"/>
          </w:tcPr>
          <w:p>
            <w:pPr>
              <w:tabs>
                <w:tab w:val="left" w:pos="3067"/>
              </w:tabs>
              <w:wordWrap w:val="0"/>
              <w:spacing w:line="360" w:lineRule="exact"/>
              <w:ind w:right="420"/>
              <w:jc w:val="center"/>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eastAsia="zh-CN"/>
              </w:rPr>
              <w:t>便携式彩色多普勒超声诊断系统</w:t>
            </w:r>
          </w:p>
        </w:tc>
        <w:tc>
          <w:tcPr>
            <w:tcW w:w="672" w:type="dxa"/>
            <w:noWrap w:val="0"/>
            <w:vAlign w:val="center"/>
          </w:tcPr>
          <w:p>
            <w:pPr>
              <w:widowControl/>
              <w:jc w:val="center"/>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val="en-US" w:eastAsia="zh-CN" w:bidi="ar"/>
              </w:rPr>
              <w:t>1</w:t>
            </w:r>
          </w:p>
        </w:tc>
        <w:tc>
          <w:tcPr>
            <w:tcW w:w="648"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608"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8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6" w:type="dxa"/>
            <w:noWrap w:val="0"/>
            <w:vAlign w:val="center"/>
          </w:tcPr>
          <w:p>
            <w:pPr>
              <w:tabs>
                <w:tab w:val="left" w:pos="3067"/>
              </w:tabs>
              <w:wordWrap w:val="0"/>
              <w:spacing w:line="360" w:lineRule="exact"/>
              <w:ind w:right="42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4020" w:type="dxa"/>
            <w:noWrap w:val="0"/>
            <w:vAlign w:val="center"/>
          </w:tcPr>
          <w:p>
            <w:pPr>
              <w:tabs>
                <w:tab w:val="left" w:pos="3067"/>
              </w:tabs>
              <w:wordWrap w:val="0"/>
              <w:spacing w:line="360" w:lineRule="exact"/>
              <w:ind w:right="420"/>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可视喉镜</w:t>
            </w:r>
          </w:p>
        </w:tc>
        <w:tc>
          <w:tcPr>
            <w:tcW w:w="672" w:type="dxa"/>
            <w:noWrap w:val="0"/>
            <w:vAlign w:val="center"/>
          </w:tcPr>
          <w:p>
            <w:pPr>
              <w:widowControl/>
              <w:jc w:val="center"/>
              <w:textAlignment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9</w:t>
            </w:r>
          </w:p>
        </w:tc>
        <w:tc>
          <w:tcPr>
            <w:tcW w:w="648"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608" w:type="dxa"/>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080" w:type="dxa"/>
            <w:vMerge w:val="continue"/>
            <w:noWrap w:val="0"/>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4"/>
                <w:szCs w:val="24"/>
                <w:lang w:val="en-US" w:eastAsia="zh-CN" w:bidi="ar"/>
              </w:rPr>
            </w:pPr>
          </w:p>
        </w:tc>
      </w:tr>
    </w:tbl>
    <w:p>
      <w:pPr>
        <w:ind w:firstLine="0" w:firstLineChars="0"/>
        <w:outlineLvl w:val="1"/>
        <w:rPr>
          <w:rFonts w:hint="eastAsia" w:ascii="宋体" w:hAnsi="宋体" w:eastAsia="宋体" w:cs="宋体"/>
          <w:i w:val="0"/>
          <w:caps w:val="0"/>
          <w:color w:val="000000"/>
          <w:spacing w:val="-6"/>
          <w:sz w:val="24"/>
          <w:szCs w:val="24"/>
          <w:shd w:val="clear" w:color="auto" w:fill="auto"/>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1"/>
        <w:rPr>
          <w:rFonts w:hint="eastAsia" w:ascii="仿宋" w:hAnsi="仿宋" w:eastAsia="仿宋" w:cs="仿宋"/>
          <w:b/>
          <w:bCs/>
          <w:sz w:val="28"/>
          <w:szCs w:val="28"/>
          <w:lang w:val="en-US" w:eastAsia="zh-CN"/>
        </w:rPr>
      </w:pPr>
    </w:p>
    <w:p>
      <w:pPr>
        <w:keepNext w:val="0"/>
        <w:keepLines w:val="0"/>
        <w:pageBreakBefore w:val="0"/>
        <w:kinsoku/>
        <w:wordWrap/>
        <w:overflowPunct/>
        <w:topLinePunct w:val="0"/>
        <w:autoSpaceDE/>
        <w:autoSpaceDN/>
        <w:bidi w:val="0"/>
        <w:spacing w:line="360" w:lineRule="auto"/>
        <w:jc w:val="both"/>
        <w:textAlignment w:val="auto"/>
        <w:outlineLvl w:val="1"/>
        <w:rPr>
          <w:rFonts w:hint="eastAsia" w:ascii="仿宋" w:hAnsi="仿宋" w:eastAsia="仿宋" w:cs="仿宋"/>
          <w:b/>
          <w:bCs/>
          <w:sz w:val="28"/>
          <w:szCs w:val="28"/>
          <w:lang w:val="en-US" w:eastAsia="zh-CN"/>
        </w:rPr>
      </w:pPr>
    </w:p>
    <w:p>
      <w:pPr>
        <w:pStyle w:val="42"/>
        <w:numPr>
          <w:ilvl w:val="0"/>
          <w:numId w:val="0"/>
        </w:numPr>
        <w:spacing w:line="360" w:lineRule="auto"/>
        <w:ind w:leftChars="0"/>
        <w:jc w:val="center"/>
        <w:rPr>
          <w:rFonts w:hint="eastAsia" w:ascii="仿宋" w:hAnsi="仿宋" w:eastAsia="仿宋" w:cs="仿宋"/>
          <w:b/>
          <w:color w:val="auto"/>
          <w:sz w:val="30"/>
          <w:szCs w:val="30"/>
          <w:lang w:eastAsia="zh-CN"/>
        </w:rPr>
      </w:pPr>
      <w:r>
        <w:rPr>
          <w:rFonts w:hint="eastAsia" w:ascii="仿宋" w:hAnsi="仿宋" w:eastAsia="仿宋" w:cs="仿宋"/>
          <w:b/>
          <w:bCs/>
          <w:sz w:val="30"/>
          <w:szCs w:val="30"/>
          <w:lang w:val="en-US" w:eastAsia="zh-CN"/>
        </w:rPr>
        <w:t>第一标包：</w:t>
      </w:r>
      <w:r>
        <w:rPr>
          <w:rFonts w:hint="eastAsia" w:ascii="仿宋" w:hAnsi="仿宋" w:eastAsia="仿宋" w:cs="仿宋"/>
          <w:b/>
          <w:color w:val="auto"/>
          <w:sz w:val="30"/>
          <w:szCs w:val="30"/>
        </w:rPr>
        <w:t>中高端全身彩色多普勒诊断仪</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设备选型：</w:t>
      </w:r>
      <w:r>
        <w:rPr>
          <w:rFonts w:hint="eastAsia" w:ascii="仿宋" w:hAnsi="仿宋" w:eastAsia="仿宋" w:cs="仿宋"/>
          <w:b/>
          <w:bCs/>
          <w:color w:val="auto"/>
          <w:sz w:val="28"/>
          <w:szCs w:val="28"/>
          <w:lang w:val="en-US"/>
        </w:rPr>
        <w:t>中</w:t>
      </w:r>
      <w:r>
        <w:rPr>
          <w:rFonts w:hint="eastAsia" w:ascii="仿宋" w:hAnsi="仿宋" w:eastAsia="仿宋" w:cs="仿宋"/>
          <w:b/>
          <w:bCs/>
          <w:color w:val="auto"/>
          <w:sz w:val="28"/>
          <w:szCs w:val="28"/>
          <w:lang w:val="en-US" w:eastAsia="zh-CN"/>
        </w:rPr>
        <w:t>高</w:t>
      </w:r>
      <w:r>
        <w:rPr>
          <w:rFonts w:hint="eastAsia" w:ascii="仿宋" w:hAnsi="仿宋" w:eastAsia="仿宋" w:cs="仿宋"/>
          <w:b/>
          <w:bCs/>
          <w:color w:val="auto"/>
          <w:sz w:val="28"/>
          <w:szCs w:val="28"/>
          <w:lang w:val="en-US"/>
        </w:rPr>
        <w:t>端全身</w:t>
      </w:r>
      <w:r>
        <w:rPr>
          <w:rFonts w:hint="eastAsia" w:ascii="仿宋" w:hAnsi="仿宋" w:eastAsia="仿宋" w:cs="仿宋"/>
          <w:b/>
          <w:bCs/>
          <w:color w:val="auto"/>
          <w:sz w:val="28"/>
          <w:szCs w:val="28"/>
        </w:rPr>
        <w:t>彩色</w:t>
      </w:r>
      <w:r>
        <w:rPr>
          <w:rFonts w:hint="eastAsia" w:ascii="仿宋" w:hAnsi="仿宋" w:eastAsia="仿宋" w:cs="仿宋"/>
          <w:b/>
          <w:bCs/>
          <w:color w:val="auto"/>
          <w:sz w:val="28"/>
          <w:szCs w:val="28"/>
          <w:lang w:eastAsia="zh-CN"/>
        </w:rPr>
        <w:t>多普勒超声诊断仪</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产地：国产</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数量</w:t>
      </w:r>
      <w:r>
        <w:rPr>
          <w:rFonts w:hint="eastAsia" w:ascii="仿宋" w:hAnsi="仿宋" w:eastAsia="仿宋" w:cs="仿宋"/>
          <w:b/>
          <w:bCs/>
          <w:color w:val="auto"/>
          <w:sz w:val="28"/>
          <w:szCs w:val="28"/>
          <w:lang w:val="en-US" w:eastAsia="zh-CN"/>
        </w:rPr>
        <w:t>1套 预算金额：210万</w:t>
      </w:r>
    </w:p>
    <w:p>
      <w:pPr>
        <w:numPr>
          <w:ilvl w:val="0"/>
          <w:numId w:val="3"/>
        </w:numPr>
        <w:tabs>
          <w:tab w:val="left" w:pos="360"/>
        </w:tabs>
        <w:spacing w:line="360" w:lineRule="auto"/>
        <w:rPr>
          <w:rFonts w:hint="eastAsia" w:ascii="仿宋" w:hAnsi="仿宋" w:eastAsia="仿宋" w:cs="仿宋"/>
          <w:b/>
          <w:color w:val="auto"/>
          <w:sz w:val="21"/>
          <w:szCs w:val="21"/>
        </w:rPr>
      </w:pPr>
      <w:r>
        <w:rPr>
          <w:rFonts w:hint="eastAsia" w:ascii="仿宋" w:hAnsi="仿宋" w:eastAsia="仿宋" w:cs="仿宋"/>
          <w:b/>
          <w:color w:val="auto"/>
          <w:sz w:val="28"/>
          <w:szCs w:val="28"/>
        </w:rPr>
        <w:t>设备的技</w:t>
      </w:r>
      <w:r>
        <w:rPr>
          <w:rFonts w:hint="eastAsia" w:ascii="仿宋" w:hAnsi="仿宋" w:eastAsia="仿宋" w:cs="仿宋"/>
          <w:b/>
          <w:bCs w:val="0"/>
          <w:color w:val="auto"/>
          <w:sz w:val="28"/>
          <w:szCs w:val="28"/>
        </w:rPr>
        <w:t>术性能要求及配置（主要技术参数）：</w:t>
      </w:r>
    </w:p>
    <w:p>
      <w:pPr>
        <w:pStyle w:val="42"/>
        <w:numPr>
          <w:ilvl w:val="0"/>
          <w:numId w:val="4"/>
        </w:numPr>
        <w:spacing w:line="360" w:lineRule="auto"/>
        <w:ind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用途说明：</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心脏、腹部临床应用成像，妇科、肌骨、产科、儿科常规、浅表、泌尿；要求为2022年最新版本及最新机型，以首次注册证为准,具有用户现场升级能力，可满足将来临床应用扩展需求</w:t>
      </w:r>
    </w:p>
    <w:p>
      <w:pPr>
        <w:pStyle w:val="42"/>
        <w:numPr>
          <w:ilvl w:val="0"/>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b/>
          <w:color w:val="auto"/>
          <w:sz w:val="24"/>
          <w:szCs w:val="24"/>
        </w:rPr>
        <w:t>系统技术规格及概述：</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全数字化彩色多普勒超声诊断系统主机</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寸高分辨率彩色液晶显示器</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12寸高灵敏度防反光彩色触摸屏，支持手势操作，触摸屏角度可调</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控制面板可旋转、升降及平移</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三种状态的控制面板光效</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环境光效控制，可在明暗环境获得出色的影像观看效果</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高清/平移放大控制</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图像冻结控制</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全域动态聚焦技术，即全程发射及全程接收聚焦技术，使得图像近、中、远场保持均匀一致,主机具备GPU图文处理器及多核CPU处理器，包含3个硬盘，1 TB加240 GB SSD 固态硬盘，能够更加快速及稳定系统开机程序运行自检，完成高性能条件预设；</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组织特异性成像预设，针对不同脏器预设最佳声波传播速度用于计算成像，减少因成像声速值与实际声速值偏差导致图像失真</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声速匹配技术，可根据人体组织真实情况，一键实时自动匹配至最佳成像声速，并以具体数值在屏幕上显示</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多级信号处理系统</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高倍波束并行处理系统</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探头接口≥4个</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二维灰阶模式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谐波成像模式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M型模式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彩色M型模式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解剖M型模式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2D虚拟顶点扇形扫描成像，宽视野</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彩色多普勒成像（包括彩色、能量、方向能量多普勒模式）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组织谐波成像（THI），带反向脉冲技术</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组织多普勒成像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2D、M型、多普勒回放</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同屏双幅2D成像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空间复合成像，具备复合偏转技术</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斑点噪声抑制成像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频率复合成像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独立角度偏转</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扩展成像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实时双幅对比成像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高分辨率血流成像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智能多普勒技术</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负荷超声心动图、超声、腹部、小器官、妇产科和血管应用一键自动优化，要求一键快速优化造影图像、二维图像、彩色图像、彩色取样框位置、频谱图像、频谱取样门大小、取样门位置、偏转角度及造影图像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检查过程中的步骤式屏显指南（白皮书证明）</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自动调节PW取样容积放置和角度</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在每秒2800帧的基础上运行2D和2D/CFI/多普勒/TDI混合 模式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左室心腔造影技术</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造影及造影定量分析功能，要求支持腹部单晶体探头、心脏单晶体探头、浅表探头</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支持低机械指数造影</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支持向后存储</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支持向前存储</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支持高帧频造影技术</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支持实时双幅造影技术</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支持爆破成像</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微视血流成像及高清微视血流成像技术，具备8种map图形显示。（附图及白皮书证明）</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双功与同步2D/PW多普勒 </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双功连续波（CW）多普勒 </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双功彩色血流与CW多普勒 （白皮书证明）</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双功2D、彩色血流、PW多普勒 （白皮书证明）</w:t>
      </w:r>
    </w:p>
    <w:p>
      <w:pPr>
        <w:pStyle w:val="42"/>
        <w:spacing w:line="360" w:lineRule="auto"/>
        <w:ind w:left="425"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双功2D、CPA、PW多普勒（白皮书证明）</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能量多普勒技术</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后处理，包括隐藏CPA、录入优先级、反转、DCPA图、混合与放大等</w:t>
      </w:r>
    </w:p>
    <w:p>
      <w:pPr>
        <w:pStyle w:val="42"/>
        <w:spacing w:line="360" w:lineRule="auto"/>
        <w:ind w:left="567"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增益、滤波、灵敏度、超声录入优先级和颜色反转的单独控制</w:t>
      </w:r>
    </w:p>
    <w:p>
      <w:pPr>
        <w:pStyle w:val="42"/>
        <w:spacing w:line="360" w:lineRule="auto"/>
        <w:ind w:left="567"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根据取样框位置自动调整发射和接收宽频处理，带来出色 的灵敏度和颜色分辨率</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自动调节取样框位置和角度 – 自动调节PW样本容积放置和角度 – 包括自动流量追踪功能，可通过样本容积移动进行自动 角度校正 – 自动调节PW比例和基线</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实时比较成像；并排对比2D影像，其中将当前实时影像和同一研究中已保存影像或者检索多模态影像进行比较（白皮书证明）</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提供第二谐波处理以减少伪影并提高影像质量。多变量脉冲，包括反向脉冲相位抵消技术以提高。谐波成像期间的细节分辨率 所有成像探头上均可用。（白皮书证明</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支持多语言操作界面（包含中文）</w:t>
      </w:r>
    </w:p>
    <w:p>
      <w:pPr>
        <w:pStyle w:val="42"/>
        <w:numPr>
          <w:ilvl w:val="0"/>
          <w:numId w:val="4"/>
        </w:numPr>
        <w:spacing w:line="360" w:lineRule="auto"/>
        <w:ind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测量/分析和报告</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常规测量</w:t>
      </w:r>
    </w:p>
    <w:p>
      <w:pPr>
        <w:pStyle w:val="42"/>
        <w:spacing w:line="360" w:lineRule="auto"/>
        <w:ind w:left="424" w:leftChars="202"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多普勒测量</w:t>
      </w:r>
    </w:p>
    <w:p>
      <w:pPr>
        <w:pStyle w:val="42"/>
        <w:spacing w:line="360" w:lineRule="auto"/>
        <w:ind w:left="424" w:leftChars="202"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自动频谱测量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全科测量包，自动生成报告</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腹部、妇科、产科、心脏、泌尿、小器官、儿科、血管、神经、急诊科</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支持剪切波弹性成像</w:t>
      </w:r>
    </w:p>
    <w:p>
      <w:pPr>
        <w:pStyle w:val="42"/>
        <w:spacing w:line="360" w:lineRule="auto"/>
        <w:ind w:left="567"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压力（kPa）和速度（m/s）选项可用，单独刚性取样的8种选择，IQR（四分位距）计算可用（白皮书证明）</w:t>
      </w:r>
    </w:p>
    <w:p>
      <w:pPr>
        <w:pStyle w:val="42"/>
        <w:spacing w:line="360" w:lineRule="auto"/>
        <w:ind w:left="567"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支持剪切波质控图模式</w:t>
      </w:r>
    </w:p>
    <w:p>
      <w:pPr>
        <w:pStyle w:val="42"/>
        <w:spacing w:line="360" w:lineRule="auto"/>
        <w:ind w:left="567" w:firstLine="0" w:firstLineChars="0"/>
        <w:jc w:val="left"/>
        <w:rPr>
          <w:rFonts w:hint="eastAsia" w:ascii="仿宋" w:hAnsi="仿宋" w:eastAsia="仿宋" w:cs="仿宋"/>
          <w:color w:val="auto"/>
          <w:sz w:val="24"/>
          <w:szCs w:val="24"/>
        </w:rPr>
      </w:pP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应变弹性成像</w:t>
      </w:r>
    </w:p>
    <w:p>
      <w:pPr>
        <w:pStyle w:val="42"/>
        <w:spacing w:line="360" w:lineRule="auto"/>
        <w:ind w:left="567"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基于应变的乳腺和妇科弹性成像，8种可选的弹性成形显示图，能够隐藏或显示弹性成像，通过弹性图显示提高二维可视性的混合性能，4种平滑处理选择，5种余辉选择，两种动态分辨率系统（DRS）选择用于在弹性成像分辨和探 测之间交替切换，弹性成像显示的4种动态范围选择（白皮书证明）</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血管内中膜自动测量，可同时进行血管前、后壁的内中膜一段距离的自动描记、自动生成测量数据结果 </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支持凸阵及线阵剪切波成像技术</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支持活检穿刺功能</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应变弹性支持线阵及腔内凸阵应用</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一键触控进入弹性成像模式，单独取样具备8种选择</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用于增强无超声信号区域的无回声成像（AI），如囊性和复 杂囊性结构</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一键优化功能</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专业的体表标记选择</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具备穿刺针增强功能</w:t>
      </w:r>
    </w:p>
    <w:p>
      <w:pPr>
        <w:pStyle w:val="42"/>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测量项目包括：距离、深度、面积、周长等</w:t>
      </w:r>
    </w:p>
    <w:p>
      <w:pPr>
        <w:spacing w:line="360" w:lineRule="auto"/>
        <w:jc w:val="left"/>
        <w:rPr>
          <w:rFonts w:hint="eastAsia" w:ascii="仿宋" w:hAnsi="仿宋" w:eastAsia="仿宋" w:cs="仿宋"/>
          <w:color w:val="auto"/>
          <w:sz w:val="24"/>
          <w:szCs w:val="24"/>
        </w:rPr>
      </w:pPr>
      <w:r>
        <w:rPr>
          <w:rFonts w:hint="eastAsia" w:ascii="仿宋" w:hAnsi="仿宋" w:eastAsia="仿宋" w:cs="仿宋"/>
          <w:b/>
          <w:color w:val="auto"/>
          <w:sz w:val="24"/>
          <w:szCs w:val="24"/>
        </w:rPr>
        <w:t>6.2.</w:t>
      </w:r>
      <w:r>
        <w:rPr>
          <w:rFonts w:hint="eastAsia" w:ascii="仿宋" w:hAnsi="仿宋" w:eastAsia="仿宋" w:cs="仿宋"/>
          <w:b/>
          <w:bCs/>
          <w:color w:val="auto"/>
          <w:sz w:val="24"/>
          <w:szCs w:val="24"/>
        </w:rPr>
        <w:t>联合影像</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6.2.1. 系统可以直接导入多种格式的图像，包括CT，NM， MR，乳腺X线，超声图像（无需任何外部软件，可以直接从设备上调取以前的多种格 式图像和超声进行对比研究，无论是实时扫描，还是存储的 超声图像，均可轻松调取多种格式图像进行对比）</w:t>
      </w:r>
    </w:p>
    <w:p>
      <w:pPr>
        <w:pStyle w:val="42"/>
        <w:numPr>
          <w:ilvl w:val="0"/>
          <w:numId w:val="4"/>
        </w:numPr>
        <w:spacing w:line="360" w:lineRule="auto"/>
        <w:ind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电影回放和原始数据处理</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所有模式下可用</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支持手动、自动回放</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支持电影回放</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支持向后存储和向前存储，时间长度可预置，电影回放</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支持图像对比（动态、静态）</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原始数据处理，支持动、静态图像冻结</w:t>
      </w:r>
    </w:p>
    <w:p>
      <w:pPr>
        <w:pStyle w:val="42"/>
        <w:numPr>
          <w:ilvl w:val="0"/>
          <w:numId w:val="4"/>
        </w:numPr>
        <w:spacing w:line="360" w:lineRule="auto"/>
        <w:ind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检查存储和管理（内置超声工作站）</w:t>
      </w:r>
    </w:p>
    <w:p>
      <w:pPr>
        <w:pStyle w:val="42"/>
        <w:numPr>
          <w:ilvl w:val="0"/>
          <w:numId w:val="4"/>
        </w:numPr>
        <w:spacing w:line="360" w:lineRule="auto"/>
        <w:ind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电气安全性标准</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CAN/CSA 22.2编号60601-1医用电气设备：基本安全性和基本性能的要求 </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IEC 60601-1，医用电气设备：基本安全性和基本性能的要求</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检查存储</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1 TB加240 GB SSD 固态硬盘</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内置超声工作站</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多种导出图像格式：动态图像、静态图像导出</w:t>
      </w:r>
    </w:p>
    <w:p>
      <w:pPr>
        <w:pStyle w:val="42"/>
        <w:numPr>
          <w:ilvl w:val="0"/>
          <w:numId w:val="4"/>
        </w:numPr>
        <w:spacing w:line="360" w:lineRule="auto"/>
        <w:ind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连通性要求</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≥５个USB接口</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DVD R/W 刻录光驱</w:t>
      </w:r>
    </w:p>
    <w:p>
      <w:pPr>
        <w:pStyle w:val="42"/>
        <w:numPr>
          <w:ilvl w:val="0"/>
          <w:numId w:val="4"/>
        </w:numPr>
        <w:spacing w:line="360" w:lineRule="auto"/>
        <w:ind w:firstLineChars="0"/>
        <w:jc w:val="left"/>
        <w:rPr>
          <w:rFonts w:hint="eastAsia" w:ascii="仿宋" w:hAnsi="仿宋" w:eastAsia="仿宋" w:cs="仿宋"/>
          <w:b/>
          <w:color w:val="auto"/>
          <w:sz w:val="24"/>
          <w:szCs w:val="24"/>
        </w:rPr>
      </w:pPr>
      <w:r>
        <w:rPr>
          <w:rFonts w:hint="eastAsia" w:ascii="仿宋" w:hAnsi="仿宋" w:eastAsia="仿宋" w:cs="仿宋"/>
          <w:b/>
          <w:color w:val="auto"/>
          <w:sz w:val="24"/>
          <w:szCs w:val="24"/>
        </w:rPr>
        <w:t>系统技术参数及要求</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 xml:space="preserve">寸高分辨率彩色液晶显示器，能够实现全屏高清放大技术，显示比例（16：9），全屏基础上不降低像素质量 </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≥12寸高灵敏度防反光彩色触摸屏，支持手势操作，触摸屏角度可调</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探头接口≥4个</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二维灰阶模式</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数字化声束形成器</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全程动态聚焦</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多倍信号并行处理</w:t>
      </w:r>
    </w:p>
    <w:p>
      <w:pPr>
        <w:pStyle w:val="42"/>
        <w:spacing w:line="360" w:lineRule="auto"/>
        <w:ind w:left="571" w:leftChars="272"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探头规格：</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单晶体凸阵探头：一把     1.5-5.0MHz（白皮书证明）</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单晶体相控阵探头：一把   1.5-5.0MHz（白皮书证明）</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单晶体线阵探头：一把     2.0-22.0MHz（白皮书证明）</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单晶体腔内探头：一把     3.3-9.5MHz（白皮书证明）</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高频血管探头：一把       3.3-12.0 MHz（白皮书证明）</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最大显示深度:≥38cm </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二维灰阶：≥256</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动态范围: ≥300</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超宽频带线阵探头为单晶体材质探头，并支持剪切波功能（提供白皮书证明）</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彩色多普勒成像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显示方式：速度图 (CDV)、能量图 (CPA)、方向性能量图（DCPA）</w:t>
      </w:r>
    </w:p>
    <w:p>
      <w:pPr>
        <w:widowControl/>
        <w:overflowPunct w:val="0"/>
        <w:autoSpaceDE w:val="0"/>
        <w:autoSpaceDN w:val="0"/>
        <w:adjustRightInd w:val="0"/>
        <w:spacing w:line="360" w:lineRule="auto"/>
        <w:ind w:right="-18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10.7．彩色增强功能:彩色多普勒能量图(CDE/CPI);组织多普勒(TDI)</w:t>
      </w:r>
    </w:p>
    <w:p>
      <w:pPr>
        <w:widowControl/>
        <w:overflowPunct w:val="0"/>
        <w:autoSpaceDE w:val="0"/>
        <w:autoSpaceDN w:val="0"/>
        <w:adjustRightInd w:val="0"/>
        <w:spacing w:line="360" w:lineRule="auto"/>
        <w:ind w:right="-180"/>
        <w:textAlignment w:val="baseline"/>
        <w:rPr>
          <w:rFonts w:hint="eastAsia" w:ascii="仿宋" w:hAnsi="仿宋" w:eastAsia="仿宋" w:cs="仿宋"/>
          <w:color w:val="auto"/>
          <w:kern w:val="0"/>
          <w:sz w:val="24"/>
          <w:szCs w:val="24"/>
        </w:rPr>
      </w:pPr>
      <w:r>
        <w:rPr>
          <w:rFonts w:hint="eastAsia" w:ascii="仿宋" w:hAnsi="仿宋" w:eastAsia="仿宋" w:cs="仿宋"/>
          <w:color w:val="auto"/>
          <w:sz w:val="24"/>
          <w:szCs w:val="24"/>
        </w:rPr>
        <w:t>10.8.具有双同步 / 三同步显示(B/D/CDV)</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10.9.彩色显示速度：最低平均血流显示速度≤5mm/s（非噪声信号）</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10.10.显示控制：零位移动、黑白与彩色比较、彩色对比</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10.11.显示位置调整：线阵扫描感兴趣的图像范围：-20°～ +20°；</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10.12.频谱多普勒模式</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包括脉冲多普勒、高脉冲重复频率、连续多普勒</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显示方式：B, PW，B/PW, B/C/PW, B/CW, B/C/CW等等</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显示控制：反转、零移位、B刷新、D扩展、B/D扩展等</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最大速度: ≥7.60m/s（连续多普勒速度: ≥30m/s）</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取样容积: 0.5-20mm </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零位移动：≥9 级</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快速角度校正</w:t>
      </w:r>
    </w:p>
    <w:p>
      <w:pPr>
        <w:pStyle w:val="42"/>
        <w:spacing w:line="360" w:lineRule="auto"/>
        <w:ind w:left="571" w:leftChars="272"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支持频谱自动测量</w:t>
      </w:r>
    </w:p>
    <w:p>
      <w:pPr>
        <w:pStyle w:val="42"/>
        <w:numPr>
          <w:ilvl w:val="1"/>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组织多普勒成像</w:t>
      </w:r>
    </w:p>
    <w:p>
      <w:pPr>
        <w:pStyle w:val="42"/>
        <w:keepNext w:val="0"/>
        <w:keepLines w:val="0"/>
        <w:pageBreakBefore w:val="0"/>
        <w:numPr>
          <w:ilvl w:val="0"/>
          <w:numId w:val="0"/>
        </w:numPr>
        <w:tabs>
          <w:tab w:val="left" w:pos="1387"/>
        </w:tabs>
        <w:kinsoku/>
        <w:wordWrap/>
        <w:overflowPunct/>
        <w:topLinePunct w:val="0"/>
        <w:autoSpaceDE/>
        <w:autoSpaceDN/>
        <w:bidi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二、配置：</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超声工作站：</w:t>
      </w:r>
      <w:r>
        <w:rPr>
          <w:rFonts w:hint="eastAsia" w:ascii="仿宋" w:hAnsi="仿宋" w:eastAsia="仿宋" w:cs="仿宋"/>
          <w:color w:val="auto"/>
          <w:sz w:val="24"/>
          <w:szCs w:val="24"/>
        </w:rPr>
        <w:t>与医院目前所运行的PACS系统进行系统连接，并承担由此产生的软、硬件费用（</w:t>
      </w:r>
      <w:r>
        <w:rPr>
          <w:rFonts w:hint="eastAsia" w:ascii="仿宋" w:hAnsi="仿宋" w:eastAsia="仿宋" w:cs="仿宋"/>
          <w:color w:val="auto"/>
          <w:sz w:val="24"/>
          <w:szCs w:val="24"/>
          <w:lang w:eastAsia="zh-CN"/>
        </w:rPr>
        <w:t>包括</w:t>
      </w:r>
      <w:r>
        <w:rPr>
          <w:rFonts w:hint="eastAsia" w:ascii="仿宋" w:hAnsi="仿宋" w:eastAsia="仿宋" w:cs="仿宋"/>
          <w:color w:val="auto"/>
          <w:sz w:val="24"/>
          <w:szCs w:val="24"/>
        </w:rPr>
        <w:t>接口费、数字高清采集卡、电脑、彩色激光打印机等）。具体型号根据医院要求配备。</w:t>
      </w:r>
    </w:p>
    <w:p>
      <w:pPr>
        <w:pStyle w:val="4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超声</w:t>
      </w:r>
      <w:r>
        <w:rPr>
          <w:rFonts w:hint="eastAsia" w:ascii="仿宋" w:hAnsi="仿宋" w:eastAsia="仿宋" w:cs="仿宋"/>
          <w:color w:val="auto"/>
          <w:sz w:val="24"/>
          <w:szCs w:val="24"/>
        </w:rPr>
        <w:t>检查床一张，超声检查转椅一个</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电脑桌、椅一套。</w:t>
      </w:r>
    </w:p>
    <w:p>
      <w:pPr>
        <w:pStyle w:val="4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≥3000VA精密净化稳压电源一套；</w:t>
      </w:r>
    </w:p>
    <w:p>
      <w:pPr>
        <w:pStyle w:val="4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超声探头穿刺架</w:t>
      </w:r>
      <w:r>
        <w:rPr>
          <w:rFonts w:hint="eastAsia" w:ascii="仿宋" w:hAnsi="仿宋" w:eastAsia="仿宋" w:cs="仿宋"/>
          <w:color w:val="auto"/>
          <w:sz w:val="24"/>
          <w:szCs w:val="24"/>
          <w:lang w:val="en-US" w:eastAsia="zh-CN"/>
        </w:rPr>
        <w:t>1套。具体型号根据医院要求配置。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三、其它</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1、提供原厂产品彩页、技术性能及参数表</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2、提供设备配置的详细清单</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★3、提供零配件和耗材价格表，耗材价格为全疆最低价，提供相应合同等证明材料，并提供同等级医院最低价承诺书。</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★4、凡属于国家规定计量器具范畴的医疗设备均需提供计量检定合格报告。</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★5、出现故障</w:t>
      </w:r>
      <w:r>
        <w:rPr>
          <w:rFonts w:hint="eastAsia" w:ascii="仿宋" w:hAnsi="仿宋" w:eastAsia="仿宋" w:cs="仿宋"/>
          <w:color w:val="auto"/>
          <w:sz w:val="24"/>
          <w:szCs w:val="24"/>
          <w:lang w:eastAsia="zh-CN"/>
        </w:rPr>
        <w:t>不能解决则提供备用机</w:t>
      </w:r>
    </w:p>
    <w:p>
      <w:pPr>
        <w:pStyle w:val="42"/>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6、所有接口费由中标公司承担。</w:t>
      </w:r>
    </w:p>
    <w:p>
      <w:pPr>
        <w:pStyle w:val="42"/>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根据设备技术要求，提供</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名使用医生到厂家培训中心进行短期学习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免费在厂家培训2名工程师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、售后服务要求：</w:t>
      </w:r>
    </w:p>
    <w:p>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验收合格后整机免费保修</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年，终身维护，如设备出现问题，供货方维修人员在接到通知2小时内，到达现场进行维修，24小时解决问题，不能解决则提供备用机。终身</w:t>
      </w:r>
      <w:r>
        <w:rPr>
          <w:rFonts w:hint="eastAsia" w:ascii="仿宋" w:hAnsi="仿宋" w:eastAsia="仿宋" w:cs="仿宋"/>
          <w:color w:val="auto"/>
          <w:sz w:val="24"/>
          <w:szCs w:val="24"/>
          <w:lang w:val="en-US" w:eastAsia="zh-CN"/>
        </w:rPr>
        <w:t>软件免费升级。</w:t>
      </w:r>
      <w:r>
        <w:rPr>
          <w:rFonts w:hint="eastAsia" w:ascii="仿宋" w:hAnsi="仿宋" w:eastAsia="仿宋" w:cs="仿宋"/>
          <w:color w:val="auto"/>
          <w:sz w:val="24"/>
          <w:szCs w:val="24"/>
        </w:rPr>
        <w:t>提供全套的操作手册及维修手册、光盘等，如有密码，则密码开放，免费培训操作及维修人员</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spacing w:line="360" w:lineRule="auto"/>
        <w:jc w:val="both"/>
        <w:textAlignment w:val="auto"/>
        <w:outlineLvl w:val="3"/>
        <w:rPr>
          <w:rFonts w:hint="eastAsia" w:ascii="仿宋" w:hAnsi="仿宋" w:eastAsia="仿宋" w:cs="仿宋"/>
          <w:b/>
          <w:bCs/>
          <w:i w:val="0"/>
          <w:caps w:val="0"/>
          <w:color w:val="000000"/>
          <w:spacing w:val="0"/>
          <w:sz w:val="24"/>
          <w:szCs w:val="24"/>
          <w:shd w:val="clear" w:color="auto" w:fill="auto"/>
          <w:lang w:val="en-US" w:eastAsia="zh-CN"/>
        </w:rPr>
      </w:pPr>
    </w:p>
    <w:p>
      <w:pPr>
        <w:keepNext w:val="0"/>
        <w:keepLines w:val="0"/>
        <w:pageBreakBefore w:val="0"/>
        <w:kinsoku/>
        <w:wordWrap/>
        <w:overflowPunct/>
        <w:topLinePunct w:val="0"/>
        <w:autoSpaceDE/>
        <w:autoSpaceDN/>
        <w:bidi w:val="0"/>
        <w:spacing w:line="360" w:lineRule="auto"/>
        <w:jc w:val="both"/>
        <w:textAlignment w:val="auto"/>
        <w:outlineLvl w:val="3"/>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rPr>
          <w:rFonts w:hint="eastAsia" w:ascii="仿宋" w:hAnsi="仿宋" w:eastAsia="仿宋" w:cs="仿宋"/>
          <w:b/>
          <w:bCs/>
          <w:i w:val="0"/>
          <w:caps w:val="0"/>
          <w:color w:val="000000"/>
          <w:spacing w:val="0"/>
          <w:sz w:val="24"/>
          <w:szCs w:val="24"/>
          <w:shd w:val="clear" w:color="auto" w:fill="auto"/>
          <w:lang w:val="en-US" w:eastAsia="zh-CN"/>
        </w:rPr>
      </w:pPr>
    </w:p>
    <w:p>
      <w:pPr>
        <w:pStyle w:val="2"/>
        <w:ind w:left="0" w:leftChars="0" w:firstLine="0" w:firstLineChars="0"/>
        <w:rPr>
          <w:rFonts w:hint="eastAsia" w:ascii="仿宋" w:hAnsi="仿宋" w:eastAsia="仿宋" w:cs="仿宋"/>
          <w:b/>
          <w:bCs/>
          <w:i w:val="0"/>
          <w:caps w:val="0"/>
          <w:color w:val="000000"/>
          <w:spacing w:val="0"/>
          <w:sz w:val="24"/>
          <w:szCs w:val="24"/>
          <w:shd w:val="clear" w:color="auto" w:fill="auto"/>
          <w:lang w:val="en-US" w:eastAsia="zh-CN"/>
        </w:rPr>
      </w:pPr>
    </w:p>
    <w:p>
      <w:pPr>
        <w:keepNext w:val="0"/>
        <w:keepLines w:val="0"/>
        <w:pageBreakBefore w:val="0"/>
        <w:kinsoku/>
        <w:wordWrap/>
        <w:overflowPunct/>
        <w:topLinePunct w:val="0"/>
        <w:autoSpaceDE/>
        <w:autoSpaceDN/>
        <w:bidi w:val="0"/>
        <w:spacing w:line="360" w:lineRule="auto"/>
        <w:ind w:firstLine="1124" w:firstLineChars="400"/>
        <w:jc w:val="center"/>
        <w:textAlignment w:val="auto"/>
        <w:rPr>
          <w:rFonts w:hint="eastAsia" w:ascii="仿宋" w:hAnsi="仿宋" w:eastAsia="仿宋" w:cs="仿宋"/>
          <w:b/>
          <w:bCs/>
          <w:i w:val="0"/>
          <w:caps w:val="0"/>
          <w:color w:val="000000"/>
          <w:spacing w:val="0"/>
          <w:sz w:val="28"/>
          <w:szCs w:val="28"/>
          <w:shd w:val="clear" w:color="auto" w:fill="auto"/>
          <w:lang w:val="en-US" w:eastAsia="zh-CN"/>
        </w:rPr>
      </w:pPr>
      <w:r>
        <w:rPr>
          <w:rFonts w:hint="eastAsia" w:ascii="仿宋" w:hAnsi="仿宋" w:eastAsia="仿宋" w:cs="仿宋"/>
          <w:b/>
          <w:bCs/>
          <w:i w:val="0"/>
          <w:caps w:val="0"/>
          <w:color w:val="000000"/>
          <w:spacing w:val="0"/>
          <w:sz w:val="28"/>
          <w:szCs w:val="28"/>
          <w:shd w:val="clear" w:color="auto" w:fill="auto"/>
          <w:lang w:val="en-US" w:eastAsia="zh-CN"/>
        </w:rPr>
        <w:t>第二标包：</w:t>
      </w:r>
      <w:r>
        <w:rPr>
          <w:rFonts w:hint="eastAsia" w:ascii="仿宋" w:hAnsi="仿宋" w:eastAsia="仿宋" w:cs="仿宋"/>
          <w:b/>
          <w:bCs/>
          <w:color w:val="auto"/>
          <w:sz w:val="28"/>
          <w:szCs w:val="28"/>
          <w:lang w:val="en-US"/>
        </w:rPr>
        <w:t>中端全身</w:t>
      </w:r>
      <w:r>
        <w:rPr>
          <w:rFonts w:hint="eastAsia" w:ascii="仿宋" w:hAnsi="仿宋" w:eastAsia="仿宋" w:cs="仿宋"/>
          <w:b/>
          <w:bCs/>
          <w:color w:val="auto"/>
          <w:sz w:val="28"/>
          <w:szCs w:val="28"/>
        </w:rPr>
        <w:t>彩色</w:t>
      </w:r>
      <w:r>
        <w:rPr>
          <w:rFonts w:hint="eastAsia" w:ascii="仿宋" w:hAnsi="仿宋" w:eastAsia="仿宋" w:cs="仿宋"/>
          <w:b/>
          <w:bCs/>
          <w:color w:val="auto"/>
          <w:sz w:val="28"/>
          <w:szCs w:val="28"/>
          <w:lang w:eastAsia="zh-CN"/>
        </w:rPr>
        <w:t>多普勒超声诊断仪</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sz w:val="24"/>
          <w:szCs w:val="24"/>
        </w:rPr>
        <w:t>设备选型：</w:t>
      </w:r>
      <w:r>
        <w:rPr>
          <w:rFonts w:hint="eastAsia" w:ascii="仿宋" w:hAnsi="仿宋" w:eastAsia="仿宋" w:cs="仿宋"/>
          <w:b/>
          <w:bCs/>
          <w:sz w:val="24"/>
          <w:szCs w:val="24"/>
          <w:lang w:val="en-US"/>
        </w:rPr>
        <w:t>中端全身</w:t>
      </w:r>
      <w:r>
        <w:rPr>
          <w:rFonts w:hint="eastAsia" w:ascii="仿宋" w:hAnsi="仿宋" w:eastAsia="仿宋" w:cs="仿宋"/>
          <w:b/>
          <w:bCs/>
          <w:sz w:val="24"/>
          <w:szCs w:val="24"/>
        </w:rPr>
        <w:t>彩色</w:t>
      </w:r>
      <w:r>
        <w:rPr>
          <w:rFonts w:hint="eastAsia" w:ascii="仿宋" w:hAnsi="仿宋" w:eastAsia="仿宋" w:cs="仿宋"/>
          <w:b/>
          <w:bCs/>
          <w:sz w:val="24"/>
          <w:szCs w:val="24"/>
          <w:lang w:eastAsia="zh-CN"/>
        </w:rPr>
        <w:t>多普勒超声诊断仪</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产地：国产</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数量</w:t>
      </w:r>
      <w:r>
        <w:rPr>
          <w:rFonts w:hint="eastAsia" w:ascii="仿宋" w:hAnsi="仿宋" w:eastAsia="仿宋" w:cs="仿宋"/>
          <w:b/>
          <w:bCs/>
          <w:sz w:val="24"/>
          <w:szCs w:val="24"/>
          <w:lang w:val="en-US" w:eastAsia="zh-CN"/>
        </w:rPr>
        <w:t>1套 预算金额：170万</w:t>
      </w:r>
    </w:p>
    <w:p>
      <w:pPr>
        <w:numPr>
          <w:ilvl w:val="0"/>
          <w:numId w:val="3"/>
        </w:numPr>
        <w:tabs>
          <w:tab w:val="left" w:pos="360"/>
        </w:tabs>
        <w:spacing w:line="360" w:lineRule="auto"/>
        <w:rPr>
          <w:rFonts w:hint="eastAsia" w:ascii="仿宋" w:hAnsi="仿宋" w:eastAsia="仿宋" w:cs="仿宋"/>
          <w:b/>
          <w:bCs/>
          <w:color w:val="auto"/>
          <w:sz w:val="24"/>
          <w:szCs w:val="24"/>
          <w:lang w:eastAsia="zh-CN"/>
        </w:rPr>
      </w:pPr>
      <w:r>
        <w:rPr>
          <w:rFonts w:hint="eastAsia" w:ascii="仿宋" w:hAnsi="仿宋" w:eastAsia="仿宋" w:cs="仿宋"/>
          <w:b/>
          <w:color w:val="000000"/>
          <w:sz w:val="24"/>
          <w:szCs w:val="24"/>
        </w:rPr>
        <w:t>设备的技</w:t>
      </w:r>
      <w:r>
        <w:rPr>
          <w:rFonts w:hint="eastAsia" w:ascii="仿宋" w:hAnsi="仿宋" w:eastAsia="仿宋" w:cs="仿宋"/>
          <w:b/>
          <w:bCs w:val="0"/>
          <w:color w:val="000000"/>
          <w:sz w:val="24"/>
          <w:szCs w:val="24"/>
        </w:rPr>
        <w:t>术性能要求及配置（主要</w:t>
      </w:r>
      <w:r>
        <w:rPr>
          <w:rFonts w:hint="eastAsia" w:ascii="仿宋" w:hAnsi="仿宋" w:eastAsia="仿宋" w:cs="仿宋"/>
          <w:b/>
          <w:bCs w:val="0"/>
          <w:sz w:val="24"/>
          <w:szCs w:val="24"/>
        </w:rPr>
        <w:t>技术</w:t>
      </w:r>
      <w:r>
        <w:rPr>
          <w:rFonts w:hint="eastAsia" w:ascii="仿宋" w:hAnsi="仿宋" w:eastAsia="仿宋" w:cs="仿宋"/>
          <w:b/>
          <w:bCs w:val="0"/>
          <w:color w:val="000000"/>
          <w:sz w:val="24"/>
          <w:szCs w:val="24"/>
        </w:rPr>
        <w:t>参数）：</w:t>
      </w:r>
    </w:p>
    <w:p>
      <w:pPr>
        <w:pStyle w:val="4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端彩色多普勒超声诊断系统，主要用于妇产、腹部、心脏、妇科、胎儿、新生儿、小儿、血管、小器官、肌肉骨骼、神经、术中等临床诊断和科研、教学工作，同时具备弹性、造影等</w:t>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端临床应用技术；可满足临床开展新技术应用的需求。</w:t>
      </w:r>
    </w:p>
    <w:p>
      <w:pPr>
        <w:pStyle w:val="4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投标设备要求为2022年以后上市的产品型号（以首次注册</w:t>
      </w:r>
      <w:r>
        <w:rPr>
          <w:rFonts w:hint="eastAsia" w:ascii="仿宋" w:hAnsi="仿宋" w:eastAsia="仿宋" w:cs="仿宋"/>
          <w:color w:val="auto"/>
          <w:sz w:val="24"/>
          <w:szCs w:val="24"/>
          <w:lang w:eastAsia="zh-CN"/>
        </w:rPr>
        <w:t>证</w:t>
      </w:r>
      <w:r>
        <w:rPr>
          <w:rFonts w:hint="eastAsia" w:ascii="仿宋" w:hAnsi="仿宋" w:eastAsia="仿宋" w:cs="仿宋"/>
          <w:color w:val="auto"/>
          <w:sz w:val="24"/>
          <w:szCs w:val="24"/>
        </w:rPr>
        <w:t>为准），具备世界先进的成像技术和持续升级能力。</w:t>
      </w:r>
    </w:p>
    <w:p>
      <w:pPr>
        <w:pStyle w:val="4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主要技术规格及系统概述：</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.1主机系统性能</w:t>
      </w:r>
      <w:bookmarkStart w:id="49" w:name="_Hlk51100480"/>
    </w:p>
    <w:bookmarkEnd w:id="49"/>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.1.1 数字化彩色多普勒超声诊断系统主机</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.1.2多波束并行处理器</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.1.3数字化二维灰阶成像及M 型成像单元（包括灰阶M型和彩色M型）</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.1.4全方位、多角度解剖M型测量，可选择任意位置和任意角度测量，或解剖M型大于3条线（附临床图证明）</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.1.5数字化频谱多普勒显示和分析单元（包括PW、CW和HPRF）</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.1.6血流</w:t>
      </w:r>
      <w:r>
        <w:rPr>
          <w:rFonts w:hint="eastAsia" w:ascii="仿宋" w:hAnsi="仿宋" w:eastAsia="仿宋" w:cs="仿宋"/>
          <w:color w:val="auto"/>
          <w:sz w:val="24"/>
          <w:szCs w:val="24"/>
          <w:lang w:val="en-US"/>
        </w:rPr>
        <w:t>优化</w:t>
      </w:r>
      <w:r>
        <w:rPr>
          <w:rFonts w:hint="eastAsia" w:ascii="仿宋" w:hAnsi="仿宋" w:eastAsia="仿宋" w:cs="仿宋"/>
          <w:color w:val="auto"/>
          <w:sz w:val="24"/>
          <w:szCs w:val="24"/>
        </w:rPr>
        <w:t xml:space="preserve">技术，自动消除因生理运动造成的彩色伪像，提高彩色分辨率， 强血流边   </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界显示，减少伪像。</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.1.7 彩色血流多普勒速度定量识别技术，可自动实时识别血流边界、湍流、射流血流标示技术；或精细血流自动识别技术（提供临床图证明）。</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.1.8高级空间复合成像技术，与彩色多普勒、智能优化和其他高级成像模式兼容使用。</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.1.9组织声束校正技术，根据扫查的组织不同，特别是乳腺组织和肝脏组织，分级可调，达到更精准的成像，支持凸阵和线阵探头。</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.1.10 具备高清放大功能，并可增加感兴趣区细节显示及图像帧频。</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.1.11具备实时智能图像优化技术，触摸屏上实时显示≥4幅不同成像风格的图像，主机显示器同步显示已选择的风格超声图像（附动态操作图证明）</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.1.12 主机具备耦合剂加热装置，360度环绕加热方式，加热温度分级可调。</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.1.13内置一体化工作站</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1.14 ≥21英寸高分辨率医疗级显示器，无闪烁，分辨率为1920 × 1080；多角度可调节关节臂。</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.1.15 ≥13英寸液晶触摸屏，智能跟踪式菜单，多点触控，触屏可倾斜调节，操作面板角度可调。</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 成像技术</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.2.1 灰阶超宽视野成像扫描技，扩展成像视野，支持360°自由旋转，可实现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cm长度的超宽视野成像，支持所有线阵和凸阵探头；实时扫查时支持反转、支持放大、缩放及平移功能，具有速度指示器，测量功能，获取过程可暂停和退回（附</w:t>
      </w:r>
      <w:r>
        <w:rPr>
          <w:rFonts w:hint="eastAsia" w:ascii="仿宋" w:hAnsi="仿宋" w:eastAsia="仿宋" w:cs="仿宋"/>
          <w:color w:val="auto"/>
          <w:sz w:val="24"/>
          <w:szCs w:val="24"/>
          <w:lang w:eastAsia="zh-CN"/>
        </w:rPr>
        <w:t>临床</w:t>
      </w:r>
      <w:r>
        <w:rPr>
          <w:rFonts w:hint="eastAsia" w:ascii="仿宋" w:hAnsi="仿宋" w:eastAsia="仿宋" w:cs="仿宋"/>
          <w:color w:val="auto"/>
          <w:sz w:val="24"/>
          <w:szCs w:val="24"/>
        </w:rPr>
        <w:t>图证明）。</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2.2彩色超宽视野成像扫描技术，以灰阶超宽视野成像技术为基础，采集过程优化多普勒能量图、速度图，具有屏幕速度指示器，获取过程可有暂停和退回操作，图像支持360°旋转、缩放及平移功能，也可逐帧回放显示（附</w:t>
      </w:r>
      <w:r>
        <w:rPr>
          <w:rFonts w:hint="eastAsia" w:ascii="仿宋" w:hAnsi="仿宋" w:eastAsia="仿宋" w:cs="仿宋"/>
          <w:color w:val="auto"/>
          <w:sz w:val="24"/>
          <w:szCs w:val="24"/>
          <w:lang w:eastAsia="zh-CN"/>
        </w:rPr>
        <w:t>临床</w:t>
      </w:r>
      <w:r>
        <w:rPr>
          <w:rFonts w:hint="eastAsia" w:ascii="仿宋" w:hAnsi="仿宋" w:eastAsia="仿宋" w:cs="仿宋"/>
          <w:color w:val="auto"/>
          <w:sz w:val="24"/>
          <w:szCs w:val="24"/>
        </w:rPr>
        <w:t>图证明）。</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.2.3 声速校正技术，支持腹部凸阵探头和高频线阵探头</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.2.4具备穿刺引导功能，主机显示器可选择显示5个不同角度的进针路径，实时显示进针的深度，触摸屏显示可调进针路径的模拟图（显示器和触摸屏均附图证明）</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.2.5实时应变弹性成像技术</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1）能够以灰阶或彩阶图像方式显示感兴趣区组织的弹性硬度，无需人工加压；</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2）提供实时动态弹性应变分析、动态弹性参数成像；</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3）具备Shadow“映射”模式测量，并可进行直径比、面积比、应变、应变率比值等定量测量，对弹性质体的硬度性质全面定量。</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4）具有QF质量因子，提高弹性成像的准确性。可自动判断组织的整体位移程度，与本底图像进行自动比较，得到高质量的弹性成像。（提供QF质量因子临床图）</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.2.6造影成像技术：采用非线性基本和非线性谐波成像原理，同时收集相位和振幅的信息，进一步提高对比分辨率</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1）具备低机械指数（Low MI）和中等机械指数（Mid MI）两种选择模式</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2）具备爆破后再灌注显像技术</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★3）支持造影剂二次注射，有2个独立造影计时器</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4）大于8分钟</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5）具备超微血管造影成像技术，采用独特算法，可显示细微血管网的造影剂灌注，高清晰显示造影剂微泡灌注和高分辨率显示微血管架构，具有运动抑制功能，可进行图像修正补偿，评估病灶内的血管分布</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.2.10 血管增强技术，通过数字化减影技术，有效减少大血管及微细血管结构的噪声，提供更为清晰的血管壁定义和组织边界检测。有效增强深部血管和小血管管壁、管腔、血管内膜等结构的显示能力，可用于周围血管、浅表组织及胎心检查等，并支持≥5级可调（附临床图证明）；或具备二维立体血流技术，呈现血管的位置关系（附临床图）。</w:t>
      </w:r>
    </w:p>
    <w:p>
      <w:pPr>
        <w:pStyle w:val="42"/>
        <w:keepNext w:val="0"/>
        <w:keepLines w:val="0"/>
        <w:pageBreakBefore w:val="0"/>
        <w:numPr>
          <w:ilvl w:val="0"/>
          <w:numId w:val="0"/>
        </w:numPr>
        <w:kinsoku/>
        <w:wordWrap/>
        <w:overflowPunct/>
        <w:topLinePunct w:val="0"/>
        <w:autoSpaceDE/>
        <w:autoSpaceDN/>
        <w:bidi w:val="0"/>
        <w:spacing w:line="360" w:lineRule="auto"/>
        <w:ind w:left="36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测量和分析</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.1一般测量：距离、面积、周长等</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2妇科测量和计算</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.3产科测量：包括全面的产科径线测量、NT测量、单/双胎儿孕龄及生长曲线、羊水指</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数、新生儿髋关节角度等；</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 新生儿髋关节发育评估测量：髋关节超声检查所有测量结果在报告中以图表的方式直观在主机上显示出来，快速地对发育性髋脱位或发育性髋关节异常做出快速诊断（提供主机显示自动图表图证明）。</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.4外周血管测量和计算</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.5心脏功能测量和计算，同时具备二维和M型全角度、任意位置取样线的心功能测量</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.6泌尿科测量和计算</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.7多普勒血流测量与分析 (含自动多普勒频谱包络计算)</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图像存储与（电影）回放单元</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输入/输出：</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.1输入：VCR、外部视频、RGB彩色视频、S—视频</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.2输出：HDMI高清输出、DICOM、S-Video</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连通性：医学数字图像和通信DICOM 3.0版接口部件</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8.图像管理与记录装置</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8.1图像存储、(电影)回放重现及病案管理单元</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8.2超声图像存档与病案管理系统，可按不同条件检索病历资料，病历与对应的超声图像 </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同时显现，并可翻阅所检索的病历。</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8.3硬盘容量≥500GB</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8.4主机具备USB接口≥6 个（非扩展），其中触摸屏上至少两个接口，可用于图像传输。</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8.5 图像储存格式支持DICOM或PC文件，无需特殊软件转换。</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9.系统技术参数与要求</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 高分辨率彩色液晶显示器≥21英寸，具有调节拉手及万向关节臂设计，可上下左右</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前后任意调节显示器位置，可前后折叠。</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 ≥13英寸液晶触摸屏，智能跟踪式菜单，多点触控，可倾斜调节30度，操作面板180度可调。</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 探头接口选择≥4种，均为致密无针式探头接口、可全部激活相互通用。</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.4标配探头数量:</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把，其中至少2把配备单晶体技术或纯净波技术或高密度透镜技术。</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.5针对不同检查部位，预置最佳化图像的检查条件，减少操作时的调节，及常用所需的外部调节及组合调节。</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.2探头规格</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.2.1频率：无针式宽频、多频可变频成像探头，从1MHz 到</w:t>
      </w:r>
      <w:r>
        <w:rPr>
          <w:rFonts w:hint="eastAsia" w:ascii="仿宋" w:hAnsi="仿宋" w:eastAsia="仿宋" w:cs="仿宋"/>
          <w:color w:val="auto"/>
          <w:sz w:val="24"/>
          <w:szCs w:val="24"/>
          <w:lang w:val="en-US"/>
        </w:rPr>
        <w:t xml:space="preserve"> 18</w:t>
      </w:r>
      <w:r>
        <w:rPr>
          <w:rFonts w:hint="eastAsia" w:ascii="仿宋" w:hAnsi="仿宋" w:eastAsia="仿宋" w:cs="仿宋"/>
          <w:color w:val="auto"/>
          <w:sz w:val="24"/>
          <w:szCs w:val="24"/>
        </w:rPr>
        <w:t>MHz。</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.2.2 变频探头基波中心频率可选择≥3种，多普勒可选不同频率。</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.2.3 探头类型：电子凸阵、高频线阵、相控阵心脏、</w:t>
      </w:r>
      <w:r>
        <w:rPr>
          <w:rFonts w:hint="eastAsia" w:ascii="仿宋" w:hAnsi="仿宋" w:eastAsia="仿宋" w:cs="仿宋"/>
          <w:color w:val="auto"/>
          <w:sz w:val="24"/>
          <w:szCs w:val="24"/>
          <w:lang w:val="en-US"/>
        </w:rPr>
        <w:t>腔内</w:t>
      </w:r>
      <w:r>
        <w:rPr>
          <w:rFonts w:hint="eastAsia" w:ascii="仿宋" w:hAnsi="仿宋" w:eastAsia="仿宋" w:cs="仿宋"/>
          <w:color w:val="auto"/>
          <w:sz w:val="24"/>
          <w:szCs w:val="24"/>
        </w:rPr>
        <w:t>探头。</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.2.4 腹部凸阵探头有效最大探测深度≥40cm</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.2.6 探头频率：</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腹部凸阵探头：2.</w:t>
      </w:r>
      <w:r>
        <w:rPr>
          <w:rFonts w:hint="eastAsia" w:ascii="仿宋" w:hAnsi="仿宋" w:eastAsia="仿宋" w:cs="仿宋"/>
          <w:color w:val="auto"/>
          <w:sz w:val="24"/>
          <w:szCs w:val="24"/>
          <w:lang w:val="en-US"/>
        </w:rPr>
        <w:t>0</w:t>
      </w:r>
      <w:r>
        <w:rPr>
          <w:rFonts w:hint="eastAsia" w:ascii="仿宋" w:hAnsi="仿宋" w:eastAsia="仿宋" w:cs="仿宋"/>
          <w:color w:val="auto"/>
          <w:sz w:val="24"/>
          <w:szCs w:val="24"/>
        </w:rPr>
        <w:t>-4.</w:t>
      </w:r>
      <w:r>
        <w:rPr>
          <w:rFonts w:hint="eastAsia" w:ascii="仿宋" w:hAnsi="仿宋" w:eastAsia="仿宋" w:cs="仿宋"/>
          <w:color w:val="auto"/>
          <w:sz w:val="24"/>
          <w:szCs w:val="24"/>
          <w:lang w:val="en-US"/>
        </w:rPr>
        <w:t>0</w:t>
      </w:r>
      <w:r>
        <w:rPr>
          <w:rFonts w:hint="eastAsia" w:ascii="仿宋" w:hAnsi="仿宋" w:eastAsia="仿宋" w:cs="仿宋"/>
          <w:color w:val="auto"/>
          <w:sz w:val="24"/>
          <w:szCs w:val="24"/>
        </w:rPr>
        <w:t xml:space="preserve"> MHz</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高频线阵探头：4-9MHz</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相控阵探头：2-4MHz</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腔内探头：4-7.3 MHz</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.2.7 B/D兼用：</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电子凸阵：B/PW</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电子线阵：B/PW</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电子相控阵：B/PWD、 B/CWD</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.2.8 穿刺导向：探头可配穿刺导向装置</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 二维灰阶显像主要参数</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.3.1 扫描线：二维图像每帧图像线密度≥510</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.3.2 智能高密度波束形成器，数字式全程动态聚焦，数字式可变孔径及动态变迹，</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A/D≥12bit</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.3.3 成像速率：</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凸阵探头，全视野，18cm深度时，在最高线密度下，帧速率≥30帧/秒</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相控阵探头，扫描角度85°，18cm深度时，在最高线密度下，帧速率≥60帧/秒</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.3.4 增益调节：深度增益补偿≥8 段，B/M 可独立调节</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.3.5 接收超声信号系统动态范围≥3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0 dB   </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.3.6数字处理通道数≥</w:t>
      </w: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00万</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.3.7 回放重现：灰阶图像回放最高可达2000帧，回放时间60秒，可进行测量和计算</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.3.8 高清放大功能：增加感兴趣区细节显示及图像帧频，不降低帧频</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 频谱多普勒</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.4.1 显示模式：脉冲多普勒 PWD、连续多普勒 CWD、高脉冲重复频率 HPRF</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.4.2 频谱多普勒：可选中心频率≥2个</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.4.3 显示方式：B/D、M/D、D、B/CDV、B/CDE、B/CDV/PW、B/CDE/PW、B/CDV/CW </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.4.4 频谱多普勒取样容积：0.5mm- 20mm，多级可调</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.4.5 最大测量速度：</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PWD正或反向血流速度≥9 m/s</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CWD血流速度≥19 m/s</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.4.6 最低测量速度≤1.0 mm/s（非噪音信号）</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.4.7 电影回放：</w:t>
      </w:r>
      <w:r>
        <w:rPr>
          <w:rFonts w:hint="eastAsia" w:ascii="仿宋" w:hAnsi="仿宋" w:eastAsia="仿宋" w:cs="仿宋"/>
          <w:color w:val="auto"/>
          <w:sz w:val="24"/>
          <w:szCs w:val="24"/>
        </w:rPr>
        <w:sym w:font="Symbol" w:char="F0B3"/>
      </w:r>
      <w:r>
        <w:rPr>
          <w:rFonts w:hint="eastAsia" w:ascii="仿宋" w:hAnsi="仿宋" w:eastAsia="仿宋" w:cs="仿宋"/>
          <w:color w:val="auto"/>
          <w:sz w:val="24"/>
          <w:szCs w:val="24"/>
        </w:rPr>
        <w:t>60秒</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.4.8 显示控制：反转显示、零位移、B-刷新、D-扩展、B/D扩展、局放及移位</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.4.9 实时自动包络频谱并完成频谱测量计算</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 彩色多普勒</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.5.1 显示方式：速度方差显示、能量显示、速度显示和方差显示</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.5.2 彩色增强功能：彩色多普勒能量图（CDE）、组织多普勒（DTI）</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.5.3 具有双同步/三同步显示（B/D/CDV）</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.5.4 彩色显示速度：最低平均血流速度≤1mm/s（非噪声信号）</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.5.5 显示控制：零位移动、黑白与彩色比较、彩色对比</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.5.6 显示位置调：线阵扫描感兴趣的图像范围：-30°～+30°</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超声功率输出调节</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 B/M、PWD、Color Doppler</w:t>
      </w:r>
    </w:p>
    <w:p>
      <w:pPr>
        <w:pStyle w:val="42"/>
        <w:keepNext w:val="0"/>
        <w:keepLines w:val="0"/>
        <w:pageBreakBefore w:val="0"/>
        <w:kinsoku/>
        <w:wordWrap/>
        <w:overflowPunct/>
        <w:topLinePunct w:val="0"/>
        <w:autoSpaceDE/>
        <w:autoSpaceDN/>
        <w:bidi w:val="0"/>
        <w:spacing w:line="360" w:lineRule="auto"/>
        <w:ind w:left="7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.2输出功率选择分级可调</w:t>
      </w:r>
    </w:p>
    <w:p>
      <w:pPr>
        <w:pStyle w:val="42"/>
        <w:keepNext w:val="0"/>
        <w:keepLines w:val="0"/>
        <w:pageBreakBefore w:val="0"/>
        <w:numPr>
          <w:ilvl w:val="0"/>
          <w:numId w:val="0"/>
        </w:numPr>
        <w:tabs>
          <w:tab w:val="left" w:pos="1387"/>
        </w:tabs>
        <w:kinsoku/>
        <w:wordWrap/>
        <w:overflowPunct/>
        <w:topLinePunct w:val="0"/>
        <w:autoSpaceDE/>
        <w:autoSpaceDN/>
        <w:bidi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二、配置：</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超声工作站：</w:t>
      </w:r>
      <w:r>
        <w:rPr>
          <w:rFonts w:hint="eastAsia" w:ascii="仿宋" w:hAnsi="仿宋" w:eastAsia="仿宋" w:cs="仿宋"/>
          <w:color w:val="auto"/>
          <w:sz w:val="24"/>
          <w:szCs w:val="24"/>
        </w:rPr>
        <w:t>与医院目前所运行的PACS系统进行系统连接，并承担由此产生的软、硬件费用（</w:t>
      </w:r>
      <w:r>
        <w:rPr>
          <w:rFonts w:hint="eastAsia" w:ascii="仿宋" w:hAnsi="仿宋" w:eastAsia="仿宋" w:cs="仿宋"/>
          <w:color w:val="auto"/>
          <w:sz w:val="24"/>
          <w:szCs w:val="24"/>
          <w:lang w:eastAsia="zh-CN"/>
        </w:rPr>
        <w:t>包括</w:t>
      </w:r>
      <w:r>
        <w:rPr>
          <w:rFonts w:hint="eastAsia" w:ascii="仿宋" w:hAnsi="仿宋" w:eastAsia="仿宋" w:cs="仿宋"/>
          <w:color w:val="auto"/>
          <w:sz w:val="24"/>
          <w:szCs w:val="24"/>
        </w:rPr>
        <w:t>接口费、数字高清采集卡、电脑、彩色激光打印机等）。具体型号根据医院要求配备。</w:t>
      </w:r>
    </w:p>
    <w:p>
      <w:pPr>
        <w:pStyle w:val="4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超声</w:t>
      </w:r>
      <w:r>
        <w:rPr>
          <w:rFonts w:hint="eastAsia" w:ascii="仿宋" w:hAnsi="仿宋" w:eastAsia="仿宋" w:cs="仿宋"/>
          <w:color w:val="auto"/>
          <w:sz w:val="24"/>
          <w:szCs w:val="24"/>
        </w:rPr>
        <w:t>检查床一张，超声检查转椅一个</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电脑桌、椅一套。</w:t>
      </w:r>
    </w:p>
    <w:p>
      <w:pPr>
        <w:pStyle w:val="4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≥3000VA精密净化稳压电源一套；</w:t>
      </w:r>
    </w:p>
    <w:p>
      <w:pPr>
        <w:pStyle w:val="4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超声探头穿刺架</w:t>
      </w:r>
      <w:r>
        <w:rPr>
          <w:rFonts w:hint="eastAsia" w:ascii="仿宋" w:hAnsi="仿宋" w:eastAsia="仿宋" w:cs="仿宋"/>
          <w:color w:val="auto"/>
          <w:sz w:val="24"/>
          <w:szCs w:val="24"/>
          <w:lang w:val="en-US" w:eastAsia="zh-CN"/>
        </w:rPr>
        <w:t>1套。具体型号根据医院要求配置。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三、其它</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1、提供原厂产品彩页、技术性能及参数表</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2、提供设备配置的详细清单</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★3、提供零配件和耗材价格表，耗材价格为全疆最低价，提供相应合同等证明材料，并提供同等级医院最低价承诺书。</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★4、凡属于国家规定计量器具范畴的医疗设备均需提供计量检定合格报告。</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★5、出现故障</w:t>
      </w:r>
      <w:r>
        <w:rPr>
          <w:rFonts w:hint="eastAsia" w:ascii="仿宋" w:hAnsi="仿宋" w:eastAsia="仿宋" w:cs="仿宋"/>
          <w:color w:val="auto"/>
          <w:sz w:val="24"/>
          <w:szCs w:val="24"/>
          <w:lang w:eastAsia="zh-CN"/>
        </w:rPr>
        <w:t>不能解决则提供备用机</w:t>
      </w:r>
    </w:p>
    <w:p>
      <w:pPr>
        <w:pStyle w:val="42"/>
        <w:keepNext w:val="0"/>
        <w:keepLines w:val="0"/>
        <w:pageBreakBefore w:val="0"/>
        <w:numPr>
          <w:ilvl w:val="0"/>
          <w:numId w:val="0"/>
        </w:numPr>
        <w:kinsoku/>
        <w:wordWrap/>
        <w:overflowPunct/>
        <w:topLinePunct w:val="0"/>
        <w:autoSpaceDE/>
        <w:autoSpaceDN/>
        <w:bidi w:val="0"/>
        <w:spacing w:line="360" w:lineRule="auto"/>
        <w:ind w:left="360" w:left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6、所有接口费由中标公司承担。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、售后服务要求：</w:t>
      </w:r>
    </w:p>
    <w:p>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仿宋" w:hAnsi="仿宋" w:eastAsia="仿宋" w:cs="仿宋"/>
          <w:b/>
          <w:bCs/>
          <w:i w:val="0"/>
          <w:caps w:val="0"/>
          <w:color w:val="000000"/>
          <w:spacing w:val="0"/>
          <w:sz w:val="28"/>
          <w:szCs w:val="28"/>
          <w:shd w:val="clear" w:color="auto" w:fill="auto"/>
          <w:lang w:val="en-US" w:eastAsia="zh-CN"/>
        </w:rPr>
      </w:pPr>
      <w:r>
        <w:rPr>
          <w:rFonts w:hint="eastAsia" w:ascii="仿宋" w:hAnsi="仿宋" w:eastAsia="仿宋" w:cs="仿宋"/>
          <w:color w:val="auto"/>
          <w:sz w:val="24"/>
          <w:szCs w:val="24"/>
        </w:rPr>
        <w:t>验收合格后整机免费保修</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年，终身维护，如设备出现问题，供货方维修人员在接到通知2小时内，到达现场进行维修，24小时解决问题，不能解决则提供备用机。终身</w:t>
      </w:r>
      <w:r>
        <w:rPr>
          <w:rFonts w:hint="eastAsia" w:ascii="仿宋" w:hAnsi="仿宋" w:eastAsia="仿宋" w:cs="仿宋"/>
          <w:color w:val="auto"/>
          <w:sz w:val="24"/>
          <w:szCs w:val="24"/>
          <w:lang w:val="en-US" w:eastAsia="zh-CN"/>
        </w:rPr>
        <w:t>软件免费升级。</w:t>
      </w:r>
      <w:r>
        <w:rPr>
          <w:rFonts w:hint="eastAsia" w:ascii="仿宋" w:hAnsi="仿宋" w:eastAsia="仿宋" w:cs="仿宋"/>
          <w:color w:val="auto"/>
          <w:sz w:val="24"/>
          <w:szCs w:val="24"/>
        </w:rPr>
        <w:t>提供全套的操作手册及维修手册、光盘等，如有密码，则密码开放，免费培训操作及维修人员</w:t>
      </w:r>
    </w:p>
    <w:p>
      <w:pPr>
        <w:jc w:val="center"/>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shd w:val="clear" w:color="auto" w:fill="auto"/>
          <w:lang w:val="en-US" w:eastAsia="zh-CN"/>
        </w:rPr>
        <w:t>第三标包：</w:t>
      </w:r>
      <w:r>
        <w:rPr>
          <w:rFonts w:hint="eastAsia" w:ascii="仿宋" w:hAnsi="仿宋" w:eastAsia="仿宋" w:cs="仿宋"/>
          <w:b/>
          <w:bCs/>
          <w:sz w:val="28"/>
          <w:szCs w:val="28"/>
        </w:rPr>
        <w:t>便携式彩色多普勒超声诊断系统</w:t>
      </w:r>
    </w:p>
    <w:p>
      <w:pPr>
        <w:jc w:val="both"/>
        <w:rPr>
          <w:rFonts w:hint="eastAsia" w:ascii="仿宋" w:hAnsi="仿宋" w:eastAsia="仿宋" w:cs="仿宋"/>
          <w:b/>
          <w:bCs/>
          <w:color w:val="000000"/>
          <w:sz w:val="28"/>
          <w:szCs w:val="28"/>
          <w:lang w:val="en-US" w:eastAsia="zh-CN"/>
        </w:rPr>
      </w:pPr>
      <w:r>
        <w:rPr>
          <w:rFonts w:hint="eastAsia" w:ascii="仿宋" w:hAnsi="仿宋" w:eastAsia="仿宋" w:cs="仿宋"/>
          <w:b/>
          <w:bCs/>
          <w:sz w:val="28"/>
          <w:szCs w:val="28"/>
        </w:rPr>
        <w:t>设备选型：便携式彩色多普勒超声诊断系统</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产地：国产</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数量</w:t>
      </w:r>
      <w:r>
        <w:rPr>
          <w:rFonts w:hint="eastAsia" w:ascii="仿宋" w:hAnsi="仿宋" w:eastAsia="仿宋" w:cs="仿宋"/>
          <w:b/>
          <w:bCs/>
          <w:sz w:val="28"/>
          <w:szCs w:val="28"/>
          <w:lang w:val="en-US" w:eastAsia="zh-CN"/>
        </w:rPr>
        <w:t>1套 预算金额：50万</w:t>
      </w:r>
    </w:p>
    <w:p>
      <w:pPr>
        <w:numPr>
          <w:ilvl w:val="0"/>
          <w:numId w:val="3"/>
        </w:numPr>
        <w:tabs>
          <w:tab w:val="left" w:pos="360"/>
        </w:tabs>
        <w:spacing w:line="160" w:lineRule="atLeast"/>
        <w:rPr>
          <w:rFonts w:hint="eastAsia" w:ascii="仿宋" w:hAnsi="仿宋" w:eastAsia="仿宋" w:cs="仿宋"/>
          <w:b/>
          <w:sz w:val="32"/>
          <w:szCs w:val="32"/>
          <w:lang w:val="en-US"/>
        </w:rPr>
      </w:pPr>
      <w:r>
        <w:rPr>
          <w:rFonts w:hint="eastAsia" w:ascii="仿宋" w:hAnsi="仿宋" w:eastAsia="仿宋" w:cs="仿宋"/>
          <w:b/>
          <w:color w:val="000000"/>
          <w:sz w:val="28"/>
          <w:szCs w:val="28"/>
        </w:rPr>
        <w:t>设备的技</w:t>
      </w:r>
      <w:r>
        <w:rPr>
          <w:rFonts w:hint="eastAsia" w:ascii="仿宋" w:hAnsi="仿宋" w:eastAsia="仿宋" w:cs="仿宋"/>
          <w:b/>
          <w:bCs w:val="0"/>
          <w:color w:val="000000"/>
          <w:sz w:val="28"/>
          <w:szCs w:val="28"/>
        </w:rPr>
        <w:t>术性能要求及配置（主要</w:t>
      </w:r>
      <w:r>
        <w:rPr>
          <w:rFonts w:hint="eastAsia" w:ascii="仿宋" w:hAnsi="仿宋" w:eastAsia="仿宋" w:cs="仿宋"/>
          <w:b/>
          <w:bCs w:val="0"/>
          <w:sz w:val="28"/>
          <w:szCs w:val="28"/>
        </w:rPr>
        <w:t>技术</w:t>
      </w:r>
      <w:r>
        <w:rPr>
          <w:rFonts w:hint="eastAsia" w:ascii="仿宋" w:hAnsi="仿宋" w:eastAsia="仿宋" w:cs="仿宋"/>
          <w:b/>
          <w:bCs w:val="0"/>
          <w:color w:val="000000"/>
          <w:sz w:val="28"/>
          <w:szCs w:val="28"/>
        </w:rPr>
        <w:t>参数）：</w:t>
      </w:r>
    </w:p>
    <w:p>
      <w:pPr>
        <w:keepNext w:val="0"/>
        <w:keepLines w:val="0"/>
        <w:pageBreakBefore w:val="0"/>
        <w:widowControl/>
        <w:kinsoku/>
        <w:wordWrap/>
        <w:overflowPunct/>
        <w:topLinePunct w:val="0"/>
        <w:autoSpaceDE/>
        <w:autoSpaceDN/>
        <w:bidi w:val="0"/>
        <w:adjustRightInd w:val="0"/>
        <w:snapToGrid w:val="0"/>
        <w:spacing w:line="320" w:lineRule="exact"/>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产品用途说明：满足腹部、妇科、产科、心脏、小器官、血管、肺部等检查需要。</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（一）系统通用功能</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≥15英寸高分辨率LED显示器，可独立主机调节，角度≥180°，提供证明文件。</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操作面板具备物理按键与触摸按键（提供证明图片）</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探头接口1个，可扩展到3个</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整机重量≤4kg，提供证明文件。</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支持英语，中文，法语等语种（包括键盘输入、注释、操作面板等）</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获得SFDA和CE认证</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组织特征成像,自动调整声波发射速度,匹配不同组织检查</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血管内中膜实时自动测量功能：可实时测量内中膜厚度，并自动显示≥5个心动周期测量值，并在屏幕上实时显示结果。</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跟踪对比技术，可将既往图像进行同屏对比显示</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二维灰阶模式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组织谐波成像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组织特异性成像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扫描速率：凸阵探头，全视野，18cm深度时，帧速率≥30帧/秒</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多角度空间复合成像技术，支持≥3条偏转线，多级可调，支持线阵和凸阵探头</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频率复合成像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预设条件：针对不同的检查脏器，预置最佳化图像的检查条件，减少操作时的调节，及常用所需的外部调节及组合调节。</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增益调节：B/M可独立调节，TGC≥8段调节 LGC≥6段调节</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斑点噪声抑制成像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回波增强技术</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★2.10</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局部图像增强技术：针对采样框内的感兴趣区域进行图像增强，明显提高对比度，提供证明文件。</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M型成像模式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彩色M型</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解剖M型，取样线≥2条，可360度任意旋转</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彩色多普勒成像（包括彩色、能量、方向能量多普勒模式）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高分辨率血流成像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双实时同屏对比显示</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自动调节取样框的角度及位置</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彩色显示速度：最低平均血流显示速度≤1cm/s（非噪声信号）</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彩色显示帧频：凸阵探头、最大角度，18cm深时，彩色显示帧频≥8帧/秒</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频谱多普勒成像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脉冲多普勒、高脉冲重复频率</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连续多普勒</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一键自动优化（包括应用于二维、彩色、频谱模式、TDI及造影）</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图像放大技术</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7.1</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一键实现全屏放大</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lang w:val="en-US" w:eastAsia="zh-CN"/>
        </w:rPr>
        <w:tab/>
      </w:r>
      <w:r>
        <w:rPr>
          <w:rFonts w:hint="eastAsia" w:ascii="仿宋" w:hAnsi="仿宋" w:eastAsia="仿宋" w:cs="仿宋"/>
          <w:color w:val="auto"/>
          <w:sz w:val="24"/>
          <w:szCs w:val="24"/>
          <w:lang w:val="en-US" w:eastAsia="zh-CN"/>
        </w:rPr>
        <w:t>10倍局部放大（支持前端、后端放大）</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（二）测量分析和报告</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常规测量软件包</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多普勒测量（自动或手动包络测量，自动计算测量参数）</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妇科/产科专用测量软件包</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心脏功能专用测量软件包</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血管内中膜自动测量，可同时进行血管前、后壁的内中膜一段距离的自动描记、自动生成测量数据结果</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射血分数自动测量功能</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（三）探头规格</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探头个数3个：凸阵、线阵、相控阵</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频率：宽频带或变频探头，所有探头及所有模式有明确的工作频率显示，实现二维、彩色、多普勒频率独立可调，变频探头基波中心频率可选择≥3种，多普勒可选不同频率</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工作范围：频率范围可在1—18 MHz之间选择，可在屏幕上显示</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振子：凸阵探头有效振子数≥128振子</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（四）电影回放及原始数据处理</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所有模式下支持手动、自动回放</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支持向后存储和向前存储，时间长度可预置，向后存储≥5分钟的电影</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支持保存后的图像同屏对比分析（动态、静态）</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原始数据处理，可对回放图像进行≥20个参数调节</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（五）信息管理与存储</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≥128G固态硬盘，提供证明文件。</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内置超声工作站，支持同步存储，即后台存储或导出图像数据的同时前台可以完成实时扫描，不影响检查操作</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支持直接一键存储至硬盘或U盘，突然关机或未结束检查关机资料不丢失</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动态图像、静态图像以PC格式直接导出（支持单帧图像文件包含： DCM、TIFF、BMP、JPG单帧，电影文件包括：CIN、AVI、DCM、MP4），无需特殊软件即能在普通PC 机上直接观看图像。</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支持主机一键将动态和静态图像快速传输至手机和电脑，并可对接收到的图像能够通过微信分享，添加标签、评论，便于会诊、交流，提供证明文件。</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（六）连通性</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HDMI、USB3.0接口、网络接口，type-c接口功能</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支持数据无线传输</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DICOM3.0系统</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多功能台车：可拆卸的储物篮，电源缆线专用放置架，防撞支架</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专用旅行箱，可装载主机、探头及相关备件</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（七）配置</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主机1台</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台车1个</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凸阵探头1把，频率范围：1.2-6.0MHz</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线阵探头1把，频率范围：3.0-13.0MHz，阵元数≥192</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心脏探头1把，频率范围：1.5-4.5MHz</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探头扩展器1个</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二、其它：</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1、提供原厂产品彩页、技术性能及参数表</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2、提供设备配置的详细清单</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★3、提供零配件和耗材价格表，耗材价格为全疆最低价，提供相应合同等证明材料，并提供同等级医院最低价承诺书。</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★4、凡属于国家规定计量器具范畴的医疗设备均需提供计量检定合格报告。</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★5、出现故障</w:t>
      </w:r>
      <w:r>
        <w:rPr>
          <w:rFonts w:hint="eastAsia" w:ascii="仿宋" w:hAnsi="仿宋" w:eastAsia="仿宋" w:cs="仿宋"/>
          <w:color w:val="auto"/>
          <w:sz w:val="24"/>
          <w:szCs w:val="24"/>
        </w:rPr>
        <w:t>不能解决则提供备用机</w:t>
      </w:r>
    </w:p>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6、所有接口费由中标公司承担。</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、售后服务要求：</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验收合格后整机免费保修</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年，终身维护，如设备出现问题，供货方维修人员在接到通知2小时内，到达现场进行维修，24小时解决问题，不能解决则提供备用机。终身</w:t>
      </w:r>
      <w:r>
        <w:rPr>
          <w:rFonts w:hint="eastAsia" w:ascii="仿宋" w:hAnsi="仿宋" w:eastAsia="仿宋" w:cs="仿宋"/>
          <w:color w:val="auto"/>
          <w:sz w:val="24"/>
          <w:szCs w:val="24"/>
          <w:lang w:val="en-US" w:eastAsia="zh-CN"/>
        </w:rPr>
        <w:t>软件免费升级。</w:t>
      </w:r>
      <w:r>
        <w:rPr>
          <w:rFonts w:hint="eastAsia" w:ascii="仿宋" w:hAnsi="仿宋" w:eastAsia="仿宋" w:cs="仿宋"/>
          <w:color w:val="auto"/>
          <w:sz w:val="24"/>
          <w:szCs w:val="24"/>
        </w:rPr>
        <w:t>提供全套的操作手册及维修手册、光盘等，如有密码，则密码开放，免费培训操作及维修人员。</w:t>
      </w:r>
    </w:p>
    <w:p>
      <w:pPr>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b/>
          <w:bCs/>
          <w:i w:val="0"/>
          <w:caps w:val="0"/>
          <w:color w:val="000000"/>
          <w:spacing w:val="0"/>
          <w:sz w:val="24"/>
          <w:szCs w:val="24"/>
          <w:shd w:val="clear" w:color="auto" w:fill="auto"/>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3"/>
        <w:rPr>
          <w:rFonts w:hint="eastAsia" w:ascii="仿宋" w:hAnsi="仿宋" w:eastAsia="仿宋" w:cs="仿宋"/>
          <w:b/>
          <w:bCs/>
          <w:i w:val="0"/>
          <w:caps w:val="0"/>
          <w:color w:val="000000"/>
          <w:spacing w:val="0"/>
          <w:sz w:val="28"/>
          <w:szCs w:val="28"/>
          <w:shd w:val="clear" w:color="auto" w:fill="auto"/>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3"/>
        <w:rPr>
          <w:rFonts w:hint="eastAsia" w:ascii="仿宋" w:hAnsi="仿宋" w:eastAsia="仿宋" w:cs="仿宋"/>
          <w:b/>
          <w:bCs/>
          <w:i w:val="0"/>
          <w:caps w:val="0"/>
          <w:color w:val="000000"/>
          <w:spacing w:val="0"/>
          <w:sz w:val="28"/>
          <w:szCs w:val="28"/>
          <w:shd w:val="clear" w:color="auto" w:fill="auto"/>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3"/>
        <w:rPr>
          <w:rFonts w:hint="eastAsia" w:ascii="仿宋" w:hAnsi="仿宋" w:eastAsia="仿宋" w:cs="仿宋"/>
          <w:b/>
          <w:bCs/>
          <w:i w:val="0"/>
          <w:caps w:val="0"/>
          <w:color w:val="000000"/>
          <w:spacing w:val="0"/>
          <w:sz w:val="28"/>
          <w:szCs w:val="28"/>
          <w:shd w:val="clear" w:color="auto" w:fill="auto"/>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3"/>
        <w:rPr>
          <w:rFonts w:hint="eastAsia" w:ascii="仿宋" w:hAnsi="仿宋" w:eastAsia="仿宋" w:cs="仿宋"/>
          <w:b/>
          <w:bCs/>
          <w:i w:val="0"/>
          <w:caps w:val="0"/>
          <w:color w:val="000000"/>
          <w:spacing w:val="0"/>
          <w:sz w:val="28"/>
          <w:szCs w:val="28"/>
          <w:shd w:val="clear" w:color="auto" w:fill="auto"/>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3"/>
        <w:rPr>
          <w:rFonts w:hint="eastAsia" w:ascii="仿宋" w:hAnsi="仿宋" w:eastAsia="仿宋" w:cs="仿宋"/>
          <w:b/>
          <w:bCs/>
          <w:i w:val="0"/>
          <w:caps w:val="0"/>
          <w:color w:val="000000"/>
          <w:spacing w:val="0"/>
          <w:sz w:val="28"/>
          <w:szCs w:val="28"/>
          <w:shd w:val="clear" w:color="auto" w:fill="auto"/>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3"/>
        <w:rPr>
          <w:rFonts w:hint="eastAsia" w:ascii="仿宋" w:hAnsi="仿宋" w:eastAsia="仿宋" w:cs="仿宋"/>
          <w:b/>
          <w:bCs/>
          <w:i w:val="0"/>
          <w:caps w:val="0"/>
          <w:color w:val="000000"/>
          <w:spacing w:val="0"/>
          <w:sz w:val="28"/>
          <w:szCs w:val="28"/>
          <w:shd w:val="clear" w:color="auto" w:fill="auto"/>
          <w:lang w:val="en-US" w:eastAsia="zh-CN"/>
        </w:rPr>
      </w:pPr>
    </w:p>
    <w:p>
      <w:pPr>
        <w:keepNext w:val="0"/>
        <w:keepLines w:val="0"/>
        <w:pageBreakBefore w:val="0"/>
        <w:kinsoku/>
        <w:wordWrap/>
        <w:overflowPunct/>
        <w:topLinePunct w:val="0"/>
        <w:autoSpaceDE/>
        <w:autoSpaceDN/>
        <w:bidi w:val="0"/>
        <w:spacing w:line="360" w:lineRule="auto"/>
        <w:jc w:val="center"/>
        <w:textAlignment w:val="auto"/>
        <w:outlineLvl w:val="3"/>
        <w:rPr>
          <w:rFonts w:hint="eastAsia" w:ascii="仿宋" w:hAnsi="仿宋" w:eastAsia="仿宋" w:cs="仿宋"/>
          <w:b/>
          <w:bCs/>
          <w:i w:val="0"/>
          <w:caps w:val="0"/>
          <w:color w:val="000000"/>
          <w:spacing w:val="0"/>
          <w:sz w:val="28"/>
          <w:szCs w:val="28"/>
          <w:shd w:val="clear" w:color="auto" w:fill="auto"/>
          <w:lang w:val="en-US" w:eastAsia="zh-CN"/>
        </w:rPr>
      </w:pPr>
    </w:p>
    <w:p>
      <w:pPr>
        <w:spacing w:line="360" w:lineRule="auto"/>
        <w:jc w:val="center"/>
        <w:rPr>
          <w:rFonts w:hint="eastAsia" w:ascii="仿宋" w:hAnsi="仿宋" w:eastAsia="仿宋" w:cs="仿宋"/>
          <w:b/>
          <w:sz w:val="28"/>
          <w:szCs w:val="28"/>
          <w:lang w:eastAsia="zh-CN"/>
        </w:rPr>
      </w:pPr>
      <w:r>
        <w:rPr>
          <w:rFonts w:hint="eastAsia" w:ascii="仿宋" w:hAnsi="仿宋" w:eastAsia="仿宋" w:cs="仿宋"/>
          <w:b/>
          <w:bCs/>
          <w:i w:val="0"/>
          <w:caps w:val="0"/>
          <w:color w:val="000000"/>
          <w:spacing w:val="0"/>
          <w:sz w:val="28"/>
          <w:szCs w:val="28"/>
          <w:shd w:val="clear" w:color="auto" w:fill="auto"/>
          <w:lang w:val="en-US" w:eastAsia="zh-CN"/>
        </w:rPr>
        <w:t>第四标包：</w:t>
      </w:r>
      <w:r>
        <w:rPr>
          <w:rFonts w:hint="eastAsia" w:ascii="仿宋" w:hAnsi="仿宋" w:eastAsia="仿宋" w:cs="仿宋"/>
          <w:b/>
          <w:sz w:val="28"/>
          <w:szCs w:val="28"/>
          <w:lang w:eastAsia="zh-CN"/>
        </w:rPr>
        <w:t>可视喉镜</w:t>
      </w:r>
    </w:p>
    <w:p>
      <w:pPr>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sz w:val="24"/>
          <w:szCs w:val="24"/>
        </w:rPr>
        <w:t>设备选型：</w:t>
      </w:r>
      <w:r>
        <w:rPr>
          <w:rFonts w:hint="eastAsia" w:ascii="仿宋" w:hAnsi="仿宋" w:eastAsia="仿宋" w:cs="仿宋"/>
          <w:b/>
          <w:bCs/>
          <w:sz w:val="24"/>
          <w:szCs w:val="24"/>
          <w:lang w:eastAsia="zh-CN"/>
        </w:rPr>
        <w:t>可视喉镜</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产地：国产</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数量</w:t>
      </w:r>
      <w:r>
        <w:rPr>
          <w:rFonts w:hint="eastAsia" w:ascii="仿宋" w:hAnsi="仿宋" w:eastAsia="仿宋" w:cs="仿宋"/>
          <w:b/>
          <w:bCs/>
          <w:sz w:val="24"/>
          <w:szCs w:val="24"/>
          <w:lang w:val="en-US" w:eastAsia="zh-CN"/>
        </w:rPr>
        <w:t>9套 预算金额：31万</w:t>
      </w:r>
    </w:p>
    <w:p>
      <w:pPr>
        <w:numPr>
          <w:ilvl w:val="0"/>
          <w:numId w:val="3"/>
        </w:numPr>
        <w:tabs>
          <w:tab w:val="left" w:pos="360"/>
        </w:tabs>
        <w:spacing w:line="360" w:lineRule="auto"/>
        <w:rPr>
          <w:rFonts w:hint="eastAsia" w:ascii="仿宋" w:hAnsi="仿宋" w:eastAsia="仿宋" w:cs="仿宋"/>
          <w:b/>
          <w:bCs w:val="0"/>
          <w:sz w:val="24"/>
          <w:szCs w:val="24"/>
        </w:rPr>
      </w:pPr>
      <w:r>
        <w:rPr>
          <w:rFonts w:hint="eastAsia" w:ascii="仿宋" w:hAnsi="仿宋" w:eastAsia="仿宋" w:cs="仿宋"/>
          <w:b/>
          <w:color w:val="000000"/>
          <w:sz w:val="24"/>
          <w:szCs w:val="24"/>
        </w:rPr>
        <w:t>设备的技</w:t>
      </w:r>
      <w:r>
        <w:rPr>
          <w:rFonts w:hint="eastAsia" w:ascii="仿宋" w:hAnsi="仿宋" w:eastAsia="仿宋" w:cs="仿宋"/>
          <w:b/>
          <w:bCs w:val="0"/>
          <w:color w:val="000000"/>
          <w:sz w:val="24"/>
          <w:szCs w:val="24"/>
        </w:rPr>
        <w:t>术性能要求及配置（主要</w:t>
      </w:r>
      <w:r>
        <w:rPr>
          <w:rFonts w:hint="eastAsia" w:ascii="仿宋" w:hAnsi="仿宋" w:eastAsia="仿宋" w:cs="仿宋"/>
          <w:b/>
          <w:bCs w:val="0"/>
          <w:sz w:val="24"/>
          <w:szCs w:val="24"/>
        </w:rPr>
        <w:t>技术</w:t>
      </w:r>
      <w:r>
        <w:rPr>
          <w:rFonts w:hint="eastAsia" w:ascii="仿宋" w:hAnsi="仿宋" w:eastAsia="仿宋" w:cs="仿宋"/>
          <w:b/>
          <w:bCs w:val="0"/>
          <w:color w:val="000000"/>
          <w:sz w:val="24"/>
          <w:szCs w:val="24"/>
        </w:rPr>
        <w:t>参数）：</w:t>
      </w:r>
    </w:p>
    <w:p>
      <w:pPr>
        <w:numPr>
          <w:ilvl w:val="0"/>
          <w:numId w:val="0"/>
        </w:numPr>
        <w:tabs>
          <w:tab w:val="left" w:pos="360"/>
        </w:tabs>
        <w:spacing w:line="360" w:lineRule="auto"/>
        <w:ind w:leftChars="0"/>
        <w:jc w:val="center"/>
        <w:rPr>
          <w:rFonts w:hint="eastAsia" w:ascii="仿宋" w:hAnsi="仿宋" w:eastAsia="仿宋" w:cs="仿宋"/>
          <w:b/>
          <w:bCs w:val="0"/>
          <w:sz w:val="24"/>
          <w:szCs w:val="24"/>
          <w:lang w:val="en-US" w:eastAsia="zh-CN"/>
        </w:rPr>
      </w:pPr>
      <w:r>
        <w:rPr>
          <w:rFonts w:hint="eastAsia" w:ascii="仿宋" w:hAnsi="仿宋" w:eastAsia="仿宋" w:cs="仿宋"/>
          <w:b/>
          <w:bCs w:val="0"/>
          <w:color w:val="000000"/>
          <w:sz w:val="24"/>
          <w:szCs w:val="24"/>
          <w:lang w:eastAsia="zh-CN"/>
        </w:rPr>
        <w:t>可视喉镜（成人）</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、整机由喉镜片和显示器两部分组成，整机具有拍照录像、数据存取功能</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 xml:space="preserve"> 2</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、显示器能上下</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0º</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130º</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转动，左右</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0º</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270º</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转动</w:t>
      </w:r>
    </w:p>
    <w:p>
      <w:pPr>
        <w:pStyle w:val="63"/>
        <w:framePr w:wrap="auto" w:vAnchor="margin" w:hAnchor="text" w:yAlign="inline"/>
        <w:spacing w:line="360" w:lineRule="auto"/>
        <w:rPr>
          <w:rFonts w:hint="eastAsia" w:ascii="仿宋" w:hAnsi="仿宋" w:eastAsia="仿宋" w:cs="仿宋"/>
          <w:color w:val="FF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 3</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、喉镜片摄像头与镜片前端的最高垂直距离</w:t>
      </w:r>
      <w:r>
        <w:rPr>
          <w:rFonts w:hint="eastAsia" w:ascii="仿宋" w:hAnsi="仿宋" w:eastAsia="仿宋" w:cs="仿宋"/>
          <w:sz w:val="24"/>
          <w:szCs w:val="24"/>
          <w:rtl w:val="0"/>
          <w:lang w:val="en-US" w:eastAsia="zh-CN"/>
        </w:rPr>
        <w:t>35mm，正负10%偏离</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 4</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、一次性喉镜片可插入镜片长度：</w:t>
      </w:r>
      <w:r>
        <w:rPr>
          <w:rFonts w:hint="eastAsia" w:ascii="仿宋" w:hAnsi="仿宋" w:eastAsia="仿宋" w:cs="仿宋"/>
          <w:sz w:val="24"/>
          <w:szCs w:val="24"/>
          <w:rtl w:val="0"/>
          <w:lang w:val="en-US" w:eastAsia="zh-CN"/>
        </w:rPr>
        <w:t>成人镜片长度108-123mm,</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highlight w:val="red"/>
          <w:u w:val="none"/>
          <w:shd w:val="clear"/>
          <w:vertAlign w:val="baseline"/>
          <w:rtl w:val="0"/>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 5</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、渐缩型镜片前端厚度：</w:t>
      </w:r>
      <w:r>
        <w:rPr>
          <w:rFonts w:hint="eastAsia" w:ascii="仿宋" w:hAnsi="仿宋" w:eastAsia="仿宋" w:cs="仿宋"/>
          <w:sz w:val="24"/>
          <w:szCs w:val="24"/>
          <w:rtl w:val="0"/>
          <w:lang w:val="en-US" w:eastAsia="zh-CN"/>
        </w:rPr>
        <w:t>成人镜片前段厚度12.5-13.5mm,</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 6</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、镜片角度：42度</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7、配套</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PCTG</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材料一次性使用喉镜片。较</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PC</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材质，不含双酚</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A</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，透明度高。</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 xml:space="preserve">★ </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8</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、视场角</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60º±15%</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9</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、摄像头内置的全密封防水设计高功率</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LED</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光源，光照度</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≥150Lux</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10</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、液晶屏像素（</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 xml:space="preserve">PIX </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）：720</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480</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、分辨率</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7.87</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LP/mm</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2</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、镜片手柄与显示组件的连接：不受力直插式</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3</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、纺锤型短手柄设计，握持舒适</w:t>
      </w:r>
    </w:p>
    <w:p>
      <w:pPr>
        <w:pStyle w:val="63"/>
        <w:framePr w:wrap="auto" w:vAnchor="margin" w:hAnchor="text" w:yAlign="inline"/>
        <w:numPr>
          <w:ilvl w:val="0"/>
          <w:numId w:val="0"/>
        </w:numPr>
        <w:bidi w:val="0"/>
        <w:spacing w:line="360" w:lineRule="auto"/>
        <w:ind w:leftChars="0" w:right="0" w:rightChars="0"/>
        <w:jc w:val="both"/>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4</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、具有特殊防雾功能</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1</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5、</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手柄防水等级：</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IPX</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7</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6</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、具备拍照录像功能，数据存储，可存储照片数量＞40万张，可存储录像时长16小时</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9</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、充电时间：＜</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3</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小时</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20</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、持续放电时间：＞</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3</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小时</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2</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1</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、充电次数：＞</w:t>
      </w: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300</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次</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2</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2</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、内置可充电式锂电子聚合物电池</w:t>
      </w:r>
    </w:p>
    <w:p>
      <w:pPr>
        <w:pStyle w:val="63"/>
        <w:framePr w:wrap="auto" w:vAnchor="margin" w:hAnchor="text" w:yAlign="inline"/>
        <w:spacing w:line="360" w:lineRule="auto"/>
        <w:rPr>
          <w:rFonts w:hint="eastAsia" w:ascii="仿宋" w:hAnsi="仿宋" w:eastAsia="仿宋" w:cs="仿宋"/>
          <w:color w:val="000000"/>
          <w:spacing w:val="0"/>
          <w:w w:val="100"/>
          <w:kern w:val="2"/>
          <w:position w:val="0"/>
          <w:sz w:val="24"/>
          <w:szCs w:val="24"/>
          <w:u w:val="none"/>
          <w:shd w:val="clear"/>
          <w:vertAlign w:val="baseline"/>
          <w:lang w:val="en-US" w:eastAsia="zh-CN" w:bidi="ar-SA"/>
        </w:rPr>
      </w:pPr>
      <w:r>
        <w:rPr>
          <w:rFonts w:hint="eastAsia" w:ascii="仿宋" w:hAnsi="仿宋" w:eastAsia="仿宋" w:cs="仿宋"/>
          <w:color w:val="000000"/>
          <w:spacing w:val="0"/>
          <w:w w:val="100"/>
          <w:kern w:val="2"/>
          <w:position w:val="0"/>
          <w:sz w:val="24"/>
          <w:szCs w:val="24"/>
          <w:u w:val="none"/>
          <w:shd w:val="clear"/>
          <w:vertAlign w:val="baseline"/>
          <w:rtl w:val="0"/>
          <w:lang w:val="en-US" w:eastAsia="zh-CN" w:bidi="ar-SA"/>
        </w:rPr>
        <w:t>2</w:t>
      </w:r>
      <w:r>
        <w:rPr>
          <w:rFonts w:hint="eastAsia" w:ascii="仿宋" w:hAnsi="仿宋" w:eastAsia="仿宋" w:cs="仿宋"/>
          <w:color w:val="000000"/>
          <w:spacing w:val="0"/>
          <w:w w:val="100"/>
          <w:kern w:val="2"/>
          <w:position w:val="0"/>
          <w:sz w:val="24"/>
          <w:szCs w:val="24"/>
          <w:u w:val="none"/>
          <w:shd w:val="clear"/>
          <w:vertAlign w:val="baseline"/>
          <w:rtl w:val="0"/>
          <w:lang w:val="zh-CN" w:eastAsia="zh-CN" w:bidi="ar-SA"/>
        </w:rPr>
        <w:t>3</w:t>
      </w:r>
      <w:r>
        <w:rPr>
          <w:rFonts w:hint="eastAsia" w:ascii="仿宋" w:hAnsi="仿宋" w:eastAsia="仿宋" w:cs="仿宋"/>
          <w:color w:val="000000"/>
          <w:spacing w:val="0"/>
          <w:w w:val="100"/>
          <w:kern w:val="2"/>
          <w:position w:val="0"/>
          <w:sz w:val="24"/>
          <w:szCs w:val="24"/>
          <w:u w:val="none"/>
          <w:shd w:val="clear"/>
          <w:vertAlign w:val="baseline"/>
          <w:rtl w:val="0"/>
          <w:lang w:val="zh-TW" w:eastAsia="zh-TW" w:bidi="ar-SA"/>
        </w:rPr>
        <w:t>、由厂家负责售后服务</w:t>
      </w:r>
    </w:p>
    <w:p>
      <w:pPr>
        <w:pStyle w:val="64"/>
        <w:framePr w:wrap="auto" w:vAnchor="margin" w:hAnchor="text" w:yAlign="inline"/>
        <w:jc w:val="both"/>
        <w:rPr>
          <w:rFonts w:hint="eastAsia" w:ascii="仿宋" w:hAnsi="仿宋" w:eastAsia="仿宋" w:cs="仿宋"/>
          <w:b/>
          <w:bCs/>
          <w:sz w:val="28"/>
          <w:szCs w:val="28"/>
          <w:rtl w:val="0"/>
          <w:lang w:val="zh-CN" w:eastAsia="zh-CN"/>
        </w:rPr>
      </w:pPr>
    </w:p>
    <w:p>
      <w:pPr>
        <w:pStyle w:val="64"/>
        <w:framePr w:wrap="auto" w:vAnchor="margin" w:hAnchor="text" w:yAlign="inline"/>
        <w:jc w:val="center"/>
        <w:rPr>
          <w:rFonts w:hint="eastAsia" w:ascii="仿宋" w:hAnsi="仿宋" w:eastAsia="仿宋" w:cs="仿宋"/>
          <w:b/>
          <w:bCs/>
          <w:sz w:val="28"/>
          <w:szCs w:val="28"/>
        </w:rPr>
      </w:pPr>
      <w:r>
        <w:rPr>
          <w:rFonts w:hint="eastAsia" w:ascii="仿宋" w:hAnsi="仿宋" w:eastAsia="仿宋" w:cs="仿宋"/>
          <w:b/>
          <w:bCs/>
          <w:sz w:val="28"/>
          <w:szCs w:val="28"/>
          <w:rtl w:val="0"/>
          <w:lang w:val="zh-CN" w:eastAsia="zh-CN"/>
        </w:rPr>
        <w:t>可视喉镜技术参数（</w:t>
      </w:r>
      <w:r>
        <w:rPr>
          <w:rFonts w:hint="eastAsia" w:ascii="仿宋" w:hAnsi="仿宋" w:eastAsia="仿宋" w:cs="仿宋"/>
          <w:b/>
          <w:bCs/>
          <w:sz w:val="28"/>
          <w:szCs w:val="28"/>
          <w:rtl w:val="0"/>
          <w:lang w:val="en-US" w:eastAsia="zh-CN"/>
        </w:rPr>
        <w:t>儿童</w:t>
      </w:r>
      <w:r>
        <w:rPr>
          <w:rFonts w:hint="eastAsia" w:ascii="仿宋" w:hAnsi="仿宋" w:eastAsia="仿宋" w:cs="仿宋"/>
          <w:b/>
          <w:bCs/>
          <w:sz w:val="28"/>
          <w:szCs w:val="28"/>
          <w:rtl w:val="0"/>
          <w:lang w:val="zh-CN" w:eastAsia="zh-CN"/>
        </w:rPr>
        <w:t>）</w:t>
      </w:r>
    </w:p>
    <w:tbl>
      <w:tblPr>
        <w:tblStyle w:val="18"/>
        <w:tblW w:w="962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44"/>
        <w:gridCol w:w="2951"/>
        <w:gridCol w:w="513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s>
              <w:spacing w:before="0"/>
              <w:jc w:val="center"/>
              <w:rPr>
                <w:rFonts w:hint="eastAsia" w:ascii="仿宋" w:hAnsi="仿宋" w:eastAsia="仿宋" w:cs="仿宋"/>
              </w:rPr>
            </w:pPr>
            <w:r>
              <w:rPr>
                <w:rFonts w:hint="eastAsia" w:ascii="仿宋" w:hAnsi="仿宋" w:eastAsia="仿宋" w:cs="仿宋"/>
                <w:b/>
                <w:bCs/>
                <w:kern w:val="2"/>
                <w:sz w:val="21"/>
                <w:szCs w:val="21"/>
                <w:rtl w:val="0"/>
              </w:rPr>
              <w:t>名称</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b/>
                <w:bCs/>
                <w:kern w:val="2"/>
                <w:sz w:val="21"/>
                <w:szCs w:val="21"/>
                <w:rtl w:val="0"/>
                <w:lang w:val="zh-TW" w:eastAsia="zh-TW"/>
              </w:rPr>
              <w:t>技</w:t>
            </w:r>
            <w:r>
              <w:rPr>
                <w:rFonts w:hint="eastAsia" w:ascii="仿宋" w:hAnsi="仿宋" w:eastAsia="仿宋" w:cs="仿宋"/>
                <w:b/>
                <w:bCs/>
                <w:kern w:val="2"/>
                <w:sz w:val="21"/>
                <w:szCs w:val="21"/>
                <w:rtl w:val="0"/>
                <w:lang w:val="en-US"/>
              </w:rPr>
              <w:t xml:space="preserve">   </w:t>
            </w:r>
            <w:r>
              <w:rPr>
                <w:rFonts w:hint="eastAsia" w:ascii="仿宋" w:hAnsi="仿宋" w:eastAsia="仿宋" w:cs="仿宋"/>
                <w:b/>
                <w:bCs/>
                <w:kern w:val="2"/>
                <w:sz w:val="21"/>
                <w:szCs w:val="21"/>
                <w:rtl w:val="0"/>
                <w:lang w:val="zh-TW" w:eastAsia="zh-TW"/>
              </w:rPr>
              <w:t>术</w:t>
            </w:r>
            <w:r>
              <w:rPr>
                <w:rFonts w:hint="eastAsia" w:ascii="仿宋" w:hAnsi="仿宋" w:eastAsia="仿宋" w:cs="仿宋"/>
                <w:b/>
                <w:bCs/>
                <w:kern w:val="2"/>
                <w:sz w:val="21"/>
                <w:szCs w:val="21"/>
                <w:rtl w:val="0"/>
                <w:lang w:val="en-US"/>
              </w:rPr>
              <w:t xml:space="preserve">  </w:t>
            </w:r>
            <w:r>
              <w:rPr>
                <w:rFonts w:hint="eastAsia" w:ascii="仿宋" w:hAnsi="仿宋" w:eastAsia="仿宋" w:cs="仿宋"/>
                <w:b/>
                <w:bCs/>
                <w:kern w:val="2"/>
                <w:sz w:val="21"/>
                <w:szCs w:val="21"/>
                <w:rtl w:val="0"/>
                <w:lang w:val="zh-TW" w:eastAsia="zh-TW"/>
              </w:rPr>
              <w:t>名</w:t>
            </w:r>
            <w:r>
              <w:rPr>
                <w:rFonts w:hint="eastAsia" w:ascii="仿宋" w:hAnsi="仿宋" w:eastAsia="仿宋" w:cs="仿宋"/>
                <w:b/>
                <w:bCs/>
                <w:kern w:val="2"/>
                <w:sz w:val="21"/>
                <w:szCs w:val="21"/>
                <w:rtl w:val="0"/>
                <w:lang w:val="en-US"/>
              </w:rPr>
              <w:t xml:space="preserve">  </w:t>
            </w:r>
            <w:r>
              <w:rPr>
                <w:rFonts w:hint="eastAsia" w:ascii="仿宋" w:hAnsi="仿宋" w:eastAsia="仿宋" w:cs="仿宋"/>
                <w:b/>
                <w:bCs/>
                <w:kern w:val="2"/>
                <w:sz w:val="21"/>
                <w:szCs w:val="21"/>
                <w:rtl w:val="0"/>
                <w:lang w:val="zh-TW" w:eastAsia="zh-TW"/>
              </w:rPr>
              <w:t>称</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b/>
                <w:bCs/>
                <w:kern w:val="2"/>
                <w:sz w:val="21"/>
                <w:szCs w:val="21"/>
                <w:rtl w:val="0"/>
                <w:lang w:val="zh-TW" w:eastAsia="zh-TW"/>
              </w:rPr>
              <w:t>技</w:t>
            </w:r>
            <w:r>
              <w:rPr>
                <w:rFonts w:hint="eastAsia" w:ascii="仿宋" w:hAnsi="仿宋" w:eastAsia="仿宋" w:cs="仿宋"/>
                <w:b/>
                <w:bCs/>
                <w:kern w:val="2"/>
                <w:sz w:val="21"/>
                <w:szCs w:val="21"/>
                <w:rtl w:val="0"/>
                <w:lang w:val="en-US"/>
              </w:rPr>
              <w:t xml:space="preserve">   </w:t>
            </w:r>
            <w:r>
              <w:rPr>
                <w:rFonts w:hint="eastAsia" w:ascii="仿宋" w:hAnsi="仿宋" w:eastAsia="仿宋" w:cs="仿宋"/>
                <w:b/>
                <w:bCs/>
                <w:kern w:val="2"/>
                <w:sz w:val="21"/>
                <w:szCs w:val="21"/>
                <w:rtl w:val="0"/>
                <w:lang w:val="zh-TW" w:eastAsia="zh-TW"/>
              </w:rPr>
              <w:t>术</w:t>
            </w:r>
            <w:r>
              <w:rPr>
                <w:rFonts w:hint="eastAsia" w:ascii="仿宋" w:hAnsi="仿宋" w:eastAsia="仿宋" w:cs="仿宋"/>
                <w:b/>
                <w:bCs/>
                <w:kern w:val="2"/>
                <w:sz w:val="21"/>
                <w:szCs w:val="21"/>
                <w:rtl w:val="0"/>
                <w:lang w:val="en-US"/>
              </w:rPr>
              <w:t xml:space="preserve">   </w:t>
            </w:r>
            <w:r>
              <w:rPr>
                <w:rFonts w:hint="eastAsia" w:ascii="仿宋" w:hAnsi="仿宋" w:eastAsia="仿宋" w:cs="仿宋"/>
                <w:b/>
                <w:bCs/>
                <w:kern w:val="2"/>
                <w:sz w:val="21"/>
                <w:szCs w:val="21"/>
                <w:rtl w:val="0"/>
                <w:lang w:val="zh-TW" w:eastAsia="zh-TW"/>
              </w:rPr>
              <w:t>指</w:t>
            </w:r>
            <w:r>
              <w:rPr>
                <w:rFonts w:hint="eastAsia" w:ascii="仿宋" w:hAnsi="仿宋" w:eastAsia="仿宋" w:cs="仿宋"/>
                <w:b/>
                <w:bCs/>
                <w:kern w:val="2"/>
                <w:sz w:val="21"/>
                <w:szCs w:val="21"/>
                <w:rtl w:val="0"/>
                <w:lang w:val="en-US"/>
              </w:rPr>
              <w:t xml:space="preserve">   </w:t>
            </w:r>
            <w:r>
              <w:rPr>
                <w:rFonts w:hint="eastAsia" w:ascii="仿宋" w:hAnsi="仿宋" w:eastAsia="仿宋" w:cs="仿宋"/>
                <w:b/>
                <w:bCs/>
                <w:kern w:val="2"/>
                <w:sz w:val="21"/>
                <w:szCs w:val="21"/>
                <w:rtl w:val="0"/>
                <w:lang w:val="zh-TW" w:eastAsia="zh-TW"/>
              </w:rPr>
              <w:t>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restart"/>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s>
              <w:spacing w:before="0"/>
              <w:jc w:val="center"/>
              <w:rPr>
                <w:rFonts w:hint="eastAsia" w:ascii="仿宋" w:hAnsi="仿宋" w:eastAsia="仿宋" w:cs="仿宋"/>
              </w:rPr>
            </w:pPr>
            <w:r>
              <w:rPr>
                <w:rFonts w:hint="eastAsia" w:ascii="仿宋" w:hAnsi="仿宋" w:eastAsia="仿宋" w:cs="仿宋"/>
                <w:kern w:val="2"/>
                <w:sz w:val="21"/>
                <w:szCs w:val="21"/>
                <w:rtl w:val="0"/>
              </w:rPr>
              <w:t>整机参数</w:t>
            </w: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s>
              <w:spacing w:before="0"/>
              <w:jc w:val="center"/>
              <w:rPr>
                <w:rFonts w:hint="eastAsia" w:ascii="仿宋" w:hAnsi="仿宋" w:eastAsia="仿宋" w:cs="仿宋"/>
              </w:rPr>
            </w:pPr>
            <w:r>
              <w:rPr>
                <w:rFonts w:hint="eastAsia" w:ascii="仿宋" w:hAnsi="仿宋" w:eastAsia="仿宋" w:cs="仿宋"/>
                <w:kern w:val="2"/>
                <w:sz w:val="21"/>
                <w:szCs w:val="21"/>
                <w:rtl w:val="0"/>
              </w:rPr>
              <w:t>摄像头处厚度（含镜片）</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jc w:val="center"/>
              <w:rPr>
                <w:rFonts w:hint="eastAsia" w:ascii="仿宋" w:hAnsi="仿宋" w:eastAsia="仿宋" w:cs="仿宋"/>
              </w:rPr>
            </w:pPr>
            <w:r>
              <w:rPr>
                <w:rFonts w:hint="eastAsia" w:ascii="仿宋" w:hAnsi="仿宋" w:eastAsia="仿宋" w:cs="仿宋"/>
                <w:kern w:val="2"/>
                <w:sz w:val="21"/>
                <w:szCs w:val="21"/>
                <w:rtl w:val="0"/>
              </w:rPr>
              <w:t>7.0</w:t>
            </w:r>
            <w:r>
              <w:rPr>
                <w:rFonts w:hint="eastAsia" w:ascii="仿宋" w:hAnsi="仿宋" w:eastAsia="仿宋" w:cs="仿宋"/>
                <w:kern w:val="2"/>
                <w:sz w:val="21"/>
                <w:szCs w:val="21"/>
                <w:rtl w:val="0"/>
                <w:lang w:val="en-US" w:eastAsia="zh-CN"/>
              </w:rPr>
              <w:t>-</w:t>
            </w:r>
            <w:r>
              <w:rPr>
                <w:rFonts w:hint="eastAsia" w:ascii="仿宋" w:hAnsi="仿宋" w:eastAsia="仿宋" w:cs="仿宋"/>
                <w:kern w:val="2"/>
                <w:sz w:val="21"/>
                <w:szCs w:val="21"/>
                <w:rtl w:val="0"/>
              </w:rPr>
              <w:t>10.5mm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s>
              <w:spacing w:before="0"/>
              <w:jc w:val="center"/>
              <w:rPr>
                <w:rFonts w:hint="eastAsia" w:ascii="仿宋" w:hAnsi="仿宋" w:eastAsia="仿宋" w:cs="仿宋"/>
              </w:rPr>
            </w:pPr>
            <w:r>
              <w:rPr>
                <w:rFonts w:hint="eastAsia" w:ascii="仿宋" w:hAnsi="仿宋" w:eastAsia="仿宋" w:cs="仿宋"/>
                <w:kern w:val="2"/>
                <w:sz w:val="21"/>
                <w:szCs w:val="21"/>
                <w:rtl w:val="0"/>
              </w:rPr>
              <w:t>弯曲角度（压舌片角度）</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jc w:val="center"/>
              <w:rPr>
                <w:rFonts w:hint="eastAsia" w:ascii="仿宋" w:hAnsi="仿宋" w:eastAsia="仿宋" w:cs="仿宋"/>
              </w:rPr>
            </w:pPr>
            <w:r>
              <w:rPr>
                <w:rFonts w:hint="eastAsia" w:ascii="仿宋" w:hAnsi="仿宋" w:eastAsia="仿宋" w:cs="仿宋"/>
                <w:kern w:val="2"/>
                <w:sz w:val="21"/>
                <w:szCs w:val="21"/>
                <w:rtl w:val="0"/>
                <w:lang w:val="en-US"/>
              </w:rPr>
              <w:t>33º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s>
              <w:spacing w:before="0"/>
              <w:jc w:val="center"/>
              <w:rPr>
                <w:rFonts w:hint="eastAsia" w:ascii="仿宋" w:hAnsi="仿宋" w:eastAsia="仿宋" w:cs="仿宋"/>
              </w:rPr>
            </w:pPr>
            <w:r>
              <w:rPr>
                <w:rFonts w:hint="eastAsia" w:ascii="仿宋" w:hAnsi="仿宋" w:eastAsia="仿宋" w:cs="仿宋"/>
                <w:kern w:val="2"/>
                <w:sz w:val="21"/>
                <w:szCs w:val="21"/>
                <w:rtl w:val="0"/>
              </w:rPr>
              <w:t>摄像头到镜尖垂直距离(mm)</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jc w:val="center"/>
              <w:rPr>
                <w:rFonts w:hint="eastAsia" w:ascii="仿宋" w:hAnsi="仿宋" w:eastAsia="仿宋" w:cs="仿宋"/>
              </w:rPr>
            </w:pPr>
            <w:r>
              <w:rPr>
                <w:rFonts w:hint="eastAsia" w:ascii="仿宋" w:hAnsi="仿宋" w:eastAsia="仿宋" w:cs="仿宋"/>
                <w:kern w:val="2"/>
                <w:sz w:val="21"/>
                <w:szCs w:val="21"/>
                <w:rtl w:val="0"/>
              </w:rPr>
              <w:t>≤30mm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s>
              <w:spacing w:before="0"/>
              <w:jc w:val="center"/>
              <w:rPr>
                <w:rFonts w:hint="eastAsia" w:ascii="仿宋" w:hAnsi="仿宋" w:eastAsia="仿宋" w:cs="仿宋"/>
              </w:rPr>
            </w:pPr>
            <w:r>
              <w:rPr>
                <w:rFonts w:hint="eastAsia" w:ascii="仿宋" w:hAnsi="仿宋" w:eastAsia="仿宋" w:cs="仿宋"/>
                <w:kern w:val="2"/>
                <w:sz w:val="21"/>
                <w:szCs w:val="21"/>
                <w:rtl w:val="0"/>
              </w:rPr>
              <w:t>镜片可插入镜片长度</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jc w:val="center"/>
              <w:rPr>
                <w:rFonts w:hint="eastAsia" w:ascii="仿宋" w:hAnsi="仿宋" w:eastAsia="仿宋" w:cs="仿宋"/>
              </w:rPr>
            </w:pPr>
            <w:r>
              <w:rPr>
                <w:rFonts w:hint="eastAsia" w:ascii="仿宋" w:hAnsi="仿宋" w:eastAsia="仿宋" w:cs="仿宋"/>
                <w:kern w:val="2"/>
                <w:sz w:val="21"/>
                <w:szCs w:val="21"/>
                <w:rtl w:val="0"/>
              </w:rPr>
              <w:t>88mm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分辨率</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0"/>
                <w:sz w:val="21"/>
                <w:szCs w:val="21"/>
                <w:rtl w:val="0"/>
                <w:lang w:val="en-US"/>
              </w:rPr>
              <w:t>≥7.87lp/mm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显示屏</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3″TFT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观察视角</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60º±15%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s>
              <w:spacing w:before="0"/>
              <w:jc w:val="center"/>
              <w:rPr>
                <w:rFonts w:hint="eastAsia" w:ascii="仿宋" w:hAnsi="仿宋" w:eastAsia="仿宋" w:cs="仿宋"/>
              </w:rPr>
            </w:pPr>
            <w:r>
              <w:rPr>
                <w:rFonts w:hint="eastAsia" w:ascii="仿宋" w:hAnsi="仿宋" w:eastAsia="仿宋" w:cs="仿宋"/>
                <w:kern w:val="2"/>
                <w:sz w:val="21"/>
                <w:szCs w:val="21"/>
                <w:rtl w:val="0"/>
              </w:rPr>
              <w:t>景深</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0"/>
              <w:jc w:val="center"/>
              <w:rPr>
                <w:rFonts w:hint="eastAsia" w:ascii="仿宋" w:hAnsi="仿宋" w:eastAsia="仿宋" w:cs="仿宋"/>
              </w:rPr>
            </w:pPr>
            <w:r>
              <w:rPr>
                <w:rFonts w:hint="eastAsia" w:ascii="仿宋" w:hAnsi="仿宋" w:eastAsia="仿宋" w:cs="仿宋"/>
                <w:kern w:val="2"/>
                <w:sz w:val="21"/>
                <w:szCs w:val="21"/>
                <w:rtl w:val="0"/>
              </w:rPr>
              <w:t>5-100mm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光照度</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≥150Lux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显示器前后转动角度</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110°</w:t>
            </w:r>
            <w:r>
              <w:rPr>
                <w:rFonts w:hint="eastAsia" w:ascii="仿宋" w:hAnsi="仿宋" w:eastAsia="仿宋" w:cs="仿宋"/>
                <w:kern w:val="2"/>
                <w:sz w:val="21"/>
                <w:szCs w:val="21"/>
                <w:rtl w:val="0"/>
                <w:lang w:val="zh-TW" w:eastAsia="zh-TW"/>
              </w:rPr>
              <w:t>（</w:t>
            </w:r>
            <w:r>
              <w:rPr>
                <w:rFonts w:hint="eastAsia" w:ascii="仿宋" w:hAnsi="仿宋" w:eastAsia="仿宋" w:cs="仿宋"/>
                <w:kern w:val="2"/>
                <w:sz w:val="21"/>
                <w:szCs w:val="21"/>
                <w:rtl w:val="0"/>
                <w:lang w:val="en-US"/>
              </w:rPr>
              <w:t>±10%</w:t>
            </w:r>
            <w:r>
              <w:rPr>
                <w:rFonts w:hint="eastAsia" w:ascii="仿宋" w:hAnsi="仿宋" w:eastAsia="仿宋" w:cs="仿宋"/>
                <w:kern w:val="2"/>
                <w:sz w:val="21"/>
                <w:szCs w:val="21"/>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显示器左右转动角度</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270°(±10%)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存储空间</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32G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restart"/>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s>
              <w:spacing w:before="0"/>
              <w:jc w:val="center"/>
              <w:rPr>
                <w:rFonts w:hint="eastAsia" w:ascii="仿宋" w:hAnsi="仿宋" w:eastAsia="仿宋" w:cs="仿宋"/>
              </w:rPr>
            </w:pPr>
            <w:r>
              <w:rPr>
                <w:rFonts w:hint="eastAsia" w:ascii="仿宋" w:hAnsi="仿宋" w:eastAsia="仿宋" w:cs="仿宋"/>
                <w:kern w:val="2"/>
                <w:sz w:val="21"/>
                <w:szCs w:val="21"/>
                <w:rtl w:val="0"/>
              </w:rPr>
              <w:t>工作情况</w:t>
            </w: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充电器输入</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100~240VAC  50~60Hz</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充电器输出</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5V</w:t>
            </w:r>
            <w:r>
              <w:rPr>
                <w:rFonts w:hint="eastAsia" w:ascii="仿宋" w:hAnsi="仿宋" w:eastAsia="仿宋" w:cs="仿宋"/>
                <w:kern w:val="2"/>
                <w:sz w:val="21"/>
                <w:szCs w:val="21"/>
                <w:rtl w:val="0"/>
                <w:lang w:val="zh-CN" w:eastAsia="zh-CN"/>
              </w:rPr>
              <w:t>，</w:t>
            </w:r>
            <w:r>
              <w:rPr>
                <w:rFonts w:hint="eastAsia" w:ascii="仿宋" w:hAnsi="仿宋" w:eastAsia="仿宋" w:cs="仿宋"/>
                <w:kern w:val="2"/>
                <w:sz w:val="21"/>
                <w:szCs w:val="21"/>
                <w:rtl w:val="0"/>
                <w:lang w:val="en-US"/>
              </w:rPr>
              <w:t>1.2A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充电时间</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&lt;3</w:t>
            </w:r>
            <w:r>
              <w:rPr>
                <w:rFonts w:hint="eastAsia" w:ascii="仿宋" w:hAnsi="仿宋" w:eastAsia="仿宋" w:cs="仿宋"/>
                <w:kern w:val="2"/>
                <w:sz w:val="21"/>
                <w:szCs w:val="21"/>
                <w:rtl w:val="0"/>
                <w:lang w:val="zh-TW" w:eastAsia="zh-TW"/>
              </w:rPr>
              <w:t>小时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输入功率</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0.3A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待机时间</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w:t>
            </w:r>
            <w:r>
              <w:rPr>
                <w:rFonts w:hint="eastAsia" w:ascii="仿宋" w:hAnsi="仿宋" w:eastAsia="仿宋" w:cs="仿宋"/>
                <w:kern w:val="2"/>
                <w:sz w:val="21"/>
                <w:szCs w:val="21"/>
                <w:rtl w:val="0"/>
                <w:lang w:val="en-US"/>
              </w:rPr>
              <w:t>3.5h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s>
              <w:spacing w:before="0"/>
              <w:jc w:val="center"/>
              <w:rPr>
                <w:rFonts w:hint="eastAsia" w:ascii="仿宋" w:hAnsi="仿宋" w:eastAsia="仿宋" w:cs="仿宋"/>
              </w:rPr>
            </w:pPr>
            <w:r>
              <w:rPr>
                <w:rFonts w:hint="eastAsia" w:ascii="仿宋" w:hAnsi="仿宋" w:eastAsia="仿宋" w:cs="仿宋"/>
                <w:kern w:val="2"/>
                <w:sz w:val="21"/>
                <w:szCs w:val="21"/>
                <w:rtl w:val="0"/>
              </w:rPr>
              <w:t>多媒体</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照片格式</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JPG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录像文件格式</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AVI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s>
              <w:spacing w:before="0"/>
              <w:jc w:val="center"/>
              <w:rPr>
                <w:rFonts w:hint="eastAsia" w:ascii="仿宋" w:hAnsi="仿宋" w:eastAsia="仿宋" w:cs="仿宋"/>
              </w:rPr>
            </w:pPr>
            <w:r>
              <w:rPr>
                <w:rFonts w:hint="eastAsia" w:ascii="仿宋" w:hAnsi="仿宋" w:eastAsia="仿宋" w:cs="仿宋"/>
                <w:kern w:val="2"/>
                <w:sz w:val="21"/>
                <w:szCs w:val="21"/>
                <w:rtl w:val="0"/>
              </w:rPr>
              <w:t>工作环境</w:t>
            </w: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温</w:t>
            </w:r>
            <w:r>
              <w:rPr>
                <w:rFonts w:hint="eastAsia" w:ascii="仿宋" w:hAnsi="仿宋" w:eastAsia="仿宋" w:cs="仿宋"/>
                <w:kern w:val="2"/>
                <w:sz w:val="21"/>
                <w:szCs w:val="21"/>
                <w:rtl w:val="0"/>
                <w:lang w:val="en-US"/>
              </w:rPr>
              <w:t xml:space="preserve">  </w:t>
            </w:r>
            <w:r>
              <w:rPr>
                <w:rFonts w:hint="eastAsia" w:ascii="仿宋" w:hAnsi="仿宋" w:eastAsia="仿宋" w:cs="仿宋"/>
                <w:kern w:val="2"/>
                <w:sz w:val="21"/>
                <w:szCs w:val="21"/>
                <w:rtl w:val="0"/>
                <w:lang w:val="zh-TW" w:eastAsia="zh-TW"/>
              </w:rPr>
              <w:t>度</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5℃</w:t>
            </w:r>
            <w:r>
              <w:rPr>
                <w:rFonts w:hint="eastAsia" w:ascii="仿宋" w:hAnsi="仿宋" w:eastAsia="仿宋" w:cs="仿宋"/>
                <w:kern w:val="2"/>
                <w:sz w:val="21"/>
                <w:szCs w:val="21"/>
                <w:rtl w:val="0"/>
                <w:lang w:val="zh-TW" w:eastAsia="zh-TW"/>
              </w:rPr>
              <w:t>～</w:t>
            </w:r>
            <w:r>
              <w:rPr>
                <w:rFonts w:hint="eastAsia" w:ascii="仿宋" w:hAnsi="仿宋" w:eastAsia="仿宋" w:cs="仿宋"/>
                <w:kern w:val="2"/>
                <w:sz w:val="21"/>
                <w:szCs w:val="21"/>
                <w:rtl w:val="0"/>
                <w:lang w:val="en-US"/>
              </w:rPr>
              <w:t>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湿</w:t>
            </w:r>
            <w:r>
              <w:rPr>
                <w:rFonts w:hint="eastAsia" w:ascii="仿宋" w:hAnsi="仿宋" w:eastAsia="仿宋" w:cs="仿宋"/>
                <w:kern w:val="2"/>
                <w:sz w:val="21"/>
                <w:szCs w:val="21"/>
                <w:rtl w:val="0"/>
                <w:lang w:val="en-US"/>
              </w:rPr>
              <w:t xml:space="preserve">  </w:t>
            </w:r>
            <w:r>
              <w:rPr>
                <w:rFonts w:hint="eastAsia" w:ascii="仿宋" w:hAnsi="仿宋" w:eastAsia="仿宋" w:cs="仿宋"/>
                <w:kern w:val="2"/>
                <w:sz w:val="21"/>
                <w:szCs w:val="21"/>
                <w:rtl w:val="0"/>
                <w:lang w:val="zh-TW" w:eastAsia="zh-TW"/>
              </w:rPr>
              <w:t>度</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10%</w:t>
            </w:r>
            <w:r>
              <w:rPr>
                <w:rFonts w:hint="eastAsia" w:ascii="仿宋" w:hAnsi="仿宋" w:eastAsia="仿宋" w:cs="仿宋"/>
                <w:kern w:val="2"/>
                <w:sz w:val="21"/>
                <w:szCs w:val="21"/>
                <w:rtl w:val="0"/>
                <w:lang w:val="zh-TW" w:eastAsia="zh-TW"/>
              </w:rPr>
              <w:t>～</w:t>
            </w:r>
            <w:r>
              <w:rPr>
                <w:rFonts w:hint="eastAsia" w:ascii="仿宋" w:hAnsi="仿宋" w:eastAsia="仿宋" w:cs="仿宋"/>
                <w:kern w:val="2"/>
                <w:sz w:val="21"/>
                <w:szCs w:val="21"/>
                <w:rtl w:val="0"/>
                <w:lang w:val="en-US"/>
              </w:rPr>
              <w:t>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大气压力</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860hPa</w:t>
            </w:r>
            <w:r>
              <w:rPr>
                <w:rFonts w:hint="eastAsia" w:ascii="仿宋" w:hAnsi="仿宋" w:eastAsia="仿宋" w:cs="仿宋"/>
                <w:kern w:val="2"/>
                <w:sz w:val="21"/>
                <w:szCs w:val="21"/>
                <w:rtl w:val="0"/>
                <w:lang w:val="zh-TW" w:eastAsia="zh-TW"/>
              </w:rPr>
              <w:t>～</w:t>
            </w:r>
            <w:r>
              <w:rPr>
                <w:rFonts w:hint="eastAsia" w:ascii="仿宋" w:hAnsi="仿宋" w:eastAsia="仿宋" w:cs="仿宋"/>
                <w:kern w:val="2"/>
                <w:sz w:val="21"/>
                <w:szCs w:val="21"/>
                <w:rtl w:val="0"/>
                <w:lang w:val="en-US"/>
              </w:rPr>
              <w:t>1060hPa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2" w:hRule="atLeast"/>
        </w:trPr>
        <w:tc>
          <w:tcPr>
            <w:tcW w:w="1544" w:type="dxa"/>
            <w:vMerge w:val="restart"/>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5"/>
              <w:framePr w:wrap="auto" w:vAnchor="margin" w:hAnchor="text" w:yAlign="inline"/>
              <w:widowControl w:val="0"/>
              <w:tabs>
                <w:tab w:val="left" w:pos="420"/>
                <w:tab w:val="left" w:pos="840"/>
                <w:tab w:val="left" w:pos="1260"/>
              </w:tabs>
              <w:spacing w:before="0"/>
              <w:jc w:val="center"/>
              <w:rPr>
                <w:rFonts w:hint="eastAsia" w:ascii="仿宋" w:hAnsi="仿宋" w:eastAsia="仿宋" w:cs="仿宋"/>
              </w:rPr>
            </w:pPr>
            <w:r>
              <w:rPr>
                <w:rFonts w:hint="eastAsia" w:ascii="仿宋" w:hAnsi="仿宋" w:eastAsia="仿宋" w:cs="仿宋"/>
                <w:kern w:val="2"/>
                <w:sz w:val="21"/>
                <w:szCs w:val="21"/>
                <w:rtl w:val="0"/>
              </w:rPr>
              <w:t>运输环境</w:t>
            </w: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温</w:t>
            </w:r>
            <w:r>
              <w:rPr>
                <w:rFonts w:hint="eastAsia" w:ascii="仿宋" w:hAnsi="仿宋" w:eastAsia="仿宋" w:cs="仿宋"/>
                <w:kern w:val="2"/>
                <w:sz w:val="21"/>
                <w:szCs w:val="21"/>
                <w:rtl w:val="0"/>
                <w:lang w:val="en-US"/>
              </w:rPr>
              <w:t xml:space="preserve">  </w:t>
            </w:r>
            <w:r>
              <w:rPr>
                <w:rFonts w:hint="eastAsia" w:ascii="仿宋" w:hAnsi="仿宋" w:eastAsia="仿宋" w:cs="仿宋"/>
                <w:kern w:val="2"/>
                <w:sz w:val="21"/>
                <w:szCs w:val="21"/>
                <w:rtl w:val="0"/>
                <w:lang w:val="zh-TW" w:eastAsia="zh-TW"/>
              </w:rPr>
              <w:t>度</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-40℃</w:t>
            </w:r>
            <w:r>
              <w:rPr>
                <w:rFonts w:hint="eastAsia" w:ascii="仿宋" w:hAnsi="仿宋" w:eastAsia="仿宋" w:cs="仿宋"/>
                <w:kern w:val="2"/>
                <w:sz w:val="21"/>
                <w:szCs w:val="21"/>
                <w:rtl w:val="0"/>
                <w:lang w:val="zh-TW" w:eastAsia="zh-TW"/>
              </w:rPr>
              <w:t>～</w:t>
            </w:r>
            <w:r>
              <w:rPr>
                <w:rFonts w:hint="eastAsia" w:ascii="仿宋" w:hAnsi="仿宋" w:eastAsia="仿宋" w:cs="仿宋"/>
                <w:kern w:val="2"/>
                <w:sz w:val="21"/>
                <w:szCs w:val="21"/>
                <w:rtl w:val="0"/>
                <w:lang w:val="en-US"/>
              </w:rPr>
              <w:t>+55℃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湿</w:t>
            </w:r>
            <w:r>
              <w:rPr>
                <w:rFonts w:hint="eastAsia" w:ascii="仿宋" w:hAnsi="仿宋" w:eastAsia="仿宋" w:cs="仿宋"/>
                <w:kern w:val="2"/>
                <w:sz w:val="21"/>
                <w:szCs w:val="21"/>
                <w:rtl w:val="0"/>
                <w:lang w:val="en-US"/>
              </w:rPr>
              <w:t xml:space="preserve">  </w:t>
            </w:r>
            <w:r>
              <w:rPr>
                <w:rFonts w:hint="eastAsia" w:ascii="仿宋" w:hAnsi="仿宋" w:eastAsia="仿宋" w:cs="仿宋"/>
                <w:kern w:val="2"/>
                <w:sz w:val="21"/>
                <w:szCs w:val="21"/>
                <w:rtl w:val="0"/>
                <w:lang w:val="zh-TW" w:eastAsia="zh-TW"/>
              </w:rPr>
              <w:t>度</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≤93%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2"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E8ECF3"/>
            <w:noWrap w:val="0"/>
            <w:vAlign w:val="top"/>
          </w:tcPr>
          <w:p>
            <w:pPr>
              <w:rPr>
                <w:rFonts w:hint="eastAsia" w:ascii="仿宋" w:hAnsi="仿宋" w:eastAsia="仿宋" w:cs="仿宋"/>
              </w:rPr>
            </w:pPr>
          </w:p>
        </w:tc>
        <w:tc>
          <w:tcPr>
            <w:tcW w:w="2951"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zh-TW" w:eastAsia="zh-TW"/>
              </w:rPr>
              <w:t>大气压力</w:t>
            </w:r>
          </w:p>
        </w:tc>
        <w:tc>
          <w:tcPr>
            <w:tcW w:w="5132" w:type="dxa"/>
            <w:tcBorders>
              <w:top w:val="single" w:color="000000" w:sz="4" w:space="0"/>
              <w:left w:val="single" w:color="000000" w:sz="4" w:space="0"/>
              <w:bottom w:val="single" w:color="000000" w:sz="4" w:space="0"/>
              <w:right w:val="single" w:color="000000" w:sz="4" w:space="0"/>
            </w:tcBorders>
            <w:shd w:val="clear" w:color="auto" w:fill="E8ECF3"/>
            <w:noWrap w:val="0"/>
            <w:tcMar>
              <w:top w:w="80" w:type="dxa"/>
              <w:left w:w="80" w:type="dxa"/>
              <w:bottom w:w="80" w:type="dxa"/>
              <w:right w:w="80" w:type="dxa"/>
            </w:tcMar>
            <w:vAlign w:val="center"/>
          </w:tcPr>
          <w:p>
            <w:pPr>
              <w:pStyle w:val="66"/>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bidi w:val="0"/>
              <w:spacing w:before="0"/>
              <w:ind w:left="0" w:right="0" w:firstLine="0"/>
              <w:jc w:val="center"/>
              <w:rPr>
                <w:rFonts w:hint="eastAsia" w:ascii="仿宋" w:hAnsi="仿宋" w:eastAsia="仿宋" w:cs="仿宋"/>
                <w:rtl w:val="0"/>
              </w:rPr>
            </w:pPr>
            <w:r>
              <w:rPr>
                <w:rFonts w:hint="eastAsia" w:ascii="仿宋" w:hAnsi="仿宋" w:eastAsia="仿宋" w:cs="仿宋"/>
                <w:kern w:val="2"/>
                <w:sz w:val="21"/>
                <w:szCs w:val="21"/>
                <w:rtl w:val="0"/>
                <w:lang w:val="en-US"/>
              </w:rPr>
              <w:t>500hPa</w:t>
            </w:r>
            <w:r>
              <w:rPr>
                <w:rFonts w:hint="eastAsia" w:ascii="仿宋" w:hAnsi="仿宋" w:eastAsia="仿宋" w:cs="仿宋"/>
                <w:kern w:val="2"/>
                <w:sz w:val="21"/>
                <w:szCs w:val="21"/>
                <w:rtl w:val="0"/>
                <w:lang w:val="zh-TW" w:eastAsia="zh-TW"/>
              </w:rPr>
              <w:t>～</w:t>
            </w:r>
            <w:r>
              <w:rPr>
                <w:rFonts w:hint="eastAsia" w:ascii="仿宋" w:hAnsi="仿宋" w:eastAsia="仿宋" w:cs="仿宋"/>
                <w:kern w:val="2"/>
                <w:sz w:val="21"/>
                <w:szCs w:val="21"/>
                <w:rtl w:val="0"/>
                <w:lang w:val="en-US"/>
              </w:rPr>
              <w:t>1060hPa</w:t>
            </w:r>
          </w:p>
        </w:tc>
      </w:tr>
    </w:tbl>
    <w:p>
      <w:pPr>
        <w:rPr>
          <w:rFonts w:hint="eastAsia" w:ascii="仿宋" w:hAnsi="仿宋" w:eastAsia="仿宋" w:cs="仿宋"/>
        </w:rPr>
      </w:pPr>
    </w:p>
    <w:p>
      <w:pPr>
        <w:spacing w:line="360" w:lineRule="auto"/>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eastAsia="zh-CN"/>
        </w:rPr>
        <w:t>三、配置：</w:t>
      </w:r>
      <w:r>
        <w:rPr>
          <w:rFonts w:hint="eastAsia" w:ascii="仿宋" w:hAnsi="仿宋" w:eastAsia="仿宋" w:cs="仿宋"/>
          <w:b/>
          <w:kern w:val="0"/>
          <w:sz w:val="24"/>
          <w:szCs w:val="24"/>
          <w:lang w:val="en-US" w:eastAsia="zh-CN"/>
        </w:rPr>
        <w:t>标配一套</w:t>
      </w:r>
    </w:p>
    <w:p>
      <w:pPr>
        <w:widowControl/>
        <w:spacing w:line="360" w:lineRule="auto"/>
        <w:ind w:firstLine="240" w:firstLineChars="1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一次性镜片</w:t>
      </w:r>
      <w:r>
        <w:rPr>
          <w:rFonts w:hint="eastAsia" w:ascii="仿宋" w:hAnsi="仿宋" w:eastAsia="仿宋" w:cs="仿宋"/>
          <w:color w:val="000000"/>
          <w:sz w:val="24"/>
          <w:szCs w:val="24"/>
          <w:lang w:val="en-US"/>
        </w:rPr>
        <w:t>300</w:t>
      </w:r>
      <w:r>
        <w:rPr>
          <w:rFonts w:hint="eastAsia" w:ascii="仿宋" w:hAnsi="仿宋" w:eastAsia="仿宋" w:cs="仿宋"/>
          <w:color w:val="000000"/>
          <w:sz w:val="24"/>
          <w:szCs w:val="24"/>
          <w:lang w:val="en-US" w:eastAsia="zh-CN"/>
        </w:rPr>
        <w:t>个。</w:t>
      </w:r>
    </w:p>
    <w:p>
      <w:pPr>
        <w:widowControl/>
        <w:spacing w:line="360" w:lineRule="auto"/>
        <w:ind w:firstLine="240" w:firstLineChars="1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2.电子纤维软镜器械消毒盒2个(树脂材料）。</w:t>
      </w:r>
    </w:p>
    <w:p>
      <w:pPr>
        <w:spacing w:line="360" w:lineRule="auto"/>
        <w:ind w:firstLine="241" w:firstLineChars="100"/>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val="en-US" w:eastAsia="zh-CN"/>
        </w:rPr>
        <w:t>四、</w:t>
      </w:r>
      <w:r>
        <w:rPr>
          <w:rFonts w:hint="eastAsia" w:ascii="仿宋" w:hAnsi="仿宋" w:eastAsia="仿宋" w:cs="仿宋"/>
          <w:b/>
          <w:bCs w:val="0"/>
          <w:color w:val="auto"/>
          <w:kern w:val="0"/>
          <w:sz w:val="24"/>
          <w:szCs w:val="24"/>
        </w:rPr>
        <w:t>其它：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1、提供原厂产品彩页、技术性能及参数表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2、提供设备配置的详细清单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★3、提供零配件和耗材价格表，耗材价格为全疆最低价，提供相应合同等证明材料，并提供同等级医院最低价承诺书。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★4、凡属于国家规定计量器具范畴的医疗设备均需提供计量检定合格报告。</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★5、出现故障</w:t>
      </w:r>
      <w:r>
        <w:rPr>
          <w:rFonts w:hint="eastAsia" w:ascii="仿宋" w:hAnsi="仿宋" w:eastAsia="仿宋" w:cs="仿宋"/>
          <w:color w:val="auto"/>
          <w:sz w:val="24"/>
          <w:szCs w:val="24"/>
        </w:rPr>
        <w:t>不能解决则提供备用机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6、所有接口费由中标公司承担。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、售后服务要求：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验收合格后整机免费保修</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终身维护，如设备出现问题，供货方维修人员在接到通知2小时内，到达现场进行维修，24小时解决问题，不能解决则提供备用机。提供全套的操作手册及维修手册、光盘等，如有密码，则密码开放，免费培训操作及维修人员。</w:t>
      </w:r>
    </w:p>
    <w:p>
      <w:pPr>
        <w:spacing w:line="360" w:lineRule="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spacing w:line="240" w:lineRule="atLeast"/>
        <w:jc w:val="center"/>
        <w:textAlignment w:val="auto"/>
        <w:rPr>
          <w:rFonts w:hint="eastAsia" w:ascii="仿宋" w:hAnsi="仿宋" w:eastAsia="仿宋" w:cs="仿宋"/>
          <w:b/>
          <w:bCs/>
          <w:i w:val="0"/>
          <w:caps w:val="0"/>
          <w:color w:val="000000"/>
          <w:spacing w:val="0"/>
          <w:sz w:val="24"/>
          <w:szCs w:val="24"/>
          <w:shd w:val="clear" w:color="auto" w:fill="auto"/>
          <w:lang w:val="en-US" w:eastAsia="zh-CN"/>
        </w:rPr>
      </w:pPr>
    </w:p>
    <w:p>
      <w:pPr>
        <w:keepNext w:val="0"/>
        <w:keepLines w:val="0"/>
        <w:pageBreakBefore w:val="0"/>
        <w:kinsoku/>
        <w:wordWrap/>
        <w:overflowPunct/>
        <w:topLinePunct w:val="0"/>
        <w:autoSpaceDE/>
        <w:autoSpaceDN/>
        <w:bidi w:val="0"/>
        <w:spacing w:line="240" w:lineRule="atLeast"/>
        <w:jc w:val="center"/>
        <w:textAlignment w:val="auto"/>
        <w:rPr>
          <w:rFonts w:hint="eastAsia" w:ascii="仿宋" w:hAnsi="仿宋" w:eastAsia="仿宋" w:cs="仿宋"/>
          <w:b/>
          <w:bCs/>
          <w:i w:val="0"/>
          <w:caps w:val="0"/>
          <w:color w:val="000000"/>
          <w:spacing w:val="0"/>
          <w:sz w:val="24"/>
          <w:szCs w:val="24"/>
          <w:shd w:val="clear" w:color="auto" w:fill="auto"/>
          <w:lang w:val="en-US" w:eastAsia="zh-CN"/>
        </w:rPr>
      </w:pPr>
    </w:p>
    <w:p>
      <w:pPr>
        <w:keepNext w:val="0"/>
        <w:keepLines w:val="0"/>
        <w:pageBreakBefore w:val="0"/>
        <w:kinsoku/>
        <w:wordWrap/>
        <w:overflowPunct/>
        <w:topLinePunct w:val="0"/>
        <w:autoSpaceDE/>
        <w:autoSpaceDN/>
        <w:bidi w:val="0"/>
        <w:spacing w:line="240" w:lineRule="atLeast"/>
        <w:jc w:val="center"/>
        <w:textAlignment w:val="auto"/>
        <w:rPr>
          <w:rFonts w:hint="eastAsia" w:ascii="仿宋" w:hAnsi="仿宋" w:eastAsia="仿宋" w:cs="仿宋"/>
          <w:b/>
          <w:bCs/>
          <w:i w:val="0"/>
          <w:caps w:val="0"/>
          <w:color w:val="000000"/>
          <w:spacing w:val="0"/>
          <w:sz w:val="24"/>
          <w:szCs w:val="24"/>
          <w:shd w:val="clear" w:color="auto" w:fill="auto"/>
          <w:lang w:val="en-US" w:eastAsia="zh-CN"/>
        </w:rPr>
      </w:pPr>
    </w:p>
    <w:p>
      <w:pPr>
        <w:keepNext w:val="0"/>
        <w:keepLines w:val="0"/>
        <w:pageBreakBefore w:val="0"/>
        <w:numPr>
          <w:ilvl w:val="0"/>
          <w:numId w:val="0"/>
        </w:numPr>
        <w:shd w:val="clear" w:color="auto" w:fill="FFFFFF"/>
        <w:kinsoku/>
        <w:wordWrap/>
        <w:overflowPunct/>
        <w:topLinePunct w:val="0"/>
        <w:autoSpaceDE/>
        <w:autoSpaceDN/>
        <w:bidi w:val="0"/>
        <w:spacing w:line="360" w:lineRule="auto"/>
        <w:textAlignment w:val="auto"/>
        <w:rPr>
          <w:rFonts w:hint="eastAsia" w:ascii="仿宋" w:hAnsi="仿宋" w:eastAsia="仿宋" w:cs="仿宋"/>
          <w:b w:val="0"/>
          <w:bCs w:val="0"/>
          <w:spacing w:val="7"/>
          <w:sz w:val="36"/>
          <w:szCs w:val="36"/>
        </w:rPr>
      </w:pPr>
      <w:bookmarkStart w:id="50" w:name="bookmark48"/>
      <w:bookmarkEnd w:id="50"/>
      <w:bookmarkStart w:id="51" w:name="bookmark47"/>
      <w:bookmarkEnd w:id="51"/>
    </w:p>
    <w:p>
      <w:pPr>
        <w:keepNext w:val="0"/>
        <w:keepLines w:val="0"/>
        <w:pageBreakBefore w:val="0"/>
        <w:numPr>
          <w:ilvl w:val="0"/>
          <w:numId w:val="0"/>
        </w:numPr>
        <w:shd w:val="clear" w:color="auto" w:fill="FFFFFF"/>
        <w:kinsoku/>
        <w:wordWrap/>
        <w:overflowPunct/>
        <w:topLinePunct w:val="0"/>
        <w:autoSpaceDE/>
        <w:autoSpaceDN/>
        <w:bidi w:val="0"/>
        <w:spacing w:line="360" w:lineRule="auto"/>
        <w:textAlignment w:val="auto"/>
        <w:rPr>
          <w:rFonts w:hint="eastAsia" w:ascii="仿宋" w:hAnsi="仿宋" w:eastAsia="仿宋" w:cs="仿宋"/>
          <w:b w:val="0"/>
          <w:bCs w:val="0"/>
          <w:spacing w:val="7"/>
          <w:sz w:val="36"/>
          <w:szCs w:val="36"/>
        </w:rPr>
      </w:pPr>
    </w:p>
    <w:p>
      <w:pPr>
        <w:keepNext w:val="0"/>
        <w:keepLines w:val="0"/>
        <w:pageBreakBefore w:val="0"/>
        <w:numPr>
          <w:ilvl w:val="0"/>
          <w:numId w:val="0"/>
        </w:numPr>
        <w:shd w:val="clear" w:color="auto" w:fill="FFFFFF"/>
        <w:kinsoku/>
        <w:wordWrap/>
        <w:overflowPunct/>
        <w:topLinePunct w:val="0"/>
        <w:autoSpaceDE/>
        <w:autoSpaceDN/>
        <w:bidi w:val="0"/>
        <w:spacing w:line="360" w:lineRule="auto"/>
        <w:textAlignment w:val="auto"/>
        <w:rPr>
          <w:rFonts w:hint="eastAsia" w:ascii="仿宋" w:hAnsi="仿宋" w:eastAsia="仿宋" w:cs="仿宋"/>
          <w:b w:val="0"/>
          <w:bCs w:val="0"/>
          <w:spacing w:val="7"/>
          <w:sz w:val="36"/>
          <w:szCs w:val="36"/>
        </w:rPr>
      </w:pPr>
    </w:p>
    <w:p>
      <w:pPr>
        <w:keepNext w:val="0"/>
        <w:keepLines w:val="0"/>
        <w:pageBreakBefore w:val="0"/>
        <w:numPr>
          <w:ilvl w:val="0"/>
          <w:numId w:val="0"/>
        </w:numPr>
        <w:shd w:val="clear" w:color="auto" w:fill="FFFFFF"/>
        <w:kinsoku/>
        <w:wordWrap/>
        <w:overflowPunct/>
        <w:topLinePunct w:val="0"/>
        <w:autoSpaceDE/>
        <w:autoSpaceDN/>
        <w:bidi w:val="0"/>
        <w:spacing w:line="360" w:lineRule="auto"/>
        <w:textAlignment w:val="auto"/>
        <w:rPr>
          <w:rFonts w:hint="eastAsia" w:ascii="仿宋" w:hAnsi="仿宋" w:eastAsia="仿宋" w:cs="仿宋"/>
          <w:b w:val="0"/>
          <w:bCs w:val="0"/>
          <w:spacing w:val="7"/>
          <w:sz w:val="36"/>
          <w:szCs w:val="36"/>
        </w:rPr>
      </w:pPr>
    </w:p>
    <w:p>
      <w:pPr>
        <w:wordWrap/>
        <w:spacing w:before="64" w:line="360" w:lineRule="auto"/>
        <w:ind w:firstLine="2252" w:firstLineChars="600"/>
        <w:outlineLvl w:val="0"/>
        <w:rPr>
          <w:rFonts w:hint="eastAsia" w:ascii="仿宋" w:hAnsi="仿宋" w:eastAsia="仿宋" w:cs="仿宋"/>
          <w:b/>
          <w:bCs/>
          <w:spacing w:val="-6"/>
          <w:position w:val="2"/>
          <w:sz w:val="36"/>
          <w:szCs w:val="36"/>
          <w:highlight w:val="none"/>
        </w:rPr>
      </w:pPr>
      <w:r>
        <w:rPr>
          <w:rFonts w:hint="eastAsia" w:ascii="仿宋" w:hAnsi="仿宋" w:eastAsia="仿宋" w:cs="仿宋"/>
          <w:b/>
          <w:bCs/>
          <w:spacing w:val="7"/>
          <w:sz w:val="36"/>
          <w:szCs w:val="36"/>
        </w:rPr>
        <w:t>第</w:t>
      </w:r>
      <w:r>
        <w:rPr>
          <w:rFonts w:hint="eastAsia" w:ascii="仿宋" w:hAnsi="仿宋" w:eastAsia="仿宋" w:cs="仿宋"/>
          <w:b/>
          <w:bCs/>
          <w:spacing w:val="7"/>
          <w:sz w:val="36"/>
          <w:szCs w:val="36"/>
          <w:lang w:val="en-US" w:eastAsia="zh-CN"/>
        </w:rPr>
        <w:t>五</w:t>
      </w:r>
      <w:r>
        <w:rPr>
          <w:rFonts w:hint="eastAsia" w:ascii="仿宋" w:hAnsi="仿宋" w:eastAsia="仿宋" w:cs="仿宋"/>
          <w:b/>
          <w:bCs/>
          <w:spacing w:val="7"/>
          <w:sz w:val="36"/>
          <w:szCs w:val="36"/>
        </w:rPr>
        <w:t>章 评标方法和标准</w:t>
      </w:r>
    </w:p>
    <w:p>
      <w:pPr>
        <w:pStyle w:val="11"/>
        <w:spacing w:before="101" w:line="360" w:lineRule="auto"/>
        <w:jc w:val="both"/>
        <w:rPr>
          <w:rFonts w:hint="eastAsia" w:ascii="仿宋" w:hAnsi="仿宋" w:eastAsia="仿宋" w:cs="仿宋"/>
          <w:b/>
          <w:bCs/>
          <w:spacing w:val="2"/>
          <w:sz w:val="28"/>
          <w:szCs w:val="28"/>
          <w:highlight w:val="none"/>
        </w:rPr>
      </w:pPr>
      <w:r>
        <w:rPr>
          <w:rFonts w:hint="eastAsia" w:ascii="仿宋" w:hAnsi="仿宋" w:eastAsia="仿宋" w:cs="仿宋"/>
          <w:b/>
          <w:bCs/>
          <w:spacing w:val="2"/>
          <w:sz w:val="28"/>
          <w:szCs w:val="28"/>
          <w:highlight w:val="none"/>
        </w:rPr>
        <w:t>本项目评标方法为综合评分法。</w:t>
      </w:r>
    </w:p>
    <w:p>
      <w:pPr>
        <w:pStyle w:val="11"/>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lang w:eastAsia="zh-CN"/>
        </w:rPr>
      </w:pPr>
      <w:r>
        <w:rPr>
          <w:rFonts w:hint="eastAsia" w:ascii="仿宋" w:hAnsi="仿宋" w:eastAsia="仿宋" w:cs="仿宋"/>
          <w:b w:val="0"/>
          <w:bCs w:val="0"/>
          <w:spacing w:val="2"/>
          <w:sz w:val="28"/>
          <w:szCs w:val="28"/>
          <w:highlight w:val="none"/>
          <w:lang w:val="en-US" w:eastAsia="zh-CN"/>
        </w:rPr>
        <w:t>1、</w:t>
      </w:r>
      <w:r>
        <w:rPr>
          <w:rFonts w:hint="eastAsia" w:ascii="仿宋" w:hAnsi="仿宋" w:eastAsia="仿宋" w:cs="仿宋"/>
          <w:b w:val="0"/>
          <w:bCs w:val="0"/>
          <w:spacing w:val="2"/>
          <w:sz w:val="28"/>
          <w:szCs w:val="28"/>
          <w:highlight w:val="none"/>
        </w:rPr>
        <w:t>综合评分法，是投标文件满足招标文件全部实质性要求，且按照评审因素的量化指标评审得分最高的潜在投标人为中标候选</w:t>
      </w:r>
      <w:r>
        <w:rPr>
          <w:rFonts w:hint="eastAsia" w:ascii="仿宋" w:hAnsi="仿宋" w:eastAsia="仿宋" w:cs="仿宋"/>
          <w:b w:val="0"/>
          <w:bCs w:val="0"/>
          <w:spacing w:val="2"/>
          <w:sz w:val="28"/>
          <w:szCs w:val="28"/>
          <w:highlight w:val="none"/>
          <w:lang w:val="en-US" w:eastAsia="zh-CN"/>
        </w:rPr>
        <w:t>人</w:t>
      </w:r>
      <w:r>
        <w:rPr>
          <w:rFonts w:hint="eastAsia" w:ascii="仿宋" w:hAnsi="仿宋" w:eastAsia="仿宋" w:cs="仿宋"/>
          <w:b w:val="0"/>
          <w:bCs w:val="0"/>
          <w:spacing w:val="2"/>
          <w:sz w:val="28"/>
          <w:szCs w:val="28"/>
          <w:highlight w:val="none"/>
        </w:rPr>
        <w:t>的评标方法</w:t>
      </w:r>
      <w:r>
        <w:rPr>
          <w:rFonts w:hint="eastAsia" w:ascii="仿宋" w:hAnsi="仿宋" w:eastAsia="仿宋" w:cs="仿宋"/>
          <w:b w:val="0"/>
          <w:bCs w:val="0"/>
          <w:spacing w:val="2"/>
          <w:sz w:val="28"/>
          <w:szCs w:val="28"/>
          <w:highlight w:val="none"/>
          <w:lang w:eastAsia="zh-CN"/>
        </w:rPr>
        <w:t>。</w:t>
      </w:r>
    </w:p>
    <w:p>
      <w:pPr>
        <w:pStyle w:val="11"/>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rPr>
        <w:t>评审因素的设定与潜在投标人所提供货物服务的质量相关，包括 投标报价、技术或者服务水平、履约能力、售后服务等。资格条件不得作为评审因素。</w:t>
      </w:r>
    </w:p>
    <w:p>
      <w:pPr>
        <w:pStyle w:val="11"/>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lang w:val="en-US" w:eastAsia="zh-CN"/>
        </w:rPr>
        <w:t>2、</w:t>
      </w:r>
      <w:r>
        <w:rPr>
          <w:rFonts w:hint="eastAsia" w:ascii="仿宋" w:hAnsi="仿宋" w:eastAsia="仿宋" w:cs="仿宋"/>
          <w:b w:val="0"/>
          <w:bCs w:val="0"/>
          <w:spacing w:val="2"/>
          <w:sz w:val="28"/>
          <w:szCs w:val="28"/>
          <w:highlight w:val="none"/>
        </w:rPr>
        <w:t>评标时，评标委员会各成员应当独立对每个潜在投标人的投标文件进行评价，并汇总每个潜在投标人的得分。</w:t>
      </w:r>
    </w:p>
    <w:p>
      <w:pPr>
        <w:pStyle w:val="11"/>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rPr>
        <w:t>3</w:t>
      </w:r>
      <w:r>
        <w:rPr>
          <w:rFonts w:hint="eastAsia" w:ascii="仿宋" w:hAnsi="仿宋" w:eastAsia="仿宋" w:cs="仿宋"/>
          <w:b w:val="0"/>
          <w:bCs w:val="0"/>
          <w:spacing w:val="2"/>
          <w:sz w:val="28"/>
          <w:szCs w:val="28"/>
          <w:highlight w:val="none"/>
          <w:lang w:eastAsia="zh-CN"/>
        </w:rPr>
        <w:t>、</w:t>
      </w:r>
      <w:r>
        <w:rPr>
          <w:rFonts w:hint="eastAsia" w:ascii="仿宋" w:hAnsi="仿宋" w:eastAsia="仿宋" w:cs="仿宋"/>
          <w:b w:val="0"/>
          <w:bCs w:val="0"/>
          <w:spacing w:val="2"/>
          <w:sz w:val="28"/>
          <w:szCs w:val="28"/>
          <w:highlight w:val="none"/>
        </w:rPr>
        <w:t>评标过程中，不得去掉报价中的最高报价和最低报价。</w:t>
      </w:r>
    </w:p>
    <w:p>
      <w:pPr>
        <w:pStyle w:val="11"/>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lang w:val="en-US" w:eastAsia="zh-CN"/>
        </w:rPr>
        <w:t>4、</w:t>
      </w:r>
      <w:r>
        <w:rPr>
          <w:rFonts w:hint="eastAsia" w:ascii="仿宋" w:hAnsi="仿宋" w:eastAsia="仿宋" w:cs="仿宋"/>
          <w:b w:val="0"/>
          <w:bCs w:val="0"/>
          <w:spacing w:val="2"/>
          <w:sz w:val="28"/>
          <w:szCs w:val="28"/>
          <w:highlight w:val="none"/>
        </w:rPr>
        <w:t>因落实政府采购政策进行价格调整的，以调整后的价格计算评标基准价和投标报价。</w:t>
      </w:r>
    </w:p>
    <w:p>
      <w:pPr>
        <w:pStyle w:val="11"/>
        <w:widowControl/>
        <w:kinsoku w:val="0"/>
        <w:wordWrap/>
        <w:autoSpaceDE w:val="0"/>
        <w:autoSpaceDN w:val="0"/>
        <w:adjustRightInd w:val="0"/>
        <w:snapToGrid w:val="0"/>
        <w:spacing w:before="101" w:line="360" w:lineRule="auto"/>
        <w:jc w:val="both"/>
        <w:textAlignment w:val="baseline"/>
        <w:rPr>
          <w:rFonts w:hint="eastAsia" w:ascii="仿宋" w:hAnsi="仿宋" w:eastAsia="仿宋" w:cs="仿宋"/>
          <w:b w:val="0"/>
          <w:bCs w:val="0"/>
          <w:spacing w:val="2"/>
          <w:sz w:val="28"/>
          <w:szCs w:val="28"/>
          <w:highlight w:val="none"/>
        </w:rPr>
      </w:pPr>
      <w:r>
        <w:rPr>
          <w:rFonts w:hint="eastAsia" w:ascii="仿宋" w:hAnsi="仿宋" w:eastAsia="仿宋" w:cs="仿宋"/>
          <w:b w:val="0"/>
          <w:bCs w:val="0"/>
          <w:spacing w:val="2"/>
          <w:sz w:val="28"/>
          <w:szCs w:val="28"/>
          <w:highlight w:val="none"/>
          <w:lang w:val="en-US" w:eastAsia="zh-CN"/>
        </w:rPr>
        <w:t>5、</w:t>
      </w:r>
      <w:r>
        <w:rPr>
          <w:rFonts w:hint="eastAsia" w:ascii="仿宋" w:hAnsi="仿宋" w:eastAsia="仿宋" w:cs="仿宋"/>
          <w:b w:val="0"/>
          <w:bCs w:val="0"/>
          <w:spacing w:val="2"/>
          <w:sz w:val="28"/>
          <w:szCs w:val="28"/>
          <w:highlight w:val="none"/>
        </w:rPr>
        <w:t>评标结果按评审后得分由高到低顺序排列，得分相同的，按投标报价由低到高顺序排列。得分且投标报价相同的并列</w:t>
      </w:r>
      <w:r>
        <w:rPr>
          <w:rFonts w:hint="eastAsia" w:ascii="仿宋" w:hAnsi="仿宋" w:eastAsia="仿宋" w:cs="仿宋"/>
          <w:b w:val="0"/>
          <w:bCs w:val="0"/>
          <w:spacing w:val="2"/>
          <w:sz w:val="28"/>
          <w:szCs w:val="28"/>
          <w:highlight w:val="none"/>
          <w:lang w:eastAsia="zh-CN"/>
        </w:rPr>
        <w:t>。</w:t>
      </w:r>
      <w:r>
        <w:rPr>
          <w:rFonts w:hint="eastAsia" w:ascii="仿宋" w:hAnsi="仿宋" w:eastAsia="仿宋" w:cs="仿宋"/>
          <w:b w:val="0"/>
          <w:bCs w:val="0"/>
          <w:spacing w:val="2"/>
          <w:sz w:val="28"/>
          <w:szCs w:val="28"/>
          <w:highlight w:val="none"/>
        </w:rPr>
        <w:t>投标文件满足招标文件全部实质性要求，且按照评审因素的量化指标评审得分最高的潜在投标人为排名第一的中标候选人。</w:t>
      </w:r>
    </w:p>
    <w:p>
      <w:pPr>
        <w:pStyle w:val="12"/>
        <w:rPr>
          <w:rFonts w:hint="default" w:eastAsia="仿宋"/>
          <w:lang w:val="en-US" w:eastAsia="zh-CN"/>
        </w:rPr>
      </w:pPr>
    </w:p>
    <w:p>
      <w:pPr>
        <w:rPr>
          <w:rFonts w:hint="default" w:eastAsia="仿宋"/>
          <w:lang w:val="en-US" w:eastAsia="zh-CN"/>
        </w:rPr>
      </w:pPr>
    </w:p>
    <w:p>
      <w:pPr>
        <w:rPr>
          <w:rFonts w:hint="default" w:eastAsia="仿宋"/>
          <w:lang w:val="en-US" w:eastAsia="zh-CN"/>
        </w:rPr>
      </w:pPr>
    </w:p>
    <w:p>
      <w:pPr>
        <w:rPr>
          <w:rFonts w:hint="default" w:eastAsia="仿宋"/>
          <w:lang w:val="en-US" w:eastAsia="zh-CN"/>
        </w:rPr>
      </w:pPr>
    </w:p>
    <w:p>
      <w:pPr>
        <w:rPr>
          <w:rFonts w:hint="default" w:eastAsia="仿宋"/>
          <w:lang w:val="en-US" w:eastAsia="zh-CN"/>
        </w:rPr>
      </w:pPr>
    </w:p>
    <w:p>
      <w:pPr>
        <w:rPr>
          <w:rFonts w:hint="default" w:eastAsia="仿宋"/>
          <w:lang w:val="en-US" w:eastAsia="zh-CN"/>
        </w:rPr>
      </w:pPr>
    </w:p>
    <w:p>
      <w:pPr>
        <w:rPr>
          <w:rFonts w:hint="default" w:eastAsia="仿宋"/>
          <w:lang w:val="en-US" w:eastAsia="zh-CN"/>
        </w:rPr>
      </w:pPr>
    </w:p>
    <w:p>
      <w:pPr>
        <w:rPr>
          <w:rFonts w:hint="default" w:eastAsia="仿宋"/>
          <w:lang w:val="en-US" w:eastAsia="zh-CN"/>
        </w:rPr>
      </w:pPr>
    </w:p>
    <w:p>
      <w:pPr>
        <w:rPr>
          <w:rFonts w:hint="default" w:eastAsia="仿宋"/>
          <w:lang w:val="en-US" w:eastAsia="zh-CN"/>
        </w:rPr>
      </w:pPr>
    </w:p>
    <w:p>
      <w:pPr>
        <w:spacing w:line="360" w:lineRule="auto"/>
        <w:rPr>
          <w:rFonts w:hint="eastAsia"/>
        </w:rPr>
      </w:pPr>
    </w:p>
    <w:p>
      <w:pPr>
        <w:pStyle w:val="11"/>
        <w:spacing w:before="101" w:line="225" w:lineRule="auto"/>
        <w:ind w:firstLine="2927" w:firstLineChars="900"/>
        <w:jc w:val="both"/>
        <w:rPr>
          <w:rFonts w:hint="eastAsia" w:ascii="仿宋" w:hAnsi="仿宋" w:eastAsia="仿宋" w:cs="仿宋"/>
          <w:b/>
          <w:bCs/>
          <w:spacing w:val="2"/>
          <w:sz w:val="32"/>
          <w:szCs w:val="32"/>
          <w:highlight w:val="none"/>
        </w:rPr>
      </w:pPr>
      <w:r>
        <w:rPr>
          <w:rFonts w:hint="eastAsia" w:ascii="仿宋" w:hAnsi="仿宋" w:eastAsia="仿宋" w:cs="仿宋"/>
          <w:b/>
          <w:bCs/>
          <w:spacing w:val="2"/>
          <w:sz w:val="32"/>
          <w:szCs w:val="32"/>
          <w:highlight w:val="none"/>
        </w:rPr>
        <w:t>资格审查表</w:t>
      </w:r>
    </w:p>
    <w:tbl>
      <w:tblPr>
        <w:tblStyle w:val="18"/>
        <w:tblpPr w:leftFromText="180" w:rightFromText="180" w:vertAnchor="text" w:horzAnchor="page" w:tblpX="1461" w:tblpY="183"/>
        <w:tblOverlap w:val="never"/>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29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90" w:type="dxa"/>
            <w:vMerge w:val="restart"/>
            <w:vAlign w:val="center"/>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序号</w:t>
            </w:r>
          </w:p>
        </w:tc>
        <w:tc>
          <w:tcPr>
            <w:tcW w:w="7296" w:type="dxa"/>
            <w:vMerge w:val="restart"/>
            <w:vAlign w:val="center"/>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评审内容</w:t>
            </w:r>
          </w:p>
        </w:tc>
        <w:tc>
          <w:tcPr>
            <w:tcW w:w="1095" w:type="dxa"/>
            <w:vAlign w:val="top"/>
          </w:tcPr>
          <w:p>
            <w:pPr>
              <w:widowControl/>
              <w:spacing w:before="54" w:beforeAutospacing="0" w:after="0" w:afterAutospacing="0" w:line="228" w:lineRule="auto"/>
              <w:ind w:left="212" w:leftChars="0" w:right="0"/>
              <w:rPr>
                <w:rFonts w:hint="eastAsia" w:ascii="仿宋" w:hAnsi="仿宋" w:eastAsia="仿宋" w:cs="仿宋"/>
                <w:b/>
                <w:bCs/>
                <w:snapToGrid w:val="0"/>
                <w:color w:val="000000"/>
                <w:kern w:val="0"/>
                <w:sz w:val="22"/>
                <w:szCs w:val="22"/>
                <w:highlight w:val="none"/>
                <w:lang w:val="en-US" w:eastAsia="zh-CN" w:bidi="ar-SA"/>
              </w:rPr>
            </w:pPr>
            <w:r>
              <w:rPr>
                <w:rFonts w:hint="eastAsia" w:ascii="仿宋" w:hAnsi="仿宋" w:eastAsia="仿宋" w:cs="仿宋"/>
                <w:b/>
                <w:bCs/>
                <w:spacing w:val="6"/>
                <w:sz w:val="22"/>
                <w:szCs w:val="22"/>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90" w:type="dxa"/>
            <w:vMerge w:val="continue"/>
            <w:vAlign w:val="center"/>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7296" w:type="dxa"/>
            <w:vMerge w:val="continue"/>
            <w:vAlign w:val="center"/>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1095" w:type="dxa"/>
            <w:vAlign w:val="top"/>
          </w:tcPr>
          <w:p>
            <w:pPr>
              <w:widowControl/>
              <w:spacing w:before="30" w:beforeAutospacing="0" w:after="0" w:afterAutospacing="0" w:line="228" w:lineRule="auto"/>
              <w:ind w:left="226" w:leftChars="0" w:right="0"/>
              <w:rPr>
                <w:rFonts w:hint="eastAsia" w:ascii="仿宋" w:hAnsi="仿宋" w:eastAsia="仿宋" w:cs="仿宋"/>
                <w:b/>
                <w:bCs/>
                <w:snapToGrid w:val="0"/>
                <w:color w:val="000000"/>
                <w:kern w:val="0"/>
                <w:sz w:val="22"/>
                <w:szCs w:val="22"/>
                <w:highlight w:val="none"/>
                <w:lang w:val="en-US" w:eastAsia="zh-CN" w:bidi="ar-SA"/>
              </w:rPr>
            </w:pPr>
            <w:r>
              <w:rPr>
                <w:rFonts w:hint="eastAsia" w:ascii="仿宋" w:hAnsi="仿宋" w:eastAsia="仿宋" w:cs="仿宋"/>
                <w:b/>
                <w:bCs/>
                <w:spacing w:val="3"/>
                <w:sz w:val="22"/>
                <w:szCs w:val="22"/>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0"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企业三证合一的法人营业执照或含二维码的营业执照或同等法律效力的证明文件（发证机关或公证机关出具的证明材料）；</w:t>
            </w:r>
          </w:p>
        </w:tc>
        <w:tc>
          <w:tcPr>
            <w:tcW w:w="1095"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90"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法定代表人授权书及被授权人身份证，法人本人参与投标提供法人身份证及法人资格证明；</w:t>
            </w:r>
          </w:p>
        </w:tc>
        <w:tc>
          <w:tcPr>
            <w:tcW w:w="1095"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90"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提供上一年度经第三方审计的财务审计报告（新成立公司不足一年的提供近三个月内有效的银行资信证明）</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0"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提供近三个月连续缴纳社保证明材料及税收证明材料；</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7296" w:type="dxa"/>
            <w:vAlign w:val="center"/>
          </w:tcPr>
          <w:p>
            <w:pPr>
              <w:widowControl/>
              <w:spacing w:before="0" w:beforeAutospacing="0" w:after="0" w:afterAutospacing="0"/>
              <w:ind w:left="0" w:right="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现场查询核实）；</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7296" w:type="dxa"/>
            <w:vAlign w:val="center"/>
          </w:tcPr>
          <w:p>
            <w:pPr>
              <w:widowControl/>
              <w:spacing w:before="0" w:beforeAutospacing="0" w:after="0" w:afterAutospacing="0"/>
              <w:ind w:left="0" w:right="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在参加政府采购活动中前三年内无重大违法记录的承诺书；</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7296" w:type="dxa"/>
            <w:vAlign w:val="center"/>
          </w:tcPr>
          <w:p>
            <w:pPr>
              <w:widowControl/>
              <w:spacing w:before="0" w:beforeAutospacing="0" w:after="0" w:afterAutospacing="0"/>
              <w:ind w:left="0" w:right="0"/>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针对本次采购项目《反商业贿赂承诺书》的书面声明；</w:t>
            </w:r>
          </w:p>
        </w:tc>
        <w:tc>
          <w:tcPr>
            <w:tcW w:w="1095"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本项目不接受联合体投标，不允许转包分包；</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90" w:type="dxa"/>
            <w:vAlign w:val="center"/>
          </w:tcPr>
          <w:p>
            <w:pPr>
              <w:widowControl/>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7296" w:type="dxa"/>
            <w:vAlign w:val="center"/>
          </w:tcPr>
          <w:p>
            <w:pPr>
              <w:widowControl/>
              <w:spacing w:before="0" w:beforeAutospacing="0" w:after="0" w:afterAutospacing="0"/>
              <w:ind w:left="0" w:right="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具备履行合同所必需的设备/货物和专业技术能力的承诺书；</w:t>
            </w:r>
          </w:p>
        </w:tc>
        <w:tc>
          <w:tcPr>
            <w:tcW w:w="1095" w:type="dxa"/>
            <w:vAlign w:val="center"/>
          </w:tcPr>
          <w:p>
            <w:pPr>
              <w:widowControl/>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rPr>
            </w:pPr>
          </w:p>
        </w:tc>
      </w:tr>
    </w:tbl>
    <w:p>
      <w:pPr>
        <w:pStyle w:val="37"/>
        <w:jc w:val="center"/>
        <w:sectPr>
          <w:headerReference r:id="rId14" w:type="default"/>
          <w:footerReference r:id="rId15" w:type="default"/>
          <w:pgSz w:w="11906" w:h="16839"/>
          <w:pgMar w:top="2098" w:right="1279" w:bottom="1984" w:left="1587" w:header="1134" w:footer="992" w:gutter="0"/>
          <w:pgNumType w:fmt="decimal"/>
          <w:cols w:space="720" w:num="1"/>
          <w:rtlGutter w:val="0"/>
        </w:sectPr>
      </w:pPr>
    </w:p>
    <w:p>
      <w:pPr>
        <w:pStyle w:val="11"/>
        <w:spacing w:before="101" w:line="225" w:lineRule="auto"/>
        <w:ind w:firstLine="2927" w:firstLineChars="900"/>
        <w:jc w:val="both"/>
        <w:rPr>
          <w:rFonts w:hint="eastAsia" w:ascii="仿宋" w:hAnsi="仿宋" w:eastAsia="仿宋" w:cs="仿宋"/>
          <w:b/>
          <w:bCs/>
          <w:spacing w:val="2"/>
          <w:sz w:val="32"/>
          <w:szCs w:val="32"/>
          <w:highlight w:val="none"/>
        </w:rPr>
      </w:pPr>
      <w:r>
        <w:rPr>
          <w:rFonts w:hint="eastAsia" w:ascii="仿宋" w:hAnsi="仿宋" w:eastAsia="仿宋" w:cs="仿宋"/>
          <w:b/>
          <w:bCs/>
          <w:spacing w:val="2"/>
          <w:sz w:val="32"/>
          <w:szCs w:val="32"/>
          <w:highlight w:val="none"/>
        </w:rPr>
        <w:t>符合性审查表</w:t>
      </w:r>
    </w:p>
    <w:p>
      <w:pPr>
        <w:spacing w:before="87"/>
        <w:rPr>
          <w:rFonts w:hint="eastAsia" w:ascii="仿宋" w:hAnsi="仿宋" w:eastAsia="仿宋" w:cs="仿宋"/>
          <w:sz w:val="22"/>
          <w:szCs w:val="22"/>
          <w:highlight w:val="none"/>
        </w:rPr>
      </w:pPr>
    </w:p>
    <w:tbl>
      <w:tblPr>
        <w:tblStyle w:val="18"/>
        <w:tblW w:w="8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6285"/>
        <w:gridCol w:w="1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013" w:type="dxa"/>
            <w:gridSpan w:val="2"/>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评审内容</w:t>
            </w:r>
          </w:p>
        </w:tc>
        <w:tc>
          <w:tcPr>
            <w:tcW w:w="1246" w:type="dxa"/>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28" w:type="dxa"/>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序号</w:t>
            </w:r>
          </w:p>
        </w:tc>
        <w:tc>
          <w:tcPr>
            <w:tcW w:w="6285" w:type="dxa"/>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p>
        </w:tc>
        <w:tc>
          <w:tcPr>
            <w:tcW w:w="1246" w:type="dxa"/>
            <w:vAlign w:val="top"/>
          </w:tcPr>
          <w:p>
            <w:pPr>
              <w:widowControl/>
              <w:spacing w:before="0" w:beforeAutospacing="0" w:after="0" w:afterAutospacing="0"/>
              <w:ind w:left="0" w:right="0"/>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28" w:type="dxa"/>
            <w:vAlign w:val="top"/>
          </w:tcPr>
          <w:p>
            <w:pPr>
              <w:spacing w:before="124" w:line="189" w:lineRule="auto"/>
              <w:ind w:left="394"/>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285" w:type="dxa"/>
            <w:vAlign w:val="top"/>
          </w:tcPr>
          <w:p>
            <w:pPr>
              <w:spacing w:before="151" w:line="226" w:lineRule="auto"/>
              <w:ind w:left="11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各投标单位投标报价未高于预算金额；</w:t>
            </w:r>
          </w:p>
        </w:tc>
        <w:tc>
          <w:tcPr>
            <w:tcW w:w="1246" w:type="dxa"/>
            <w:vAlign w:val="top"/>
          </w:tcPr>
          <w:p>
            <w:pP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28" w:type="dxa"/>
            <w:vAlign w:val="top"/>
          </w:tcPr>
          <w:p>
            <w:pPr>
              <w:spacing w:before="65" w:line="189" w:lineRule="auto"/>
              <w:ind w:left="381"/>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285" w:type="dxa"/>
            <w:vAlign w:val="top"/>
          </w:tcPr>
          <w:p>
            <w:pPr>
              <w:spacing w:before="33" w:line="286" w:lineRule="auto"/>
              <w:ind w:left="113" w:right="154"/>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响应文件符合</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文件实质性要求。</w:t>
            </w:r>
          </w:p>
        </w:tc>
        <w:tc>
          <w:tcPr>
            <w:tcW w:w="1246" w:type="dxa"/>
            <w:vAlign w:val="top"/>
          </w:tcPr>
          <w:p>
            <w:pP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28" w:type="dxa"/>
            <w:vAlign w:val="top"/>
          </w:tcPr>
          <w:p>
            <w:pPr>
              <w:spacing w:before="236" w:line="189" w:lineRule="auto"/>
              <w:ind w:left="383"/>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285" w:type="dxa"/>
            <w:vAlign w:val="top"/>
          </w:tcPr>
          <w:p>
            <w:pPr>
              <w:spacing w:before="32" w:line="271" w:lineRule="auto"/>
              <w:ind w:left="114" w:right="156"/>
              <w:rPr>
                <w:rFonts w:hint="eastAsia" w:ascii="仿宋" w:hAnsi="仿宋" w:eastAsia="仿宋" w:cs="仿宋"/>
                <w:sz w:val="24"/>
                <w:szCs w:val="24"/>
                <w:highlight w:val="none"/>
                <w:lang w:eastAsia="zh-CN"/>
              </w:rPr>
            </w:pPr>
            <w:r>
              <w:rPr>
                <w:rFonts w:hint="eastAsia" w:ascii="仿宋" w:hAnsi="仿宋" w:eastAsia="仿宋" w:cs="仿宋"/>
                <w:spacing w:val="5"/>
                <w:sz w:val="24"/>
                <w:szCs w:val="24"/>
                <w:highlight w:val="none"/>
              </w:rPr>
              <w:t>投标文件按照招标文件的规定</w:t>
            </w:r>
            <w:r>
              <w:rPr>
                <w:rFonts w:hint="eastAsia" w:ascii="仿宋" w:hAnsi="仿宋" w:eastAsia="仿宋" w:cs="仿宋"/>
                <w:spacing w:val="5"/>
                <w:sz w:val="24"/>
                <w:szCs w:val="24"/>
                <w:highlight w:val="none"/>
                <w:lang w:val="en-US" w:eastAsia="zh-CN"/>
              </w:rPr>
              <w:t>格式</w:t>
            </w:r>
            <w:r>
              <w:rPr>
                <w:rFonts w:hint="eastAsia" w:ascii="仿宋" w:hAnsi="仿宋" w:eastAsia="仿宋" w:cs="仿宋"/>
                <w:spacing w:val="5"/>
                <w:sz w:val="24"/>
                <w:szCs w:val="24"/>
                <w:highlight w:val="none"/>
              </w:rPr>
              <w:t>编制、标记及签署盖章的</w:t>
            </w:r>
            <w:r>
              <w:rPr>
                <w:rFonts w:hint="eastAsia" w:ascii="仿宋" w:hAnsi="仿宋" w:eastAsia="仿宋" w:cs="仿宋"/>
                <w:spacing w:val="5"/>
                <w:sz w:val="24"/>
                <w:szCs w:val="24"/>
                <w:highlight w:val="none"/>
                <w:lang w:val="en-US" w:eastAsia="zh-CN"/>
              </w:rPr>
              <w:t>,</w:t>
            </w:r>
            <w:r>
              <w:rPr>
                <w:rFonts w:hint="eastAsia" w:ascii="仿宋" w:hAnsi="仿宋" w:eastAsia="仿宋" w:cs="仿宋"/>
                <w:spacing w:val="5"/>
                <w:sz w:val="24"/>
                <w:szCs w:val="24"/>
                <w:highlight w:val="none"/>
              </w:rPr>
              <w:t>法定代表人或其授权代表签字（章）和加盖投标单位公章的</w:t>
            </w:r>
            <w:r>
              <w:rPr>
                <w:rFonts w:hint="eastAsia" w:ascii="仿宋" w:hAnsi="仿宋" w:eastAsia="仿宋" w:cs="仿宋"/>
                <w:spacing w:val="5"/>
                <w:sz w:val="24"/>
                <w:szCs w:val="24"/>
                <w:highlight w:val="none"/>
                <w:lang w:eastAsia="zh-CN"/>
              </w:rPr>
              <w:t>；</w:t>
            </w:r>
            <w:r>
              <w:rPr>
                <w:rFonts w:hint="eastAsia" w:ascii="仿宋" w:hAnsi="仿宋" w:eastAsia="仿宋" w:cs="仿宋"/>
                <w:spacing w:val="6"/>
                <w:sz w:val="24"/>
                <w:szCs w:val="24"/>
                <w:highlight w:val="none"/>
              </w:rPr>
              <w:t>内容全或关键字</w:t>
            </w:r>
            <w:r>
              <w:rPr>
                <w:rFonts w:hint="eastAsia" w:ascii="仿宋" w:hAnsi="仿宋" w:eastAsia="仿宋" w:cs="仿宋"/>
                <w:spacing w:val="5"/>
                <w:sz w:val="24"/>
                <w:szCs w:val="24"/>
                <w:highlight w:val="none"/>
              </w:rPr>
              <w:t>迹清晰、数量等齐全</w:t>
            </w:r>
            <w:r>
              <w:rPr>
                <w:rFonts w:hint="eastAsia" w:ascii="仿宋" w:hAnsi="仿宋" w:eastAsia="仿宋" w:cs="仿宋"/>
                <w:spacing w:val="-9"/>
                <w:sz w:val="24"/>
                <w:szCs w:val="24"/>
                <w:highlight w:val="none"/>
              </w:rPr>
              <w:t>的；</w:t>
            </w:r>
          </w:p>
        </w:tc>
        <w:tc>
          <w:tcPr>
            <w:tcW w:w="1246" w:type="dxa"/>
            <w:vAlign w:val="top"/>
          </w:tcPr>
          <w:p>
            <w:pP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28" w:type="dxa"/>
            <w:vAlign w:val="top"/>
          </w:tcPr>
          <w:p>
            <w:pPr>
              <w:spacing w:before="115" w:line="187" w:lineRule="auto"/>
              <w:ind w:left="383"/>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6285" w:type="dxa"/>
            <w:vAlign w:val="top"/>
          </w:tcPr>
          <w:p>
            <w:pPr>
              <w:spacing w:before="123" w:line="227" w:lineRule="auto"/>
              <w:ind w:left="112"/>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服务期、质保</w:t>
            </w:r>
            <w:r>
              <w:rPr>
                <w:rFonts w:hint="eastAsia" w:ascii="仿宋" w:hAnsi="仿宋" w:eastAsia="仿宋" w:cs="仿宋"/>
                <w:spacing w:val="5"/>
                <w:sz w:val="24"/>
                <w:szCs w:val="24"/>
                <w:highlight w:val="none"/>
              </w:rPr>
              <w:t>期满足招标文件规定的；</w:t>
            </w:r>
          </w:p>
        </w:tc>
        <w:tc>
          <w:tcPr>
            <w:tcW w:w="1246" w:type="dxa"/>
            <w:vAlign w:val="top"/>
          </w:tcPr>
          <w:p>
            <w:pP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28" w:type="dxa"/>
            <w:vAlign w:val="top"/>
          </w:tcPr>
          <w:p>
            <w:pPr>
              <w:spacing w:before="237" w:line="189" w:lineRule="auto"/>
              <w:ind w:left="38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6285" w:type="dxa"/>
            <w:vAlign w:val="top"/>
          </w:tcPr>
          <w:p>
            <w:pPr>
              <w:spacing w:before="36" w:line="271" w:lineRule="auto"/>
              <w:ind w:left="129" w:right="154" w:hanging="15"/>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投标文件未附有采购人不能接受的附加条件及法律、法规和招标文件规定的其他无效情形。</w:t>
            </w:r>
          </w:p>
        </w:tc>
        <w:tc>
          <w:tcPr>
            <w:tcW w:w="1246" w:type="dxa"/>
            <w:vAlign w:val="top"/>
          </w:tcPr>
          <w:p>
            <w:pP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8" w:type="dxa"/>
            <w:vAlign w:val="top"/>
          </w:tcPr>
          <w:p>
            <w:pPr>
              <w:spacing w:before="77" w:line="187" w:lineRule="auto"/>
              <w:ind w:left="384"/>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6285" w:type="dxa"/>
            <w:vAlign w:val="top"/>
          </w:tcPr>
          <w:p>
            <w:pPr>
              <w:spacing w:before="46" w:line="227" w:lineRule="auto"/>
              <w:ind w:left="116"/>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未出现围标串标行为。</w:t>
            </w:r>
          </w:p>
        </w:tc>
        <w:tc>
          <w:tcPr>
            <w:tcW w:w="1246" w:type="dxa"/>
            <w:vAlign w:val="top"/>
          </w:tcPr>
          <w:p>
            <w:pP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013" w:type="dxa"/>
            <w:gridSpan w:val="2"/>
            <w:vAlign w:val="top"/>
          </w:tcPr>
          <w:p>
            <w:pPr>
              <w:spacing w:before="142" w:line="225" w:lineRule="auto"/>
              <w:ind w:left="534"/>
              <w:rPr>
                <w:rFonts w:hint="eastAsia" w:ascii="仿宋" w:hAnsi="仿宋" w:eastAsia="仿宋" w:cs="仿宋"/>
                <w:sz w:val="24"/>
                <w:szCs w:val="24"/>
                <w:highlight w:val="none"/>
              </w:rPr>
            </w:pPr>
            <w:r>
              <w:rPr>
                <w:rFonts w:hint="eastAsia" w:ascii="仿宋" w:hAnsi="仿宋" w:eastAsia="仿宋" w:cs="仿宋"/>
                <w:b/>
                <w:bCs/>
                <w:sz w:val="24"/>
                <w:szCs w:val="24"/>
                <w:highlight w:val="none"/>
              </w:rPr>
              <w:t>结论：是否通过审查，进入下一阶段。</w:t>
            </w:r>
          </w:p>
        </w:tc>
        <w:tc>
          <w:tcPr>
            <w:tcW w:w="1246" w:type="dxa"/>
            <w:vAlign w:val="top"/>
          </w:tcPr>
          <w:p>
            <w:pPr>
              <w:rPr>
                <w:rFonts w:hint="eastAsia" w:ascii="仿宋" w:hAnsi="仿宋" w:eastAsia="仿宋" w:cs="仿宋"/>
                <w:sz w:val="24"/>
                <w:szCs w:val="24"/>
                <w:highlight w:val="none"/>
              </w:rPr>
            </w:pPr>
          </w:p>
        </w:tc>
      </w:tr>
    </w:tbl>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rPr>
        <w:t>说明：</w:t>
      </w:r>
    </w:p>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1</w:t>
      </w:r>
      <w:r>
        <w:rPr>
          <w:rFonts w:hint="eastAsia" w:ascii="仿宋" w:hAnsi="仿宋" w:eastAsia="仿宋" w:cs="仿宋"/>
          <w:b/>
          <w:bCs/>
          <w:spacing w:val="2"/>
          <w:sz w:val="24"/>
          <w:szCs w:val="24"/>
          <w:highlight w:val="none"/>
        </w:rPr>
        <w:t>） “是否通过并进入下一阶段评审 ”一栏应写“通过 ”或“不通过 ”</w:t>
      </w:r>
      <w:r>
        <w:rPr>
          <w:rFonts w:hint="eastAsia" w:ascii="仿宋" w:hAnsi="仿宋" w:eastAsia="仿宋" w:cs="仿宋"/>
          <w:b/>
          <w:bCs/>
          <w:spacing w:val="2"/>
          <w:sz w:val="24"/>
          <w:szCs w:val="24"/>
          <w:highlight w:val="none"/>
          <w:lang w:eastAsia="zh-CN"/>
        </w:rPr>
        <w:t>。</w:t>
      </w:r>
    </w:p>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2</w:t>
      </w:r>
      <w:r>
        <w:rPr>
          <w:rFonts w:hint="eastAsia" w:ascii="仿宋" w:hAnsi="仿宋" w:eastAsia="仿宋" w:cs="仿宋"/>
          <w:b/>
          <w:bCs/>
          <w:spacing w:val="2"/>
          <w:sz w:val="24"/>
          <w:szCs w:val="24"/>
          <w:highlight w:val="none"/>
        </w:rPr>
        <w:t>）</w:t>
      </w:r>
      <w:r>
        <w:rPr>
          <w:rFonts w:hint="eastAsia" w:ascii="仿宋" w:hAnsi="仿宋" w:eastAsia="仿宋" w:cs="仿宋"/>
          <w:b/>
          <w:bCs/>
          <w:spacing w:val="2"/>
          <w:sz w:val="24"/>
          <w:szCs w:val="24"/>
          <w:highlight w:val="none"/>
          <w:lang w:val="en-US" w:eastAsia="zh-CN"/>
        </w:rPr>
        <w:t xml:space="preserve">  </w:t>
      </w:r>
      <w:r>
        <w:rPr>
          <w:rFonts w:hint="eastAsia" w:ascii="仿宋" w:hAnsi="仿宋" w:eastAsia="仿宋" w:cs="仿宋"/>
          <w:b/>
          <w:bCs/>
          <w:spacing w:val="2"/>
          <w:sz w:val="24"/>
          <w:szCs w:val="24"/>
          <w:highlight w:val="none"/>
        </w:rPr>
        <w:t>出现一个“ × ”的结论为“不通过 ”。表中全部为“ √ ”, 同意进入下一阶段评审。</w:t>
      </w:r>
    </w:p>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r>
        <w:rPr>
          <w:rFonts w:hint="eastAsia" w:ascii="仿宋" w:hAnsi="仿宋" w:eastAsia="仿宋" w:cs="仿宋"/>
          <w:b/>
          <w:bCs/>
          <w:spacing w:val="2"/>
          <w:sz w:val="24"/>
          <w:szCs w:val="24"/>
          <w:highlight w:val="none"/>
          <w:lang w:eastAsia="zh-CN"/>
        </w:rPr>
        <w:t>（</w:t>
      </w:r>
      <w:r>
        <w:rPr>
          <w:rFonts w:hint="eastAsia" w:ascii="仿宋" w:hAnsi="仿宋" w:eastAsia="仿宋" w:cs="仿宋"/>
          <w:b/>
          <w:bCs/>
          <w:spacing w:val="2"/>
          <w:sz w:val="24"/>
          <w:szCs w:val="24"/>
          <w:highlight w:val="none"/>
          <w:lang w:val="en-US" w:eastAsia="zh-CN"/>
        </w:rPr>
        <w:t>3</w:t>
      </w:r>
      <w:r>
        <w:rPr>
          <w:rFonts w:hint="eastAsia" w:ascii="仿宋" w:hAnsi="仿宋" w:eastAsia="仿宋" w:cs="仿宋"/>
          <w:b/>
          <w:bCs/>
          <w:spacing w:val="2"/>
          <w:sz w:val="24"/>
          <w:szCs w:val="24"/>
          <w:highlight w:val="none"/>
        </w:rPr>
        <w:t>）若审查组成员意见不一致时，则按少数服从多数的原则， 由全部成员投票决定该投标人是否通过审查，进入下一阶段评审。</w:t>
      </w:r>
    </w:p>
    <w:p>
      <w:pPr>
        <w:pStyle w:val="11"/>
        <w:spacing w:before="101" w:line="225" w:lineRule="auto"/>
        <w:jc w:val="both"/>
        <w:rPr>
          <w:rFonts w:hint="eastAsia" w:ascii="仿宋" w:hAnsi="仿宋" w:eastAsia="仿宋" w:cs="仿宋"/>
          <w:b/>
          <w:bCs/>
          <w:spacing w:val="2"/>
          <w:sz w:val="32"/>
          <w:szCs w:val="32"/>
          <w:highlight w:val="none"/>
        </w:rPr>
      </w:pPr>
    </w:p>
    <w:p>
      <w:pPr>
        <w:pStyle w:val="12"/>
        <w:rPr>
          <w:rFonts w:hint="eastAsia"/>
        </w:rPr>
      </w:pPr>
    </w:p>
    <w:p>
      <w:pPr>
        <w:pStyle w:val="11"/>
        <w:spacing w:before="101" w:line="225" w:lineRule="auto"/>
        <w:jc w:val="both"/>
        <w:rPr>
          <w:rFonts w:hint="eastAsia" w:ascii="仿宋" w:hAnsi="仿宋" w:eastAsia="仿宋" w:cs="仿宋"/>
          <w:b/>
          <w:bCs/>
          <w:spacing w:val="2"/>
          <w:sz w:val="32"/>
          <w:szCs w:val="32"/>
          <w:highlight w:val="none"/>
        </w:rPr>
      </w:pPr>
    </w:p>
    <w:p>
      <w:pPr>
        <w:pStyle w:val="12"/>
        <w:rPr>
          <w:rFonts w:hint="eastAsia"/>
        </w:rPr>
      </w:pPr>
    </w:p>
    <w:p>
      <w:pPr>
        <w:pStyle w:val="11"/>
        <w:spacing w:before="101" w:line="225" w:lineRule="auto"/>
        <w:jc w:val="both"/>
        <w:rPr>
          <w:rFonts w:hint="eastAsia" w:ascii="仿宋" w:hAnsi="仿宋" w:eastAsia="仿宋" w:cs="仿宋"/>
          <w:b/>
          <w:bCs/>
          <w:spacing w:val="2"/>
          <w:sz w:val="32"/>
          <w:szCs w:val="32"/>
          <w:highlight w:val="none"/>
        </w:rPr>
      </w:pPr>
    </w:p>
    <w:p>
      <w:pPr>
        <w:pStyle w:val="12"/>
        <w:rPr>
          <w:rFonts w:hint="eastAsia"/>
        </w:rPr>
      </w:pPr>
    </w:p>
    <w:p>
      <w:pPr>
        <w:pStyle w:val="12"/>
        <w:rPr>
          <w:rFonts w:hint="eastAsia" w:ascii="仿宋" w:hAnsi="仿宋" w:eastAsia="仿宋" w:cs="仿宋"/>
          <w:b/>
          <w:bCs/>
          <w:spacing w:val="2"/>
          <w:sz w:val="32"/>
          <w:szCs w:val="32"/>
          <w:highlight w:val="none"/>
        </w:rPr>
      </w:pPr>
    </w:p>
    <w:p>
      <w:pPr>
        <w:pStyle w:val="11"/>
        <w:spacing w:before="101" w:line="225" w:lineRule="auto"/>
        <w:jc w:val="center"/>
        <w:rPr>
          <w:rFonts w:hint="eastAsia" w:ascii="仿宋" w:hAnsi="仿宋" w:eastAsia="仿宋" w:cs="仿宋"/>
          <w:b/>
          <w:bCs/>
          <w:spacing w:val="2"/>
          <w:sz w:val="32"/>
          <w:szCs w:val="32"/>
          <w:highlight w:val="none"/>
        </w:rPr>
      </w:pPr>
      <w:r>
        <w:rPr>
          <w:rFonts w:hint="eastAsia" w:ascii="仿宋" w:hAnsi="仿宋" w:eastAsia="仿宋" w:cs="仿宋"/>
          <w:b/>
          <w:bCs/>
          <w:spacing w:val="2"/>
          <w:sz w:val="32"/>
          <w:szCs w:val="32"/>
          <w:highlight w:val="none"/>
        </w:rPr>
        <w:t>综合评分标准</w:t>
      </w:r>
    </w:p>
    <w:p>
      <w:pPr>
        <w:widowControl/>
        <w:kinsoku w:val="0"/>
        <w:wordWrap/>
        <w:autoSpaceDE w:val="0"/>
        <w:autoSpaceDN w:val="0"/>
        <w:adjustRightInd w:val="0"/>
        <w:snapToGrid w:val="0"/>
        <w:spacing w:line="360" w:lineRule="auto"/>
        <w:textAlignment w:val="baseline"/>
        <w:rPr>
          <w:rFonts w:hint="eastAsia" w:ascii="仿宋" w:hAnsi="仿宋" w:eastAsia="仿宋" w:cs="仿宋"/>
          <w:b/>
          <w:bCs/>
          <w:spacing w:val="2"/>
          <w:sz w:val="24"/>
          <w:szCs w:val="24"/>
          <w:highlight w:val="none"/>
        </w:rPr>
      </w:pPr>
    </w:p>
    <w:tbl>
      <w:tblPr>
        <w:tblStyle w:val="18"/>
        <w:tblpPr w:leftFromText="180" w:rightFromText="180" w:vertAnchor="text" w:horzAnchor="page" w:tblpX="941" w:tblpY="36"/>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39"/>
        <w:gridCol w:w="920"/>
        <w:gridCol w:w="650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1417" w:type="dxa"/>
            <w:gridSpan w:val="2"/>
            <w:vAlign w:val="center"/>
          </w:tcPr>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w:t>
            </w:r>
          </w:p>
        </w:tc>
        <w:tc>
          <w:tcPr>
            <w:tcW w:w="920" w:type="dxa"/>
            <w:vAlign w:val="center"/>
          </w:tcPr>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c>
          <w:tcPr>
            <w:tcW w:w="6504" w:type="dxa"/>
            <w:vAlign w:val="center"/>
          </w:tcPr>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评审内容及规则</w:t>
            </w:r>
          </w:p>
        </w:tc>
        <w:tc>
          <w:tcPr>
            <w:tcW w:w="754" w:type="dxa"/>
            <w:vAlign w:val="center"/>
          </w:tcPr>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78" w:type="dxa"/>
            <w:vAlign w:val="top"/>
          </w:tcPr>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lang w:val="en-US" w:eastAsia="zh-CN"/>
              </w:rPr>
            </w:pPr>
          </w:p>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经</w:t>
            </w:r>
          </w:p>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济</w:t>
            </w:r>
          </w:p>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部</w:t>
            </w:r>
          </w:p>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w:t>
            </w:r>
          </w:p>
        </w:tc>
        <w:tc>
          <w:tcPr>
            <w:tcW w:w="739" w:type="dxa"/>
            <w:vAlign w:val="center"/>
          </w:tcPr>
          <w:p>
            <w:pPr>
              <w:widowControl/>
              <w:wordWrap/>
              <w:adjustRightInd/>
              <w:snapToGrid/>
              <w:spacing w:before="0" w:beforeAutospacing="0" w:after="0" w:afterAutospacing="0" w:line="440" w:lineRule="exact"/>
              <w:ind w:left="0" w:right="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价格</w:t>
            </w:r>
          </w:p>
        </w:tc>
        <w:tc>
          <w:tcPr>
            <w:tcW w:w="920" w:type="dxa"/>
            <w:vAlign w:val="center"/>
          </w:tcPr>
          <w:p>
            <w:pPr>
              <w:widowControl/>
              <w:wordWrap/>
              <w:adjustRightInd/>
              <w:snapToGrid/>
              <w:spacing w:before="0" w:beforeAutospacing="0" w:after="0" w:afterAutospacing="0" w:line="320" w:lineRule="exact"/>
              <w:ind w:left="0" w:right="0"/>
              <w:jc w:val="center"/>
              <w:textAlignment w:val="auto"/>
              <w:rPr>
                <w:rFonts w:hint="eastAsia" w:ascii="仿宋" w:hAnsi="仿宋" w:eastAsia="仿宋" w:cs="仿宋"/>
                <w:b/>
                <w:bCs w:val="0"/>
                <w:color w:val="auto"/>
                <w:sz w:val="24"/>
                <w:szCs w:val="24"/>
                <w:highlight w:val="none"/>
                <w:lang w:val="en-US" w:eastAsia="zh-CN"/>
              </w:rPr>
            </w:pPr>
          </w:p>
          <w:p>
            <w:pPr>
              <w:widowControl/>
              <w:wordWrap/>
              <w:adjustRightInd/>
              <w:snapToGrid/>
              <w:spacing w:before="0" w:beforeAutospacing="0" w:after="0" w:afterAutospacing="0" w:line="320" w:lineRule="exact"/>
              <w:ind w:left="0" w:right="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30</w:t>
            </w:r>
          </w:p>
          <w:p>
            <w:pPr>
              <w:widowControl/>
              <w:wordWrap/>
              <w:adjustRightInd/>
              <w:snapToGrid/>
              <w:spacing w:before="0" w:beforeAutospacing="0" w:after="0" w:afterAutospacing="0" w:line="320" w:lineRule="exact"/>
              <w:ind w:left="0" w:right="0"/>
              <w:jc w:val="center"/>
              <w:textAlignment w:val="auto"/>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20"/>
                <w:szCs w:val="20"/>
                <w:highlight w:val="none"/>
                <w:lang w:val="en-US" w:eastAsia="zh-CN"/>
              </w:rPr>
              <w:t>（国产）</w:t>
            </w:r>
          </w:p>
          <w:p>
            <w:pPr>
              <w:widowControl/>
              <w:wordWrap/>
              <w:adjustRightInd/>
              <w:snapToGrid/>
              <w:spacing w:before="0" w:beforeAutospacing="0" w:after="0" w:afterAutospacing="0" w:line="320" w:lineRule="exact"/>
              <w:ind w:left="0" w:right="0"/>
              <w:jc w:val="center"/>
              <w:textAlignment w:val="auto"/>
              <w:rPr>
                <w:rFonts w:hint="eastAsia" w:ascii="仿宋" w:hAnsi="仿宋" w:eastAsia="仿宋" w:cs="仿宋"/>
                <w:b/>
                <w:bCs w:val="0"/>
                <w:color w:val="auto"/>
                <w:sz w:val="24"/>
                <w:szCs w:val="24"/>
                <w:highlight w:val="none"/>
                <w:lang w:val="en-US" w:eastAsia="zh-CN"/>
              </w:rPr>
            </w:pPr>
          </w:p>
        </w:tc>
        <w:tc>
          <w:tcPr>
            <w:tcW w:w="6504" w:type="dxa"/>
            <w:vAlign w:val="center"/>
          </w:tcPr>
          <w:p>
            <w:pPr>
              <w:widowControl/>
              <w:wordWrap/>
              <w:adjustRightInd/>
              <w:snapToGrid/>
              <w:spacing w:before="0" w:beforeAutospacing="0" w:after="0" w:afterAutospacing="0" w:line="400" w:lineRule="exact"/>
              <w:ind w:left="0" w:right="0"/>
              <w:jc w:val="left"/>
              <w:rPr>
                <w:rFonts w:hint="eastAsia" w:ascii="仿宋" w:hAnsi="仿宋" w:eastAsia="仿宋" w:cs="仿宋"/>
                <w:b/>
                <w:bCs w:val="0"/>
                <w:color w:val="auto"/>
                <w:sz w:val="24"/>
                <w:szCs w:val="24"/>
                <w:highlight w:val="none"/>
                <w:shd w:val="clear" w:color="auto" w:fill="FFFFFF"/>
              </w:rPr>
            </w:pPr>
            <w:r>
              <w:rPr>
                <w:rFonts w:hint="eastAsia" w:ascii="仿宋" w:hAnsi="仿宋" w:eastAsia="仿宋" w:cs="仿宋"/>
                <w:b/>
                <w:bCs w:val="0"/>
                <w:color w:val="auto"/>
                <w:sz w:val="24"/>
                <w:szCs w:val="24"/>
                <w:highlight w:val="none"/>
                <w:shd w:val="clear" w:color="auto" w:fill="FFFFFF"/>
              </w:rPr>
              <w:t>采用低价优先计算，即满足招标文件要求且投标价格最低的投标报价为评标基准价，其价格得分为满分，其他投标人的价格得分统一按照下列公式计算：价格得分=（评标基准价/投标报价）×30%×100</w:t>
            </w:r>
            <w:r>
              <w:rPr>
                <w:rFonts w:hint="eastAsia" w:ascii="仿宋" w:hAnsi="仿宋" w:eastAsia="仿宋" w:cs="仿宋"/>
                <w:b/>
                <w:bCs w:val="0"/>
                <w:color w:val="auto"/>
                <w:sz w:val="24"/>
                <w:szCs w:val="24"/>
                <w:highlight w:val="none"/>
                <w:shd w:val="clear" w:color="auto" w:fill="FFFFFF"/>
                <w:lang w:eastAsia="zh-CN"/>
              </w:rPr>
              <w:t>。</w:t>
            </w:r>
          </w:p>
        </w:tc>
        <w:tc>
          <w:tcPr>
            <w:tcW w:w="754" w:type="dxa"/>
            <w:vAlign w:val="center"/>
          </w:tcPr>
          <w:p>
            <w:pPr>
              <w:widowControl/>
              <w:spacing w:before="0" w:beforeAutospacing="0" w:after="0" w:afterAutospacing="0" w:line="0" w:lineRule="atLeast"/>
              <w:ind w:left="0" w:right="0"/>
              <w:jc w:val="left"/>
              <w:rPr>
                <w:rFonts w:hint="eastAsia" w:ascii="仿宋" w:hAnsi="仿宋" w:eastAsia="仿宋" w:cs="仿宋"/>
                <w:b/>
                <w:bCs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678" w:type="dxa"/>
            <w:vMerge w:val="restart"/>
            <w:vAlign w:val="center"/>
          </w:tcPr>
          <w:p>
            <w:pPr>
              <w:widowControl/>
              <w:spacing w:before="0" w:beforeAutospacing="0" w:after="0" w:afterAutospacing="0" w:line="0" w:lineRule="atLeast"/>
              <w:ind w:left="0" w:right="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商务部分</w:t>
            </w:r>
          </w:p>
        </w:tc>
        <w:tc>
          <w:tcPr>
            <w:tcW w:w="739" w:type="dxa"/>
            <w:vAlign w:val="center"/>
          </w:tcPr>
          <w:p>
            <w:pPr>
              <w:widowControl/>
              <w:wordWrap/>
              <w:adjustRightInd/>
              <w:snapToGrid/>
              <w:spacing w:before="0" w:beforeAutospacing="0" w:after="0" w:afterAutospacing="0" w:line="400" w:lineRule="exact"/>
              <w:ind w:left="0" w:right="0"/>
              <w:jc w:val="left"/>
              <w:rPr>
                <w:rFonts w:hint="eastAsia"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相关业绩</w:t>
            </w:r>
          </w:p>
        </w:tc>
        <w:tc>
          <w:tcPr>
            <w:tcW w:w="920" w:type="dxa"/>
            <w:vAlign w:val="center"/>
          </w:tcPr>
          <w:p>
            <w:pPr>
              <w:widowControl/>
              <w:wordWrap/>
              <w:adjustRightInd/>
              <w:snapToGrid/>
              <w:spacing w:before="0" w:beforeAutospacing="0" w:after="0" w:afterAutospacing="0" w:line="400" w:lineRule="exact"/>
              <w:ind w:left="0" w:right="0"/>
              <w:jc w:val="center"/>
              <w:rPr>
                <w:rFonts w:hint="eastAsia"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2</w:t>
            </w:r>
          </w:p>
        </w:tc>
        <w:tc>
          <w:tcPr>
            <w:tcW w:w="6504" w:type="dxa"/>
            <w:vAlign w:val="center"/>
          </w:tcPr>
          <w:p>
            <w:pPr>
              <w:widowControl/>
              <w:wordWrap/>
              <w:adjustRightInd/>
              <w:snapToGrid/>
              <w:spacing w:before="0" w:beforeAutospacing="0" w:after="0" w:afterAutospacing="0" w:line="400" w:lineRule="exact"/>
              <w:ind w:left="0" w:right="0"/>
              <w:jc w:val="left"/>
              <w:rPr>
                <w:rFonts w:hint="eastAsia"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提供投标方（2021年至今）新成立公司提供成立以来同类或类似产品的销售业绩，每提供一项得1分，最高得2分，不提供不得分。（评审时以标书中提供中标通知书或成交通知书或合同为准，复印件、扫描件等需要加盖投标单位公章）。</w:t>
            </w:r>
          </w:p>
        </w:tc>
        <w:tc>
          <w:tcPr>
            <w:tcW w:w="754" w:type="dxa"/>
            <w:vAlign w:val="center"/>
          </w:tcPr>
          <w:p>
            <w:pPr>
              <w:widowControl/>
              <w:spacing w:before="0" w:beforeAutospacing="0" w:after="0" w:afterAutospacing="0" w:line="0" w:lineRule="atLeast"/>
              <w:ind w:left="0" w:right="0"/>
              <w:rPr>
                <w:rFonts w:hint="eastAsia" w:ascii="仿宋" w:hAnsi="仿宋" w:eastAsia="仿宋" w:cs="仿宋"/>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rPr>
        <w:tc>
          <w:tcPr>
            <w:tcW w:w="678" w:type="dxa"/>
            <w:vMerge w:val="continue"/>
            <w:vAlign w:val="center"/>
          </w:tcPr>
          <w:p>
            <w:pPr>
              <w:widowControl/>
              <w:spacing w:before="0" w:beforeAutospacing="0" w:after="0" w:afterAutospacing="0" w:line="0" w:lineRule="atLeast"/>
              <w:ind w:left="0" w:right="0"/>
              <w:jc w:val="center"/>
              <w:rPr>
                <w:rFonts w:hint="eastAsia" w:ascii="仿宋" w:hAnsi="仿宋" w:eastAsia="仿宋" w:cs="仿宋"/>
                <w:b/>
                <w:bCs w:val="0"/>
                <w:color w:val="auto"/>
                <w:sz w:val="24"/>
                <w:szCs w:val="24"/>
                <w:highlight w:val="none"/>
              </w:rPr>
            </w:pPr>
          </w:p>
        </w:tc>
        <w:tc>
          <w:tcPr>
            <w:tcW w:w="739" w:type="dxa"/>
            <w:tcBorders>
              <w:bottom w:val="single" w:color="auto" w:sz="4" w:space="0"/>
            </w:tcBorders>
            <w:vAlign w:val="center"/>
          </w:tcPr>
          <w:p>
            <w:pPr>
              <w:widowControl/>
              <w:wordWrap/>
              <w:adjustRightInd/>
              <w:snapToGrid/>
              <w:spacing w:before="0" w:beforeAutospacing="0" w:after="0" w:afterAutospacing="0" w:line="400" w:lineRule="exact"/>
              <w:ind w:left="0" w:right="0"/>
              <w:jc w:val="left"/>
              <w:rPr>
                <w:rFonts w:hint="eastAsia"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服务能力</w:t>
            </w:r>
          </w:p>
        </w:tc>
        <w:tc>
          <w:tcPr>
            <w:tcW w:w="920" w:type="dxa"/>
            <w:tcBorders>
              <w:bottom w:val="single" w:color="auto" w:sz="4" w:space="0"/>
            </w:tcBorders>
            <w:vAlign w:val="center"/>
          </w:tcPr>
          <w:p>
            <w:pPr>
              <w:widowControl/>
              <w:wordWrap/>
              <w:adjustRightInd/>
              <w:snapToGrid/>
              <w:spacing w:before="0" w:beforeAutospacing="0" w:after="0" w:afterAutospacing="0" w:line="400" w:lineRule="exact"/>
              <w:ind w:left="0" w:right="0"/>
              <w:jc w:val="center"/>
              <w:rPr>
                <w:rFonts w:hint="default"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16</w:t>
            </w:r>
          </w:p>
        </w:tc>
        <w:tc>
          <w:tcPr>
            <w:tcW w:w="6504" w:type="dxa"/>
            <w:tcBorders>
              <w:bottom w:val="single" w:color="auto" w:sz="4" w:space="0"/>
            </w:tcBorders>
            <w:vAlign w:val="center"/>
          </w:tcPr>
          <w:p>
            <w:pPr>
              <w:keepNext w:val="0"/>
              <w:keepLines w:val="0"/>
              <w:pageBreakBefore w:val="0"/>
              <w:widowControl/>
              <w:suppressLineNumbers w:val="0"/>
              <w:shd w:val="clear" w:color="auto" w:fill="auto"/>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1、售后服务体系完备，设备出现故障1小时内到达现场处理解决故障得5分，设备出现故障2小时内到达现场处理解决故障得2分，2小时以上到达现场处理解决故障不得分，评审时以提供服务承诺和相关证明材料为准（提供具有维修招标设备的人员资质证明）。</w:t>
            </w:r>
          </w:p>
          <w:p>
            <w:pPr>
              <w:keepNext w:val="0"/>
              <w:keepLines w:val="0"/>
              <w:pageBreakBefore w:val="0"/>
              <w:widowControl/>
              <w:suppressLineNumbers w:val="0"/>
              <w:shd w:val="clear" w:color="auto" w:fill="auto"/>
              <w:kinsoku/>
              <w:wordWrap/>
              <w:overflowPunct/>
              <w:topLinePunct w:val="0"/>
              <w:autoSpaceDE/>
              <w:bidi w:val="0"/>
              <w:adjustRightInd/>
              <w:snapToGrid/>
              <w:spacing w:before="0" w:beforeAutospacing="0" w:after="0" w:afterAutospacing="0" w:line="400" w:lineRule="exact"/>
              <w:ind w:left="0" w:leftChars="0" w:right="0" w:rightChars="0"/>
              <w:jc w:val="left"/>
              <w:rPr>
                <w:rFonts w:hint="eastAsia"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2、提供常用备品备件和消耗品明细及价格清单得1分，不提供不得分。</w:t>
            </w:r>
          </w:p>
          <w:p>
            <w:pPr>
              <w:widowControl/>
              <w:wordWrap/>
              <w:adjustRightInd/>
              <w:snapToGrid/>
              <w:spacing w:before="0" w:beforeAutospacing="0" w:after="0" w:afterAutospacing="0" w:line="400" w:lineRule="exact"/>
              <w:ind w:left="0" w:right="0"/>
              <w:jc w:val="left"/>
              <w:rPr>
                <w:rFonts w:hint="default"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3、响应招标文件中售后服务要求提供好的合理的维护维修服务方案的优秀得5分、一般得2分、不合理或不提供不得分。质保服务期三年的得3分，四年的得4分，五年及以上的得5分。质保期低于招标要求的，不得分。（评审时以提供服务承诺及相关证明材料为准）</w:t>
            </w:r>
          </w:p>
        </w:tc>
        <w:tc>
          <w:tcPr>
            <w:tcW w:w="754" w:type="dxa"/>
            <w:vAlign w:val="center"/>
          </w:tcPr>
          <w:p>
            <w:pPr>
              <w:widowControl/>
              <w:spacing w:before="0" w:beforeAutospacing="0" w:after="0" w:afterAutospacing="0" w:line="0" w:lineRule="atLeast"/>
              <w:ind w:left="0" w:right="0"/>
              <w:rPr>
                <w:rFonts w:hint="eastAsia" w:ascii="仿宋" w:hAnsi="仿宋" w:eastAsia="仿宋" w:cs="仿宋"/>
                <w:b/>
                <w:bCs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8" w:type="dxa"/>
            <w:vMerge w:val="restart"/>
            <w:tcBorders>
              <w:right w:val="single" w:color="auto" w:sz="4" w:space="0"/>
            </w:tcBorders>
            <w:vAlign w:val="center"/>
          </w:tcPr>
          <w:p>
            <w:pPr>
              <w:widowControl/>
              <w:spacing w:before="0" w:beforeAutospacing="0" w:after="0" w:afterAutospacing="0" w:line="0" w:lineRule="atLeast"/>
              <w:ind w:left="0" w:right="0"/>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技术部分</w:t>
            </w:r>
          </w:p>
          <w:p>
            <w:pPr>
              <w:widowControl/>
              <w:spacing w:before="0" w:beforeAutospacing="0" w:after="0" w:afterAutospacing="0" w:line="0" w:lineRule="atLeast"/>
              <w:ind w:left="0" w:right="0"/>
              <w:jc w:val="left"/>
              <w:rPr>
                <w:rFonts w:hint="eastAsia" w:ascii="仿宋" w:hAnsi="仿宋" w:eastAsia="仿宋" w:cs="仿宋"/>
                <w:b/>
                <w:bCs w:val="0"/>
                <w:color w:val="auto"/>
                <w:sz w:val="24"/>
                <w:szCs w:val="24"/>
                <w:highlight w:val="none"/>
              </w:rPr>
            </w:pPr>
          </w:p>
        </w:tc>
        <w:tc>
          <w:tcPr>
            <w:tcW w:w="739" w:type="dxa"/>
            <w:tcBorders>
              <w:top w:val="single" w:color="auto" w:sz="4" w:space="0"/>
              <w:left w:val="single" w:color="auto" w:sz="4" w:space="0"/>
              <w:bottom w:val="single" w:color="auto" w:sz="4" w:space="0"/>
            </w:tcBorders>
            <w:vAlign w:val="top"/>
          </w:tcPr>
          <w:p>
            <w:pPr>
              <w:pStyle w:val="7"/>
              <w:widowControl/>
              <w:wordWrap/>
              <w:adjustRightInd/>
              <w:snapToGrid/>
              <w:spacing w:beforeAutospacing="0" w:afterAutospacing="0" w:line="440" w:lineRule="exact"/>
              <w:ind w:left="0" w:leftChars="0" w:right="0" w:firstLine="0" w:firstLineChars="0"/>
              <w:jc w:val="both"/>
              <w:textAlignment w:val="auto"/>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核心参数</w:t>
            </w:r>
          </w:p>
        </w:tc>
        <w:tc>
          <w:tcPr>
            <w:tcW w:w="920" w:type="dxa"/>
            <w:tcBorders>
              <w:top w:val="single" w:color="auto" w:sz="4" w:space="0"/>
              <w:bottom w:val="single" w:color="auto" w:sz="4" w:space="0"/>
            </w:tcBorders>
            <w:vAlign w:val="center"/>
          </w:tcPr>
          <w:p>
            <w:pPr>
              <w:widowControl/>
              <w:wordWrap/>
              <w:adjustRightInd/>
              <w:snapToGrid/>
              <w:spacing w:before="0" w:beforeAutospacing="0" w:after="0" w:afterAutospacing="0" w:line="400" w:lineRule="exact"/>
              <w:ind w:left="0" w:leftChars="0" w:right="0"/>
              <w:jc w:val="center"/>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15</w:t>
            </w:r>
          </w:p>
        </w:tc>
        <w:tc>
          <w:tcPr>
            <w:tcW w:w="6504"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
                <w:b/>
                <w:bCs w:val="0"/>
                <w:color w:val="auto"/>
                <w:sz w:val="24"/>
                <w:szCs w:val="24"/>
                <w:highlight w:val="none"/>
                <w:shd w:val="clear" w:color="auto" w:fill="FFFFFF"/>
                <w:lang w:val="en-US" w:eastAsia="zh-CN"/>
              </w:rPr>
            </w:pPr>
            <w:r>
              <w:rPr>
                <w:rFonts w:hint="eastAsia" w:ascii="仿宋" w:hAnsi="仿宋" w:eastAsia="仿宋" w:cs="仿宋"/>
                <w:b/>
                <w:bCs w:val="0"/>
                <w:color w:val="auto"/>
                <w:sz w:val="24"/>
                <w:szCs w:val="24"/>
                <w:highlight w:val="none"/>
                <w:shd w:val="clear" w:color="auto" w:fill="FFFFFF"/>
                <w:lang w:val="en-US" w:eastAsia="zh-CN"/>
              </w:rPr>
              <w:t>关键（核心）技术参数完全满足得15分，不完全满足不得分。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仿宋" w:hAnsi="仿宋" w:eastAsia="仿宋" w:cs="仿宋"/>
                <w:b/>
                <w:bCs w:val="0"/>
                <w:color w:val="auto"/>
                <w:sz w:val="24"/>
                <w:szCs w:val="24"/>
                <w:highlight w:val="none"/>
                <w:shd w:val="clear" w:color="auto" w:fill="FFFFFF"/>
              </w:rPr>
            </w:pPr>
          </w:p>
          <w:p>
            <w:pPr>
              <w:widowControl/>
              <w:wordWrap/>
              <w:adjustRightInd/>
              <w:snapToGrid/>
              <w:spacing w:before="0" w:beforeAutospacing="0" w:after="0" w:afterAutospacing="0" w:line="400" w:lineRule="exact"/>
              <w:ind w:left="0" w:leftChars="0" w:right="0"/>
              <w:jc w:val="left"/>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color w:val="auto"/>
                <w:sz w:val="24"/>
                <w:szCs w:val="24"/>
                <w:highlight w:val="none"/>
                <w:shd w:val="clear" w:color="auto" w:fill="FFFFFF"/>
              </w:rPr>
              <w:t>（评审时所提供产品的技术参数以参数偏离表对应的第三方技术支持资料</w:t>
            </w:r>
            <w:r>
              <w:rPr>
                <w:rFonts w:hint="eastAsia" w:ascii="仿宋" w:hAnsi="仿宋" w:eastAsia="仿宋" w:cs="仿宋"/>
                <w:b/>
                <w:bCs w:val="0"/>
                <w:color w:val="auto"/>
                <w:sz w:val="24"/>
                <w:szCs w:val="24"/>
                <w:highlight w:val="none"/>
                <w:shd w:val="clear" w:color="auto" w:fill="FFFFFF"/>
                <w:lang w:val="en-US" w:eastAsia="zh-CN"/>
              </w:rPr>
              <w:t>为准</w:t>
            </w:r>
            <w:r>
              <w:rPr>
                <w:rFonts w:hint="eastAsia" w:ascii="仿宋" w:hAnsi="仿宋" w:eastAsia="仿宋" w:cs="仿宋"/>
                <w:b/>
                <w:bCs w:val="0"/>
                <w:color w:val="auto"/>
                <w:sz w:val="24"/>
                <w:szCs w:val="24"/>
                <w:highlight w:val="none"/>
                <w:shd w:val="clear" w:color="auto" w:fill="FFFFFF"/>
              </w:rPr>
              <w:t>〔包括：检验报告、</w:t>
            </w:r>
            <w:r>
              <w:rPr>
                <w:rFonts w:hint="eastAsia" w:ascii="仿宋" w:hAnsi="仿宋" w:eastAsia="仿宋" w:cs="仿宋"/>
                <w:b/>
                <w:bCs w:val="0"/>
                <w:color w:val="auto"/>
                <w:sz w:val="24"/>
                <w:szCs w:val="24"/>
                <w:highlight w:val="none"/>
                <w:shd w:val="clear" w:color="auto" w:fill="FFFFFF"/>
                <w:lang w:val="en-US" w:eastAsia="zh-CN"/>
              </w:rPr>
              <w:t>医疗器械注册证附件——产品技术要求、</w:t>
            </w:r>
            <w:r>
              <w:rPr>
                <w:rFonts w:hint="eastAsia" w:ascii="仿宋" w:hAnsi="仿宋" w:eastAsia="仿宋" w:cs="仿宋"/>
                <w:b/>
                <w:bCs w:val="0"/>
                <w:color w:val="auto"/>
                <w:sz w:val="24"/>
                <w:szCs w:val="24"/>
                <w:highlight w:val="none"/>
                <w:shd w:val="clear" w:color="auto" w:fill="FFFFFF"/>
              </w:rPr>
              <w:t>食药局备案过的</w:t>
            </w:r>
            <w:r>
              <w:rPr>
                <w:rFonts w:hint="eastAsia" w:ascii="仿宋" w:hAnsi="仿宋" w:eastAsia="仿宋" w:cs="仿宋"/>
                <w:b/>
                <w:bCs w:val="0"/>
                <w:color w:val="auto"/>
                <w:sz w:val="24"/>
                <w:szCs w:val="24"/>
                <w:highlight w:val="none"/>
                <w:shd w:val="clear" w:color="auto" w:fill="FFFFFF"/>
                <w:lang w:val="en-US" w:eastAsia="zh-CN"/>
              </w:rPr>
              <w:t>或生产厂家产品</w:t>
            </w:r>
            <w:r>
              <w:rPr>
                <w:rFonts w:hint="eastAsia" w:ascii="仿宋" w:hAnsi="仿宋" w:eastAsia="仿宋" w:cs="仿宋"/>
                <w:b/>
                <w:bCs w:val="0"/>
                <w:color w:val="auto"/>
                <w:sz w:val="24"/>
                <w:szCs w:val="24"/>
                <w:highlight w:val="none"/>
                <w:shd w:val="clear" w:color="auto" w:fill="FFFFFF"/>
              </w:rPr>
              <w:t>说明书、</w:t>
            </w:r>
            <w:r>
              <w:rPr>
                <w:rFonts w:hint="eastAsia" w:ascii="仿宋" w:hAnsi="仿宋" w:eastAsia="仿宋" w:cs="仿宋"/>
                <w:b/>
                <w:bCs w:val="0"/>
                <w:color w:val="auto"/>
                <w:sz w:val="24"/>
                <w:szCs w:val="24"/>
                <w:highlight w:val="none"/>
                <w:shd w:val="clear" w:color="auto" w:fill="FFFFFF"/>
                <w:lang w:val="en-US" w:eastAsia="zh-CN"/>
              </w:rPr>
              <w:t>生产厂家</w:t>
            </w:r>
            <w:r>
              <w:rPr>
                <w:rFonts w:hint="eastAsia" w:ascii="仿宋" w:hAnsi="仿宋" w:eastAsia="仿宋" w:cs="仿宋"/>
                <w:b/>
                <w:bCs w:val="0"/>
                <w:color w:val="auto"/>
                <w:sz w:val="24"/>
                <w:szCs w:val="24"/>
                <w:highlight w:val="none"/>
                <w:shd w:val="clear" w:color="auto" w:fill="FFFFFF"/>
              </w:rPr>
              <w:t>技术白皮书〕，</w:t>
            </w:r>
            <w:r>
              <w:rPr>
                <w:rFonts w:hint="eastAsia" w:ascii="仿宋" w:hAnsi="仿宋" w:eastAsia="仿宋" w:cs="仿宋"/>
                <w:b/>
                <w:bCs w:val="0"/>
                <w:color w:val="auto"/>
                <w:sz w:val="24"/>
                <w:szCs w:val="24"/>
                <w:highlight w:val="none"/>
                <w:shd w:val="clear" w:color="auto" w:fill="FFFFFF"/>
                <w:lang w:val="en-US" w:eastAsia="zh-CN"/>
              </w:rPr>
              <w:t>证明材料需加盖生产厂家公章，</w:t>
            </w:r>
            <w:r>
              <w:rPr>
                <w:rFonts w:hint="eastAsia" w:ascii="仿宋" w:hAnsi="仿宋" w:eastAsia="仿宋" w:cs="仿宋"/>
                <w:b/>
                <w:bCs w:val="0"/>
                <w:color w:val="auto"/>
                <w:sz w:val="24"/>
                <w:szCs w:val="24"/>
                <w:highlight w:val="none"/>
                <w:shd w:val="clear" w:color="auto" w:fill="FFFFFF"/>
              </w:rPr>
              <w:t>未提供或参数偏离表页码指向不准确无法验证相关参数的，视为负偏离，按上述标准赋分。</w:t>
            </w:r>
          </w:p>
        </w:tc>
        <w:tc>
          <w:tcPr>
            <w:tcW w:w="754" w:type="dxa"/>
            <w:tcBorders>
              <w:left w:val="single" w:color="auto" w:sz="4" w:space="0"/>
            </w:tcBorders>
            <w:vAlign w:val="center"/>
          </w:tcPr>
          <w:p>
            <w:pPr>
              <w:widowControl/>
              <w:spacing w:before="0" w:beforeAutospacing="0" w:after="0" w:afterAutospacing="0" w:line="0" w:lineRule="atLeast"/>
              <w:ind w:left="0" w:right="0"/>
              <w:rPr>
                <w:rFonts w:hint="eastAsia" w:ascii="仿宋" w:hAnsi="仿宋" w:eastAsia="仿宋" w:cs="仿宋"/>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78" w:type="dxa"/>
            <w:vMerge w:val="continue"/>
            <w:tcBorders>
              <w:right w:val="single" w:color="auto" w:sz="4" w:space="0"/>
            </w:tcBorders>
            <w:vAlign w:val="center"/>
          </w:tcPr>
          <w:p>
            <w:pPr>
              <w:widowControl/>
              <w:spacing w:before="0" w:beforeAutospacing="0" w:after="0" w:afterAutospacing="0" w:line="0" w:lineRule="atLeast"/>
              <w:ind w:left="0" w:right="0"/>
              <w:jc w:val="left"/>
              <w:rPr>
                <w:rFonts w:hint="eastAsia" w:ascii="仿宋" w:hAnsi="仿宋" w:eastAsia="仿宋" w:cs="仿宋"/>
                <w:b/>
                <w:bCs w:val="0"/>
                <w:color w:val="auto"/>
                <w:sz w:val="24"/>
                <w:szCs w:val="24"/>
                <w:highlight w:val="none"/>
              </w:rPr>
            </w:pPr>
          </w:p>
        </w:tc>
        <w:tc>
          <w:tcPr>
            <w:tcW w:w="739" w:type="dxa"/>
            <w:tcBorders>
              <w:top w:val="single" w:color="auto" w:sz="4" w:space="0"/>
              <w:left w:val="single" w:color="auto" w:sz="4" w:space="0"/>
            </w:tcBorders>
            <w:vAlign w:val="center"/>
          </w:tcPr>
          <w:p>
            <w:pPr>
              <w:widowControl/>
              <w:wordWrap/>
              <w:adjustRightInd/>
              <w:snapToGrid/>
              <w:spacing w:before="0" w:beforeAutospacing="0" w:after="0" w:afterAutospacing="0" w:line="400" w:lineRule="exact"/>
              <w:ind w:left="0" w:right="0"/>
              <w:jc w:val="left"/>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其他技术指标</w:t>
            </w:r>
          </w:p>
        </w:tc>
        <w:tc>
          <w:tcPr>
            <w:tcW w:w="920" w:type="dxa"/>
            <w:tcBorders>
              <w:top w:val="single" w:color="auto" w:sz="4" w:space="0"/>
            </w:tcBorders>
            <w:vAlign w:val="center"/>
          </w:tcPr>
          <w:p>
            <w:pPr>
              <w:widowControl/>
              <w:wordWrap/>
              <w:adjustRightInd/>
              <w:snapToGrid/>
              <w:spacing w:before="0" w:beforeAutospacing="0" w:after="0" w:afterAutospacing="0" w:line="400" w:lineRule="exact"/>
              <w:ind w:left="0" w:right="0"/>
              <w:jc w:val="center"/>
              <w:rPr>
                <w:rFonts w:hint="default"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32</w:t>
            </w:r>
          </w:p>
        </w:tc>
        <w:tc>
          <w:tcPr>
            <w:tcW w:w="6504" w:type="dxa"/>
            <w:tcBorders>
              <w:top w:val="single" w:color="auto" w:sz="4" w:space="0"/>
            </w:tcBorders>
            <w:vAlign w:val="center"/>
          </w:tcPr>
          <w:p>
            <w:pPr>
              <w:widowControl/>
              <w:wordWrap/>
              <w:adjustRightInd/>
              <w:snapToGrid/>
              <w:spacing w:before="0" w:beforeAutospacing="0" w:after="0" w:afterAutospacing="0" w:line="400" w:lineRule="exact"/>
              <w:ind w:left="0" w:right="0"/>
              <w:jc w:val="left"/>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1、投标产品的一般技术参数全部满足招标文件要求的得20分；由专家逐条确认是否达到技术参数要求，参数一项负偏离扣2分，扣完为止。</w:t>
            </w:r>
          </w:p>
          <w:p>
            <w:pPr>
              <w:widowControl/>
              <w:wordWrap/>
              <w:adjustRightInd/>
              <w:snapToGrid/>
              <w:spacing w:before="0" w:beforeAutospacing="0" w:after="0" w:afterAutospacing="0" w:line="400" w:lineRule="exact"/>
              <w:ind w:left="0" w:right="0"/>
              <w:jc w:val="left"/>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2、投标产品鼓励先进性，所提供产品技术指标和性能（影响产品质量实质性参数）（包括核心参数）高于招标文件中技术参数和性能，优于一般参数得1分/项，优于核心参数得2分/项，最多得12分。</w:t>
            </w:r>
          </w:p>
          <w:p>
            <w:pPr>
              <w:widowControl/>
              <w:wordWrap/>
              <w:adjustRightInd/>
              <w:snapToGrid/>
              <w:spacing w:before="0" w:beforeAutospacing="0" w:after="0" w:afterAutospacing="0" w:line="400" w:lineRule="exact"/>
              <w:ind w:left="0" w:right="0"/>
              <w:jc w:val="left"/>
              <w:rPr>
                <w:rFonts w:hint="eastAsia" w:ascii="仿宋" w:hAnsi="仿宋" w:eastAsia="仿宋" w:cs="仿宋"/>
                <w:b/>
                <w:bCs w:val="0"/>
                <w:snapToGrid w:val="0"/>
                <w:color w:val="auto"/>
                <w:kern w:val="0"/>
                <w:sz w:val="24"/>
                <w:szCs w:val="24"/>
                <w:highlight w:val="none"/>
                <w:shd w:val="clear" w:color="auto" w:fill="FFFFFF"/>
                <w:lang w:val="en-US" w:eastAsia="zh-CN" w:bidi="ar-SA"/>
              </w:rPr>
            </w:pPr>
          </w:p>
          <w:p>
            <w:pPr>
              <w:widowControl/>
              <w:wordWrap/>
              <w:adjustRightInd/>
              <w:snapToGrid/>
              <w:spacing w:before="0" w:beforeAutospacing="0" w:after="0" w:afterAutospacing="0" w:line="400" w:lineRule="exact"/>
              <w:ind w:left="0" w:right="0"/>
              <w:jc w:val="left"/>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评审时所提供产品的技术参数以参数偏离表对应的第三方技术支持资料为准〔包括：检验报告、医疗器械注册证附件——产品技术要求、食药局备案过的或生产厂家产品说明书、生产厂家技术白皮书〕，证明材料需加盖生产厂家公章，未提供或参数偏离表页码指向不准确无法验证相关参数的，视为负偏离，按上述标准赋分。）</w:t>
            </w:r>
          </w:p>
        </w:tc>
        <w:tc>
          <w:tcPr>
            <w:tcW w:w="754" w:type="dxa"/>
            <w:vAlign w:val="center"/>
          </w:tcPr>
          <w:p>
            <w:pPr>
              <w:widowControl/>
              <w:spacing w:before="0" w:beforeAutospacing="0" w:after="0" w:afterAutospacing="0" w:line="0" w:lineRule="atLeast"/>
              <w:ind w:left="0" w:right="0"/>
              <w:rPr>
                <w:rFonts w:hint="eastAsia" w:ascii="仿宋" w:hAnsi="仿宋" w:eastAsia="仿宋" w:cs="仿宋"/>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78" w:type="dxa"/>
            <w:vMerge w:val="continue"/>
            <w:vAlign w:val="center"/>
          </w:tcPr>
          <w:p>
            <w:pPr>
              <w:widowControl/>
              <w:spacing w:before="0" w:beforeAutospacing="0" w:after="0" w:afterAutospacing="0" w:line="0" w:lineRule="atLeast"/>
              <w:ind w:left="0" w:right="0"/>
              <w:jc w:val="left"/>
              <w:rPr>
                <w:rFonts w:hint="eastAsia" w:ascii="仿宋" w:hAnsi="仿宋" w:eastAsia="仿宋" w:cs="仿宋"/>
                <w:b/>
                <w:bCs w:val="0"/>
                <w:color w:val="auto"/>
                <w:sz w:val="24"/>
                <w:szCs w:val="24"/>
                <w:highlight w:val="none"/>
              </w:rPr>
            </w:pPr>
          </w:p>
        </w:tc>
        <w:tc>
          <w:tcPr>
            <w:tcW w:w="739" w:type="dxa"/>
            <w:vAlign w:val="center"/>
          </w:tcPr>
          <w:p>
            <w:pPr>
              <w:widowControl/>
              <w:wordWrap/>
              <w:adjustRightInd/>
              <w:snapToGrid/>
              <w:spacing w:before="0" w:beforeAutospacing="0" w:after="0" w:afterAutospacing="0" w:line="440" w:lineRule="exact"/>
              <w:ind w:left="0" w:right="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安装技术水平</w:t>
            </w:r>
          </w:p>
        </w:tc>
        <w:tc>
          <w:tcPr>
            <w:tcW w:w="920" w:type="dxa"/>
            <w:vAlign w:val="center"/>
          </w:tcPr>
          <w:p>
            <w:pPr>
              <w:widowControl/>
              <w:wordWrap/>
              <w:adjustRightInd/>
              <w:snapToGrid/>
              <w:spacing w:before="0" w:beforeAutospacing="0" w:after="0" w:afterAutospacing="0" w:line="400" w:lineRule="exact"/>
              <w:ind w:left="0" w:right="0"/>
              <w:jc w:val="center"/>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5</w:t>
            </w:r>
          </w:p>
        </w:tc>
        <w:tc>
          <w:tcPr>
            <w:tcW w:w="6504" w:type="dxa"/>
            <w:vAlign w:val="center"/>
          </w:tcPr>
          <w:p>
            <w:pPr>
              <w:pStyle w:val="11"/>
              <w:widowControl/>
              <w:numPr>
                <w:ilvl w:val="0"/>
                <w:numId w:val="0"/>
              </w:numPr>
              <w:spacing w:before="0" w:beforeAutospacing="0" w:after="0" w:afterAutospacing="0" w:line="360" w:lineRule="auto"/>
              <w:ind w:left="0" w:right="0"/>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1.有专门项目负责人，配备2名及以上安装技术人员得2分。</w:t>
            </w:r>
          </w:p>
          <w:p>
            <w:pPr>
              <w:pStyle w:val="11"/>
              <w:widowControl/>
              <w:numPr>
                <w:ilvl w:val="0"/>
                <w:numId w:val="0"/>
              </w:numPr>
              <w:spacing w:before="0" w:beforeAutospacing="0" w:after="0" w:afterAutospacing="0" w:line="360" w:lineRule="auto"/>
              <w:ind w:left="0" w:right="0"/>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2.设备安装技术负责人员有相应安装经验、有培训方案，同时提供3项及以上安装调试业绩得3分，提供2项安装调试业绩得1分，提供1项安装调试业绩得0.5分，不提供不得分。评审时以相关证明材料为准。（相关证明材料：提供使用单位的验收单和培训证明，并加盖投标单位公章。）</w:t>
            </w:r>
          </w:p>
        </w:tc>
        <w:tc>
          <w:tcPr>
            <w:tcW w:w="754" w:type="dxa"/>
            <w:vAlign w:val="center"/>
          </w:tcPr>
          <w:p>
            <w:pPr>
              <w:widowControl/>
              <w:spacing w:before="0" w:beforeAutospacing="0" w:after="0" w:afterAutospacing="0" w:line="0" w:lineRule="atLeast"/>
              <w:ind w:left="0" w:right="0"/>
              <w:rPr>
                <w:rFonts w:hint="eastAsia" w:ascii="仿宋" w:hAnsi="仿宋" w:eastAsia="仿宋" w:cs="仿宋"/>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8" w:type="dxa"/>
            <w:vAlign w:val="center"/>
          </w:tcPr>
          <w:p>
            <w:pPr>
              <w:widowControl/>
              <w:spacing w:before="0" w:beforeAutospacing="0" w:after="0" w:afterAutospacing="0" w:line="0" w:lineRule="atLeast"/>
              <w:ind w:left="0" w:right="0"/>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其它</w:t>
            </w:r>
          </w:p>
        </w:tc>
        <w:tc>
          <w:tcPr>
            <w:tcW w:w="1659" w:type="dxa"/>
            <w:gridSpan w:val="2"/>
            <w:vAlign w:val="center"/>
          </w:tcPr>
          <w:p>
            <w:pPr>
              <w:widowControl/>
              <w:wordWrap/>
              <w:adjustRightInd/>
              <w:snapToGrid/>
              <w:spacing w:before="0" w:beforeAutospacing="0" w:after="0" w:afterAutospacing="0" w:line="400" w:lineRule="exact"/>
              <w:ind w:left="0" w:right="0"/>
              <w:jc w:val="center"/>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color w:val="auto"/>
                <w:sz w:val="24"/>
                <w:szCs w:val="24"/>
                <w:highlight w:val="none"/>
                <w:lang w:val="en-US" w:eastAsia="zh-CN"/>
              </w:rPr>
              <w:t>加减分项</w:t>
            </w:r>
          </w:p>
        </w:tc>
        <w:tc>
          <w:tcPr>
            <w:tcW w:w="6504" w:type="dxa"/>
            <w:vAlign w:val="center"/>
          </w:tcPr>
          <w:p>
            <w:pPr>
              <w:pStyle w:val="11"/>
              <w:widowControl/>
              <w:numPr>
                <w:ilvl w:val="0"/>
                <w:numId w:val="0"/>
              </w:numPr>
              <w:spacing w:before="0" w:beforeAutospacing="0" w:after="0" w:afterAutospacing="0" w:line="360" w:lineRule="auto"/>
              <w:ind w:left="0" w:right="0"/>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1、不专门面向中小企业采购的项目，提供“中小企业声明函”对小微企业给予10%的扣除，用扣除后的价格参与评标。</w:t>
            </w:r>
          </w:p>
          <w:p>
            <w:pPr>
              <w:pStyle w:val="11"/>
              <w:widowControl/>
              <w:numPr>
                <w:ilvl w:val="0"/>
                <w:numId w:val="0"/>
              </w:numPr>
              <w:spacing w:before="0" w:beforeAutospacing="0" w:after="0" w:afterAutospacing="0" w:line="360" w:lineRule="auto"/>
              <w:ind w:left="0" w:right="0"/>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2、不专门面向中小企业采购的项目，提供监狱企业、残疾人福利企业、节约能源保护环境企业，持政府相关部门认定文件给予10%的扣除，用扣除后的价格参与评标。不重复享受价格扣除政策。</w:t>
            </w:r>
          </w:p>
          <w:p>
            <w:pPr>
              <w:pStyle w:val="11"/>
              <w:widowControl/>
              <w:numPr>
                <w:ilvl w:val="0"/>
                <w:numId w:val="0"/>
              </w:numPr>
              <w:spacing w:before="0" w:beforeAutospacing="0" w:after="0" w:afterAutospacing="0" w:line="360" w:lineRule="auto"/>
              <w:ind w:left="0" w:right="0"/>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3、按其他规定、不良行为需要加分、减分的。</w:t>
            </w:r>
          </w:p>
        </w:tc>
        <w:tc>
          <w:tcPr>
            <w:tcW w:w="754" w:type="dxa"/>
            <w:vAlign w:val="center"/>
          </w:tcPr>
          <w:p>
            <w:pPr>
              <w:widowControl/>
              <w:spacing w:before="0" w:beforeAutospacing="0" w:after="0" w:afterAutospacing="0" w:line="0" w:lineRule="atLeast"/>
              <w:ind w:left="0" w:right="0"/>
              <w:rPr>
                <w:rFonts w:hint="eastAsia" w:ascii="仿宋" w:hAnsi="仿宋" w:eastAsia="仿宋" w:cs="仿宋"/>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37" w:type="dxa"/>
            <w:gridSpan w:val="3"/>
            <w:vAlign w:val="center"/>
          </w:tcPr>
          <w:p>
            <w:pPr>
              <w:widowControl/>
              <w:wordWrap/>
              <w:adjustRightInd/>
              <w:snapToGrid/>
              <w:spacing w:before="0" w:beforeAutospacing="0" w:after="0" w:afterAutospacing="0" w:line="400" w:lineRule="exact"/>
              <w:ind w:left="0" w:right="0"/>
              <w:jc w:val="center"/>
              <w:rPr>
                <w:rFonts w:hint="default"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color w:val="auto"/>
                <w:sz w:val="24"/>
                <w:szCs w:val="24"/>
                <w:highlight w:val="none"/>
                <w:lang w:val="en-US" w:eastAsia="zh-CN"/>
              </w:rPr>
              <w:t>总得分100分</w:t>
            </w:r>
          </w:p>
        </w:tc>
        <w:tc>
          <w:tcPr>
            <w:tcW w:w="6504" w:type="dxa"/>
            <w:vAlign w:val="center"/>
          </w:tcPr>
          <w:p>
            <w:pPr>
              <w:pStyle w:val="11"/>
              <w:widowControl/>
              <w:numPr>
                <w:ilvl w:val="0"/>
                <w:numId w:val="0"/>
              </w:numPr>
              <w:spacing w:before="0" w:beforeAutospacing="0" w:after="0" w:afterAutospacing="0" w:line="360" w:lineRule="auto"/>
              <w:ind w:left="0" w:right="0"/>
              <w:rPr>
                <w:rFonts w:hint="eastAsia" w:ascii="仿宋" w:hAnsi="仿宋" w:eastAsia="仿宋" w:cs="仿宋"/>
                <w:b/>
                <w:bCs w:val="0"/>
                <w:snapToGrid w:val="0"/>
                <w:color w:val="auto"/>
                <w:kern w:val="0"/>
                <w:sz w:val="24"/>
                <w:szCs w:val="24"/>
                <w:highlight w:val="none"/>
                <w:shd w:val="clear" w:color="auto" w:fill="FFFFFF"/>
                <w:lang w:val="en-US" w:eastAsia="zh-CN" w:bidi="ar-SA"/>
              </w:rPr>
            </w:pPr>
            <w:r>
              <w:rPr>
                <w:rFonts w:hint="eastAsia" w:ascii="仿宋" w:hAnsi="仿宋" w:eastAsia="仿宋" w:cs="仿宋"/>
                <w:b/>
                <w:bCs w:val="0"/>
                <w:snapToGrid w:val="0"/>
                <w:color w:val="auto"/>
                <w:kern w:val="0"/>
                <w:sz w:val="24"/>
                <w:szCs w:val="24"/>
                <w:highlight w:val="none"/>
                <w:shd w:val="clear" w:color="auto" w:fill="FFFFFF"/>
                <w:lang w:val="en-US" w:eastAsia="zh-CN" w:bidi="ar-SA"/>
              </w:rPr>
              <w:t>技术参数中标注“*”或“★”号的为关键（核心）参数</w:t>
            </w:r>
          </w:p>
        </w:tc>
        <w:tc>
          <w:tcPr>
            <w:tcW w:w="754" w:type="dxa"/>
            <w:vAlign w:val="center"/>
          </w:tcPr>
          <w:p>
            <w:pPr>
              <w:widowControl/>
              <w:spacing w:before="0" w:beforeAutospacing="0" w:after="0" w:afterAutospacing="0" w:line="0" w:lineRule="atLeast"/>
              <w:ind w:left="0" w:right="0"/>
              <w:rPr>
                <w:rFonts w:hint="eastAsia" w:ascii="仿宋" w:hAnsi="仿宋" w:eastAsia="仿宋" w:cs="仿宋"/>
                <w:b/>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595" w:type="dxa"/>
            <w:gridSpan w:val="5"/>
            <w:vAlign w:val="center"/>
          </w:tcPr>
          <w:p>
            <w:pPr>
              <w:widowControl/>
              <w:spacing w:before="0" w:beforeAutospacing="0" w:after="0" w:afterAutospacing="0" w:line="360" w:lineRule="auto"/>
              <w:ind w:left="0" w:right="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备注：</w:t>
            </w:r>
            <w:r>
              <w:rPr>
                <w:rFonts w:hint="eastAsia" w:ascii="仿宋" w:hAnsi="仿宋" w:eastAsia="仿宋" w:cs="仿宋"/>
                <w:b/>
                <w:bCs w:val="0"/>
                <w:color w:val="auto"/>
                <w:sz w:val="24"/>
                <w:szCs w:val="24"/>
                <w:highlight w:val="none"/>
                <w:lang w:eastAsia="zh-CN"/>
              </w:rPr>
              <w:t xml:space="preserve">当多家投标人所投品牌型号相同时，按照下列情形处理： </w:t>
            </w:r>
          </w:p>
          <w:p>
            <w:pPr>
              <w:widowControl/>
              <w:spacing w:before="0" w:beforeAutospacing="0" w:after="0" w:afterAutospacing="0" w:line="360" w:lineRule="auto"/>
              <w:ind w:left="0" w:right="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 xml:space="preserve">【采用综合评分法】提供同品牌同型号产品且通过资格审查、符合性审查的不同投标人参加同一合同项下投标的，按一家投标人计算，评审后得分最高的同品牌同型号投标人获得中标人推荐资格；评审得分相同的，由评标委员会按照下述第（2）条方式确定一个投标人获得中标人推荐资格，其他同品牌同型号投标人不作为中标候选人。 </w:t>
            </w:r>
          </w:p>
          <w:p>
            <w:pPr>
              <w:widowControl/>
              <w:spacing w:before="0" w:beforeAutospacing="0" w:after="0" w:afterAutospacing="0" w:line="360" w:lineRule="auto"/>
              <w:ind w:left="0" w:right="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 xml:space="preserve">(1)评标委员会采取随机抽取的方式确定。 </w:t>
            </w:r>
          </w:p>
          <w:p>
            <w:pPr>
              <w:widowControl/>
              <w:spacing w:before="0" w:beforeAutospacing="0" w:after="0" w:afterAutospacing="0" w:line="360" w:lineRule="auto"/>
              <w:ind w:left="0" w:right="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 xml:space="preserve">(2)投标报价低的一方为中标候选人；投标报价相同时技术部分得分高的一方为中标候选人；投标报价和技术部分得分均相同时，采取随机抽取的方式确定。 </w:t>
            </w:r>
          </w:p>
        </w:tc>
      </w:tr>
    </w:tbl>
    <w:p>
      <w:pPr>
        <w:pStyle w:val="11"/>
        <w:spacing w:before="100" w:line="224" w:lineRule="auto"/>
        <w:ind w:firstLine="2981" w:firstLineChars="900"/>
        <w:outlineLvl w:val="0"/>
        <w:rPr>
          <w:rFonts w:hint="eastAsia" w:ascii="仿宋" w:hAnsi="仿宋" w:eastAsia="仿宋" w:cs="仿宋"/>
          <w:b/>
          <w:bCs/>
          <w:spacing w:val="5"/>
          <w:sz w:val="32"/>
          <w:szCs w:val="32"/>
          <w:highlight w:val="none"/>
        </w:rPr>
      </w:pPr>
    </w:p>
    <w:p>
      <w:pPr>
        <w:pStyle w:val="11"/>
        <w:spacing w:before="100" w:line="224" w:lineRule="auto"/>
        <w:ind w:firstLine="2981" w:firstLineChars="900"/>
        <w:outlineLvl w:val="0"/>
        <w:rPr>
          <w:rFonts w:hint="eastAsia" w:ascii="仿宋" w:hAnsi="仿宋" w:eastAsia="仿宋" w:cs="仿宋"/>
          <w:b/>
          <w:bCs/>
          <w:spacing w:val="5"/>
          <w:sz w:val="32"/>
          <w:szCs w:val="32"/>
          <w:highlight w:val="none"/>
        </w:rPr>
      </w:pPr>
    </w:p>
    <w:p>
      <w:pPr>
        <w:pStyle w:val="35"/>
        <w:rPr>
          <w:rFonts w:hint="eastAsia" w:ascii="仿宋" w:hAnsi="仿宋" w:eastAsia="仿宋" w:cs="仿宋"/>
          <w:b/>
          <w:bCs/>
          <w:spacing w:val="5"/>
          <w:sz w:val="32"/>
          <w:szCs w:val="32"/>
          <w:highlight w:val="none"/>
        </w:rPr>
      </w:pPr>
    </w:p>
    <w:p>
      <w:pPr>
        <w:pStyle w:val="36"/>
        <w:rPr>
          <w:rFonts w:hint="eastAsia" w:ascii="仿宋" w:hAnsi="仿宋" w:eastAsia="仿宋" w:cs="仿宋"/>
          <w:b/>
          <w:bCs/>
          <w:spacing w:val="5"/>
          <w:sz w:val="32"/>
          <w:szCs w:val="32"/>
          <w:highlight w:val="none"/>
        </w:rPr>
      </w:pPr>
    </w:p>
    <w:p>
      <w:pPr>
        <w:pStyle w:val="34"/>
        <w:rPr>
          <w:rFonts w:hint="eastAsia" w:ascii="仿宋" w:hAnsi="仿宋" w:eastAsia="仿宋" w:cs="仿宋"/>
          <w:b/>
          <w:bCs/>
          <w:spacing w:val="5"/>
          <w:sz w:val="32"/>
          <w:szCs w:val="32"/>
          <w:highlight w:val="none"/>
        </w:rPr>
      </w:pPr>
    </w:p>
    <w:p>
      <w:pPr>
        <w:rPr>
          <w:rFonts w:hint="eastAsia"/>
        </w:rPr>
      </w:pPr>
    </w:p>
    <w:p>
      <w:pPr>
        <w:pStyle w:val="11"/>
        <w:spacing w:before="100" w:line="224" w:lineRule="auto"/>
        <w:ind w:firstLine="2981" w:firstLineChars="900"/>
        <w:outlineLvl w:val="0"/>
        <w:rPr>
          <w:rFonts w:hint="eastAsia" w:ascii="仿宋" w:hAnsi="仿宋" w:eastAsia="仿宋" w:cs="仿宋"/>
          <w:b/>
          <w:bCs/>
          <w:spacing w:val="5"/>
          <w:sz w:val="32"/>
          <w:szCs w:val="32"/>
          <w:highlight w:val="none"/>
        </w:rPr>
      </w:pPr>
    </w:p>
    <w:p>
      <w:pPr>
        <w:pStyle w:val="12"/>
        <w:rPr>
          <w:rFonts w:hint="eastAsia" w:ascii="仿宋" w:hAnsi="仿宋" w:eastAsia="仿宋" w:cs="仿宋"/>
          <w:b/>
          <w:bCs/>
          <w:spacing w:val="5"/>
          <w:sz w:val="32"/>
          <w:szCs w:val="32"/>
          <w:highlight w:val="none"/>
        </w:rPr>
      </w:pPr>
    </w:p>
    <w:p>
      <w:pPr>
        <w:rPr>
          <w:rFonts w:hint="eastAsia" w:ascii="仿宋" w:hAnsi="仿宋" w:eastAsia="仿宋" w:cs="仿宋"/>
          <w:b/>
          <w:bCs/>
          <w:spacing w:val="5"/>
          <w:sz w:val="32"/>
          <w:szCs w:val="32"/>
          <w:highlight w:val="none"/>
        </w:rPr>
      </w:pPr>
    </w:p>
    <w:p>
      <w:pPr>
        <w:pStyle w:val="2"/>
        <w:rPr>
          <w:rFonts w:hint="eastAsia" w:ascii="仿宋" w:hAnsi="仿宋" w:eastAsia="仿宋" w:cs="仿宋"/>
          <w:b/>
          <w:bCs/>
          <w:spacing w:val="5"/>
          <w:sz w:val="32"/>
          <w:szCs w:val="32"/>
          <w:highlight w:val="none"/>
        </w:rPr>
      </w:pPr>
    </w:p>
    <w:p>
      <w:pPr>
        <w:pStyle w:val="2"/>
        <w:rPr>
          <w:rFonts w:hint="eastAsia" w:ascii="仿宋" w:hAnsi="仿宋" w:eastAsia="仿宋" w:cs="仿宋"/>
          <w:b/>
          <w:bCs/>
          <w:spacing w:val="5"/>
          <w:sz w:val="32"/>
          <w:szCs w:val="32"/>
          <w:highlight w:val="none"/>
        </w:rPr>
      </w:pPr>
    </w:p>
    <w:p>
      <w:pPr>
        <w:pStyle w:val="2"/>
        <w:rPr>
          <w:rFonts w:hint="eastAsia" w:ascii="仿宋" w:hAnsi="仿宋" w:eastAsia="仿宋" w:cs="仿宋"/>
          <w:b/>
          <w:bCs/>
          <w:spacing w:val="5"/>
          <w:sz w:val="32"/>
          <w:szCs w:val="32"/>
          <w:highlight w:val="none"/>
        </w:rPr>
      </w:pPr>
    </w:p>
    <w:p>
      <w:pPr>
        <w:pStyle w:val="2"/>
        <w:rPr>
          <w:rFonts w:hint="eastAsia" w:ascii="仿宋" w:hAnsi="仿宋" w:eastAsia="仿宋" w:cs="仿宋"/>
          <w:b/>
          <w:bCs/>
          <w:spacing w:val="5"/>
          <w:sz w:val="32"/>
          <w:szCs w:val="32"/>
          <w:highlight w:val="none"/>
        </w:rPr>
      </w:pPr>
    </w:p>
    <w:p>
      <w:pPr>
        <w:rPr>
          <w:rFonts w:hint="eastAsia" w:ascii="仿宋" w:hAnsi="仿宋" w:eastAsia="仿宋" w:cs="仿宋"/>
          <w:b/>
          <w:bCs/>
          <w:spacing w:val="5"/>
          <w:sz w:val="32"/>
          <w:szCs w:val="32"/>
          <w:highlight w:val="none"/>
        </w:rPr>
      </w:pPr>
    </w:p>
    <w:p>
      <w:pPr>
        <w:pStyle w:val="24"/>
        <w:rPr>
          <w:rFonts w:hint="eastAsia"/>
        </w:rPr>
      </w:pPr>
    </w:p>
    <w:p>
      <w:pPr>
        <w:wordWrap/>
        <w:spacing w:before="64" w:line="360" w:lineRule="auto"/>
        <w:ind w:firstLine="1870" w:firstLineChars="500"/>
        <w:outlineLvl w:val="0"/>
        <w:rPr>
          <w:rFonts w:hint="eastAsia" w:ascii="仿宋" w:hAnsi="仿宋" w:eastAsia="仿宋" w:cs="仿宋"/>
          <w:b w:val="0"/>
          <w:bCs w:val="0"/>
          <w:spacing w:val="7"/>
          <w:sz w:val="36"/>
          <w:szCs w:val="36"/>
        </w:rPr>
      </w:pPr>
    </w:p>
    <w:p>
      <w:pPr>
        <w:pStyle w:val="24"/>
        <w:rPr>
          <w:rFonts w:hint="eastAsia"/>
        </w:rPr>
      </w:pPr>
    </w:p>
    <w:p>
      <w:pPr>
        <w:pStyle w:val="24"/>
        <w:rPr>
          <w:rFonts w:hint="eastAsia"/>
        </w:rPr>
      </w:pPr>
    </w:p>
    <w:p>
      <w:pPr>
        <w:pStyle w:val="32"/>
        <w:shd w:val="clear" w:color="auto" w:fill="FFFFFF"/>
        <w:spacing w:line="360" w:lineRule="auto"/>
        <w:jc w:val="cente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昌吉回族自治州人民医院设备采购合同</w:t>
      </w:r>
    </w:p>
    <w:p>
      <w:pPr>
        <w:pStyle w:val="32"/>
        <w:shd w:val="clear" w:color="auto" w:fill="FFFFFF"/>
        <w:spacing w:line="360" w:lineRule="auto"/>
        <w:rPr>
          <w:rFonts w:hint="eastAsia" w:ascii="仿宋" w:hAnsi="仿宋" w:eastAsia="仿宋" w:cs="仿宋"/>
          <w:bCs/>
          <w:color w:val="000000"/>
          <w:sz w:val="28"/>
          <w:szCs w:val="28"/>
          <w:shd w:val="clear" w:color="auto" w:fill="FFFFFF"/>
        </w:rPr>
      </w:pPr>
      <w:r>
        <w:rPr>
          <w:rFonts w:hint="eastAsia" w:ascii="仿宋" w:hAnsi="仿宋" w:eastAsia="仿宋" w:cs="仿宋"/>
          <w:sz w:val="28"/>
          <w:szCs w:val="28"/>
          <w:shd w:val="clear" w:color="auto" w:fill="FFFFFF"/>
        </w:rPr>
        <w:t xml:space="preserve">                                 合</w:t>
      </w:r>
      <w:r>
        <w:rPr>
          <w:rFonts w:hint="eastAsia" w:ascii="仿宋" w:hAnsi="仿宋" w:eastAsia="仿宋" w:cs="仿宋"/>
          <w:color w:val="auto"/>
          <w:sz w:val="28"/>
          <w:szCs w:val="28"/>
          <w:shd w:val="clear" w:color="auto" w:fill="FFFFFF"/>
        </w:rPr>
        <w:t>同</w:t>
      </w:r>
      <w:r>
        <w:rPr>
          <w:rFonts w:hint="eastAsia" w:ascii="仿宋" w:hAnsi="仿宋" w:eastAsia="仿宋" w:cs="仿宋"/>
          <w:sz w:val="28"/>
          <w:szCs w:val="28"/>
          <w:shd w:val="clear" w:color="auto" w:fill="FFFFFF"/>
        </w:rPr>
        <w:t>编号：</w:t>
      </w:r>
    </w:p>
    <w:p>
      <w:pPr>
        <w:pStyle w:val="32"/>
        <w:shd w:val="clear" w:color="auto" w:fill="FFFFFF"/>
        <w:spacing w:line="360" w:lineRule="auto"/>
        <w:rPr>
          <w:rFonts w:hint="eastAsia" w:ascii="仿宋" w:hAnsi="仿宋" w:eastAsia="仿宋" w:cs="仿宋"/>
          <w:sz w:val="28"/>
          <w:szCs w:val="28"/>
          <w:shd w:val="clear" w:color="auto" w:fill="FFFFFF"/>
        </w:rPr>
      </w:pPr>
      <w:r>
        <w:rPr>
          <w:rFonts w:hint="eastAsia" w:ascii="仿宋" w:hAnsi="仿宋" w:eastAsia="仿宋" w:cs="仿宋"/>
          <w:bCs/>
          <w:color w:val="000000"/>
          <w:sz w:val="28"/>
          <w:szCs w:val="28"/>
          <w:shd w:val="clear" w:color="auto" w:fill="FFFFFF"/>
        </w:rPr>
        <w:t>采购方（以下简称甲方）：</w:t>
      </w:r>
      <w:r>
        <w:rPr>
          <w:rFonts w:hint="eastAsia" w:ascii="仿宋" w:hAnsi="仿宋" w:eastAsia="仿宋" w:cs="仿宋"/>
          <w:sz w:val="28"/>
          <w:szCs w:val="28"/>
          <w:shd w:val="clear" w:color="auto" w:fill="FFFFFF"/>
        </w:rPr>
        <w:t xml:space="preserve">昌吉回族自治州人民医院  </w:t>
      </w:r>
    </w:p>
    <w:p>
      <w:pPr>
        <w:pStyle w:val="32"/>
        <w:shd w:val="clear" w:color="auto" w:fill="FFFFFF"/>
        <w:spacing w:line="360" w:lineRule="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地址：昌吉市延安北路303号                                 </w:t>
      </w:r>
    </w:p>
    <w:p>
      <w:pPr>
        <w:pStyle w:val="32"/>
        <w:shd w:val="clear" w:color="auto" w:fill="FFFFFF"/>
        <w:spacing w:line="360" w:lineRule="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电话：0994</w:t>
      </w:r>
      <w:r>
        <w:rPr>
          <w:rFonts w:hint="eastAsia" w:ascii="仿宋" w:hAnsi="仿宋" w:eastAsia="仿宋" w:cs="仿宋"/>
          <w:sz w:val="28"/>
          <w:szCs w:val="28"/>
          <w:u w:val="none"/>
          <w:shd w:val="clear" w:color="auto" w:fill="FFFFFF"/>
        </w:rPr>
        <w:t>-</w:t>
      </w:r>
      <w:r>
        <w:rPr>
          <w:rFonts w:hint="eastAsia" w:ascii="仿宋" w:hAnsi="仿宋" w:eastAsia="仿宋" w:cs="仿宋"/>
          <w:color w:val="auto"/>
          <w:sz w:val="28"/>
          <w:szCs w:val="28"/>
          <w:u w:val="none"/>
          <w:shd w:val="clear" w:color="auto" w:fill="FFFFFF"/>
          <w:lang w:val="en-US" w:eastAsia="zh-CN"/>
        </w:rPr>
        <w:t>2350409</w:t>
      </w:r>
      <w:r>
        <w:rPr>
          <w:rFonts w:hint="eastAsia" w:ascii="仿宋" w:hAnsi="仿宋" w:eastAsia="仿宋" w:cs="仿宋"/>
          <w:sz w:val="28"/>
          <w:szCs w:val="28"/>
          <w:shd w:val="clear" w:color="auto" w:fill="FFFFFF"/>
        </w:rPr>
        <w:t xml:space="preserve">                  邮编：831100</w:t>
      </w:r>
    </w:p>
    <w:p>
      <w:pPr>
        <w:pStyle w:val="32"/>
        <w:shd w:val="clear" w:color="auto" w:fill="FFFFFF"/>
        <w:spacing w:line="360" w:lineRule="auto"/>
        <w:ind w:left="7896" w:hanging="7369" w:hangingChars="2632"/>
        <w:rPr>
          <w:rFonts w:hint="eastAsia" w:ascii="仿宋" w:hAnsi="仿宋" w:eastAsia="仿宋" w:cs="仿宋"/>
          <w:sz w:val="28"/>
          <w:szCs w:val="28"/>
          <w:shd w:val="clear" w:color="auto" w:fill="FFFFFF"/>
        </w:rPr>
      </w:pPr>
      <w:r>
        <w:rPr>
          <w:rFonts w:hint="eastAsia" w:ascii="仿宋" w:hAnsi="仿宋" w:eastAsia="仿宋" w:cs="仿宋"/>
          <w:bCs/>
          <w:color w:val="000000"/>
          <w:sz w:val="28"/>
          <w:szCs w:val="28"/>
          <w:shd w:val="clear" w:color="auto" w:fill="FFFFFF"/>
        </w:rPr>
        <w:t>供货方（以下简称乙方）</w:t>
      </w:r>
      <w:r>
        <w:rPr>
          <w:rFonts w:hint="eastAsia" w:ascii="仿宋" w:hAnsi="仿宋" w:eastAsia="仿宋" w:cs="仿宋"/>
          <w:sz w:val="28"/>
          <w:szCs w:val="28"/>
          <w:shd w:val="clear" w:color="auto" w:fill="FFFFFF"/>
        </w:rPr>
        <w:t xml:space="preserve">： </w:t>
      </w:r>
    </w:p>
    <w:p>
      <w:pPr>
        <w:spacing w:line="360" w:lineRule="auto"/>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地址：</w:t>
      </w:r>
    </w:p>
    <w:p>
      <w:pPr>
        <w:spacing w:line="360" w:lineRule="auto"/>
        <w:jc w:val="left"/>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 xml:space="preserve">电话：               </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rPr>
        <w:t xml:space="preserve">  </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rPr>
        <w:t>邮编：</w:t>
      </w:r>
      <w:r>
        <w:rPr>
          <w:rFonts w:hint="eastAsia" w:ascii="仿宋" w:hAnsi="仿宋" w:eastAsia="仿宋" w:cs="仿宋"/>
          <w:sz w:val="28"/>
          <w:szCs w:val="28"/>
          <w:shd w:val="clear" w:color="auto" w:fill="FFFFFF"/>
          <w:lang w:val="en-US" w:eastAsia="zh-CN"/>
        </w:rPr>
        <w:t xml:space="preserve"> </w:t>
      </w:r>
    </w:p>
    <w:p>
      <w:pPr>
        <w:pStyle w:val="32"/>
        <w:spacing w:line="360" w:lineRule="auto"/>
        <w:ind w:firstLine="560" w:firstLineChars="200"/>
        <w:rPr>
          <w:rFonts w:hint="eastAsia" w:ascii="仿宋_GB2312" w:hAnsi="仿宋_GB2312" w:eastAsia="仿宋_GB2312" w:cs="仿宋_GB2312"/>
          <w:sz w:val="30"/>
          <w:szCs w:val="30"/>
          <w:shd w:val="clear" w:color="auto" w:fill="FFFFFF"/>
        </w:rPr>
      </w:pPr>
      <w:r>
        <w:rPr>
          <w:rFonts w:hint="eastAsia" w:ascii="仿宋" w:hAnsi="仿宋" w:eastAsia="仿宋" w:cs="仿宋"/>
          <w:sz w:val="28"/>
          <w:szCs w:val="28"/>
          <w:shd w:val="clear" w:color="auto" w:fill="FFFFFF"/>
        </w:rPr>
        <w:t>甲方通过公开招标方式购买</w:t>
      </w:r>
      <w:r>
        <w:rPr>
          <w:rFonts w:hint="eastAsia" w:ascii="仿宋" w:hAnsi="仿宋" w:eastAsia="仿宋" w:cs="仿宋"/>
          <w:sz w:val="28"/>
          <w:szCs w:val="28"/>
        </w:rPr>
        <w:t>一批医疗设备</w:t>
      </w:r>
      <w:r>
        <w:rPr>
          <w:rFonts w:hint="eastAsia" w:ascii="仿宋" w:hAnsi="仿宋" w:eastAsia="仿宋" w:cs="仿宋"/>
          <w:bCs/>
          <w:kern w:val="2"/>
          <w:sz w:val="28"/>
          <w:szCs w:val="28"/>
        </w:rPr>
        <w:t>（</w:t>
      </w:r>
      <w:r>
        <w:rPr>
          <w:rFonts w:hint="eastAsia" w:ascii="仿宋" w:hAnsi="仿宋" w:eastAsia="仿宋" w:cs="仿宋"/>
          <w:bCs/>
          <w:sz w:val="28"/>
          <w:szCs w:val="28"/>
        </w:rPr>
        <w:t>昌吉州州直卫生健康医疗系统医疗</w:t>
      </w:r>
      <w:r>
        <w:rPr>
          <w:rFonts w:hint="eastAsia" w:ascii="仿宋" w:hAnsi="仿宋" w:eastAsia="仿宋" w:cs="仿宋"/>
          <w:bCs/>
          <w:sz w:val="28"/>
          <w:szCs w:val="28"/>
          <w:lang w:val="en-US" w:eastAsia="zh-CN"/>
        </w:rPr>
        <w:t xml:space="preserve"> XXXX</w:t>
      </w:r>
      <w:r>
        <w:rPr>
          <w:rFonts w:hint="eastAsia" w:ascii="仿宋" w:hAnsi="仿宋" w:eastAsia="仿宋" w:cs="仿宋"/>
          <w:bCs/>
          <w:sz w:val="28"/>
          <w:szCs w:val="28"/>
        </w:rPr>
        <w:t>年第</w:t>
      </w:r>
      <w:r>
        <w:rPr>
          <w:rFonts w:hint="eastAsia" w:ascii="仿宋" w:hAnsi="仿宋" w:eastAsia="仿宋" w:cs="仿宋"/>
          <w:bCs/>
          <w:sz w:val="28"/>
          <w:szCs w:val="28"/>
          <w:lang w:val="en-US" w:eastAsia="zh-CN"/>
        </w:rPr>
        <w:t>XX</w:t>
      </w:r>
      <w:r>
        <w:rPr>
          <w:rFonts w:hint="eastAsia" w:ascii="仿宋" w:hAnsi="仿宋" w:eastAsia="仿宋" w:cs="仿宋"/>
          <w:bCs/>
          <w:sz w:val="28"/>
          <w:szCs w:val="28"/>
        </w:rPr>
        <w:t>批</w:t>
      </w:r>
      <w:r>
        <w:rPr>
          <w:rFonts w:hint="eastAsia" w:ascii="仿宋" w:hAnsi="仿宋" w:eastAsia="仿宋" w:cs="仿宋"/>
          <w:bCs/>
          <w:sz w:val="28"/>
          <w:szCs w:val="28"/>
          <w:lang w:val="en-US" w:eastAsia="zh-CN"/>
        </w:rPr>
        <w:t>XX</w:t>
      </w:r>
      <w:r>
        <w:rPr>
          <w:rFonts w:hint="eastAsia" w:ascii="仿宋" w:hAnsi="仿宋" w:eastAsia="仿宋" w:cs="仿宋"/>
          <w:bCs/>
          <w:sz w:val="28"/>
          <w:szCs w:val="28"/>
          <w:lang w:eastAsia="zh-CN"/>
        </w:rPr>
        <w:t>国产</w:t>
      </w:r>
      <w:r>
        <w:rPr>
          <w:rFonts w:hint="eastAsia" w:ascii="仿宋" w:hAnsi="仿宋" w:eastAsia="仿宋" w:cs="仿宋"/>
          <w:bCs/>
          <w:sz w:val="28"/>
          <w:szCs w:val="28"/>
        </w:rPr>
        <w:t>医疗设备采购项目</w:t>
      </w:r>
      <w:r>
        <w:rPr>
          <w:rFonts w:hint="eastAsia" w:ascii="仿宋" w:hAnsi="仿宋" w:eastAsia="仿宋" w:cs="仿宋"/>
          <w:bCs/>
          <w:kern w:val="2"/>
          <w:sz w:val="28"/>
          <w:szCs w:val="28"/>
        </w:rPr>
        <w:t>）</w:t>
      </w:r>
      <w:r>
        <w:rPr>
          <w:rFonts w:hint="eastAsia" w:ascii="仿宋" w:hAnsi="仿宋" w:eastAsia="仿宋" w:cs="仿宋"/>
          <w:sz w:val="28"/>
          <w:szCs w:val="28"/>
          <w:shd w:val="clear" w:color="auto" w:fill="FFFFFF"/>
        </w:rPr>
        <w:t>（招标文件编号：</w:t>
      </w:r>
      <w:r>
        <w:rPr>
          <w:rFonts w:hint="eastAsia" w:ascii="仿宋" w:hAnsi="仿宋" w:eastAsia="仿宋" w:cs="仿宋"/>
          <w:sz w:val="28"/>
          <w:szCs w:val="28"/>
          <w:lang w:val="en-US" w:eastAsia="zh-CN"/>
        </w:rPr>
        <w:t>XXXX</w:t>
      </w:r>
      <w:r>
        <w:rPr>
          <w:rFonts w:hint="eastAsia" w:ascii="仿宋" w:hAnsi="仿宋" w:eastAsia="仿宋" w:cs="仿宋"/>
          <w:sz w:val="28"/>
          <w:szCs w:val="28"/>
          <w:shd w:val="clear" w:color="auto" w:fill="FFFFFF"/>
        </w:rPr>
        <w:t>，招标项目名称:昌吉州卫生健康系统</w:t>
      </w:r>
      <w:r>
        <w:rPr>
          <w:rFonts w:hint="eastAsia" w:ascii="仿宋" w:hAnsi="仿宋" w:eastAsia="仿宋" w:cs="仿宋"/>
          <w:sz w:val="28"/>
          <w:szCs w:val="28"/>
          <w:shd w:val="clear" w:color="auto" w:fill="FFFFFF"/>
          <w:lang w:val="en-US" w:eastAsia="zh-CN"/>
        </w:rPr>
        <w:t>XXXX</w:t>
      </w:r>
      <w:r>
        <w:rPr>
          <w:rFonts w:hint="eastAsia" w:ascii="仿宋" w:hAnsi="仿宋" w:eastAsia="仿宋" w:cs="仿宋"/>
          <w:sz w:val="28"/>
          <w:szCs w:val="28"/>
          <w:shd w:val="clear" w:color="auto" w:fill="FFFFFF"/>
        </w:rPr>
        <w:t>年第</w:t>
      </w:r>
      <w:r>
        <w:rPr>
          <w:rFonts w:hint="eastAsia" w:ascii="仿宋" w:hAnsi="仿宋" w:eastAsia="仿宋" w:cs="仿宋"/>
          <w:sz w:val="28"/>
          <w:szCs w:val="28"/>
          <w:shd w:val="clear" w:color="auto" w:fill="FFFFFF"/>
          <w:lang w:val="en-US" w:eastAsia="zh-CN"/>
        </w:rPr>
        <w:t>XX</w:t>
      </w:r>
      <w:r>
        <w:rPr>
          <w:rFonts w:hint="eastAsia" w:ascii="仿宋" w:hAnsi="仿宋" w:eastAsia="仿宋" w:cs="仿宋"/>
          <w:sz w:val="28"/>
          <w:szCs w:val="28"/>
          <w:shd w:val="clear" w:color="auto" w:fill="FFFFFF"/>
        </w:rPr>
        <w:t>批</w:t>
      </w:r>
      <w:r>
        <w:rPr>
          <w:rFonts w:hint="eastAsia" w:ascii="仿宋" w:hAnsi="仿宋" w:eastAsia="仿宋" w:cs="仿宋"/>
          <w:sz w:val="28"/>
          <w:szCs w:val="28"/>
          <w:shd w:val="clear" w:color="auto" w:fill="FFFFFF"/>
          <w:lang w:val="en-US" w:eastAsia="zh-CN"/>
        </w:rPr>
        <w:t>XX</w:t>
      </w:r>
      <w:r>
        <w:rPr>
          <w:rFonts w:hint="eastAsia" w:ascii="仿宋" w:hAnsi="仿宋" w:eastAsia="仿宋" w:cs="仿宋"/>
          <w:sz w:val="28"/>
          <w:szCs w:val="28"/>
          <w:shd w:val="clear" w:color="auto" w:fill="FFFFFF"/>
          <w:lang w:eastAsia="zh-CN"/>
        </w:rPr>
        <w:t>国产</w:t>
      </w:r>
      <w:r>
        <w:rPr>
          <w:rFonts w:hint="eastAsia" w:ascii="仿宋" w:hAnsi="仿宋" w:eastAsia="仿宋" w:cs="仿宋"/>
          <w:sz w:val="28"/>
          <w:szCs w:val="28"/>
          <w:shd w:val="clear" w:color="auto" w:fill="FFFFFF"/>
        </w:rPr>
        <w:t>医疗设备采购项目（第</w:t>
      </w:r>
      <w:r>
        <w:rPr>
          <w:rFonts w:hint="eastAsia" w:ascii="仿宋" w:hAnsi="仿宋" w:eastAsia="仿宋" w:cs="仿宋"/>
          <w:sz w:val="28"/>
          <w:szCs w:val="28"/>
          <w:shd w:val="clear" w:color="auto" w:fill="FFFFFF"/>
          <w:lang w:val="en-US" w:eastAsia="zh-CN"/>
        </w:rPr>
        <w:t>XX</w:t>
      </w:r>
      <w:r>
        <w:rPr>
          <w:rFonts w:hint="eastAsia" w:ascii="仿宋" w:hAnsi="仿宋" w:eastAsia="仿宋" w:cs="仿宋"/>
          <w:sz w:val="28"/>
          <w:szCs w:val="28"/>
          <w:shd w:val="clear" w:color="auto" w:fill="FFFFFF"/>
        </w:rPr>
        <w:t>包）</w:t>
      </w:r>
      <w:r>
        <w:rPr>
          <w:rFonts w:hint="eastAsia" w:ascii="仿宋" w:hAnsi="仿宋" w:eastAsia="仿宋" w:cs="仿宋"/>
          <w:sz w:val="28"/>
          <w:szCs w:val="28"/>
        </w:rPr>
        <w:t>）</w:t>
      </w:r>
      <w:r>
        <w:rPr>
          <w:rFonts w:hint="eastAsia" w:ascii="仿宋" w:hAnsi="仿宋" w:eastAsia="仿宋" w:cs="仿宋"/>
          <w:color w:val="000000"/>
          <w:sz w:val="28"/>
          <w:szCs w:val="28"/>
          <w:shd w:val="clear" w:color="auto" w:fill="FFFFFF"/>
        </w:rPr>
        <w:t>。乙方作为厂家授权的供货商已成为该项目的中标方，现经甲乙双方充分协商，就</w:t>
      </w:r>
      <w:r>
        <w:rPr>
          <w:rFonts w:hint="eastAsia" w:ascii="仿宋" w:hAnsi="仿宋" w:eastAsia="仿宋" w:cs="仿宋"/>
          <w:color w:val="000000"/>
          <w:sz w:val="28"/>
          <w:szCs w:val="28"/>
        </w:rPr>
        <w:t>设备的买卖、运输、安装、质保及人员培训等达成下列条款,</w:t>
      </w:r>
      <w:r>
        <w:rPr>
          <w:rFonts w:hint="eastAsia" w:ascii="仿宋" w:hAnsi="仿宋" w:eastAsia="仿宋" w:cs="仿宋"/>
          <w:color w:val="000000"/>
          <w:sz w:val="28"/>
          <w:szCs w:val="28"/>
          <w:shd w:val="clear" w:color="auto" w:fill="FFFFFF"/>
        </w:rPr>
        <w:t>共同信守。</w:t>
      </w:r>
    </w:p>
    <w:p>
      <w:pPr>
        <w:pStyle w:val="32"/>
        <w:shd w:val="clear" w:color="auto" w:fill="FFFFFF"/>
        <w:spacing w:line="360" w:lineRule="auto"/>
        <w:ind w:firstLine="602" w:firstLineChars="200"/>
        <w:rPr>
          <w:rFonts w:hint="eastAsia" w:ascii="仿宋_GB2312" w:hAnsi="仿宋_GB2312" w:eastAsia="仿宋_GB2312" w:cs="仿宋_GB2312"/>
          <w:b/>
          <w:sz w:val="30"/>
          <w:szCs w:val="30"/>
          <w:shd w:val="clear" w:color="auto" w:fill="FFFFFF"/>
        </w:rPr>
      </w:pPr>
      <w:r>
        <w:rPr>
          <w:rFonts w:hint="eastAsia" w:ascii="仿宋_GB2312" w:hAnsi="仿宋_GB2312" w:eastAsia="仿宋_GB2312" w:cs="仿宋_GB2312"/>
          <w:b/>
          <w:bCs/>
          <w:sz w:val="30"/>
          <w:szCs w:val="30"/>
          <w:shd w:val="clear" w:color="auto" w:fill="FFFFFF"/>
        </w:rPr>
        <w:t>一、经甲方同意，</w:t>
      </w:r>
      <w:r>
        <w:rPr>
          <w:rFonts w:hint="eastAsia" w:ascii="仿宋_GB2312" w:hAnsi="仿宋_GB2312" w:eastAsia="仿宋_GB2312" w:cs="仿宋_GB2312"/>
          <w:b/>
          <w:sz w:val="30"/>
          <w:szCs w:val="30"/>
          <w:shd w:val="clear" w:color="auto" w:fill="FFFFFF"/>
        </w:rPr>
        <w:t>乙方向甲方供应完全符合以下要求的设备(设备配置明细等附后)。</w:t>
      </w:r>
    </w:p>
    <w:tbl>
      <w:tblPr>
        <w:tblStyle w:val="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65"/>
        <w:gridCol w:w="1736"/>
        <w:gridCol w:w="850"/>
        <w:gridCol w:w="851"/>
        <w:gridCol w:w="709"/>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60"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序号</w:t>
            </w:r>
          </w:p>
        </w:tc>
        <w:tc>
          <w:tcPr>
            <w:tcW w:w="1865"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设备名称</w:t>
            </w:r>
          </w:p>
        </w:tc>
        <w:tc>
          <w:tcPr>
            <w:tcW w:w="1736"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型号、品牌</w:t>
            </w:r>
          </w:p>
        </w:tc>
        <w:tc>
          <w:tcPr>
            <w:tcW w:w="850"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产地</w:t>
            </w:r>
          </w:p>
        </w:tc>
        <w:tc>
          <w:tcPr>
            <w:tcW w:w="851"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单位</w:t>
            </w:r>
          </w:p>
        </w:tc>
        <w:tc>
          <w:tcPr>
            <w:tcW w:w="709"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数量</w:t>
            </w:r>
          </w:p>
        </w:tc>
        <w:tc>
          <w:tcPr>
            <w:tcW w:w="1559"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单价（元）</w:t>
            </w:r>
          </w:p>
        </w:tc>
        <w:tc>
          <w:tcPr>
            <w:tcW w:w="1417"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60"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p>
        </w:tc>
        <w:tc>
          <w:tcPr>
            <w:tcW w:w="1865" w:type="dxa"/>
            <w:vAlign w:val="center"/>
          </w:tcPr>
          <w:p>
            <w:pPr>
              <w:widowControl/>
              <w:spacing w:before="0" w:beforeAutospacing="0" w:after="0" w:afterAutospacing="0" w:line="504" w:lineRule="auto"/>
              <w:ind w:left="0" w:right="0"/>
              <w:jc w:val="center"/>
              <w:rPr>
                <w:rFonts w:hint="eastAsia" w:ascii="仿宋_GB2312" w:hAnsi="仿宋_GB2312" w:eastAsia="仿宋_GB2312" w:cs="仿宋_GB2312"/>
                <w:color w:val="000000"/>
                <w:sz w:val="24"/>
                <w:szCs w:val="20"/>
              </w:rPr>
            </w:pPr>
          </w:p>
        </w:tc>
        <w:tc>
          <w:tcPr>
            <w:tcW w:w="1736" w:type="dxa"/>
            <w:vAlign w:val="center"/>
          </w:tcPr>
          <w:p>
            <w:pPr>
              <w:widowControl/>
              <w:spacing w:before="0" w:beforeAutospacing="0" w:after="0" w:afterAutospacing="0" w:line="504" w:lineRule="auto"/>
              <w:ind w:left="0" w:right="0"/>
              <w:jc w:val="center"/>
              <w:rPr>
                <w:rFonts w:hint="default" w:ascii="仿宋_GB2312" w:hAnsi="仿宋_GB2312" w:eastAsia="仿宋_GB2312" w:cs="仿宋_GB2312"/>
                <w:color w:val="000000"/>
                <w:sz w:val="24"/>
                <w:szCs w:val="20"/>
              </w:rPr>
            </w:pPr>
          </w:p>
        </w:tc>
        <w:tc>
          <w:tcPr>
            <w:tcW w:w="850"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color w:val="000000"/>
                <w:sz w:val="24"/>
                <w:szCs w:val="24"/>
                <w:shd w:val="clear" w:color="auto" w:fill="FFFFFF"/>
              </w:rPr>
            </w:pPr>
          </w:p>
        </w:tc>
        <w:tc>
          <w:tcPr>
            <w:tcW w:w="851"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color w:val="000000"/>
                <w:sz w:val="24"/>
                <w:szCs w:val="24"/>
                <w:shd w:val="clear" w:color="auto" w:fill="FFFFFF"/>
              </w:rPr>
            </w:pPr>
          </w:p>
        </w:tc>
        <w:tc>
          <w:tcPr>
            <w:tcW w:w="709" w:type="dxa"/>
            <w:vAlign w:val="center"/>
          </w:tcPr>
          <w:p>
            <w:pPr>
              <w:pStyle w:val="32"/>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c>
          <w:tcPr>
            <w:tcW w:w="1559" w:type="dxa"/>
            <w:vAlign w:val="center"/>
          </w:tcPr>
          <w:p>
            <w:pPr>
              <w:pStyle w:val="32"/>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c>
          <w:tcPr>
            <w:tcW w:w="1417" w:type="dxa"/>
            <w:vAlign w:val="center"/>
          </w:tcPr>
          <w:p>
            <w:pPr>
              <w:pStyle w:val="32"/>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0"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w:t>
            </w:r>
          </w:p>
        </w:tc>
        <w:tc>
          <w:tcPr>
            <w:tcW w:w="1865" w:type="dxa"/>
            <w:vAlign w:val="center"/>
          </w:tcPr>
          <w:p>
            <w:pPr>
              <w:widowControl/>
              <w:spacing w:before="0" w:beforeAutospacing="0" w:after="0" w:afterAutospacing="0" w:line="504" w:lineRule="auto"/>
              <w:ind w:left="0" w:right="0"/>
              <w:jc w:val="center"/>
              <w:rPr>
                <w:rFonts w:hint="eastAsia" w:ascii="仿宋_GB2312" w:hAnsi="仿宋_GB2312" w:eastAsia="仿宋_GB2312" w:cs="仿宋_GB2312"/>
                <w:sz w:val="24"/>
                <w:szCs w:val="20"/>
              </w:rPr>
            </w:pPr>
          </w:p>
        </w:tc>
        <w:tc>
          <w:tcPr>
            <w:tcW w:w="1736" w:type="dxa"/>
            <w:vAlign w:val="center"/>
          </w:tcPr>
          <w:p>
            <w:pPr>
              <w:widowControl/>
              <w:spacing w:before="0" w:beforeAutospacing="0" w:after="0" w:afterAutospacing="0" w:line="504" w:lineRule="auto"/>
              <w:ind w:left="0" w:right="0"/>
              <w:jc w:val="center"/>
              <w:rPr>
                <w:rFonts w:hint="eastAsia" w:ascii="仿宋_GB2312" w:hAnsi="仿宋_GB2312" w:eastAsia="仿宋_GB2312" w:cs="仿宋_GB2312"/>
                <w:sz w:val="24"/>
                <w:szCs w:val="20"/>
              </w:rPr>
            </w:pPr>
          </w:p>
        </w:tc>
        <w:tc>
          <w:tcPr>
            <w:tcW w:w="850"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color w:val="000000"/>
                <w:sz w:val="24"/>
                <w:szCs w:val="24"/>
                <w:shd w:val="clear" w:color="auto" w:fill="FFFFFF"/>
              </w:rPr>
            </w:pPr>
          </w:p>
        </w:tc>
        <w:tc>
          <w:tcPr>
            <w:tcW w:w="851"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rPr>
            </w:pPr>
          </w:p>
        </w:tc>
        <w:tc>
          <w:tcPr>
            <w:tcW w:w="709" w:type="dxa"/>
            <w:vAlign w:val="center"/>
          </w:tcPr>
          <w:p>
            <w:pPr>
              <w:pStyle w:val="32"/>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c>
          <w:tcPr>
            <w:tcW w:w="1559" w:type="dxa"/>
            <w:vAlign w:val="center"/>
          </w:tcPr>
          <w:p>
            <w:pPr>
              <w:pStyle w:val="32"/>
              <w:spacing w:before="0" w:beforeAutospacing="0" w:after="0" w:afterAutospacing="0" w:line="504" w:lineRule="auto"/>
              <w:ind w:left="0" w:right="0"/>
              <w:jc w:val="center"/>
              <w:rPr>
                <w:rFonts w:hint="eastAsia" w:ascii="仿宋_GB2312" w:hAnsi="仿宋_GB2312" w:eastAsia="仿宋_GB2312" w:cs="仿宋_GB2312"/>
                <w:sz w:val="24"/>
                <w:szCs w:val="24"/>
              </w:rPr>
            </w:pPr>
          </w:p>
        </w:tc>
        <w:tc>
          <w:tcPr>
            <w:tcW w:w="1417" w:type="dxa"/>
            <w:vAlign w:val="center"/>
          </w:tcPr>
          <w:p>
            <w:pPr>
              <w:pStyle w:val="32"/>
              <w:spacing w:before="0" w:beforeAutospacing="0" w:after="0" w:afterAutospacing="0" w:line="504" w:lineRule="auto"/>
              <w:ind w:left="0" w:right="0"/>
              <w:jc w:val="center"/>
              <w:rPr>
                <w:rFonts w:hint="default" w:ascii="仿宋_GB2312" w:hAnsi="仿宋_GB2312" w:eastAsia="仿宋_GB2312" w:cs="仿宋_GB2312"/>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747" w:type="dxa"/>
            <w:gridSpan w:val="8"/>
            <w:vAlign w:val="center"/>
          </w:tcPr>
          <w:p>
            <w:pPr>
              <w:pStyle w:val="32"/>
              <w:spacing w:before="0" w:beforeAutospacing="0" w:after="0" w:afterAutospacing="0" w:line="504" w:lineRule="auto"/>
              <w:ind w:left="0" w:right="0" w:firstLine="240" w:firstLineChars="10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合计金额：</w:t>
            </w:r>
            <w:r>
              <w:rPr>
                <w:rFonts w:hint="eastAsia" w:ascii="仿宋_GB2312" w:hAnsi="仿宋_GB2312" w:eastAsia="仿宋_GB2312" w:cs="仿宋_GB2312"/>
                <w:sz w:val="24"/>
                <w:szCs w:val="24"/>
                <w:shd w:val="clear" w:color="auto" w:fill="FFFFFF"/>
                <w:lang w:val="en-US" w:eastAsia="zh-CN"/>
              </w:rPr>
              <w:t>¥XXXX</w:t>
            </w:r>
            <w:r>
              <w:rPr>
                <w:rFonts w:hint="eastAsia" w:ascii="仿宋_GB2312" w:hAnsi="仿宋_GB2312" w:eastAsia="仿宋_GB2312" w:cs="仿宋_GB2312"/>
                <w:sz w:val="24"/>
                <w:szCs w:val="24"/>
                <w:shd w:val="clear" w:color="auto" w:fill="FFFFFF"/>
              </w:rPr>
              <w:t xml:space="preserve"> 元 ，大写：人民币</w:t>
            </w:r>
            <w:r>
              <w:rPr>
                <w:rFonts w:hint="eastAsia" w:ascii="仿宋_GB2312" w:hAnsi="仿宋_GB2312" w:eastAsia="仿宋_GB2312" w:cs="仿宋_GB2312"/>
                <w:sz w:val="24"/>
                <w:szCs w:val="24"/>
                <w:shd w:val="clear" w:color="auto" w:fill="FFFFFF"/>
                <w:lang w:val="en-US" w:eastAsia="zh-CN"/>
              </w:rPr>
              <w:t>XXXX</w:t>
            </w:r>
            <w:r>
              <w:rPr>
                <w:rFonts w:hint="eastAsia" w:ascii="仿宋_GB2312" w:hAnsi="仿宋_GB2312" w:eastAsia="仿宋_GB2312" w:cs="仿宋_GB2312"/>
                <w:sz w:val="24"/>
                <w:szCs w:val="24"/>
                <w:shd w:val="clear" w:color="auto" w:fill="FFFFFF"/>
              </w:rPr>
              <w:t>元整</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含税</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w:t>
            </w:r>
          </w:p>
        </w:tc>
      </w:tr>
    </w:tbl>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设备的易耗配件必须在合同附件（附件1：</w:t>
      </w:r>
      <w:r>
        <w:rPr>
          <w:rFonts w:hint="eastAsia" w:ascii="仿宋_GB2312" w:hAnsi="仿宋_GB2312" w:eastAsia="仿宋_GB2312" w:cs="仿宋_GB2312"/>
          <w:bCs/>
          <w:snapToGrid w:val="0"/>
          <w:sz w:val="28"/>
          <w:szCs w:val="28"/>
        </w:rPr>
        <w:t>设备配置清单</w:t>
      </w:r>
      <w:r>
        <w:rPr>
          <w:rFonts w:hint="eastAsia" w:ascii="仿宋_GB2312" w:hAnsi="仿宋_GB2312" w:eastAsia="仿宋_GB2312" w:cs="仿宋_GB2312"/>
          <w:bCs/>
          <w:sz w:val="28"/>
          <w:szCs w:val="28"/>
          <w:shd w:val="clear" w:color="auto" w:fill="FFFFFF"/>
        </w:rPr>
        <w:t>、</w:t>
      </w:r>
      <w:r>
        <w:rPr>
          <w:rFonts w:hint="eastAsia" w:ascii="仿宋_GB2312" w:hAnsi="仿宋_GB2312" w:eastAsia="仿宋_GB2312" w:cs="仿宋_GB2312"/>
          <w:sz w:val="28"/>
          <w:szCs w:val="28"/>
          <w:shd w:val="clear" w:color="auto" w:fill="FFFFFF"/>
        </w:rPr>
        <w:t>附件2：设备备品备件耗材清单、附件3：</w:t>
      </w:r>
      <w:r>
        <w:rPr>
          <w:rFonts w:hint="eastAsia" w:ascii="仿宋_GB2312" w:hAnsi="仿宋_GB2312" w:eastAsia="仿宋_GB2312" w:cs="仿宋_GB2312"/>
          <w:bCs/>
          <w:snapToGrid w:val="0"/>
          <w:sz w:val="28"/>
          <w:szCs w:val="28"/>
        </w:rPr>
        <w:t>设备</w:t>
      </w:r>
      <w:r>
        <w:rPr>
          <w:rFonts w:hint="eastAsia" w:ascii="仿宋_GB2312" w:hAnsi="仿宋_GB2312" w:eastAsia="仿宋_GB2312" w:cs="仿宋_GB2312"/>
          <w:bCs/>
          <w:spacing w:val="20"/>
          <w:sz w:val="28"/>
          <w:szCs w:val="28"/>
        </w:rPr>
        <w:t>零配件消耗品购买价格清单</w:t>
      </w:r>
      <w:r>
        <w:rPr>
          <w:rFonts w:hint="eastAsia" w:ascii="仿宋_GB2312" w:hAnsi="仿宋_GB2312" w:eastAsia="仿宋_GB2312" w:cs="仿宋_GB2312"/>
          <w:sz w:val="28"/>
          <w:szCs w:val="28"/>
          <w:shd w:val="clear" w:color="auto" w:fill="FFFFFF"/>
        </w:rPr>
        <w:t>）中注明，如无明确配件价格的由甲方市场询价后确认乙方的配件供给价格。</w:t>
      </w:r>
    </w:p>
    <w:p>
      <w:pPr>
        <w:pStyle w:val="32"/>
        <w:shd w:val="clear" w:color="auto" w:fill="FFFFFF"/>
        <w:spacing w:line="360" w:lineRule="auto"/>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二、</w:t>
      </w:r>
      <w:r>
        <w:rPr>
          <w:rFonts w:hint="eastAsia" w:ascii="仿宋_GB2312" w:hAnsi="仿宋_GB2312" w:eastAsia="仿宋_GB2312" w:cs="仿宋_GB2312"/>
          <w:b/>
          <w:bCs/>
          <w:color w:val="000000"/>
          <w:sz w:val="28"/>
          <w:szCs w:val="28"/>
          <w:shd w:val="clear" w:color="auto" w:fill="FFFFFF"/>
        </w:rPr>
        <w:t>售后服务及质量保证</w:t>
      </w:r>
      <w:r>
        <w:rPr>
          <w:rFonts w:hint="eastAsia" w:ascii="仿宋_GB2312" w:hAnsi="仿宋_GB2312" w:eastAsia="仿宋_GB2312" w:cs="仿宋_GB2312"/>
          <w:bCs/>
          <w:color w:val="000000"/>
          <w:sz w:val="28"/>
          <w:szCs w:val="28"/>
          <w:shd w:val="clear" w:color="auto" w:fill="FFFFFF"/>
        </w:rPr>
        <w:t>：</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1、设备（货物）验收合格后，由乙方免费保修</w:t>
      </w:r>
      <w:r>
        <w:rPr>
          <w:rFonts w:hint="eastAsia" w:ascii="仿宋_GB2312" w:hAnsi="仿宋_GB2312" w:eastAsia="仿宋_GB2312" w:cs="仿宋_GB2312"/>
          <w:sz w:val="28"/>
          <w:szCs w:val="28"/>
          <w:u w:val="single"/>
          <w:shd w:val="clear" w:color="auto" w:fill="FFFFFF"/>
          <w:lang w:val="en-US" w:eastAsia="zh-CN"/>
        </w:rPr>
        <w:t xml:space="preserve">  </w:t>
      </w:r>
      <w:r>
        <w:rPr>
          <w:rFonts w:hint="eastAsia" w:ascii="仿宋_GB2312" w:hAnsi="仿宋_GB2312" w:eastAsia="仿宋_GB2312" w:cs="仿宋_GB2312"/>
          <w:sz w:val="28"/>
          <w:szCs w:val="28"/>
          <w:shd w:val="clear" w:color="auto" w:fill="FFFFFF"/>
        </w:rPr>
        <w:t>年，如乙方不具备自行维修的资质，可指定厂家指定的售后维保商（或厂家）向甲方履行质保义务。保修期后仍由乙方负责终身维修，乙方可委托厂家指定的售后维保商（或厂家）向甲方提供维保服务。在免费质保期内，乙方履行保修义务应免收材料和人工等一切费用，人为损坏不在保修范围内；免费保修期后仍由乙方或乙方指定的售后维保商（或厂家）负责终身维修，免费保修期满以后乙方或乙方指定的售后维保商（或厂家）履行保修义务只收取甲方材料费，其他费用予以免除。乙方指定的售后维保商（或厂家）未按照本合同约定履行质保义务的，视为乙方违约，乙方应根据本合同的约定承担违约责任。</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2.乙方或乙方指定的售后维保商（或厂家）自收到甲方维修要求（电话、微信、Q</w:t>
      </w:r>
      <w:r>
        <w:rPr>
          <w:rFonts w:ascii="仿宋_GB2312" w:hAnsi="仿宋_GB2312" w:eastAsia="仿宋_GB2312" w:cs="仿宋_GB2312"/>
          <w:sz w:val="28"/>
          <w:szCs w:val="28"/>
          <w:shd w:val="clear" w:color="auto" w:fill="FFFFFF"/>
        </w:rPr>
        <w:t>Q</w:t>
      </w:r>
      <w:r>
        <w:rPr>
          <w:rFonts w:hint="eastAsia" w:ascii="仿宋_GB2312" w:hAnsi="仿宋_GB2312" w:eastAsia="仿宋_GB2312" w:cs="仿宋_GB2312"/>
          <w:sz w:val="28"/>
          <w:szCs w:val="28"/>
          <w:shd w:val="clear" w:color="auto" w:fill="FFFFFF"/>
        </w:rPr>
        <w:t>、电子邮件、传真等不限）后应当在30分钟内响应，2小时内提出解决方案并开始进行维修。乙方在甲方提出维修要求24小时内不能维修到位的，则自24小时届满，乙方即有义务提供备用机供甲方使用。备用机使用期限超过7日的，该备用机须为全新的，且功能、能耗及使用便利性不得低于本合同项下的机器设备。乙方逾期维修，甲方可自行组织维修，但相关费用由乙方承担，甲方可直接从乙方</w:t>
      </w:r>
      <w:r>
        <w:rPr>
          <w:rFonts w:hint="eastAsia" w:ascii="仿宋_GB2312" w:hAnsi="仿宋_GB2312" w:eastAsia="仿宋_GB2312" w:cs="仿宋_GB2312"/>
          <w:sz w:val="28"/>
          <w:szCs w:val="28"/>
          <w:shd w:val="clear" w:color="auto" w:fill="FFFFFF"/>
          <w:lang w:val="en-US" w:eastAsia="zh-CN"/>
        </w:rPr>
        <w:t>最后一笔款项</w:t>
      </w:r>
      <w:r>
        <w:rPr>
          <w:rFonts w:hint="eastAsia" w:ascii="仿宋_GB2312" w:hAnsi="仿宋_GB2312" w:eastAsia="仿宋_GB2312" w:cs="仿宋_GB2312"/>
          <w:sz w:val="28"/>
          <w:szCs w:val="28"/>
          <w:shd w:val="clear" w:color="auto" w:fill="FFFFFF"/>
        </w:rPr>
        <w:t>中扣除。</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3.质保期内计算机系统乙方负责免费升级。其中系统中使用的厂家自主知识产权的系统软件，由乙方负责联系厂家进行终身免费</w:t>
      </w:r>
      <w:r>
        <w:rPr>
          <w:rFonts w:hint="eastAsia" w:ascii="仿宋_GB2312" w:hAnsi="仿宋_GB2312" w:eastAsia="仿宋_GB2312" w:cs="仿宋_GB2312"/>
          <w:sz w:val="28"/>
          <w:szCs w:val="28"/>
          <w:shd w:val="clear" w:color="auto" w:fill="FFFFFF"/>
          <w:lang w:eastAsia="zh-CN"/>
        </w:rPr>
        <w:t>升级和</w:t>
      </w:r>
      <w:r>
        <w:rPr>
          <w:rFonts w:hint="eastAsia" w:ascii="仿宋_GB2312" w:hAnsi="仿宋_GB2312" w:eastAsia="仿宋_GB2312" w:cs="仿宋_GB2312"/>
          <w:sz w:val="28"/>
          <w:szCs w:val="28"/>
          <w:shd w:val="clear" w:color="auto" w:fill="FFFFFF"/>
        </w:rPr>
        <w:t>保修。除正常维修外，乙方应定期派工程师进行设备检查和维护。</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4.乙方在中国国内设有维护部门和零备件库，保证对合同设备所需的零备件长期（本设备使用年限）供应。</w:t>
      </w:r>
    </w:p>
    <w:p>
      <w:pPr>
        <w:pStyle w:val="32"/>
        <w:shd w:val="clear" w:color="auto" w:fill="FFFFFF"/>
        <w:spacing w:line="360" w:lineRule="auto"/>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三、安装、验收及培训</w:t>
      </w:r>
      <w:r>
        <w:rPr>
          <w:rFonts w:hint="eastAsia" w:ascii="仿宋_GB2312" w:hAnsi="仿宋_GB2312" w:eastAsia="仿宋_GB2312" w:cs="仿宋_GB2312"/>
          <w:sz w:val="28"/>
          <w:szCs w:val="28"/>
          <w:shd w:val="clear" w:color="auto" w:fill="FFFFFF"/>
        </w:rPr>
        <w:t>：</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乙方将设备送达至甲方指定地点后，甲、乙双方对设备进行现场验收，并出具验收证明。若在验收时发现设备数量、规格、品种、参数、外观等不符合规定，甲方有权拒收货物，因此产生的相关费用均由乙方负担。</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上签字盖章，验收完成。必要时甲方可引入第三方或者委托专业机构进行验收，甲乙双方对该验收结果予以认可</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验收费用由乙方负担。</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 乙方派工程师至甲方的使用科室对相关人员进行操作培训，直到参加培训人员具备独立操作能力并能排除使用中的一般性障碍，且培训结果至甲方满意为止。</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3.如有必要，甲方派人至乙方指定地点进行免费培训，甲方派出培训人员所产生的培训费用（交通、住宿、差旅等）均由乙方承担，培训的结果必须至甲方满意为止。</w:t>
      </w:r>
    </w:p>
    <w:p>
      <w:pPr>
        <w:pStyle w:val="32"/>
        <w:shd w:val="clear" w:color="auto" w:fill="FFFFFF"/>
        <w:spacing w:line="360" w:lineRule="auto"/>
        <w:ind w:firstLine="562" w:firstLineChars="200"/>
        <w:rPr>
          <w:rFonts w:hint="eastAsia" w:ascii="仿宋_GB2312" w:hAnsi="仿宋_GB2312" w:eastAsia="仿宋_GB2312" w:cs="仿宋_GB2312"/>
          <w:b/>
          <w:bCs/>
          <w:sz w:val="28"/>
          <w:szCs w:val="28"/>
          <w:shd w:val="clear" w:color="auto" w:fill="FFFFFF"/>
        </w:rPr>
      </w:pPr>
    </w:p>
    <w:p>
      <w:pPr>
        <w:pStyle w:val="32"/>
        <w:shd w:val="clear" w:color="auto" w:fill="FFFFFF"/>
        <w:spacing w:line="360" w:lineRule="auto"/>
        <w:ind w:firstLine="562" w:firstLineChars="200"/>
        <w:rPr>
          <w:rFonts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四、设备质量技术标准及包装：</w:t>
      </w:r>
    </w:p>
    <w:p>
      <w:pPr>
        <w:pStyle w:val="32"/>
        <w:shd w:val="clear" w:color="auto" w:fill="FFFFFF"/>
        <w:spacing w:line="360" w:lineRule="auto"/>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1.乙方保证所供设备的相关资质证照齐备、有效，并符合《国家医疗器械管理条例》的管理规定；乙方及所供设备的相关资证复印件作为本合同附件。</w:t>
      </w:r>
    </w:p>
    <w:p>
      <w:pPr>
        <w:pStyle w:val="32"/>
        <w:shd w:val="clear" w:color="auto" w:fill="FFFFFF"/>
        <w:spacing w:line="360" w:lineRule="auto"/>
        <w:ind w:firstLine="548" w:firstLineChars="196"/>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2.设备的质量技术标准应符合设备生产厂制定的出厂质量技术标准，并符合国家相关质量标准要求。乙方已知悉上述标准，并确认采用该标准的设备能满足甲方的要求。</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3.设备包装应为设备生产厂原包装。</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p>
    <w:p>
      <w:pPr>
        <w:pStyle w:val="30"/>
        <w:bidi w:val="0"/>
        <w:spacing w:line="360" w:lineRule="auto"/>
        <w:ind w:left="0" w:leftChars="0" w:firstLine="562" w:firstLineChars="200"/>
        <w:rPr>
          <w:rFonts w:hint="eastAsia" w:ascii="仿宋_GB2312" w:hAnsi="仿宋_GB2312" w:eastAsia="仿宋_GB2312" w:cs="仿宋_GB2312"/>
          <w:b/>
          <w:bCs/>
          <w:snapToGrid w:val="0"/>
          <w:color w:val="000000" w:themeColor="text1"/>
          <w:kern w:val="0"/>
          <w:sz w:val="28"/>
          <w:szCs w:val="28"/>
          <w:shd w:val="clear" w:color="auto" w:fill="FFFFFF"/>
          <w:lang w:val="en-US" w:eastAsia="en-US" w:bidi="ar-SA"/>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shd w:val="clear" w:color="auto" w:fill="FFFFFF"/>
          <w:lang w:val="en-US" w:eastAsia="en-US" w:bidi="ar-SA"/>
          <w14:textFill>
            <w14:solidFill>
              <w14:schemeClr w14:val="tx1"/>
            </w14:solidFill>
          </w14:textFill>
        </w:rPr>
        <w:t>五、付款方式：</w:t>
      </w:r>
    </w:p>
    <w:p>
      <w:pPr>
        <w:widowControl/>
        <w:shd w:val="clear" w:color="auto" w:fill="FFFFFF"/>
        <w:tabs>
          <w:tab w:val="right" w:pos="8306"/>
        </w:tabs>
        <w:spacing w:line="360" w:lineRule="auto"/>
        <w:ind w:left="84" w:leftChars="40" w:firstLine="411" w:firstLineChars="147"/>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甲方与乙方签订合同后，乙方应向甲方开具全额正规发票，甲方</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预</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付第一笔设备款，合同总金额30%，计XXX元；机器到现场安装，进行临床使用人员培训合格后，甲方收到乙方的齐全付款资料后30个工作日内向乙方付第二笔设备款，合同款总额的30%，计XXX元；机器安装到位后进行维修人员培训合格后，甲方收到乙方的齐全付款资料后30个工作日内向乙方付第三笔设备款，合同款总额的30%，计XXX元；所有人员培训合格后，达到临床使用标准及要求，甲方收到乙方的</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项目付款审批单、收据、乙方开票信息等齐全的付款资料</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后30个工作日内向乙方支付第四笔设备款，合同款总额的10%，计XXX元。</w:t>
      </w:r>
    </w:p>
    <w:p>
      <w:pPr>
        <w:widowControl/>
        <w:shd w:val="clear" w:color="auto" w:fill="FFFFFF"/>
        <w:tabs>
          <w:tab w:val="right" w:pos="8306"/>
        </w:tabs>
        <w:spacing w:line="360" w:lineRule="auto"/>
        <w:ind w:left="84" w:leftChars="40" w:firstLine="411" w:firstLineChars="147"/>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甲方未收到发票的，有权不予支付相应款项直至乙方提供合格发票，并不承担延迟付款责任。发票认证通过是付款的必要前提之一。</w:t>
      </w:r>
    </w:p>
    <w:p>
      <w:pPr>
        <w:tabs>
          <w:tab w:val="right" w:pos="8306"/>
        </w:tabs>
        <w:spacing w:line="360" w:lineRule="auto"/>
        <w:ind w:left="84" w:leftChars="40" w:firstLine="411" w:firstLineChars="147"/>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乙方应对其指定的账号信息的真实性、安全性、正确性负责，因乙方收款信息问题造成的全部后果均由乙方自行承担。</w:t>
      </w:r>
    </w:p>
    <w:p>
      <w:pPr>
        <w:pStyle w:val="32"/>
        <w:shd w:val="clear" w:color="auto" w:fill="FFFFFF"/>
        <w:spacing w:line="360" w:lineRule="auto"/>
        <w:ind w:firstLine="562" w:firstLineChars="200"/>
        <w:rPr>
          <w:rFonts w:hint="eastAsia" w:ascii="仿宋_GB2312" w:hAnsi="仿宋_GB2312" w:eastAsia="仿宋_GB2312" w:cs="仿宋_GB2312"/>
          <w:b/>
          <w:bCs/>
          <w:sz w:val="28"/>
          <w:szCs w:val="28"/>
          <w:shd w:val="clear" w:color="auto" w:fill="FFFFFF"/>
        </w:rPr>
      </w:pPr>
    </w:p>
    <w:p>
      <w:pPr>
        <w:pStyle w:val="32"/>
        <w:shd w:val="clear" w:color="auto" w:fill="FFFFFF"/>
        <w:spacing w:line="360" w:lineRule="auto"/>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六、设备交付</w:t>
      </w:r>
      <w:r>
        <w:rPr>
          <w:rFonts w:hint="eastAsia" w:ascii="仿宋_GB2312" w:hAnsi="仿宋_GB2312" w:eastAsia="仿宋_GB2312" w:cs="仿宋_GB2312"/>
          <w:sz w:val="28"/>
          <w:szCs w:val="28"/>
          <w:shd w:val="clear" w:color="auto" w:fill="FFFFFF"/>
        </w:rPr>
        <w:t xml:space="preserve">： </w:t>
      </w:r>
    </w:p>
    <w:p>
      <w:pPr>
        <w:pStyle w:val="32"/>
        <w:shd w:val="clear" w:color="auto" w:fill="FFFFFF"/>
        <w:spacing w:line="360" w:lineRule="auto"/>
        <w:ind w:firstLine="560" w:firstLineChars="200"/>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1.乙方应在</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合同签订</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之日起</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0个日历日内将设备（包括：相应的图纸、操作手册、维护手册、质量保证文件、服务指南等）送达甲方指定地点并组织安装、验收和培训，并在 7个日历日内完成设备验收及人员培训，设备运费及保险等费用由乙方承担。</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2.设备的配置详见附件</w:t>
      </w:r>
      <w:r>
        <w:rPr>
          <w:rFonts w:hint="eastAsia" w:ascii="仿宋_GB2312" w:hAnsi="仿宋_GB2312" w:eastAsia="仿宋_GB2312" w:cs="仿宋_GB2312"/>
          <w:bCs/>
          <w:snapToGrid w:val="0"/>
          <w:sz w:val="28"/>
          <w:szCs w:val="28"/>
        </w:rPr>
        <w:t>设备配置清单</w:t>
      </w:r>
      <w:r>
        <w:rPr>
          <w:rFonts w:hint="eastAsia" w:ascii="仿宋_GB2312" w:hAnsi="仿宋_GB2312" w:eastAsia="仿宋_GB2312" w:cs="仿宋_GB2312"/>
          <w:bCs/>
          <w:sz w:val="28"/>
          <w:szCs w:val="28"/>
          <w:shd w:val="clear" w:color="auto" w:fill="FFFFFF"/>
        </w:rPr>
        <w:t>、</w:t>
      </w:r>
      <w:r>
        <w:rPr>
          <w:rFonts w:hint="eastAsia" w:ascii="仿宋_GB2312" w:hAnsi="仿宋_GB2312" w:eastAsia="仿宋_GB2312" w:cs="仿宋_GB2312"/>
          <w:sz w:val="28"/>
          <w:szCs w:val="28"/>
          <w:shd w:val="clear" w:color="auto" w:fill="FFFFFF"/>
        </w:rPr>
        <w:t>设备备品备件耗材清单、</w:t>
      </w:r>
      <w:r>
        <w:rPr>
          <w:rFonts w:hint="eastAsia" w:ascii="仿宋_GB2312" w:hAnsi="仿宋_GB2312" w:eastAsia="仿宋_GB2312" w:cs="仿宋_GB2312"/>
          <w:bCs/>
          <w:snapToGrid w:val="0"/>
          <w:sz w:val="28"/>
          <w:szCs w:val="28"/>
        </w:rPr>
        <w:t>设备</w:t>
      </w:r>
      <w:r>
        <w:rPr>
          <w:rFonts w:hint="eastAsia" w:ascii="仿宋_GB2312" w:hAnsi="仿宋_GB2312" w:eastAsia="仿宋_GB2312" w:cs="仿宋_GB2312"/>
          <w:bCs/>
          <w:spacing w:val="20"/>
          <w:sz w:val="28"/>
          <w:szCs w:val="28"/>
        </w:rPr>
        <w:t>零配件消耗品购买价格清单</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bCs/>
          <w:snapToGrid w:val="0"/>
          <w:sz w:val="28"/>
          <w:szCs w:val="28"/>
        </w:rPr>
        <w:t>设备配置清单</w:t>
      </w:r>
      <w:r>
        <w:rPr>
          <w:rFonts w:hint="eastAsia" w:ascii="仿宋_GB2312" w:hAnsi="仿宋_GB2312" w:eastAsia="仿宋_GB2312" w:cs="仿宋_GB2312"/>
          <w:bCs/>
          <w:sz w:val="28"/>
          <w:szCs w:val="28"/>
          <w:shd w:val="clear" w:color="auto" w:fill="FFFFFF"/>
        </w:rPr>
        <w:t>、</w:t>
      </w:r>
      <w:r>
        <w:rPr>
          <w:rFonts w:hint="eastAsia" w:ascii="仿宋_GB2312" w:hAnsi="仿宋_GB2312" w:eastAsia="仿宋_GB2312" w:cs="仿宋_GB2312"/>
          <w:sz w:val="28"/>
          <w:szCs w:val="28"/>
          <w:shd w:val="clear" w:color="auto" w:fill="FFFFFF"/>
        </w:rPr>
        <w:t>设备备品备件耗材清单、</w:t>
      </w:r>
      <w:r>
        <w:rPr>
          <w:rFonts w:hint="eastAsia" w:ascii="仿宋_GB2312" w:hAnsi="仿宋_GB2312" w:eastAsia="仿宋_GB2312" w:cs="仿宋_GB2312"/>
          <w:bCs/>
          <w:snapToGrid w:val="0"/>
          <w:sz w:val="28"/>
          <w:szCs w:val="28"/>
        </w:rPr>
        <w:t>设备</w:t>
      </w:r>
      <w:r>
        <w:rPr>
          <w:rFonts w:hint="eastAsia" w:ascii="仿宋_GB2312" w:hAnsi="仿宋_GB2312" w:eastAsia="仿宋_GB2312" w:cs="仿宋_GB2312"/>
          <w:bCs/>
          <w:spacing w:val="20"/>
          <w:sz w:val="28"/>
          <w:szCs w:val="28"/>
        </w:rPr>
        <w:t>零配件消耗品购买价格清单</w:t>
      </w:r>
      <w:r>
        <w:rPr>
          <w:rFonts w:hint="eastAsia" w:ascii="仿宋_GB2312" w:hAnsi="仿宋_GB2312" w:eastAsia="仿宋_GB2312" w:cs="仿宋_GB2312"/>
          <w:sz w:val="28"/>
          <w:szCs w:val="28"/>
          <w:shd w:val="clear" w:color="auto" w:fill="FFFFFF"/>
        </w:rPr>
        <w:t>表是本合同的附件部分。乙方应提供设备的技术文件，包括相应的图纸、操作手册、维护手册、质量保证文件、服务指南等。</w:t>
      </w:r>
    </w:p>
    <w:p>
      <w:pPr>
        <w:pStyle w:val="32"/>
        <w:shd w:val="clear" w:color="auto" w:fill="FFFFFF"/>
        <w:spacing w:line="360" w:lineRule="auto"/>
        <w:ind w:firstLine="562" w:firstLineChars="200"/>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
          <w:sz w:val="28"/>
          <w:szCs w:val="28"/>
          <w:shd w:val="clear" w:color="auto" w:fill="FFFFFF"/>
        </w:rPr>
        <w:t>七、合同有效期</w:t>
      </w:r>
      <w:r>
        <w:rPr>
          <w:rFonts w:hint="eastAsia" w:ascii="仿宋_GB2312" w:hAnsi="仿宋_GB2312" w:eastAsia="仿宋_GB2312" w:cs="仿宋_GB2312"/>
          <w:bCs/>
          <w:sz w:val="28"/>
          <w:szCs w:val="28"/>
          <w:shd w:val="clear" w:color="auto" w:fill="FFFFFF"/>
        </w:rPr>
        <w:t>：为本合同的履行期。</w:t>
      </w:r>
    </w:p>
    <w:p>
      <w:pPr>
        <w:pStyle w:val="32"/>
        <w:shd w:val="clear" w:color="auto" w:fill="FFFFFF"/>
        <w:spacing w:line="360" w:lineRule="auto"/>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八、公证</w:t>
      </w:r>
      <w:r>
        <w:rPr>
          <w:rFonts w:hint="eastAsia" w:ascii="仿宋_GB2312" w:hAnsi="仿宋_GB2312" w:eastAsia="仿宋_GB2312" w:cs="仿宋_GB2312"/>
          <w:sz w:val="28"/>
          <w:szCs w:val="28"/>
          <w:shd w:val="clear" w:color="auto" w:fill="FFFFFF"/>
        </w:rPr>
        <w:t>：如需公证的，公证费用由提出公证需求的一方承担。</w:t>
      </w:r>
    </w:p>
    <w:p>
      <w:pPr>
        <w:pStyle w:val="32"/>
        <w:shd w:val="clear" w:color="auto" w:fill="FFFFFF"/>
        <w:spacing w:line="360" w:lineRule="auto"/>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九、违约责任</w:t>
      </w:r>
      <w:r>
        <w:rPr>
          <w:rFonts w:hint="eastAsia" w:ascii="仿宋_GB2312" w:hAnsi="仿宋_GB2312" w:eastAsia="仿宋_GB2312" w:cs="仿宋_GB2312"/>
          <w:sz w:val="28"/>
          <w:szCs w:val="28"/>
          <w:shd w:val="clear" w:color="auto" w:fill="FFFFFF"/>
        </w:rPr>
        <w:t> ： </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1.乙方逾期供货或者逾期完成验收、人员培训的，每逾期一日，按合同总金额的1%向甲方支付违约金。</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2.乙方逾期超过30日，甲方有权解除合同，乙方按合同总金额的30%向甲方支付违约金。</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3.如乙方交付的设备在验收时发现设备数量、规格、品种等不符合规定的，视为乙方根本违约，乙方应承担本合同总金额30%的违约金，并由甲方选择解除本合同或者要求乙方承担违约金后在指定期限内继续履行本合同约定的交付义务。</w:t>
      </w:r>
    </w:p>
    <w:p>
      <w:pPr>
        <w:pStyle w:val="32"/>
        <w:shd w:val="clear" w:color="auto" w:fill="FFFFFF"/>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shd w:val="clear" w:color="auto" w:fill="FFFFFF"/>
        </w:rPr>
        <w:t>4.</w:t>
      </w:r>
      <w:r>
        <w:rPr>
          <w:rFonts w:hint="eastAsia" w:ascii="仿宋_GB2312" w:hAnsi="仿宋_GB2312" w:eastAsia="仿宋_GB2312" w:cs="仿宋_GB2312"/>
          <w:color w:val="000000"/>
          <w:sz w:val="28"/>
          <w:szCs w:val="28"/>
        </w:rPr>
        <w:t xml:space="preserve"> 如乙方</w:t>
      </w:r>
      <w:r>
        <w:rPr>
          <w:rFonts w:hint="eastAsia" w:ascii="仿宋_GB2312" w:hAnsi="仿宋_GB2312" w:eastAsia="仿宋_GB2312" w:cs="仿宋_GB2312"/>
          <w:sz w:val="28"/>
          <w:szCs w:val="28"/>
          <w:shd w:val="clear" w:color="auto" w:fill="FFFFFF"/>
        </w:rPr>
        <w:t>或乙方指定的售后维保商（或厂家）</w:t>
      </w:r>
      <w:r>
        <w:rPr>
          <w:rFonts w:hint="eastAsia" w:ascii="仿宋_GB2312" w:hAnsi="仿宋_GB2312" w:eastAsia="仿宋_GB2312" w:cs="仿宋_GB2312"/>
          <w:color w:val="000000"/>
          <w:sz w:val="28"/>
          <w:szCs w:val="28"/>
        </w:rPr>
        <w:t>未能按照本合同第二条的约定履行质保义务，或不能及时响应按时提供质保服务的，除按照本合同二.2约定从乙方</w:t>
      </w:r>
      <w:r>
        <w:rPr>
          <w:rFonts w:hint="eastAsia" w:ascii="仿宋_GB2312" w:hAnsi="仿宋_GB2312" w:eastAsia="仿宋_GB2312" w:cs="仿宋_GB2312"/>
          <w:sz w:val="28"/>
          <w:szCs w:val="28"/>
          <w:shd w:val="clear" w:color="auto" w:fill="FFFFFF"/>
          <w:lang w:val="en-US" w:eastAsia="zh-CN"/>
        </w:rPr>
        <w:t>最后一笔款项</w:t>
      </w:r>
      <w:r>
        <w:rPr>
          <w:rFonts w:hint="eastAsia" w:ascii="仿宋_GB2312" w:hAnsi="仿宋_GB2312" w:eastAsia="仿宋_GB2312" w:cs="仿宋_GB2312"/>
          <w:color w:val="000000"/>
          <w:sz w:val="28"/>
          <w:szCs w:val="28"/>
        </w:rPr>
        <w:t>中扣除维保费用后，每发生一次违约，乙方还应向甲方支付2000元的违约金。</w:t>
      </w:r>
    </w:p>
    <w:p>
      <w:pPr>
        <w:pStyle w:val="32"/>
        <w:shd w:val="clear" w:color="auto" w:fill="FFFFFF"/>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如乙方未按本合同二.4的约定，不能保证本合同项下机器设备备件长期供应的，乙方应按照合同二.2的约定提供备用机，该备用机必须是全新的，且功能、能耗及使用便利性不得低于本合同项下的设备；如乙方不能提供符合要求的备用机的，本合同项下设备无法正常使用的，乙方应当按照当时的折旧后的价格予以回购，并赔偿甲方的全部直接和间接经济损失（包括甲方主张权利的</w:t>
      </w:r>
      <w:r>
        <w:rPr>
          <w:rFonts w:hint="eastAsia" w:ascii="仿宋_GB2312" w:hAnsi="仿宋_GB2312" w:eastAsia="仿宋_GB2312" w:cs="仿宋_GB2312"/>
          <w:color w:val="000000"/>
          <w:sz w:val="28"/>
          <w:szCs w:val="28"/>
          <w:lang w:val="en-US" w:eastAsia="zh-CN"/>
        </w:rPr>
        <w:t>诉讼</w:t>
      </w:r>
      <w:r>
        <w:rPr>
          <w:rFonts w:hint="eastAsia" w:ascii="仿宋_GB2312" w:hAnsi="仿宋_GB2312" w:eastAsia="仿宋_GB2312" w:cs="仿宋_GB2312"/>
          <w:color w:val="000000"/>
          <w:sz w:val="28"/>
          <w:szCs w:val="28"/>
        </w:rPr>
        <w:t>费、律师费、差旅费、调查取证等相关费用）。</w:t>
      </w:r>
    </w:p>
    <w:p>
      <w:pPr>
        <w:pStyle w:val="32"/>
        <w:shd w:val="clear" w:color="auto" w:fill="FFFFFF"/>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 xml:space="preserve"> 乙方在为甲方提供安装、调试、系统对接等服务时，应当确保不会影响甲方其他系统、设备的正常运行，如因此造成甲方其他系统、软件、设备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pPr>
        <w:pStyle w:val="32"/>
        <w:shd w:val="clear" w:color="auto" w:fill="FFFFFF"/>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如因设备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总金额30%的违约金。</w:t>
      </w:r>
    </w:p>
    <w:p>
      <w:pPr>
        <w:pStyle w:val="32"/>
        <w:shd w:val="clear" w:color="auto" w:fill="FFFFFF"/>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r>
        <w:rPr>
          <w:rFonts w:ascii="仿宋_GB2312" w:hAnsi="仿宋_GB2312" w:eastAsia="仿宋_GB2312" w:cs="仿宋_GB2312"/>
          <w:color w:val="000000"/>
          <w:sz w:val="28"/>
          <w:szCs w:val="28"/>
        </w:rPr>
        <w:t>.</w:t>
      </w:r>
      <w:bookmarkStart w:id="52" w:name="_Hlk54300662"/>
      <w:r>
        <w:rPr>
          <w:rFonts w:hint="eastAsia" w:ascii="仿宋_GB2312" w:hAnsi="仿宋_GB2312" w:eastAsia="仿宋_GB2312" w:cs="仿宋_GB2312"/>
          <w:color w:val="000000"/>
          <w:sz w:val="28"/>
          <w:szCs w:val="28"/>
        </w:rPr>
        <w:t>甲方如迟延付款的，每迟延一日应向乙方支付应付款总金额万分之一的违约金，该违约金累计达到合同总金额1%封顶。</w:t>
      </w:r>
      <w:bookmarkEnd w:id="52"/>
    </w:p>
    <w:p>
      <w:pPr>
        <w:pStyle w:val="32"/>
        <w:shd w:val="clear" w:color="auto" w:fill="FFFFFF"/>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9.乙方依据本合同约定应当承担的各项违约金和损失赔偿，甲方均有权从应支付乙方的款项中扣除。</w:t>
      </w:r>
    </w:p>
    <w:p>
      <w:pPr>
        <w:pStyle w:val="32"/>
        <w:shd w:val="clear" w:color="auto" w:fill="FFFFFF"/>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sz w:val="28"/>
          <w:szCs w:val="28"/>
          <w:shd w:val="clear" w:color="auto" w:fill="FFFFFF"/>
          <w:lang w:val="en-US" w:eastAsia="zh-CN"/>
        </w:rPr>
        <w:t>若到货设备参数与招标文件参数响应不一致，视为虚假应标，合同立即终止。</w:t>
      </w:r>
      <w:r>
        <w:rPr>
          <w:rFonts w:hint="eastAsia" w:ascii="仿宋_GB2312" w:hAnsi="仿宋_GB2312" w:eastAsia="仿宋_GB2312" w:cs="仿宋_GB2312"/>
          <w:color w:val="000000"/>
          <w:sz w:val="28"/>
          <w:szCs w:val="28"/>
        </w:rPr>
        <w:t>给甲方造成损失或导致甲方因此向第三方承担责任的，由甲方自行选择要求乙方对该设备予以免费退货，乙方应承担因此给甲方造成的全部损失包括甲方向第三方承担赔偿的全部金额、甲方处理纠纷的费用等，还应向甲方承担本合同总金额30%的违约金。</w:t>
      </w:r>
    </w:p>
    <w:p>
      <w:pPr>
        <w:spacing w:line="360" w:lineRule="auto"/>
        <w:ind w:firstLine="562" w:firstLineChars="200"/>
        <w:textAlignment w:val="baseline"/>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十、争议解决方法</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b w:val="0"/>
          <w:i w:val="0"/>
          <w:caps w:val="0"/>
          <w:color w:val="000000"/>
          <w:spacing w:val="0"/>
          <w:w w:val="100"/>
          <w:kern w:val="0"/>
          <w:sz w:val="28"/>
          <w:szCs w:val="28"/>
          <w:lang w:val="en-US" w:eastAsia="zh-CN" w:bidi="ar-SA"/>
        </w:rPr>
        <w:t xml:space="preserve"> 凡因本合同引起的或与本合同有关的任何争议，双方应友好协商解决，协商不成的，任何一方均可向甲方所在地法院提起诉讼。</w:t>
      </w:r>
    </w:p>
    <w:p>
      <w:pPr>
        <w:pStyle w:val="32"/>
        <w:shd w:val="clear" w:color="auto" w:fill="FFFFFF"/>
        <w:spacing w:line="360" w:lineRule="auto"/>
        <w:ind w:firstLine="562"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十一、其他</w:t>
      </w:r>
      <w:r>
        <w:rPr>
          <w:rFonts w:hint="eastAsia" w:ascii="仿宋_GB2312" w:hAnsi="仿宋_GB2312" w:eastAsia="仿宋_GB2312" w:cs="仿宋_GB2312"/>
          <w:sz w:val="28"/>
          <w:szCs w:val="28"/>
          <w:shd w:val="clear" w:color="auto" w:fill="FFFFFF"/>
        </w:rPr>
        <w:t>：</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1.合同变更须经双方书面同意。</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2.招标文件、乙方投标文件、</w:t>
      </w:r>
      <w:r>
        <w:rPr>
          <w:rFonts w:hint="eastAsia" w:ascii="仿宋_GB2312" w:hAnsi="仿宋_GB2312" w:eastAsia="仿宋_GB2312" w:cs="仿宋_GB2312"/>
          <w:bCs/>
          <w:snapToGrid w:val="0"/>
          <w:sz w:val="28"/>
          <w:szCs w:val="28"/>
        </w:rPr>
        <w:t>设备配置清单</w:t>
      </w:r>
      <w:r>
        <w:rPr>
          <w:rFonts w:hint="eastAsia" w:ascii="仿宋_GB2312" w:hAnsi="仿宋_GB2312" w:eastAsia="仿宋_GB2312" w:cs="仿宋_GB2312"/>
          <w:bCs/>
          <w:sz w:val="28"/>
          <w:szCs w:val="28"/>
          <w:shd w:val="clear" w:color="auto" w:fill="FFFFFF"/>
        </w:rPr>
        <w:t>、</w:t>
      </w:r>
      <w:r>
        <w:rPr>
          <w:rFonts w:hint="eastAsia" w:ascii="仿宋_GB2312" w:hAnsi="仿宋_GB2312" w:eastAsia="仿宋_GB2312" w:cs="仿宋_GB2312"/>
          <w:sz w:val="28"/>
          <w:szCs w:val="28"/>
          <w:shd w:val="clear" w:color="auto" w:fill="FFFFFF"/>
        </w:rPr>
        <w:t>设备备品备件耗材清单、</w:t>
      </w:r>
      <w:r>
        <w:rPr>
          <w:rFonts w:hint="eastAsia" w:ascii="仿宋_GB2312" w:hAnsi="仿宋_GB2312" w:eastAsia="仿宋_GB2312" w:cs="仿宋_GB2312"/>
          <w:bCs/>
          <w:snapToGrid w:val="0"/>
          <w:sz w:val="28"/>
          <w:szCs w:val="28"/>
        </w:rPr>
        <w:t>设备</w:t>
      </w:r>
      <w:r>
        <w:rPr>
          <w:rFonts w:hint="eastAsia" w:ascii="仿宋_GB2312" w:hAnsi="仿宋_GB2312" w:eastAsia="仿宋_GB2312" w:cs="仿宋_GB2312"/>
          <w:bCs/>
          <w:spacing w:val="20"/>
          <w:sz w:val="28"/>
          <w:szCs w:val="28"/>
        </w:rPr>
        <w:t>零配件消耗品购买价格清单</w:t>
      </w:r>
      <w:r>
        <w:rPr>
          <w:rFonts w:hint="eastAsia" w:ascii="仿宋_GB2312" w:hAnsi="仿宋_GB2312" w:eastAsia="仿宋_GB2312" w:cs="仿宋_GB2312"/>
          <w:sz w:val="28"/>
          <w:szCs w:val="28"/>
          <w:shd w:val="clear" w:color="auto" w:fill="FFFFFF"/>
        </w:rPr>
        <w:t>等均作为本合同的附件，与本合同具有同等法律效力。若合同与标书有冲突之处，以标书为准。</w:t>
      </w:r>
    </w:p>
    <w:p>
      <w:pPr>
        <w:spacing w:line="360" w:lineRule="auto"/>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sz w:val="28"/>
          <w:szCs w:val="28"/>
          <w:shd w:val="clear" w:color="auto" w:fill="FFFFFF"/>
        </w:rPr>
        <w:t>3.</w:t>
      </w:r>
      <w:r>
        <w:rPr>
          <w:rFonts w:hint="eastAsia" w:ascii="仿宋_GB2312" w:hAnsi="仿宋_GB2312" w:eastAsia="仿宋_GB2312" w:cs="仿宋_GB2312"/>
          <w:kern w:val="0"/>
          <w:sz w:val="28"/>
          <w:szCs w:val="28"/>
          <w:shd w:val="clear" w:color="auto" w:fill="FFFFFF"/>
        </w:rPr>
        <w:t>本合同所列地址</w:t>
      </w:r>
      <w:r>
        <w:rPr>
          <w:rFonts w:hint="eastAsia" w:ascii="仿宋_GB2312" w:hAnsi="仿宋_GB2312" w:eastAsia="仿宋_GB2312" w:cs="仿宋_GB2312"/>
          <w:kern w:val="0"/>
          <w:sz w:val="28"/>
          <w:szCs w:val="28"/>
          <w:shd w:val="clear" w:color="auto" w:fill="FFFFFF"/>
          <w:lang w:eastAsia="zh-CN"/>
        </w:rPr>
        <w:t>、</w:t>
      </w:r>
      <w:r>
        <w:rPr>
          <w:rFonts w:hint="eastAsia" w:ascii="仿宋_GB2312" w:hAnsi="仿宋_GB2312" w:eastAsia="仿宋_GB2312" w:cs="仿宋_GB2312"/>
          <w:kern w:val="0"/>
          <w:sz w:val="28"/>
          <w:szCs w:val="28"/>
          <w:shd w:val="clear" w:color="auto" w:fill="FFFFFF"/>
        </w:rPr>
        <w:t>联系方式是双方确定的作为本合同项下合同履行</w:t>
      </w:r>
      <w:r>
        <w:rPr>
          <w:rFonts w:hint="eastAsia" w:ascii="仿宋_GB2312" w:hAnsi="仿宋_GB2312" w:eastAsia="仿宋_GB2312" w:cs="仿宋_GB2312"/>
          <w:kern w:val="0"/>
          <w:sz w:val="28"/>
          <w:szCs w:val="28"/>
          <w:shd w:val="clear" w:color="auto" w:fill="FFFFFF"/>
          <w:lang w:eastAsia="zh-CN"/>
        </w:rPr>
        <w:t>、</w:t>
      </w:r>
      <w:r>
        <w:rPr>
          <w:rFonts w:hint="eastAsia" w:ascii="仿宋_GB2312" w:hAnsi="仿宋_GB2312" w:eastAsia="仿宋_GB2312" w:cs="仿宋_GB2312"/>
          <w:kern w:val="0"/>
          <w:sz w:val="28"/>
          <w:szCs w:val="28"/>
          <w:shd w:val="clear" w:color="auto" w:fill="FFFFFF"/>
        </w:rPr>
        <w:t>争议解决方式条款中所涉诉讼法律文书的送达地址和联系方式</w:t>
      </w:r>
      <w:r>
        <w:rPr>
          <w:rFonts w:hint="eastAsia" w:ascii="仿宋_GB2312" w:hAnsi="仿宋_GB2312" w:eastAsia="仿宋_GB2312" w:cs="仿宋_GB2312"/>
          <w:kern w:val="0"/>
          <w:sz w:val="28"/>
          <w:szCs w:val="28"/>
          <w:shd w:val="clear" w:color="auto" w:fill="FFFFFF"/>
          <w:lang w:eastAsia="zh-CN"/>
        </w:rPr>
        <w:t>。</w:t>
      </w:r>
      <w:r>
        <w:rPr>
          <w:rFonts w:hint="eastAsia" w:ascii="仿宋_GB2312" w:hAnsi="仿宋_GB2312" w:eastAsia="仿宋_GB2312" w:cs="仿宋_GB2312"/>
          <w:kern w:val="0"/>
          <w:sz w:val="28"/>
          <w:szCs w:val="28"/>
          <w:shd w:val="clear" w:color="auto" w:fill="FFFFFF"/>
        </w:rPr>
        <w:t>本合同履行过程中送达的文书包括但不限于商业函件、开庭传票、开庭通知书、证据、判决书、裁定书、裁决书、调解书、执行裁定书等。</w:t>
      </w:r>
    </w:p>
    <w:p>
      <w:pPr>
        <w:spacing w:line="360" w:lineRule="auto"/>
        <w:ind w:firstLine="560" w:firstLineChars="200"/>
        <w:rPr>
          <w:rFonts w:ascii="仿宋_GB2312" w:hAnsi="仿宋_GB2312" w:eastAsia="仿宋_GB2312" w:cs="仿宋_GB2312"/>
          <w:kern w:val="0"/>
          <w:sz w:val="28"/>
          <w:szCs w:val="28"/>
          <w:shd w:val="clear" w:color="auto" w:fill="FFFFFF"/>
        </w:rPr>
      </w:pPr>
      <w:bookmarkStart w:id="53" w:name="_Hlk7478227"/>
      <w:r>
        <w:rPr>
          <w:rFonts w:hint="eastAsia" w:ascii="仿宋_GB2312" w:hAnsi="仿宋_GB2312" w:eastAsia="仿宋_GB2312" w:cs="仿宋_GB2312"/>
          <w:kern w:val="0"/>
          <w:sz w:val="28"/>
          <w:szCs w:val="28"/>
          <w:shd w:val="clear" w:color="auto" w:fill="FFFFFF"/>
        </w:rPr>
        <w:t>双方确认：上述送达地址和电子邮箱适用于合同履行完毕或争议经或仲裁、一审、二审、再审、执行阶段，至案件执行程序终结时止。</w:t>
      </w:r>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53"/>
    </w:p>
    <w:p>
      <w:pPr>
        <w:pStyle w:val="32"/>
        <w:shd w:val="clear" w:color="auto" w:fill="FFFFFF"/>
        <w:spacing w:line="360" w:lineRule="auto"/>
        <w:ind w:firstLine="560" w:firstLineChars="200"/>
        <w:rPr>
          <w:rFonts w:hint="eastAsia" w:ascii="仿宋_GB2312" w:hAnsi="仿宋_GB2312" w:eastAsia="仿宋_GB2312" w:cs="仿宋_GB2312"/>
          <w:sz w:val="28"/>
          <w:szCs w:val="28"/>
          <w:shd w:val="clear" w:color="auto" w:fill="FFFFFF"/>
          <w:lang w:eastAsia="zh-CN"/>
        </w:rPr>
      </w:pPr>
      <w:r>
        <w:rPr>
          <w:rFonts w:hint="eastAsia" w:ascii="仿宋_GB2312" w:hAnsi="仿宋_GB2312" w:eastAsia="仿宋_GB2312" w:cs="仿宋_GB2312"/>
          <w:sz w:val="28"/>
          <w:szCs w:val="28"/>
          <w:shd w:val="clear" w:color="auto" w:fill="FFFFFF"/>
        </w:rPr>
        <w:t>4.本合同一式陆份，甲方肆份，乙方贰份，经双方签字盖章后生效</w:t>
      </w:r>
      <w:r>
        <w:rPr>
          <w:rFonts w:hint="eastAsia" w:ascii="仿宋_GB2312" w:hAnsi="仿宋_GB2312" w:eastAsia="仿宋_GB2312" w:cs="仿宋_GB2312"/>
          <w:sz w:val="28"/>
          <w:szCs w:val="28"/>
          <w:shd w:val="clear" w:color="auto" w:fill="FFFFFF"/>
          <w:lang w:eastAsia="zh-CN"/>
        </w:rPr>
        <w:t>。</w:t>
      </w:r>
    </w:p>
    <w:p>
      <w:pPr>
        <w:pStyle w:val="32"/>
        <w:shd w:val="clear" w:color="auto" w:fill="FFFFFF"/>
        <w:spacing w:line="504" w:lineRule="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sz w:val="24"/>
          <w:szCs w:val="24"/>
          <w:shd w:val="clear" w:color="auto" w:fill="FFFFFF"/>
        </w:rPr>
        <w:t>甲  方（盖章）：昌吉回族自治州人民医院  乙方（盖章）：</w:t>
      </w:r>
      <w:r>
        <w:rPr>
          <w:rFonts w:hint="eastAsia" w:ascii="仿宋_GB2312" w:hAnsi="仿宋_GB2312" w:eastAsia="仿宋_GB2312" w:cs="仿宋_GB2312"/>
          <w:color w:val="000000"/>
          <w:sz w:val="24"/>
          <w:szCs w:val="24"/>
          <w:shd w:val="clear" w:color="auto" w:fill="FFFFFF"/>
        </w:rPr>
        <w:t xml:space="preserve">    </w:t>
      </w:r>
    </w:p>
    <w:p>
      <w:pPr>
        <w:pStyle w:val="32"/>
        <w:shd w:val="clear" w:color="auto" w:fill="FFFFFF"/>
        <w:spacing w:line="504" w:lineRule="auto"/>
        <w:rPr>
          <w:rFonts w:hint="eastAsia" w:ascii="仿宋_GB2312" w:hAnsi="仿宋_GB2312" w:eastAsia="仿宋_GB2312" w:cs="仿宋_GB2312"/>
          <w:sz w:val="24"/>
          <w:szCs w:val="24"/>
          <w:shd w:val="clear" w:color="auto" w:fill="FFFFFF"/>
        </w:rPr>
      </w:pPr>
    </w:p>
    <w:p>
      <w:pPr>
        <w:pStyle w:val="32"/>
        <w:shd w:val="clear" w:color="auto" w:fill="FFFFFF"/>
        <w:spacing w:line="504" w:lineRule="auto"/>
        <w:ind w:left="6600" w:hanging="6600" w:hangingChars="2750"/>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开户行：中国建设银行昌吉分行文化东路支行 开户行：</w:t>
      </w:r>
    </w:p>
    <w:p>
      <w:pPr>
        <w:pStyle w:val="32"/>
        <w:shd w:val="clear" w:color="auto" w:fill="FFFFFF"/>
        <w:spacing w:line="504"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账  号：65001620300050001465             账  号：              </w:t>
      </w:r>
    </w:p>
    <w:p>
      <w:pPr>
        <w:pStyle w:val="32"/>
        <w:shd w:val="clear" w:color="auto" w:fill="FFFFFF"/>
        <w:spacing w:line="504"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法人代表：</w:t>
      </w:r>
      <w:r>
        <w:rPr>
          <w:rFonts w:hint="eastAsia" w:ascii="仿宋_GB2312" w:hAnsi="仿宋_GB2312" w:eastAsia="仿宋_GB2312" w:cs="仿宋_GB2312"/>
          <w:sz w:val="24"/>
          <w:szCs w:val="24"/>
          <w:shd w:val="clear" w:color="auto" w:fill="FFFFFF"/>
        </w:rPr>
        <w:tab/>
      </w:r>
      <w:r>
        <w:rPr>
          <w:rFonts w:hint="eastAsia" w:ascii="仿宋_GB2312" w:hAnsi="仿宋_GB2312" w:eastAsia="仿宋_GB2312" w:cs="仿宋_GB2312"/>
          <w:sz w:val="24"/>
          <w:szCs w:val="24"/>
          <w:shd w:val="clear" w:color="auto" w:fill="FFFFFF"/>
        </w:rPr>
        <w:t xml:space="preserve">                         法人代表：</w:t>
      </w:r>
    </w:p>
    <w:p>
      <w:pPr>
        <w:pStyle w:val="32"/>
        <w:shd w:val="clear" w:color="auto" w:fill="FFFFFF"/>
        <w:spacing w:line="504" w:lineRule="auto"/>
        <w:rPr>
          <w:rFonts w:hint="eastAsia" w:ascii="仿宋_GB2312" w:hAnsi="仿宋_GB2312" w:eastAsia="仿宋_GB2312" w:cs="仿宋_GB2312"/>
          <w:sz w:val="24"/>
          <w:szCs w:val="24"/>
          <w:shd w:val="clear" w:color="auto" w:fill="FFFFFF"/>
        </w:rPr>
      </w:pPr>
    </w:p>
    <w:p>
      <w:pPr>
        <w:pStyle w:val="32"/>
        <w:shd w:val="clear" w:color="auto" w:fill="FFFFFF"/>
        <w:spacing w:line="504"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签约代表：                              签约代表：      </w:t>
      </w:r>
    </w:p>
    <w:p>
      <w:pPr>
        <w:pStyle w:val="32"/>
        <w:shd w:val="clear" w:color="auto" w:fill="FFFFFF"/>
        <w:spacing w:line="504" w:lineRule="auto"/>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 xml:space="preserve">                 </w:t>
      </w:r>
    </w:p>
    <w:p>
      <w:pPr>
        <w:pStyle w:val="32"/>
        <w:shd w:val="clear" w:color="auto" w:fill="FFFFFF"/>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sz w:val="24"/>
          <w:szCs w:val="24"/>
          <w:shd w:val="clear" w:color="auto" w:fill="FFFFFF"/>
        </w:rPr>
        <w:t xml:space="preserve">日期：     年    月    日               日期：     年   月   日  </w:t>
      </w:r>
      <w:r>
        <w:rPr>
          <w:rFonts w:hint="eastAsia" w:ascii="仿宋_GB2312" w:hAnsi="仿宋_GB2312" w:eastAsia="仿宋_GB2312" w:cs="仿宋_GB2312"/>
          <w:sz w:val="30"/>
          <w:szCs w:val="30"/>
          <w:shd w:val="clear" w:color="auto" w:fill="FFFFFF"/>
        </w:rPr>
        <w:br w:type="page"/>
      </w:r>
      <w:r>
        <w:rPr>
          <w:rFonts w:hint="eastAsia" w:ascii="仿宋_GB2312" w:hAnsi="仿宋_GB2312" w:eastAsia="仿宋_GB2312" w:cs="仿宋_GB2312"/>
          <w:b/>
          <w:bCs/>
          <w:sz w:val="30"/>
          <w:szCs w:val="30"/>
          <w:shd w:val="clear" w:color="auto" w:fill="FFFFFF"/>
        </w:rPr>
        <w:t>附件1</w:t>
      </w:r>
      <w:r>
        <w:rPr>
          <w:rFonts w:hint="eastAsia" w:ascii="仿宋_GB2312" w:hAnsi="仿宋_GB2312" w:eastAsia="仿宋_GB2312" w:cs="仿宋_GB2312"/>
          <w:sz w:val="30"/>
          <w:szCs w:val="30"/>
          <w:shd w:val="clear" w:color="auto" w:fill="FFFFFF"/>
        </w:rPr>
        <w:t>：</w:t>
      </w:r>
    </w:p>
    <w:p>
      <w:pPr>
        <w:widowControl/>
        <w:jc w:val="center"/>
        <w:rPr>
          <w:rFonts w:hint="eastAsia" w:ascii="仿宋_GB2312" w:hAnsi="仿宋_GB2312" w:eastAsia="仿宋_GB2312" w:cs="仿宋_GB2312"/>
          <w:b/>
          <w:color w:val="000000"/>
          <w:kern w:val="0"/>
          <w:sz w:val="30"/>
          <w:szCs w:val="30"/>
        </w:rPr>
      </w:pPr>
      <w:r>
        <w:rPr>
          <w:rFonts w:hint="eastAsia" w:ascii="仿宋_GB2312" w:hAnsi="仿宋_GB2312" w:eastAsia="仿宋_GB2312" w:cs="仿宋_GB2312"/>
          <w:b/>
          <w:snapToGrid w:val="0"/>
          <w:kern w:val="0"/>
          <w:sz w:val="30"/>
          <w:szCs w:val="30"/>
        </w:rPr>
        <w:t>设备配置清单</w:t>
      </w:r>
    </w:p>
    <w:tbl>
      <w:tblPr>
        <w:tblStyle w:val="18"/>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093"/>
        <w:gridCol w:w="1645"/>
        <w:gridCol w:w="1573"/>
        <w:gridCol w:w="1550"/>
        <w:gridCol w:w="106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093"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货物名称</w:t>
            </w:r>
          </w:p>
        </w:tc>
        <w:tc>
          <w:tcPr>
            <w:tcW w:w="1645"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品牌</w:t>
            </w:r>
          </w:p>
        </w:tc>
        <w:tc>
          <w:tcPr>
            <w:tcW w:w="1573"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型号</w:t>
            </w:r>
          </w:p>
        </w:tc>
        <w:tc>
          <w:tcPr>
            <w:tcW w:w="1550"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制造商</w:t>
            </w:r>
          </w:p>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（产地）</w:t>
            </w:r>
          </w:p>
        </w:tc>
        <w:tc>
          <w:tcPr>
            <w:tcW w:w="1065"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771" w:type="dxa"/>
            <w:tcBorders>
              <w:bottom w:val="single" w:color="auto" w:sz="4" w:space="0"/>
            </w:tcBorders>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09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64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7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50"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06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771"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09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64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7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50"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06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771"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093"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24"/>
                <w:szCs w:val="20"/>
              </w:rPr>
            </w:pPr>
          </w:p>
        </w:tc>
        <w:tc>
          <w:tcPr>
            <w:tcW w:w="164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7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550"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1065"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c>
          <w:tcPr>
            <w:tcW w:w="771"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24"/>
                <w:szCs w:val="20"/>
              </w:rPr>
            </w:pPr>
          </w:p>
        </w:tc>
      </w:tr>
    </w:tbl>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ind w:firstLine="1365" w:firstLineChars="400"/>
        <w:rPr>
          <w:rFonts w:hint="eastAsia" w:ascii="仿宋_GB2312" w:hAnsi="仿宋_GB2312" w:eastAsia="仿宋_GB2312" w:cs="仿宋_GB2312"/>
          <w:b/>
          <w:bCs/>
          <w:spacing w:val="20"/>
          <w:sz w:val="30"/>
          <w:szCs w:val="30"/>
        </w:rPr>
      </w:pPr>
    </w:p>
    <w:p>
      <w:pPr>
        <w:pStyle w:val="25"/>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5"/>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5"/>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5"/>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5"/>
        <w:rPr>
          <w:rFonts w:hint="eastAsia" w:ascii="仿宋_GB2312" w:hAnsi="仿宋_GB2312" w:eastAsia="仿宋_GB2312" w:cs="仿宋_GB2312"/>
          <w:b/>
          <w:bCs/>
          <w:spacing w:val="20"/>
          <w:sz w:val="30"/>
          <w:szCs w:val="30"/>
        </w:rPr>
      </w:pPr>
    </w:p>
    <w:p>
      <w:pPr>
        <w:rPr>
          <w:rFonts w:hint="eastAsia" w:ascii="仿宋_GB2312" w:hAnsi="仿宋_GB2312" w:eastAsia="仿宋_GB2312" w:cs="仿宋_GB2312"/>
          <w:b/>
          <w:bCs/>
          <w:spacing w:val="20"/>
          <w:sz w:val="30"/>
          <w:szCs w:val="30"/>
        </w:rPr>
      </w:pPr>
    </w:p>
    <w:p>
      <w:pPr>
        <w:pStyle w:val="25"/>
        <w:rPr>
          <w:rFonts w:hint="eastAsia" w:ascii="仿宋_GB2312" w:hAnsi="仿宋_GB2312" w:eastAsia="仿宋_GB2312" w:cs="仿宋_GB2312"/>
          <w:b/>
          <w:bCs/>
          <w:spacing w:val="20"/>
          <w:sz w:val="30"/>
          <w:szCs w:val="30"/>
        </w:rPr>
      </w:pPr>
    </w:p>
    <w:p>
      <w:pPr>
        <w:rPr>
          <w:rFonts w:hint="eastAsia"/>
        </w:rPr>
      </w:pPr>
    </w:p>
    <w:p>
      <w:pPr>
        <w:spacing w:line="400" w:lineRule="exact"/>
        <w:ind w:firstLine="1365" w:firstLineChars="400"/>
        <w:rPr>
          <w:rFonts w:hint="eastAsia" w:ascii="仿宋_GB2312" w:hAnsi="仿宋_GB2312" w:eastAsia="仿宋_GB2312" w:cs="仿宋_GB2312"/>
          <w:b/>
          <w:bCs/>
          <w:spacing w:val="20"/>
          <w:sz w:val="30"/>
          <w:szCs w:val="30"/>
        </w:rPr>
      </w:pPr>
    </w:p>
    <w:p>
      <w:pPr>
        <w:pStyle w:val="24"/>
        <w:rPr>
          <w:rFonts w:hint="eastAsia" w:ascii="仿宋_GB2312" w:hAnsi="仿宋_GB2312" w:eastAsia="仿宋_GB2312" w:cs="仿宋_GB2312"/>
          <w:b/>
          <w:bCs/>
          <w:spacing w:val="20"/>
          <w:sz w:val="30"/>
          <w:szCs w:val="30"/>
        </w:rPr>
      </w:pPr>
    </w:p>
    <w:p>
      <w:pPr>
        <w:pStyle w:val="24"/>
        <w:rPr>
          <w:rFonts w:hint="eastAsia" w:ascii="仿宋_GB2312" w:hAnsi="仿宋_GB2312" w:eastAsia="仿宋_GB2312" w:cs="仿宋_GB2312"/>
          <w:b/>
          <w:bCs/>
          <w:spacing w:val="20"/>
          <w:sz w:val="30"/>
          <w:szCs w:val="30"/>
        </w:rPr>
      </w:pPr>
    </w:p>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jc w:val="left"/>
        <w:rPr>
          <w:rFonts w:hint="eastAsia" w:ascii="仿宋_GB2312" w:hAnsi="仿宋_GB2312" w:eastAsia="仿宋_GB2312" w:cs="仿宋_GB2312"/>
          <w:bCs/>
          <w:spacing w:val="20"/>
          <w:sz w:val="30"/>
          <w:szCs w:val="30"/>
        </w:rPr>
      </w:pPr>
      <w:r>
        <w:rPr>
          <w:rFonts w:hint="eastAsia" w:ascii="仿宋_GB2312" w:hAnsi="仿宋_GB2312" w:eastAsia="仿宋_GB2312" w:cs="仿宋_GB2312"/>
          <w:b/>
          <w:spacing w:val="20"/>
          <w:sz w:val="30"/>
          <w:szCs w:val="30"/>
        </w:rPr>
        <w:t>附件2</w:t>
      </w:r>
      <w:r>
        <w:rPr>
          <w:rFonts w:hint="eastAsia" w:ascii="仿宋_GB2312" w:hAnsi="仿宋_GB2312" w:eastAsia="仿宋_GB2312" w:cs="仿宋_GB2312"/>
          <w:bCs/>
          <w:spacing w:val="20"/>
          <w:sz w:val="30"/>
          <w:szCs w:val="30"/>
        </w:rPr>
        <w:t>：</w:t>
      </w:r>
    </w:p>
    <w:p>
      <w:pPr>
        <w:widowControl/>
        <w:spacing w:line="400" w:lineRule="exact"/>
        <w:jc w:val="center"/>
        <w:rPr>
          <w:rFonts w:hint="eastAsia" w:ascii="仿宋_GB2312" w:hAnsi="仿宋_GB2312" w:eastAsia="仿宋_GB2312" w:cs="仿宋_GB2312"/>
          <w:b/>
          <w:snapToGrid w:val="0"/>
          <w:kern w:val="0"/>
          <w:sz w:val="30"/>
          <w:szCs w:val="30"/>
        </w:rPr>
      </w:pPr>
      <w:r>
        <w:rPr>
          <w:rFonts w:hint="eastAsia" w:ascii="仿宋_GB2312" w:hAnsi="仿宋_GB2312" w:eastAsia="仿宋_GB2312" w:cs="仿宋_GB2312"/>
          <w:b/>
          <w:snapToGrid w:val="0"/>
          <w:kern w:val="0"/>
          <w:sz w:val="30"/>
          <w:szCs w:val="30"/>
        </w:rPr>
        <w:t>设备</w:t>
      </w:r>
      <w:r>
        <w:rPr>
          <w:rFonts w:hint="eastAsia" w:ascii="仿宋_GB2312" w:hAnsi="仿宋_GB2312" w:eastAsia="仿宋_GB2312" w:cs="仿宋_GB2312"/>
          <w:b/>
          <w:bCs/>
          <w:spacing w:val="20"/>
          <w:sz w:val="30"/>
          <w:szCs w:val="30"/>
        </w:rPr>
        <w:t>零配件</w:t>
      </w:r>
      <w:r>
        <w:rPr>
          <w:rFonts w:hint="eastAsia" w:ascii="仿宋_GB2312" w:hAnsi="仿宋_GB2312" w:eastAsia="仿宋_GB2312" w:cs="仿宋_GB2312"/>
          <w:b/>
          <w:bCs/>
          <w:spacing w:val="20"/>
          <w:sz w:val="30"/>
          <w:szCs w:val="30"/>
          <w:lang w:eastAsia="zh-CN"/>
        </w:rPr>
        <w:t>、</w:t>
      </w:r>
      <w:r>
        <w:rPr>
          <w:rFonts w:hint="eastAsia" w:ascii="仿宋_GB2312" w:hAnsi="仿宋_GB2312" w:eastAsia="仿宋_GB2312" w:cs="仿宋_GB2312"/>
          <w:b/>
          <w:bCs/>
          <w:spacing w:val="20"/>
          <w:sz w:val="30"/>
          <w:szCs w:val="30"/>
        </w:rPr>
        <w:t>消耗品</w:t>
      </w:r>
      <w:r>
        <w:rPr>
          <w:rFonts w:hint="eastAsia" w:ascii="仿宋_GB2312" w:hAnsi="仿宋_GB2312" w:eastAsia="仿宋_GB2312" w:cs="仿宋_GB2312"/>
          <w:b/>
          <w:bCs/>
          <w:spacing w:val="20"/>
          <w:sz w:val="30"/>
          <w:szCs w:val="30"/>
          <w:lang w:eastAsia="zh-CN"/>
        </w:rPr>
        <w:t>、</w:t>
      </w:r>
      <w:r>
        <w:rPr>
          <w:rFonts w:hint="eastAsia" w:ascii="仿宋_GB2312" w:hAnsi="仿宋_GB2312" w:eastAsia="仿宋_GB2312" w:cs="仿宋_GB2312"/>
          <w:b/>
          <w:bCs/>
          <w:spacing w:val="20"/>
          <w:sz w:val="30"/>
          <w:szCs w:val="30"/>
          <w:lang w:val="en-US" w:eastAsia="zh-CN"/>
        </w:rPr>
        <w:t>耗材（试剂）</w:t>
      </w:r>
      <w:r>
        <w:rPr>
          <w:rFonts w:hint="eastAsia" w:ascii="仿宋_GB2312" w:hAnsi="仿宋_GB2312" w:eastAsia="仿宋_GB2312" w:cs="仿宋_GB2312"/>
          <w:b/>
          <w:bCs/>
          <w:spacing w:val="20"/>
          <w:sz w:val="30"/>
          <w:szCs w:val="30"/>
        </w:rPr>
        <w:t>购买价格清单</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38"/>
        <w:gridCol w:w="1088"/>
        <w:gridCol w:w="652"/>
        <w:gridCol w:w="1816"/>
        <w:gridCol w:w="1284"/>
        <w:gridCol w:w="140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名称</w:t>
            </w:r>
          </w:p>
        </w:tc>
        <w:tc>
          <w:tcPr>
            <w:tcW w:w="108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型号和规格</w:t>
            </w: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数量</w:t>
            </w: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caps/>
                <w:spacing w:val="20"/>
                <w:sz w:val="30"/>
                <w:szCs w:val="30"/>
              </w:rPr>
            </w:pPr>
            <w:r>
              <w:rPr>
                <w:rFonts w:hint="eastAsia" w:ascii="仿宋_GB2312" w:hAnsi="仿宋_GB2312" w:eastAsia="仿宋_GB2312" w:cs="仿宋_GB2312"/>
                <w:caps/>
                <w:spacing w:val="20"/>
                <w:sz w:val="30"/>
                <w:szCs w:val="30"/>
              </w:rPr>
              <w:t>原产地和</w:t>
            </w:r>
          </w:p>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制造商名称</w:t>
            </w:r>
          </w:p>
        </w:tc>
        <w:tc>
          <w:tcPr>
            <w:tcW w:w="128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单价(元)</w:t>
            </w: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aps/>
                <w:spacing w:val="20"/>
                <w:sz w:val="30"/>
                <w:szCs w:val="30"/>
              </w:rPr>
              <w:t>对应的投标设备名称</w:t>
            </w: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caps/>
                <w:spacing w:val="20"/>
                <w:sz w:val="30"/>
                <w:szCs w:val="30"/>
              </w:rPr>
            </w:pPr>
            <w:r>
              <w:rPr>
                <w:rFonts w:hint="eastAsia" w:ascii="仿宋_GB2312" w:hAnsi="仿宋_GB2312" w:eastAsia="仿宋_GB2312" w:cs="仿宋_GB2312"/>
                <w:caps/>
                <w:spacing w:val="2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83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816"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c>
          <w:tcPr>
            <w:tcW w:w="83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5</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w:t>
            </w:r>
          </w:p>
        </w:tc>
        <w:tc>
          <w:tcPr>
            <w:tcW w:w="838"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z w:val="30"/>
                <w:szCs w:val="30"/>
              </w:rPr>
            </w:pPr>
          </w:p>
        </w:tc>
        <w:tc>
          <w:tcPr>
            <w:tcW w:w="1088"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652"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816"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284" w:type="dxa"/>
            <w:vAlign w:val="center"/>
          </w:tcPr>
          <w:p>
            <w:pPr>
              <w:widowControl/>
              <w:spacing w:before="0" w:beforeAutospacing="0" w:after="0" w:afterAutospacing="0" w:line="400" w:lineRule="exact"/>
              <w:ind w:left="0" w:right="0"/>
              <w:jc w:val="center"/>
              <w:rPr>
                <w:rFonts w:hint="default" w:ascii="仿宋_GB2312" w:hAnsi="仿宋_GB2312" w:eastAsia="仿宋_GB2312" w:cs="仿宋_GB2312"/>
                <w:spacing w:val="20"/>
                <w:sz w:val="30"/>
                <w:szCs w:val="30"/>
              </w:rPr>
            </w:pPr>
          </w:p>
        </w:tc>
        <w:tc>
          <w:tcPr>
            <w:tcW w:w="1403"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c>
          <w:tcPr>
            <w:tcW w:w="1614" w:type="dxa"/>
            <w:vAlign w:val="center"/>
          </w:tcPr>
          <w:p>
            <w:pPr>
              <w:widowControl/>
              <w:spacing w:before="0" w:beforeAutospacing="0" w:after="0" w:afterAutospacing="0" w:line="400" w:lineRule="exact"/>
              <w:ind w:left="0" w:right="0"/>
              <w:jc w:val="center"/>
              <w:rPr>
                <w:rFonts w:hint="eastAsia" w:ascii="仿宋_GB2312" w:hAnsi="仿宋_GB2312" w:eastAsia="仿宋_GB2312" w:cs="仿宋_GB2312"/>
                <w:spacing w:val="20"/>
                <w:sz w:val="30"/>
                <w:szCs w:val="30"/>
              </w:rPr>
            </w:pPr>
          </w:p>
        </w:tc>
      </w:tr>
    </w:tbl>
    <w:p>
      <w:pPr>
        <w:spacing w:line="400" w:lineRule="exact"/>
        <w:ind w:firstLine="1365" w:firstLineChars="400"/>
        <w:rPr>
          <w:rFonts w:hint="eastAsia" w:ascii="仿宋_GB2312" w:hAnsi="仿宋_GB2312" w:eastAsia="仿宋_GB2312" w:cs="仿宋_GB2312"/>
          <w:b/>
          <w:bCs/>
          <w:spacing w:val="20"/>
          <w:sz w:val="30"/>
          <w:szCs w:val="30"/>
        </w:rPr>
      </w:pPr>
    </w:p>
    <w:p>
      <w:pPr>
        <w:spacing w:line="400" w:lineRule="exact"/>
        <w:jc w:val="left"/>
        <w:rPr>
          <w:rFonts w:hint="eastAsia" w:ascii="仿宋" w:hAnsi="仿宋" w:eastAsia="仿宋" w:cs="仿宋"/>
          <w:bCs/>
          <w:spacing w:val="20"/>
          <w:sz w:val="30"/>
          <w:szCs w:val="30"/>
          <w:lang w:val="en-US"/>
        </w:rPr>
      </w:pPr>
      <w:r>
        <w:rPr>
          <w:rFonts w:hint="eastAsia" w:ascii="仿宋_GB2312" w:hAnsi="仿宋_GB2312" w:eastAsia="仿宋_GB2312" w:cs="仿宋_GB2312"/>
          <w:b/>
          <w:spacing w:val="20"/>
          <w:sz w:val="30"/>
          <w:szCs w:val="30"/>
        </w:rPr>
        <w:br w:type="page"/>
      </w:r>
      <w:r>
        <w:rPr>
          <w:rFonts w:hint="eastAsia" w:ascii="仿宋" w:hAnsi="仿宋" w:eastAsia="仿宋" w:cs="仿宋"/>
          <w:b/>
          <w:bCs w:val="0"/>
          <w:spacing w:val="20"/>
          <w:sz w:val="30"/>
          <w:szCs w:val="30"/>
        </w:rPr>
        <w:t>附件3：</w:t>
      </w:r>
      <w:r>
        <w:rPr>
          <w:rFonts w:hint="eastAsia" w:ascii="仿宋" w:hAnsi="仿宋" w:eastAsia="仿宋" w:cs="仿宋"/>
          <w:b/>
          <w:bCs w:val="0"/>
          <w:snapToGrid w:val="0"/>
          <w:kern w:val="0"/>
          <w:sz w:val="30"/>
          <w:szCs w:val="30"/>
        </w:rPr>
        <w:t>设备</w:t>
      </w:r>
      <w:r>
        <w:rPr>
          <w:rFonts w:hint="eastAsia" w:ascii="仿宋" w:hAnsi="仿宋" w:eastAsia="仿宋" w:cs="仿宋"/>
          <w:b/>
          <w:bCs w:val="0"/>
          <w:spacing w:val="20"/>
          <w:sz w:val="30"/>
          <w:szCs w:val="30"/>
        </w:rPr>
        <w:t>零配件</w:t>
      </w:r>
      <w:r>
        <w:rPr>
          <w:rFonts w:hint="eastAsia" w:ascii="仿宋" w:hAnsi="仿宋" w:eastAsia="仿宋" w:cs="仿宋"/>
          <w:b/>
          <w:bCs w:val="0"/>
          <w:spacing w:val="20"/>
          <w:sz w:val="30"/>
          <w:szCs w:val="30"/>
          <w:lang w:eastAsia="zh-CN"/>
        </w:rPr>
        <w:t>、</w:t>
      </w:r>
      <w:r>
        <w:rPr>
          <w:rFonts w:hint="eastAsia" w:ascii="仿宋" w:hAnsi="仿宋" w:eastAsia="仿宋" w:cs="仿宋"/>
          <w:b/>
          <w:bCs w:val="0"/>
          <w:spacing w:val="20"/>
          <w:sz w:val="30"/>
          <w:szCs w:val="30"/>
        </w:rPr>
        <w:t>消耗品</w:t>
      </w:r>
      <w:r>
        <w:rPr>
          <w:rFonts w:hint="eastAsia" w:ascii="仿宋" w:hAnsi="仿宋" w:eastAsia="仿宋" w:cs="仿宋"/>
          <w:b/>
          <w:bCs w:val="0"/>
          <w:spacing w:val="20"/>
          <w:sz w:val="30"/>
          <w:szCs w:val="30"/>
          <w:lang w:eastAsia="zh-CN"/>
        </w:rPr>
        <w:t>、</w:t>
      </w:r>
      <w:r>
        <w:rPr>
          <w:rFonts w:hint="eastAsia" w:ascii="仿宋" w:hAnsi="仿宋" w:eastAsia="仿宋" w:cs="仿宋"/>
          <w:b/>
          <w:bCs w:val="0"/>
          <w:spacing w:val="20"/>
          <w:sz w:val="30"/>
          <w:szCs w:val="30"/>
          <w:lang w:val="en-US" w:eastAsia="zh-CN"/>
        </w:rPr>
        <w:t>耗材（试剂）最低价承诺书</w:t>
      </w:r>
    </w:p>
    <w:p>
      <w:pPr>
        <w:rPr>
          <w:rFonts w:hint="eastAsia" w:ascii="仿宋" w:hAnsi="仿宋" w:eastAsia="仿宋" w:cs="仿宋"/>
        </w:rPr>
      </w:pPr>
    </w:p>
    <w:p>
      <w:pPr>
        <w:widowControl w:val="0"/>
        <w:wordWrap/>
        <w:adjustRightInd/>
        <w:snapToGrid/>
        <w:ind w:firstLine="711" w:firstLineChars="200"/>
        <w:jc w:val="center"/>
        <w:textAlignment w:val="auto"/>
        <w:rPr>
          <w:rFonts w:hint="eastAsia" w:ascii="仿宋" w:hAnsi="仿宋" w:eastAsia="仿宋" w:cs="仿宋"/>
          <w:b/>
          <w:bCs/>
          <w:spacing w:val="17"/>
          <w:sz w:val="32"/>
          <w:szCs w:val="32"/>
          <w:highlight w:val="none"/>
          <w:lang w:val="en-US" w:eastAsia="zh-CN"/>
        </w:rPr>
      </w:pPr>
      <w:r>
        <w:rPr>
          <w:rFonts w:hint="eastAsia" w:ascii="仿宋" w:hAnsi="仿宋" w:eastAsia="仿宋" w:cs="仿宋"/>
          <w:b/>
          <w:bCs/>
          <w:spacing w:val="17"/>
          <w:sz w:val="32"/>
          <w:szCs w:val="32"/>
          <w:highlight w:val="none"/>
          <w:lang w:val="en-US" w:eastAsia="zh-CN"/>
        </w:rPr>
        <w:t>最低价承诺书</w:t>
      </w:r>
    </w:p>
    <w:p>
      <w:pPr>
        <w:widowControl w:val="0"/>
        <w:wordWrap/>
        <w:adjustRightInd/>
        <w:snapToGrid/>
        <w:ind w:firstLine="628"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pacing w:val="17"/>
          <w:sz w:val="28"/>
          <w:szCs w:val="28"/>
          <w:highlight w:val="none"/>
          <w:lang w:val="en-US" w:eastAsia="zh-CN"/>
        </w:rPr>
        <w:t>我司参加“</w:t>
      </w:r>
      <w:r>
        <w:rPr>
          <w:rFonts w:hint="eastAsia" w:ascii="仿宋" w:hAnsi="仿宋" w:eastAsia="仿宋" w:cs="仿宋"/>
          <w:spacing w:val="17"/>
          <w:sz w:val="28"/>
          <w:szCs w:val="28"/>
          <w:highlight w:val="none"/>
          <w:u w:val="none"/>
          <w:lang w:eastAsia="zh-CN"/>
        </w:rPr>
        <w:t>昌吉州州直卫生健康医疗系统（昌吉回族自治州人民医院）国产医疗设备项目”的招标项目，</w:t>
      </w:r>
      <w:r>
        <w:rPr>
          <w:rFonts w:hint="eastAsia" w:ascii="仿宋" w:hAnsi="仿宋" w:eastAsia="仿宋" w:cs="仿宋"/>
          <w:spacing w:val="17"/>
          <w:sz w:val="28"/>
          <w:szCs w:val="28"/>
          <w:highlight w:val="none"/>
          <w:u w:val="none"/>
          <w:lang w:val="en-US" w:eastAsia="zh-CN"/>
        </w:rPr>
        <w:t>项目编号:XXXX,</w:t>
      </w:r>
      <w:r>
        <w:rPr>
          <w:rFonts w:hint="eastAsia" w:ascii="仿宋" w:hAnsi="仿宋" w:eastAsia="仿宋" w:cs="仿宋"/>
          <w:spacing w:val="17"/>
          <w:sz w:val="28"/>
          <w:szCs w:val="28"/>
          <w:highlight w:val="none"/>
          <w:lang w:val="en-US" w:eastAsia="zh-CN"/>
        </w:rPr>
        <w:t>我公司中标设备XXXX,对该设备使用的耗材价格做出如下承诺</w:t>
      </w:r>
      <w:r>
        <w:rPr>
          <w:rFonts w:hint="eastAsia" w:ascii="仿宋" w:hAnsi="仿宋" w:eastAsia="仿宋" w:cs="仿宋"/>
          <w:sz w:val="28"/>
          <w:szCs w:val="28"/>
          <w:highlight w:val="none"/>
          <w:lang w:val="en-US" w:eastAsia="zh-CN"/>
        </w:rPr>
        <w:t>：提供零配件和耗材，价格为同等级医院的全疆最低价。</w:t>
      </w:r>
    </w:p>
    <w:p>
      <w:pPr>
        <w:pStyle w:val="24"/>
        <w:rPr>
          <w:rFonts w:hint="eastAsia" w:ascii="仿宋" w:hAnsi="仿宋" w:eastAsia="仿宋" w:cs="仿宋"/>
          <w:sz w:val="28"/>
          <w:szCs w:val="28"/>
          <w:highlight w:val="none"/>
          <w:lang w:val="en-US" w:eastAsia="zh-CN"/>
        </w:rPr>
      </w:pPr>
    </w:p>
    <w:p>
      <w:pPr>
        <w:pStyle w:val="24"/>
        <w:rPr>
          <w:rFonts w:hint="eastAsia" w:ascii="仿宋" w:hAnsi="仿宋" w:eastAsia="仿宋" w:cs="仿宋"/>
          <w:sz w:val="28"/>
          <w:szCs w:val="28"/>
          <w:highlight w:val="none"/>
          <w:lang w:val="en-US" w:eastAsia="zh-CN"/>
        </w:rPr>
      </w:pPr>
    </w:p>
    <w:p>
      <w:pPr>
        <w:spacing w:line="400" w:lineRule="exact"/>
        <w:ind w:firstLine="360"/>
        <w:jc w:val="right"/>
        <w:rPr>
          <w:rFonts w:hint="eastAsia" w:ascii="仿宋" w:hAnsi="仿宋" w:eastAsia="仿宋" w:cs="仿宋"/>
          <w:sz w:val="28"/>
          <w:szCs w:val="28"/>
          <w:lang w:val="zh-CN"/>
        </w:rPr>
      </w:pPr>
      <w:r>
        <w:rPr>
          <w:rFonts w:hint="eastAsia" w:ascii="仿宋" w:hAnsi="仿宋" w:eastAsia="仿宋" w:cs="仿宋"/>
          <w:sz w:val="28"/>
          <w:szCs w:val="28"/>
          <w:lang w:val="zh-CN"/>
        </w:rPr>
        <w:t>承诺单位法定代表人（签字）：</w:t>
      </w:r>
    </w:p>
    <w:p>
      <w:pPr>
        <w:pStyle w:val="27"/>
        <w:adjustRightInd w:val="0"/>
        <w:snapToGrid w:val="0"/>
        <w:spacing w:line="360" w:lineRule="auto"/>
        <w:ind w:firstLine="280" w:firstLineChars="100"/>
        <w:jc w:val="center"/>
        <w:rPr>
          <w:rFonts w:hint="eastAsia" w:ascii="仿宋" w:hAnsi="仿宋" w:eastAsia="仿宋" w:cs="仿宋"/>
          <w:sz w:val="28"/>
          <w:szCs w:val="28"/>
          <w:lang w:val="en-US"/>
        </w:rPr>
      </w:pPr>
      <w:r>
        <w:rPr>
          <w:rFonts w:hint="eastAsia" w:ascii="仿宋" w:hAnsi="仿宋" w:eastAsia="仿宋" w:cs="仿宋"/>
          <w:sz w:val="28"/>
          <w:szCs w:val="28"/>
          <w:lang w:val="en-US"/>
        </w:rPr>
        <w:t xml:space="preserve">                          </w:t>
      </w:r>
      <w:r>
        <w:rPr>
          <w:rFonts w:hint="eastAsia" w:ascii="仿宋" w:hAnsi="仿宋" w:eastAsia="仿宋" w:cs="仿宋"/>
          <w:sz w:val="28"/>
          <w:szCs w:val="28"/>
          <w:lang w:val="zh-CN"/>
        </w:rPr>
        <w:t>承诺单位（盖章）：</w:t>
      </w:r>
    </w:p>
    <w:p>
      <w:pPr>
        <w:spacing w:line="400" w:lineRule="exact"/>
        <w:ind w:firstLine="360"/>
        <w:jc w:val="center"/>
        <w:rPr>
          <w:rFonts w:hint="eastAsia" w:ascii="仿宋" w:hAnsi="仿宋" w:eastAsia="仿宋" w:cs="仿宋"/>
          <w:sz w:val="28"/>
          <w:szCs w:val="28"/>
        </w:rPr>
      </w:pPr>
      <w:r>
        <w:rPr>
          <w:rFonts w:hint="eastAsia" w:ascii="仿宋" w:hAnsi="仿宋" w:eastAsia="仿宋" w:cs="仿宋"/>
          <w:sz w:val="28"/>
          <w:szCs w:val="28"/>
          <w:lang w:val="en-US"/>
        </w:rPr>
        <w:t xml:space="preserve">                            </w:t>
      </w:r>
      <w:r>
        <w:rPr>
          <w:rFonts w:hint="eastAsia" w:ascii="仿宋" w:hAnsi="仿宋" w:eastAsia="仿宋" w:cs="仿宋"/>
          <w:sz w:val="28"/>
          <w:szCs w:val="28"/>
        </w:rPr>
        <w:t>日期</w:t>
      </w:r>
      <w:r>
        <w:rPr>
          <w:rFonts w:hint="eastAsia" w:ascii="仿宋" w:hAnsi="仿宋" w:eastAsia="仿宋" w:cs="仿宋"/>
          <w:sz w:val="28"/>
          <w:szCs w:val="28"/>
          <w:lang w:val="zh-CN"/>
        </w:rPr>
        <w:t>：</w:t>
      </w:r>
      <w:r>
        <w:rPr>
          <w:rFonts w:hint="eastAsia" w:ascii="仿宋" w:hAnsi="仿宋" w:eastAsia="仿宋" w:cs="仿宋"/>
          <w:sz w:val="28"/>
          <w:szCs w:val="28"/>
          <w:u w:val="single"/>
          <w:lang w:val="zh-CN"/>
        </w:rPr>
        <w:t>__</w:t>
      </w:r>
      <w:r>
        <w:rPr>
          <w:rFonts w:hint="eastAsia" w:ascii="仿宋" w:hAnsi="仿宋" w:eastAsia="仿宋" w:cs="仿宋"/>
          <w:sz w:val="28"/>
          <w:szCs w:val="28"/>
          <w:lang w:val="zh-CN"/>
        </w:rPr>
        <w:t>年_</w:t>
      </w:r>
      <w:r>
        <w:rPr>
          <w:rFonts w:hint="eastAsia" w:ascii="仿宋" w:hAnsi="仿宋" w:eastAsia="仿宋" w:cs="仿宋"/>
          <w:sz w:val="28"/>
          <w:szCs w:val="28"/>
          <w:u w:val="single"/>
          <w:lang w:val="zh-CN"/>
        </w:rPr>
        <w:t>__</w:t>
      </w:r>
      <w:r>
        <w:rPr>
          <w:rFonts w:hint="eastAsia" w:ascii="仿宋" w:hAnsi="仿宋" w:eastAsia="仿宋" w:cs="仿宋"/>
          <w:sz w:val="28"/>
          <w:szCs w:val="28"/>
        </w:rPr>
        <w:t>月</w:t>
      </w:r>
      <w:r>
        <w:rPr>
          <w:rFonts w:hint="eastAsia" w:ascii="仿宋" w:hAnsi="仿宋" w:eastAsia="仿宋" w:cs="仿宋"/>
          <w:sz w:val="28"/>
          <w:szCs w:val="28"/>
          <w:u w:val="single"/>
          <w:lang w:val="zh-CN"/>
        </w:rPr>
        <w:t>__</w:t>
      </w:r>
      <w:r>
        <w:rPr>
          <w:rFonts w:hint="eastAsia" w:ascii="仿宋" w:hAnsi="仿宋" w:eastAsia="仿宋" w:cs="仿宋"/>
          <w:sz w:val="28"/>
          <w:szCs w:val="28"/>
        </w:rPr>
        <w:t>日</w:t>
      </w:r>
    </w:p>
    <w:p>
      <w:pPr>
        <w:pStyle w:val="25"/>
        <w:rPr>
          <w:rFonts w:hint="eastAsia" w:ascii="仿宋" w:hAnsi="仿宋" w:eastAsia="仿宋" w:cs="仿宋"/>
        </w:rPr>
      </w:pPr>
    </w:p>
    <w:p/>
    <w:p>
      <w:pPr>
        <w:pStyle w:val="25"/>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r>
        <w:rPr>
          <w:rFonts w:hint="eastAsia" w:ascii="仿宋_GB2312" w:hAnsi="仿宋_GB2312" w:eastAsia="仿宋_GB2312" w:cs="仿宋_GB2312"/>
          <w:b/>
          <w:bCs/>
          <w:sz w:val="30"/>
          <w:szCs w:val="30"/>
          <w:lang w:val="en-US" w:eastAsia="zh-CN"/>
        </w:rPr>
        <w:t>附件4：</w:t>
      </w:r>
      <w:r>
        <w:rPr>
          <w:rFonts w:hint="eastAsia" w:ascii="仿宋_GB2312" w:hAnsi="仿宋_GB2312" w:eastAsia="仿宋_GB2312" w:cs="仿宋_GB2312"/>
          <w:sz w:val="30"/>
          <w:szCs w:val="30"/>
          <w:lang w:val="en-US" w:eastAsia="zh-CN"/>
        </w:rPr>
        <w:t>招投标参数正负偏离表盖公章</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r>
        <w:rPr>
          <w:rFonts w:hint="eastAsia" w:ascii="仿宋_GB2312" w:hAnsi="仿宋_GB2312" w:eastAsia="仿宋_GB2312" w:cs="仿宋_GB2312"/>
          <w:b/>
          <w:bCs/>
          <w:sz w:val="30"/>
          <w:szCs w:val="30"/>
          <w:lang w:val="en-US" w:eastAsia="zh-CN"/>
        </w:rPr>
        <w:t>附件5：</w:t>
      </w:r>
      <w:r>
        <w:rPr>
          <w:rFonts w:hint="eastAsia" w:ascii="仿宋_GB2312" w:hAnsi="仿宋_GB2312" w:eastAsia="仿宋_GB2312" w:cs="仿宋_GB2312"/>
          <w:sz w:val="30"/>
          <w:szCs w:val="30"/>
          <w:lang w:val="en-US" w:eastAsia="zh-CN"/>
        </w:rPr>
        <w:t>法人授权书盖公章</w:t>
      </w:r>
    </w:p>
    <w:p>
      <w:pPr>
        <w:jc w:val="center"/>
        <w:rPr>
          <w:rFonts w:hint="eastAsia" w:ascii="仿宋_GB2312" w:hAnsi="仿宋_GB2312" w:eastAsia="仿宋_GB2312" w:cs="仿宋_GB2312"/>
          <w:b/>
          <w:bCs/>
          <w:sz w:val="30"/>
          <w:szCs w:val="30"/>
          <w:lang w:val="en-US" w:eastAsia="zh-CN"/>
        </w:rPr>
      </w:pPr>
    </w:p>
    <w:p>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法人代表授权书</w:t>
      </w:r>
    </w:p>
    <w:p>
      <w:pPr>
        <w:spacing w:line="360" w:lineRule="auto"/>
        <w:ind w:firstLine="560" w:firstLineChars="200"/>
        <w:rPr>
          <w:rStyle w:val="58"/>
          <w:rFonts w:ascii="仿宋" w:hAnsi="仿宋" w:eastAsia="仿宋" w:cs="仿宋"/>
          <w:bCs/>
          <w:sz w:val="28"/>
          <w:szCs w:val="28"/>
        </w:rPr>
      </w:pPr>
      <w:r>
        <w:rPr>
          <w:rStyle w:val="58"/>
          <w:rFonts w:hint="eastAsia" w:ascii="仿宋" w:hAnsi="仿宋" w:eastAsia="仿宋" w:cs="仿宋"/>
          <w:bCs/>
          <w:sz w:val="28"/>
          <w:szCs w:val="28"/>
        </w:rPr>
        <w:t>本授权书声明：注册于</w:t>
      </w:r>
      <w:r>
        <w:rPr>
          <w:rStyle w:val="58"/>
          <w:rFonts w:hint="eastAsia" w:ascii="仿宋" w:hAnsi="仿宋" w:eastAsia="仿宋" w:cs="仿宋"/>
          <w:bCs/>
          <w:sz w:val="28"/>
          <w:szCs w:val="28"/>
          <w:u w:val="single"/>
        </w:rPr>
        <w:t>（</w:t>
      </w:r>
      <w:r>
        <w:rPr>
          <w:rStyle w:val="58"/>
          <w:rFonts w:hint="eastAsia" w:ascii="仿宋" w:hAnsi="仿宋" w:eastAsia="仿宋" w:cs="仿宋"/>
          <w:bCs/>
          <w:sz w:val="28"/>
          <w:szCs w:val="28"/>
          <w:u w:val="single"/>
          <w:lang w:val="en-US"/>
        </w:rPr>
        <w:t>XXXX</w:t>
      </w:r>
      <w:r>
        <w:rPr>
          <w:rStyle w:val="58"/>
          <w:rFonts w:hint="eastAsia" w:ascii="仿宋" w:hAnsi="仿宋" w:eastAsia="仿宋" w:cs="仿宋"/>
          <w:bCs/>
          <w:sz w:val="28"/>
          <w:szCs w:val="28"/>
          <w:u w:val="single"/>
        </w:rPr>
        <w:t>）的（</w:t>
      </w:r>
      <w:r>
        <w:rPr>
          <w:rStyle w:val="58"/>
          <w:rFonts w:hint="eastAsia" w:ascii="仿宋" w:hAnsi="仿宋" w:eastAsia="仿宋" w:cs="仿宋"/>
          <w:bCs/>
          <w:sz w:val="28"/>
          <w:szCs w:val="28"/>
          <w:u w:val="single"/>
          <w:lang w:val="en-US"/>
        </w:rPr>
        <w:t>XXX</w:t>
      </w:r>
      <w:r>
        <w:rPr>
          <w:rStyle w:val="58"/>
          <w:rFonts w:hint="eastAsia" w:ascii="仿宋" w:hAnsi="仿宋" w:eastAsia="仿宋" w:cs="仿宋"/>
          <w:bCs/>
          <w:sz w:val="28"/>
          <w:szCs w:val="28"/>
          <w:u w:val="single"/>
        </w:rPr>
        <w:t>有限公司）</w:t>
      </w:r>
      <w:r>
        <w:rPr>
          <w:rStyle w:val="58"/>
          <w:rFonts w:hint="eastAsia" w:ascii="仿宋" w:hAnsi="仿宋" w:eastAsia="仿宋" w:cs="仿宋"/>
          <w:bCs/>
          <w:sz w:val="28"/>
          <w:szCs w:val="28"/>
        </w:rPr>
        <w:t>，在下面签字的法人代表</w:t>
      </w:r>
      <w:r>
        <w:rPr>
          <w:rStyle w:val="58"/>
          <w:rFonts w:hint="eastAsia" w:ascii="仿宋" w:hAnsi="仿宋" w:eastAsia="仿宋" w:cs="仿宋"/>
          <w:bCs/>
          <w:sz w:val="28"/>
          <w:szCs w:val="28"/>
          <w:u w:val="single"/>
        </w:rPr>
        <w:t>（</w:t>
      </w:r>
      <w:r>
        <w:rPr>
          <w:rStyle w:val="58"/>
          <w:rFonts w:hint="eastAsia" w:ascii="仿宋" w:hAnsi="仿宋" w:eastAsia="仿宋" w:cs="仿宋"/>
          <w:bCs/>
          <w:sz w:val="28"/>
          <w:szCs w:val="28"/>
          <w:u w:val="single"/>
          <w:lang w:val="en-US"/>
        </w:rPr>
        <w:t>XX</w:t>
      </w:r>
      <w:r>
        <w:rPr>
          <w:rStyle w:val="58"/>
          <w:rFonts w:hint="eastAsia" w:ascii="仿宋" w:hAnsi="仿宋" w:eastAsia="仿宋" w:cs="仿宋"/>
          <w:bCs/>
          <w:sz w:val="28"/>
          <w:szCs w:val="28"/>
          <w:u w:val="single"/>
        </w:rPr>
        <w:t>、总经理）</w:t>
      </w:r>
      <w:r>
        <w:rPr>
          <w:rStyle w:val="58"/>
          <w:rFonts w:hint="eastAsia" w:ascii="仿宋" w:hAnsi="仿宋" w:eastAsia="仿宋" w:cs="仿宋"/>
          <w:bCs/>
          <w:sz w:val="28"/>
          <w:szCs w:val="28"/>
        </w:rPr>
        <w:t>，代表本公司授权在下面签字的</w:t>
      </w:r>
      <w:r>
        <w:rPr>
          <w:rStyle w:val="58"/>
          <w:rFonts w:hint="eastAsia" w:ascii="仿宋" w:hAnsi="仿宋" w:eastAsia="仿宋" w:cs="仿宋"/>
          <w:bCs/>
          <w:sz w:val="28"/>
          <w:szCs w:val="28"/>
          <w:u w:val="single"/>
        </w:rPr>
        <w:t>（</w:t>
      </w:r>
      <w:r>
        <w:rPr>
          <w:rStyle w:val="58"/>
          <w:rFonts w:hint="eastAsia" w:ascii="仿宋" w:hAnsi="仿宋" w:eastAsia="仿宋" w:cs="仿宋"/>
          <w:bCs/>
          <w:sz w:val="28"/>
          <w:szCs w:val="28"/>
          <w:u w:val="single"/>
          <w:lang w:val="en-US"/>
        </w:rPr>
        <w:t>XXX</w:t>
      </w:r>
      <w:r>
        <w:rPr>
          <w:rStyle w:val="58"/>
          <w:rFonts w:hint="eastAsia" w:ascii="仿宋" w:hAnsi="仿宋" w:eastAsia="仿宋" w:cs="仿宋"/>
          <w:bCs/>
          <w:sz w:val="28"/>
          <w:szCs w:val="28"/>
          <w:u w:val="single"/>
        </w:rPr>
        <w:t>、销售经理）</w:t>
      </w:r>
      <w:r>
        <w:rPr>
          <w:rStyle w:val="58"/>
          <w:rFonts w:hint="eastAsia" w:ascii="仿宋" w:hAnsi="仿宋" w:eastAsia="仿宋" w:cs="仿宋"/>
          <w:bCs/>
          <w:sz w:val="28"/>
          <w:szCs w:val="28"/>
        </w:rPr>
        <w:t>为本公司的合法代理人，就</w:t>
      </w:r>
      <w:r>
        <w:rPr>
          <w:rStyle w:val="58"/>
          <w:rFonts w:hint="eastAsia" w:ascii="仿宋" w:hAnsi="仿宋" w:eastAsia="仿宋" w:cs="仿宋"/>
          <w:bCs/>
          <w:sz w:val="28"/>
          <w:szCs w:val="28"/>
          <w:u w:val="single"/>
        </w:rPr>
        <w:t>（昌吉州州直卫生健康医疗系统（昌吉回族自治州人民医院）</w:t>
      </w:r>
      <w:r>
        <w:rPr>
          <w:rStyle w:val="58"/>
          <w:rFonts w:hint="eastAsia" w:ascii="仿宋" w:hAnsi="仿宋" w:eastAsia="仿宋" w:cs="仿宋"/>
          <w:bCs/>
          <w:sz w:val="28"/>
          <w:szCs w:val="28"/>
          <w:u w:val="single"/>
          <w:lang w:val="en-US"/>
        </w:rPr>
        <w:t>XXX</w:t>
      </w:r>
      <w:r>
        <w:rPr>
          <w:rStyle w:val="58"/>
          <w:rFonts w:hint="eastAsia" w:ascii="仿宋" w:hAnsi="仿宋" w:eastAsia="仿宋" w:cs="仿宋"/>
          <w:bCs/>
          <w:sz w:val="28"/>
          <w:szCs w:val="28"/>
          <w:u w:val="single"/>
        </w:rPr>
        <w:t>项</w:t>
      </w:r>
      <w:r>
        <w:rPr>
          <w:rStyle w:val="58"/>
          <w:rFonts w:hint="eastAsia" w:ascii="仿宋" w:hAnsi="仿宋" w:eastAsia="仿宋" w:cs="仿宋"/>
          <w:bCs/>
          <w:sz w:val="28"/>
          <w:szCs w:val="28"/>
          <w:u w:val="single"/>
          <w:lang w:val="en-US"/>
        </w:rPr>
        <w:t>目</w:t>
      </w:r>
      <w:r>
        <w:rPr>
          <w:rStyle w:val="58"/>
          <w:rFonts w:hint="eastAsia" w:ascii="仿宋" w:hAnsi="仿宋" w:eastAsia="仿宋" w:cs="仿宋"/>
          <w:bCs/>
          <w:sz w:val="28"/>
          <w:szCs w:val="28"/>
          <w:u w:val="single"/>
        </w:rPr>
        <w:t>）</w:t>
      </w:r>
      <w:r>
        <w:rPr>
          <w:rStyle w:val="58"/>
          <w:rFonts w:hint="eastAsia" w:ascii="仿宋" w:hAnsi="仿宋" w:eastAsia="仿宋" w:cs="仿宋"/>
          <w:bCs/>
          <w:sz w:val="28"/>
          <w:szCs w:val="28"/>
        </w:rPr>
        <w:t>的投标，以本公司的名义处理一切与之有关的事务。</w:t>
      </w:r>
    </w:p>
    <w:p>
      <w:pPr>
        <w:spacing w:line="360" w:lineRule="auto"/>
        <w:ind w:firstLine="560" w:firstLineChars="200"/>
        <w:rPr>
          <w:rStyle w:val="58"/>
          <w:rFonts w:ascii="仿宋" w:hAnsi="仿宋" w:eastAsia="仿宋" w:cs="仿宋"/>
          <w:bCs/>
          <w:sz w:val="28"/>
          <w:szCs w:val="28"/>
        </w:rPr>
      </w:pPr>
      <w:r>
        <w:rPr>
          <w:rStyle w:val="58"/>
          <w:rFonts w:hint="eastAsia" w:ascii="仿宋" w:hAnsi="仿宋" w:eastAsia="仿宋" w:cs="仿宋"/>
          <w:bCs/>
          <w:sz w:val="28"/>
          <w:szCs w:val="28"/>
        </w:rPr>
        <w:t>本授权书于</w:t>
      </w:r>
      <w:r>
        <w:rPr>
          <w:rStyle w:val="58"/>
          <w:rFonts w:hint="eastAsia" w:ascii="仿宋" w:hAnsi="仿宋" w:eastAsia="仿宋" w:cs="仿宋"/>
          <w:bCs/>
          <w:sz w:val="28"/>
          <w:szCs w:val="28"/>
          <w:lang w:val="en-US"/>
        </w:rPr>
        <w:t>XXX</w:t>
      </w:r>
      <w:r>
        <w:rPr>
          <w:rStyle w:val="58"/>
          <w:rFonts w:hint="eastAsia" w:ascii="仿宋" w:hAnsi="仿宋" w:eastAsia="仿宋" w:cs="仿宋"/>
          <w:bCs/>
          <w:sz w:val="28"/>
          <w:szCs w:val="28"/>
        </w:rPr>
        <w:t>年</w:t>
      </w:r>
      <w:r>
        <w:rPr>
          <w:rStyle w:val="58"/>
          <w:rFonts w:hint="eastAsia" w:ascii="仿宋" w:hAnsi="仿宋" w:eastAsia="仿宋" w:cs="仿宋"/>
          <w:bCs/>
          <w:sz w:val="28"/>
          <w:szCs w:val="28"/>
          <w:lang w:val="en-US"/>
        </w:rPr>
        <w:t>XX</w:t>
      </w:r>
      <w:r>
        <w:rPr>
          <w:rStyle w:val="58"/>
          <w:rFonts w:hint="eastAsia" w:ascii="仿宋" w:hAnsi="仿宋" w:eastAsia="仿宋" w:cs="仿宋"/>
          <w:bCs/>
          <w:sz w:val="28"/>
          <w:szCs w:val="28"/>
        </w:rPr>
        <w:t>月</w:t>
      </w:r>
      <w:r>
        <w:rPr>
          <w:rStyle w:val="58"/>
          <w:rFonts w:hint="eastAsia" w:ascii="仿宋" w:hAnsi="仿宋" w:eastAsia="仿宋" w:cs="仿宋"/>
          <w:bCs/>
          <w:sz w:val="28"/>
          <w:szCs w:val="28"/>
          <w:lang w:val="en-US"/>
        </w:rPr>
        <w:t>XX</w:t>
      </w:r>
      <w:r>
        <w:rPr>
          <w:rStyle w:val="58"/>
          <w:rFonts w:hint="eastAsia" w:ascii="仿宋" w:hAnsi="仿宋" w:eastAsia="仿宋" w:cs="仿宋"/>
          <w:bCs/>
          <w:sz w:val="28"/>
          <w:szCs w:val="28"/>
        </w:rPr>
        <w:t>日签字生效，特此声明。</w:t>
      </w:r>
    </w:p>
    <w:p>
      <w:pPr>
        <w:spacing w:line="360" w:lineRule="auto"/>
        <w:ind w:firstLine="560" w:firstLineChars="200"/>
        <w:rPr>
          <w:rStyle w:val="58"/>
          <w:rFonts w:ascii="仿宋" w:hAnsi="仿宋" w:eastAsia="仿宋" w:cs="仿宋"/>
          <w:bCs/>
          <w:sz w:val="28"/>
          <w:szCs w:val="28"/>
        </w:rPr>
      </w:pPr>
      <w:r>
        <w:rPr>
          <w:rStyle w:val="58"/>
          <w:rFonts w:hint="eastAsia" w:ascii="仿宋" w:hAnsi="仿宋" w:eastAsia="仿宋" w:cs="仿宋"/>
          <w:bCs/>
          <w:sz w:val="28"/>
          <w:szCs w:val="28"/>
        </w:rPr>
        <w:t>注：被授权人与法人身份证（正反面）扫描件</w:t>
      </w:r>
    </w:p>
    <w:p>
      <w:pPr>
        <w:spacing w:line="360" w:lineRule="auto"/>
        <w:rPr>
          <w:rStyle w:val="58"/>
          <w:rFonts w:ascii="仿宋" w:hAnsi="仿宋" w:eastAsia="仿宋" w:cs="仿宋"/>
          <w:bCs/>
          <w:sz w:val="28"/>
          <w:szCs w:val="28"/>
        </w:rPr>
      </w:pPr>
    </w:p>
    <w:p>
      <w:pPr>
        <w:pStyle w:val="24"/>
        <w:ind w:left="560" w:hanging="560"/>
        <w:rPr>
          <w:rStyle w:val="58"/>
          <w:rFonts w:ascii="仿宋" w:hAnsi="仿宋" w:eastAsia="仿宋" w:cs="仿宋"/>
          <w:bCs/>
          <w:sz w:val="28"/>
          <w:szCs w:val="28"/>
        </w:rPr>
      </w:pPr>
    </w:p>
    <w:p>
      <w:pPr>
        <w:pStyle w:val="24"/>
        <w:ind w:left="560" w:hanging="560"/>
        <w:rPr>
          <w:rStyle w:val="58"/>
          <w:rFonts w:ascii="仿宋" w:hAnsi="仿宋" w:eastAsia="仿宋" w:cs="仿宋"/>
          <w:bCs/>
          <w:sz w:val="28"/>
          <w:szCs w:val="28"/>
        </w:rPr>
      </w:pPr>
    </w:p>
    <w:p>
      <w:pPr>
        <w:pStyle w:val="24"/>
        <w:ind w:left="560" w:hanging="560"/>
        <w:rPr>
          <w:rStyle w:val="58"/>
          <w:rFonts w:ascii="仿宋" w:hAnsi="仿宋" w:eastAsia="仿宋" w:cs="仿宋"/>
          <w:bCs/>
          <w:sz w:val="28"/>
          <w:szCs w:val="28"/>
        </w:rPr>
      </w:pPr>
    </w:p>
    <w:p>
      <w:pPr>
        <w:pStyle w:val="24"/>
        <w:ind w:left="420" w:hanging="420"/>
        <w:rPr>
          <w:rStyle w:val="58"/>
          <w:rFonts w:ascii="仿宋" w:hAnsi="仿宋" w:eastAsia="仿宋" w:cs="仿宋"/>
          <w:bCs/>
          <w:sz w:val="28"/>
          <w:szCs w:val="28"/>
        </w:rPr>
      </w:pPr>
    </w:p>
    <w:p>
      <w:pPr>
        <w:pStyle w:val="24"/>
        <w:ind w:left="560" w:hanging="560"/>
        <w:rPr>
          <w:rStyle w:val="58"/>
          <w:rFonts w:ascii="仿宋" w:hAnsi="仿宋" w:eastAsia="仿宋" w:cs="仿宋"/>
          <w:bCs/>
          <w:sz w:val="28"/>
          <w:szCs w:val="28"/>
        </w:rPr>
      </w:pPr>
    </w:p>
    <w:p>
      <w:pPr>
        <w:pStyle w:val="24"/>
        <w:ind w:left="199" w:hanging="198" w:hangingChars="71"/>
        <w:rPr>
          <w:rStyle w:val="58"/>
          <w:rFonts w:ascii="仿宋" w:hAnsi="仿宋" w:eastAsia="仿宋" w:cs="仿宋"/>
          <w:bCs/>
          <w:sz w:val="28"/>
          <w:szCs w:val="28"/>
        </w:rPr>
      </w:pPr>
    </w:p>
    <w:p>
      <w:pPr>
        <w:pStyle w:val="24"/>
        <w:ind w:left="560" w:hanging="560"/>
        <w:rPr>
          <w:rStyle w:val="58"/>
          <w:rFonts w:ascii="仿宋" w:hAnsi="仿宋" w:eastAsia="仿宋" w:cs="仿宋"/>
          <w:bCs/>
          <w:sz w:val="28"/>
          <w:szCs w:val="28"/>
        </w:rPr>
      </w:pPr>
    </w:p>
    <w:p>
      <w:pPr>
        <w:pStyle w:val="24"/>
        <w:ind w:left="560" w:hanging="560"/>
        <w:rPr>
          <w:rStyle w:val="58"/>
          <w:rFonts w:ascii="仿宋" w:hAnsi="仿宋" w:eastAsia="仿宋" w:cs="仿宋"/>
          <w:bCs/>
          <w:sz w:val="28"/>
          <w:szCs w:val="28"/>
        </w:rPr>
      </w:pPr>
    </w:p>
    <w:p>
      <w:pPr>
        <w:pStyle w:val="24"/>
        <w:ind w:left="560" w:hanging="560"/>
        <w:rPr>
          <w:rStyle w:val="58"/>
          <w:rFonts w:ascii="仿宋" w:hAnsi="仿宋" w:eastAsia="仿宋" w:cs="仿宋"/>
          <w:bCs/>
          <w:sz w:val="28"/>
          <w:szCs w:val="28"/>
        </w:rPr>
      </w:pPr>
    </w:p>
    <w:p>
      <w:pPr>
        <w:spacing w:line="360" w:lineRule="auto"/>
        <w:ind w:firstLine="560" w:firstLineChars="200"/>
        <w:rPr>
          <w:rStyle w:val="58"/>
          <w:rFonts w:ascii="仿宋" w:hAnsi="仿宋" w:eastAsia="仿宋" w:cs="仿宋"/>
          <w:bCs/>
          <w:sz w:val="28"/>
          <w:szCs w:val="28"/>
        </w:rPr>
      </w:pPr>
      <w:r>
        <w:rPr>
          <w:rStyle w:val="58"/>
          <w:rFonts w:hint="eastAsia" w:ascii="仿宋" w:hAnsi="仿宋" w:eastAsia="仿宋" w:cs="仿宋"/>
          <w:bCs/>
          <w:sz w:val="28"/>
          <w:szCs w:val="28"/>
        </w:rPr>
        <w:t>法定代表人签字或盖章：　　　　　　　　　　　　　　　　　</w:t>
      </w:r>
    </w:p>
    <w:p>
      <w:pPr>
        <w:spacing w:line="360" w:lineRule="auto"/>
        <w:ind w:firstLine="560" w:firstLineChars="200"/>
        <w:rPr>
          <w:rStyle w:val="58"/>
          <w:rFonts w:ascii="仿宋" w:hAnsi="仿宋" w:eastAsia="仿宋" w:cs="仿宋"/>
          <w:bCs/>
          <w:sz w:val="28"/>
          <w:szCs w:val="28"/>
        </w:rPr>
      </w:pPr>
      <w:r>
        <w:rPr>
          <w:rStyle w:val="58"/>
          <w:rFonts w:hint="eastAsia" w:ascii="仿宋" w:hAnsi="仿宋" w:eastAsia="仿宋" w:cs="仿宋"/>
          <w:bCs/>
          <w:sz w:val="28"/>
          <w:szCs w:val="28"/>
        </w:rPr>
        <w:t>被授权人签字：　　　　　　　　　　　　　　　　　</w:t>
      </w:r>
    </w:p>
    <w:p>
      <w:pPr>
        <w:spacing w:line="360" w:lineRule="auto"/>
        <w:ind w:firstLine="560" w:firstLineChars="200"/>
        <w:rPr>
          <w:rStyle w:val="58"/>
          <w:rFonts w:ascii="仿宋" w:hAnsi="仿宋" w:eastAsia="仿宋" w:cs="仿宋"/>
          <w:bCs/>
          <w:sz w:val="28"/>
          <w:szCs w:val="28"/>
        </w:rPr>
      </w:pPr>
      <w:r>
        <w:rPr>
          <w:rStyle w:val="58"/>
          <w:rFonts w:hint="eastAsia" w:ascii="仿宋" w:hAnsi="仿宋" w:eastAsia="仿宋" w:cs="仿宋"/>
          <w:bCs/>
          <w:sz w:val="28"/>
          <w:szCs w:val="28"/>
        </w:rPr>
        <w:t xml:space="preserve">公        章：                         </w:t>
      </w:r>
    </w:p>
    <w:p>
      <w:pPr>
        <w:spacing w:line="360" w:lineRule="auto"/>
        <w:ind w:firstLine="560" w:firstLineChars="200"/>
        <w:rPr>
          <w:rStyle w:val="58"/>
          <w:rFonts w:ascii="仿宋" w:hAnsi="仿宋" w:eastAsia="仿宋" w:cs="仿宋"/>
          <w:bCs/>
          <w:sz w:val="28"/>
          <w:szCs w:val="28"/>
        </w:rPr>
      </w:pPr>
      <w:r>
        <w:rPr>
          <w:rStyle w:val="58"/>
          <w:rFonts w:hint="eastAsia" w:ascii="仿宋" w:hAnsi="仿宋" w:eastAsia="仿宋" w:cs="仿宋"/>
          <w:bCs/>
          <w:sz w:val="28"/>
          <w:szCs w:val="28"/>
        </w:rPr>
        <w:t>授权日期：</w:t>
      </w:r>
      <w:r>
        <w:rPr>
          <w:rStyle w:val="58"/>
          <w:rFonts w:hint="eastAsia" w:ascii="仿宋" w:hAnsi="仿宋" w:eastAsia="仿宋" w:cs="仿宋"/>
          <w:bCs/>
          <w:sz w:val="28"/>
          <w:szCs w:val="28"/>
          <w:lang w:val="en-US"/>
        </w:rPr>
        <w:t>XXX</w:t>
      </w:r>
      <w:r>
        <w:rPr>
          <w:rStyle w:val="58"/>
          <w:rFonts w:hint="eastAsia" w:ascii="仿宋" w:hAnsi="仿宋" w:eastAsia="仿宋" w:cs="仿宋"/>
          <w:bCs/>
          <w:sz w:val="28"/>
          <w:szCs w:val="28"/>
        </w:rPr>
        <w:t>年</w:t>
      </w:r>
      <w:r>
        <w:rPr>
          <w:rStyle w:val="58"/>
          <w:rFonts w:hint="eastAsia" w:ascii="仿宋" w:hAnsi="仿宋" w:eastAsia="仿宋" w:cs="仿宋"/>
          <w:bCs/>
          <w:sz w:val="28"/>
          <w:szCs w:val="28"/>
          <w:lang w:val="en-US"/>
        </w:rPr>
        <w:t>XX</w:t>
      </w:r>
      <w:r>
        <w:rPr>
          <w:rStyle w:val="58"/>
          <w:rFonts w:hint="eastAsia" w:ascii="仿宋" w:hAnsi="仿宋" w:eastAsia="仿宋" w:cs="仿宋"/>
          <w:bCs/>
          <w:sz w:val="28"/>
          <w:szCs w:val="28"/>
        </w:rPr>
        <w:t>月</w:t>
      </w:r>
      <w:r>
        <w:rPr>
          <w:rStyle w:val="58"/>
          <w:rFonts w:hint="eastAsia" w:ascii="仿宋" w:hAnsi="仿宋" w:eastAsia="仿宋" w:cs="仿宋"/>
          <w:bCs/>
          <w:sz w:val="28"/>
          <w:szCs w:val="28"/>
          <w:lang w:val="en-US"/>
        </w:rPr>
        <w:t>XX</w:t>
      </w:r>
      <w:r>
        <w:rPr>
          <w:rStyle w:val="58"/>
          <w:rFonts w:hint="eastAsia" w:ascii="仿宋" w:hAnsi="仿宋" w:eastAsia="仿宋" w:cs="仿宋"/>
          <w:bCs/>
          <w:sz w:val="28"/>
          <w:szCs w:val="28"/>
        </w:rPr>
        <w:t>日</w:t>
      </w:r>
    </w:p>
    <w:p>
      <w:pPr>
        <w:pStyle w:val="25"/>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br w:type="page"/>
      </w:r>
      <w:r>
        <w:rPr>
          <w:rFonts w:hint="eastAsia" w:ascii="仿宋_GB2312" w:hAnsi="仿宋_GB2312" w:eastAsia="仿宋_GB2312" w:cs="仿宋_GB2312"/>
          <w:b/>
          <w:bCs/>
          <w:sz w:val="30"/>
          <w:szCs w:val="30"/>
          <w:lang w:val="en-US" w:eastAsia="zh-CN"/>
        </w:rPr>
        <w:t>附件6：</w:t>
      </w:r>
      <w:r>
        <w:rPr>
          <w:rFonts w:hint="eastAsia" w:ascii="仿宋_GB2312" w:hAnsi="仿宋_GB2312" w:eastAsia="仿宋_GB2312" w:cs="仿宋_GB2312"/>
          <w:sz w:val="30"/>
          <w:szCs w:val="30"/>
          <w:lang w:val="en-US" w:eastAsia="zh-CN"/>
        </w:rPr>
        <w:t>服务承诺书盖公章（需提供厂家售后服务承诺书）</w:t>
      </w:r>
    </w:p>
    <w:p>
      <w:pPr>
        <w:jc w:val="center"/>
        <w:rPr>
          <w:rFonts w:hint="eastAsia" w:ascii="仿宋" w:hAnsi="仿宋" w:eastAsia="仿宋" w:cs="仿宋"/>
          <w:b/>
          <w:bCs/>
          <w:sz w:val="30"/>
          <w:szCs w:val="30"/>
          <w:lang w:val="en-US" w:eastAsia="zh-CN"/>
        </w:rPr>
      </w:pP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服务承诺书</w:t>
      </w:r>
    </w:p>
    <w:p>
      <w:pPr>
        <w:pStyle w:val="27"/>
        <w:spacing w:line="360" w:lineRule="auto"/>
        <w:ind w:left="420" w:leftChars="200" w:firstLine="0" w:firstLineChars="0"/>
        <w:jc w:val="cente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1、提供整机免费全保</w:t>
      </w:r>
      <w:r>
        <w:rPr>
          <w:rFonts w:hint="eastAsia" w:ascii="仿宋" w:hAnsi="仿宋" w:eastAsia="仿宋" w:cs="仿宋"/>
          <w:sz w:val="28"/>
          <w:szCs w:val="28"/>
          <w:u w:val="single"/>
          <w:lang w:val="en-US" w:eastAsia="zh-CN"/>
        </w:rPr>
        <w:t>三年</w:t>
      </w:r>
      <w:r>
        <w:rPr>
          <w:rFonts w:hint="eastAsia" w:ascii="仿宋" w:hAnsi="仿宋" w:eastAsia="仿宋" w:cs="仿宋"/>
          <w:sz w:val="28"/>
          <w:szCs w:val="28"/>
          <w:u w:val="none"/>
          <w:lang w:val="en-US" w:eastAsia="zh-CN"/>
        </w:rPr>
        <w:t>（从验收合格之日起开始计算）终身免费维护。</w:t>
      </w:r>
    </w:p>
    <w:p>
      <w:pPr>
        <w:pStyle w:val="27"/>
        <w:spacing w:line="360" w:lineRule="auto"/>
        <w:ind w:left="420" w:leftChars="200" w:firstLine="0" w:firstLineChars="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 系统软件免费升级，需要时与医院各系统无条件免费连接。</w:t>
      </w:r>
    </w:p>
    <w:p>
      <w:pPr>
        <w:pStyle w:val="27"/>
        <w:spacing w:line="360" w:lineRule="auto"/>
        <w:ind w:left="420" w:leftChars="200" w:firstLine="0" w:firstLineChars="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3、维修响应时间：维修响应时间2小时，接到故障报告后在4小时内维修工程师到达现场，排除故障的期限不得超过2个工作日，否则乙方需提供备用机供临床使用。</w:t>
      </w:r>
    </w:p>
    <w:p>
      <w:pPr>
        <w:pStyle w:val="27"/>
        <w:spacing w:line="360" w:lineRule="auto"/>
        <w:ind w:left="420" w:leftChars="200" w:firstLine="0" w:firstLineChars="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4、提供保修期后无偿技术支持。</w:t>
      </w:r>
    </w:p>
    <w:p>
      <w:pPr>
        <w:pStyle w:val="27"/>
        <w:spacing w:line="360" w:lineRule="auto"/>
        <w:ind w:left="420" w:leftChars="200" w:firstLine="0" w:firstLineChars="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5、提供维修、检测和报错系统软件。</w:t>
      </w:r>
    </w:p>
    <w:p>
      <w:pPr>
        <w:pStyle w:val="27"/>
        <w:spacing w:line="360" w:lineRule="auto"/>
        <w:ind w:left="420" w:leftChars="200" w:firstLine="0" w:firstLineChars="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6、保修期后的维修费用，先修后付款，零备件的购买，先交货后付款。</w:t>
      </w:r>
    </w:p>
    <w:p>
      <w:pPr>
        <w:pStyle w:val="27"/>
        <w:spacing w:line="360" w:lineRule="auto"/>
        <w:ind w:left="420" w:leftChars="200" w:firstLine="0" w:firstLineChars="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7、 国内有800免费电话、维修系统，并提供7*24小时服务，提供详细电话号码。</w:t>
      </w:r>
    </w:p>
    <w:p>
      <w:pPr>
        <w:widowControl w:val="0"/>
        <w:wordWrap/>
        <w:adjustRightInd/>
        <w:snapToGrid/>
        <w:spacing w:line="360" w:lineRule="auto"/>
        <w:textAlignment w:val="auto"/>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8"/>
          <w:szCs w:val="28"/>
          <w:u w:val="none"/>
          <w:lang w:val="en-US" w:eastAsia="zh-CN" w:bidi="ar-SA"/>
        </w:rPr>
        <w:t>　  8、配件服务：保修期以外维修配件的价格，我公司承诺按产品的成本价供货。</w:t>
      </w:r>
    </w:p>
    <w:p>
      <w:pPr>
        <w:widowControl w:val="0"/>
        <w:wordWrap/>
        <w:adjustRightInd/>
        <w:snapToGrid/>
        <w:spacing w:line="360" w:lineRule="auto"/>
        <w:textAlignment w:val="auto"/>
        <w:rPr>
          <w:rFonts w:hint="eastAsia" w:ascii="仿宋" w:hAnsi="仿宋" w:eastAsia="仿宋" w:cs="仿宋"/>
          <w:sz w:val="28"/>
          <w:szCs w:val="28"/>
          <w:u w:val="none"/>
        </w:rPr>
      </w:pPr>
      <w:r>
        <w:rPr>
          <w:rFonts w:hint="eastAsia" w:ascii="仿宋" w:hAnsi="仿宋" w:eastAsia="仿宋" w:cs="仿宋"/>
          <w:kern w:val="2"/>
          <w:sz w:val="28"/>
          <w:szCs w:val="28"/>
          <w:u w:val="none"/>
          <w:lang w:val="en-US" w:eastAsia="zh-CN" w:bidi="ar-SA"/>
        </w:rPr>
        <w:t>　　9、对所提供的产品中在质保期内如</w:t>
      </w:r>
      <w:r>
        <w:rPr>
          <w:rFonts w:hint="eastAsia" w:ascii="仿宋" w:hAnsi="仿宋" w:eastAsia="仿宋" w:cs="仿宋"/>
          <w:sz w:val="28"/>
          <w:szCs w:val="28"/>
          <w:u w:val="none"/>
        </w:rPr>
        <w:t>有质量问题，可免费更换新品。</w:t>
      </w:r>
    </w:p>
    <w:p>
      <w:pPr>
        <w:widowControl w:val="0"/>
        <w:wordWrap/>
        <w:adjustRightInd/>
        <w:snapToGrid/>
        <w:spacing w:line="560" w:lineRule="exact"/>
        <w:textAlignment w:val="auto"/>
        <w:rPr>
          <w:rFonts w:hint="eastAsia" w:ascii="仿宋" w:hAnsi="仿宋" w:eastAsia="仿宋" w:cs="仿宋"/>
          <w:u w:val="none"/>
          <w:lang w:val="en-US" w:eastAsia="zh-CN"/>
        </w:rPr>
      </w:pPr>
    </w:p>
    <w:p>
      <w:pPr>
        <w:spacing w:line="600" w:lineRule="auto"/>
        <w:ind w:firstLine="3558" w:firstLineChars="1271"/>
        <w:jc w:val="both"/>
        <w:rPr>
          <w:rFonts w:hint="eastAsia" w:ascii="仿宋" w:hAnsi="仿宋" w:eastAsia="仿宋" w:cs="仿宋"/>
          <w:sz w:val="28"/>
          <w:szCs w:val="28"/>
          <w:lang w:val="zh-CN"/>
        </w:rPr>
      </w:pPr>
      <w:r>
        <w:rPr>
          <w:rFonts w:hint="eastAsia" w:ascii="仿宋" w:hAnsi="仿宋" w:eastAsia="仿宋" w:cs="仿宋"/>
          <w:sz w:val="28"/>
          <w:szCs w:val="28"/>
          <w:lang w:val="zh-CN"/>
        </w:rPr>
        <w:t>承诺单位法定代表人（签字）：</w:t>
      </w:r>
    </w:p>
    <w:p>
      <w:pPr>
        <w:pStyle w:val="24"/>
        <w:rPr>
          <w:rFonts w:hint="eastAsia" w:ascii="仿宋" w:hAnsi="仿宋" w:eastAsia="仿宋" w:cs="仿宋"/>
          <w:lang w:val="zh-CN"/>
        </w:rPr>
      </w:pPr>
    </w:p>
    <w:p>
      <w:pPr>
        <w:pStyle w:val="27"/>
        <w:adjustRightInd w:val="0"/>
        <w:snapToGrid w:val="0"/>
        <w:spacing w:line="600" w:lineRule="auto"/>
        <w:ind w:firstLine="3640" w:firstLineChars="1300"/>
        <w:jc w:val="both"/>
        <w:rPr>
          <w:rFonts w:hint="eastAsia" w:ascii="仿宋" w:hAnsi="仿宋" w:eastAsia="仿宋" w:cs="仿宋"/>
          <w:sz w:val="28"/>
          <w:szCs w:val="28"/>
          <w:lang w:val="en-US"/>
        </w:rPr>
      </w:pPr>
      <w:r>
        <w:rPr>
          <w:rFonts w:hint="eastAsia" w:ascii="仿宋" w:hAnsi="仿宋" w:eastAsia="仿宋" w:cs="仿宋"/>
          <w:sz w:val="28"/>
          <w:szCs w:val="28"/>
          <w:lang w:val="zh-CN"/>
        </w:rPr>
        <w:t>承诺单位（盖章）：</w:t>
      </w:r>
    </w:p>
    <w:p>
      <w:pPr>
        <w:spacing w:line="480" w:lineRule="auto"/>
        <w:ind w:firstLine="360"/>
        <w:jc w:val="left"/>
        <w:rPr>
          <w:rFonts w:hint="eastAsia" w:ascii="仿宋_GB2312" w:hAnsi="仿宋_GB2312" w:eastAsia="仿宋_GB2312" w:cs="仿宋_GB2312"/>
          <w:sz w:val="30"/>
          <w:szCs w:val="30"/>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日期</w:t>
      </w:r>
      <w:r>
        <w:rPr>
          <w:rFonts w:hint="eastAsia" w:ascii="仿宋" w:hAnsi="仿宋" w:eastAsia="仿宋" w:cs="仿宋"/>
          <w:sz w:val="28"/>
          <w:szCs w:val="28"/>
          <w:lang w:val="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r>
        <w:rPr>
          <w:rFonts w:hint="eastAsia" w:ascii="仿宋" w:hAnsi="仿宋" w:eastAsia="仿宋" w:cs="仿宋"/>
          <w:sz w:val="30"/>
          <w:szCs w:val="30"/>
          <w:lang w:val="en-US" w:eastAsia="zh-CN"/>
        </w:rPr>
        <w:br w:type="page"/>
      </w:r>
      <w:r>
        <w:rPr>
          <w:rFonts w:hint="eastAsia" w:ascii="仿宋_GB2312" w:hAnsi="仿宋_GB2312" w:eastAsia="仿宋_GB2312" w:cs="仿宋_GB2312"/>
          <w:b/>
          <w:bCs/>
          <w:sz w:val="30"/>
          <w:szCs w:val="30"/>
          <w:lang w:val="en-US" w:eastAsia="zh-CN"/>
        </w:rPr>
        <w:t>附件7：</w:t>
      </w:r>
      <w:r>
        <w:rPr>
          <w:rFonts w:hint="eastAsia" w:ascii="仿宋_GB2312" w:hAnsi="仿宋_GB2312" w:eastAsia="仿宋_GB2312" w:cs="仿宋_GB2312"/>
          <w:sz w:val="30"/>
          <w:szCs w:val="30"/>
          <w:lang w:val="en-US" w:eastAsia="zh-CN"/>
        </w:rPr>
        <w:t>反商业贿赂承诺书盖公章</w:t>
      </w:r>
    </w:p>
    <w:p>
      <w:pPr>
        <w:spacing w:line="360" w:lineRule="auto"/>
        <w:jc w:val="center"/>
        <w:rPr>
          <w:rFonts w:hint="eastAsia" w:ascii="Times New Roman" w:hAnsi="Times New Roman"/>
          <w:szCs w:val="20"/>
          <w:lang w:val="zh-CN"/>
        </w:rPr>
      </w:pPr>
      <w:r>
        <w:rPr>
          <w:rFonts w:hint="eastAsia" w:ascii="仿宋_GB2312" w:hAnsi="仿宋_GB2312" w:eastAsia="仿宋_GB2312" w:cs="仿宋_GB2312"/>
          <w:b/>
          <w:bCs/>
          <w:sz w:val="30"/>
          <w:szCs w:val="30"/>
        </w:rPr>
        <w:t>反商业贿赂承诺书</w:t>
      </w:r>
    </w:p>
    <w:p>
      <w:pPr>
        <w:widowControl/>
        <w:spacing w:line="360" w:lineRule="auto"/>
        <w:ind w:firstLine="560" w:firstLineChars="200"/>
        <w:jc w:val="left"/>
        <w:rPr>
          <w:rFonts w:hint="eastAsia" w:ascii="仿宋" w:hAnsi="仿宋" w:eastAsia="仿宋" w:cs="仿宋"/>
          <w:sz w:val="28"/>
          <w:szCs w:val="28"/>
          <w:lang w:val="en-US"/>
        </w:rPr>
      </w:pPr>
      <w:r>
        <w:rPr>
          <w:rFonts w:hint="eastAsia" w:ascii="仿宋" w:hAnsi="仿宋" w:eastAsia="仿宋" w:cs="仿宋"/>
          <w:sz w:val="28"/>
          <w:szCs w:val="28"/>
          <w:lang w:val="en-US"/>
        </w:rPr>
        <w:t>我单位办理了编号为：</w:t>
      </w:r>
      <w:r>
        <w:rPr>
          <w:rFonts w:hint="eastAsia" w:ascii="仿宋" w:hAnsi="仿宋" w:eastAsia="仿宋" w:cs="仿宋"/>
          <w:color w:val="000000"/>
          <w:sz w:val="28"/>
          <w:szCs w:val="28"/>
          <w:u w:val="none"/>
        </w:rPr>
        <w:t>昌吉州州直卫生健康医疗系统（昌吉回族自治州人民医院）</w:t>
      </w:r>
      <w:r>
        <w:rPr>
          <w:rFonts w:hint="eastAsia" w:ascii="仿宋" w:hAnsi="仿宋" w:eastAsia="仿宋" w:cs="仿宋"/>
          <w:color w:val="000000" w:themeColor="text1"/>
          <w:sz w:val="28"/>
          <w:szCs w:val="28"/>
          <w:u w:val="none"/>
          <w:lang w:eastAsia="zh-CN"/>
          <w14:textFill>
            <w14:solidFill>
              <w14:schemeClr w14:val="tx1"/>
            </w14:solidFill>
          </w14:textFill>
        </w:rPr>
        <w:t>国产</w:t>
      </w:r>
      <w:r>
        <w:rPr>
          <w:rFonts w:hint="eastAsia" w:ascii="仿宋" w:hAnsi="仿宋" w:eastAsia="仿宋" w:cs="仿宋"/>
          <w:color w:val="000000" w:themeColor="text1"/>
          <w:sz w:val="28"/>
          <w:szCs w:val="28"/>
          <w:u w:val="none"/>
          <w14:textFill>
            <w14:solidFill>
              <w14:schemeClr w14:val="tx1"/>
            </w14:solidFill>
          </w14:textFill>
        </w:rPr>
        <w:t>医疗设备</w:t>
      </w:r>
      <w:r>
        <w:rPr>
          <w:rFonts w:hint="default" w:ascii="仿宋" w:hAnsi="仿宋" w:eastAsia="仿宋" w:cs="仿宋"/>
          <w:color w:val="000000"/>
          <w:sz w:val="28"/>
          <w:szCs w:val="28"/>
          <w:u w:val="none"/>
          <w:lang w:val="en-US"/>
        </w:rPr>
        <w:t>XXX</w:t>
      </w:r>
      <w:r>
        <w:rPr>
          <w:rFonts w:hint="eastAsia" w:ascii="仿宋" w:hAnsi="仿宋" w:eastAsia="仿宋" w:cs="仿宋"/>
          <w:color w:val="000000"/>
          <w:sz w:val="28"/>
          <w:szCs w:val="28"/>
          <w:u w:val="none"/>
        </w:rPr>
        <w:t>采购项目</w:t>
      </w:r>
      <w:r>
        <w:rPr>
          <w:rFonts w:hint="eastAsia" w:ascii="仿宋" w:hAnsi="仿宋" w:eastAsia="仿宋" w:cs="仿宋"/>
          <w:sz w:val="28"/>
          <w:szCs w:val="28"/>
        </w:rPr>
        <w:t>的招标文件（</w:t>
      </w:r>
      <w:r>
        <w:rPr>
          <w:rFonts w:hint="eastAsia" w:ascii="仿宋" w:hAnsi="仿宋" w:eastAsia="仿宋" w:cs="仿宋"/>
          <w:sz w:val="28"/>
          <w:szCs w:val="28"/>
          <w:u w:val="none"/>
        </w:rPr>
        <w:t>项目编号：</w:t>
      </w:r>
      <w:r>
        <w:rPr>
          <w:rFonts w:hint="default" w:ascii="仿宋" w:hAnsi="仿宋" w:eastAsia="仿宋" w:cs="仿宋"/>
          <w:sz w:val="28"/>
          <w:szCs w:val="28"/>
          <w:u w:val="none"/>
          <w:lang w:val="en-US"/>
        </w:rPr>
        <w:t>XXXXX</w:t>
      </w:r>
      <w:r>
        <w:rPr>
          <w:rFonts w:hint="eastAsia" w:ascii="仿宋" w:hAnsi="仿宋" w:eastAsia="仿宋" w:cs="仿宋"/>
          <w:sz w:val="28"/>
          <w:szCs w:val="28"/>
        </w:rPr>
        <w:t>）</w:t>
      </w:r>
      <w:r>
        <w:rPr>
          <w:rFonts w:hint="eastAsia" w:ascii="仿宋" w:hAnsi="仿宋" w:eastAsia="仿宋" w:cs="仿宋"/>
          <w:sz w:val="28"/>
          <w:szCs w:val="28"/>
          <w:lang w:val="en-US"/>
        </w:rPr>
        <w:t>。为确保质量，促进政府采购工作的规范运行和公平竞争，有效制止政府采购活动中的不正之风和腐败现象，预防和遏制政府采购中的行贿受贿等违法犯罪活动，我单位特作以下承诺：</w:t>
      </w:r>
    </w:p>
    <w:p>
      <w:pPr>
        <w:widowControl/>
        <w:spacing w:line="360" w:lineRule="auto"/>
        <w:ind w:firstLine="560" w:firstLineChars="200"/>
        <w:jc w:val="left"/>
        <w:rPr>
          <w:rFonts w:hint="eastAsia" w:ascii="仿宋" w:hAnsi="仿宋" w:eastAsia="仿宋" w:cs="仿宋"/>
          <w:sz w:val="28"/>
          <w:szCs w:val="28"/>
          <w:lang w:val="en-US"/>
        </w:rPr>
      </w:pPr>
      <w:r>
        <w:rPr>
          <w:rFonts w:hint="eastAsia" w:ascii="仿宋" w:hAnsi="仿宋" w:eastAsia="仿宋" w:cs="仿宋"/>
          <w:sz w:val="28"/>
          <w:szCs w:val="28"/>
        </w:rPr>
        <w:t>杜绝任何形式的商业贿赂行为。</w:t>
      </w:r>
      <w:r>
        <w:rPr>
          <w:rFonts w:hint="eastAsia" w:ascii="仿宋" w:hAnsi="仿宋" w:eastAsia="仿宋" w:cs="仿宋"/>
          <w:sz w:val="28"/>
          <w:szCs w:val="28"/>
          <w:lang w:eastAsia="zh-CN"/>
        </w:rPr>
        <w:t>在设备招采、合同签订及设备验收环节</w:t>
      </w:r>
      <w:r>
        <w:rPr>
          <w:rFonts w:hint="eastAsia" w:ascii="仿宋" w:hAnsi="仿宋" w:eastAsia="仿宋" w:cs="仿宋"/>
          <w:sz w:val="28"/>
          <w:szCs w:val="28"/>
        </w:rPr>
        <w:t>不给医院有关工作人员、代理机构工作人员、评审专家及其亲属提供礼品礼金、有价证券、购物券、回扣、佣金、咨询费、劳务费、赞助费、宣传费、宴请；不为其报销各种消费凭证，不支付其旅游、娱乐等费用。严格按投标承诺履行合同， 如有违反，用户有权依照相关法律追究相应责任。</w:t>
      </w:r>
    </w:p>
    <w:p>
      <w:pPr>
        <w:widowControl/>
        <w:spacing w:line="360" w:lineRule="auto"/>
        <w:ind w:firstLine="560" w:firstLineChars="200"/>
        <w:jc w:val="left"/>
        <w:rPr>
          <w:rFonts w:hint="eastAsia" w:ascii="仿宋" w:hAnsi="仿宋" w:eastAsia="仿宋" w:cs="仿宋"/>
          <w:sz w:val="28"/>
          <w:szCs w:val="28"/>
          <w:lang w:val="en-US"/>
        </w:rPr>
      </w:pPr>
      <w:r>
        <w:rPr>
          <w:rFonts w:hint="eastAsia" w:ascii="仿宋" w:hAnsi="仿宋" w:eastAsia="仿宋" w:cs="仿宋"/>
          <w:sz w:val="28"/>
          <w:szCs w:val="28"/>
          <w:lang w:val="en-US"/>
        </w:rPr>
        <w:t>我们将认真履行以上承诺，并接受监察部门的监督检查，若有违反，将承担相应的行政责任和刑事责任。</w:t>
      </w:r>
    </w:p>
    <w:p>
      <w:pPr>
        <w:pStyle w:val="24"/>
        <w:spacing w:line="360" w:lineRule="auto"/>
        <w:rPr>
          <w:rFonts w:hint="eastAsia"/>
          <w:lang w:val="zh-CN"/>
        </w:rPr>
      </w:pPr>
    </w:p>
    <w:p>
      <w:pPr>
        <w:spacing w:line="360" w:lineRule="auto"/>
        <w:ind w:firstLine="360"/>
        <w:rPr>
          <w:rFonts w:hint="eastAsia" w:ascii="仿宋" w:hAnsi="仿宋" w:eastAsia="仿宋"/>
          <w:sz w:val="28"/>
          <w:szCs w:val="28"/>
          <w:lang w:val="zh-CN"/>
        </w:rPr>
      </w:pPr>
    </w:p>
    <w:p>
      <w:pPr>
        <w:spacing w:line="360" w:lineRule="auto"/>
        <w:ind w:firstLine="360"/>
        <w:jc w:val="right"/>
        <w:rPr>
          <w:rFonts w:hint="eastAsia" w:ascii="仿宋" w:hAnsi="仿宋" w:eastAsia="仿宋"/>
          <w:sz w:val="28"/>
          <w:szCs w:val="28"/>
          <w:lang w:val="zh-CN"/>
        </w:rPr>
      </w:pPr>
      <w:r>
        <w:rPr>
          <w:rFonts w:hint="eastAsia" w:ascii="仿宋" w:hAnsi="仿宋" w:eastAsia="仿宋"/>
          <w:sz w:val="28"/>
          <w:szCs w:val="28"/>
          <w:lang w:val="zh-CN"/>
        </w:rPr>
        <w:t>承诺单位法定代表人（签字）：</w:t>
      </w:r>
    </w:p>
    <w:p>
      <w:pPr>
        <w:pStyle w:val="27"/>
        <w:adjustRightInd w:val="0"/>
        <w:snapToGrid w:val="0"/>
        <w:spacing w:line="360" w:lineRule="auto"/>
        <w:ind w:firstLine="280" w:firstLineChars="100"/>
        <w:jc w:val="center"/>
        <w:rPr>
          <w:rFonts w:hint="default" w:ascii="Arial" w:hAnsi="宋体"/>
          <w:sz w:val="28"/>
          <w:szCs w:val="28"/>
          <w:lang w:val="en-US"/>
        </w:rPr>
      </w:pPr>
      <w:r>
        <w:rPr>
          <w:rFonts w:hint="default" w:ascii="仿宋" w:hAnsi="仿宋" w:eastAsia="仿宋"/>
          <w:sz w:val="28"/>
          <w:szCs w:val="28"/>
          <w:lang w:val="en-US"/>
        </w:rPr>
        <w:t xml:space="preserve">                          </w:t>
      </w:r>
      <w:r>
        <w:rPr>
          <w:rFonts w:hint="eastAsia" w:ascii="仿宋" w:hAnsi="仿宋" w:eastAsia="仿宋"/>
          <w:sz w:val="28"/>
          <w:szCs w:val="28"/>
          <w:lang w:val="zh-CN"/>
        </w:rPr>
        <w:t>承诺单位（盖章）：</w:t>
      </w:r>
      <w:r>
        <w:rPr>
          <w:rFonts w:hint="default" w:hAnsi="宋体"/>
          <w:sz w:val="28"/>
          <w:szCs w:val="28"/>
          <w:u w:val="single"/>
          <w:lang w:val="en-US"/>
        </w:rPr>
        <w:t>XXXX</w:t>
      </w:r>
    </w:p>
    <w:p>
      <w:pPr>
        <w:spacing w:line="360" w:lineRule="auto"/>
        <w:ind w:firstLine="360"/>
        <w:jc w:val="center"/>
        <w:rPr>
          <w:rFonts w:ascii="仿宋" w:hAnsi="仿宋" w:eastAsia="仿宋"/>
          <w:sz w:val="28"/>
          <w:szCs w:val="28"/>
        </w:rPr>
      </w:pPr>
      <w:r>
        <w:rPr>
          <w:rFonts w:hint="default" w:ascii="仿宋" w:hAnsi="仿宋" w:eastAsia="仿宋"/>
          <w:sz w:val="28"/>
          <w:szCs w:val="28"/>
          <w:lang w:val="en-US"/>
        </w:rPr>
        <w:t xml:space="preserve">                            </w:t>
      </w:r>
      <w:r>
        <w:rPr>
          <w:rFonts w:hint="eastAsia" w:ascii="仿宋" w:hAnsi="仿宋" w:eastAsia="仿宋"/>
          <w:sz w:val="28"/>
          <w:szCs w:val="28"/>
        </w:rPr>
        <w:t>日期</w:t>
      </w:r>
      <w:r>
        <w:rPr>
          <w:rFonts w:hint="eastAsia" w:ascii="仿宋" w:hAnsi="仿宋" w:eastAsia="仿宋"/>
          <w:sz w:val="28"/>
          <w:szCs w:val="28"/>
          <w:lang w:val="zh-CN"/>
        </w:rPr>
        <w:t>：</w:t>
      </w:r>
      <w:r>
        <w:rPr>
          <w:rFonts w:hint="eastAsia" w:ascii="仿宋" w:hAnsi="仿宋" w:eastAsia="仿宋"/>
          <w:sz w:val="28"/>
          <w:szCs w:val="28"/>
          <w:u w:val="single"/>
          <w:lang w:val="zh-CN"/>
        </w:rPr>
        <w:t>__</w:t>
      </w:r>
      <w:r>
        <w:rPr>
          <w:rFonts w:hint="eastAsia" w:ascii="仿宋" w:hAnsi="仿宋" w:eastAsia="仿宋"/>
          <w:sz w:val="28"/>
          <w:szCs w:val="28"/>
          <w:lang w:val="zh-CN"/>
        </w:rPr>
        <w:t>年_</w:t>
      </w:r>
      <w:r>
        <w:rPr>
          <w:rFonts w:hint="eastAsia" w:ascii="仿宋" w:hAnsi="仿宋" w:eastAsia="仿宋"/>
          <w:sz w:val="28"/>
          <w:szCs w:val="28"/>
          <w:u w:val="single"/>
          <w:lang w:val="zh-CN"/>
        </w:rPr>
        <w:t>_</w:t>
      </w:r>
      <w:r>
        <w:rPr>
          <w:rFonts w:hint="default" w:ascii="仿宋" w:hAnsi="仿宋" w:eastAsia="仿宋"/>
          <w:sz w:val="28"/>
          <w:szCs w:val="28"/>
          <w:u w:val="single"/>
          <w:lang w:val="en-US"/>
        </w:rPr>
        <w:t>X</w:t>
      </w:r>
      <w:r>
        <w:rPr>
          <w:rFonts w:hint="eastAsia" w:ascii="仿宋" w:hAnsi="仿宋" w:eastAsia="仿宋"/>
          <w:sz w:val="28"/>
          <w:szCs w:val="28"/>
          <w:u w:val="single"/>
          <w:lang w:val="zh-CN"/>
        </w:rPr>
        <w:t>_</w:t>
      </w:r>
      <w:r>
        <w:rPr>
          <w:rFonts w:hint="eastAsia" w:ascii="仿宋" w:hAnsi="仿宋" w:eastAsia="仿宋"/>
          <w:sz w:val="28"/>
          <w:szCs w:val="28"/>
        </w:rPr>
        <w:t>月</w:t>
      </w:r>
      <w:r>
        <w:rPr>
          <w:rFonts w:hint="eastAsia" w:ascii="仿宋" w:hAnsi="仿宋" w:eastAsia="仿宋"/>
          <w:sz w:val="28"/>
          <w:szCs w:val="28"/>
          <w:u w:val="single"/>
          <w:lang w:val="zh-CN"/>
        </w:rPr>
        <w:t>__</w:t>
      </w:r>
      <w:r>
        <w:rPr>
          <w:rFonts w:hint="default" w:ascii="仿宋" w:hAnsi="仿宋" w:eastAsia="仿宋"/>
          <w:sz w:val="28"/>
          <w:szCs w:val="28"/>
          <w:u w:val="single"/>
          <w:lang w:val="en-US"/>
        </w:rPr>
        <w:t>X</w:t>
      </w:r>
      <w:r>
        <w:rPr>
          <w:rFonts w:hint="eastAsia" w:ascii="仿宋" w:hAnsi="仿宋" w:eastAsia="仿宋"/>
          <w:sz w:val="28"/>
          <w:szCs w:val="28"/>
        </w:rPr>
        <w:t>日</w:t>
      </w:r>
    </w:p>
    <w:p>
      <w:pPr>
        <w:spacing w:line="360" w:lineRule="auto"/>
        <w:rPr>
          <w:rFonts w:hint="eastAsia" w:ascii="仿宋_GB2312" w:hAnsi="仿宋_GB2312" w:eastAsia="仿宋_GB2312" w:cs="仿宋_GB2312"/>
          <w:sz w:val="30"/>
          <w:szCs w:val="30"/>
          <w:lang w:val="en-US" w:eastAsia="zh-CN"/>
        </w:rPr>
      </w:pPr>
    </w:p>
    <w:p>
      <w:pPr>
        <w:pStyle w:val="25"/>
        <w:spacing w:line="360" w:lineRule="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r>
        <w:rPr>
          <w:rFonts w:hint="eastAsia" w:ascii="仿宋_GB2312" w:hAnsi="仿宋_GB2312" w:eastAsia="仿宋_GB2312" w:cs="仿宋_GB2312"/>
          <w:b/>
          <w:bCs/>
          <w:sz w:val="30"/>
          <w:szCs w:val="30"/>
          <w:lang w:val="en-US" w:eastAsia="zh-CN"/>
        </w:rPr>
        <w:t>附件8：</w:t>
      </w:r>
      <w:r>
        <w:rPr>
          <w:rFonts w:hint="eastAsia" w:ascii="仿宋_GB2312" w:hAnsi="仿宋_GB2312" w:eastAsia="仿宋_GB2312" w:cs="仿宋_GB2312"/>
          <w:sz w:val="30"/>
          <w:szCs w:val="30"/>
          <w:lang w:val="en-US" w:eastAsia="zh-CN"/>
        </w:rPr>
        <w:t>中标通知书复印件加盖公章</w:t>
      </w:r>
    </w:p>
    <w:p>
      <w:pPr>
        <w:rPr>
          <w:rFonts w:hint="eastAsia"/>
          <w:lang w:val="en-US" w:eastAsia="zh-CN"/>
        </w:rPr>
      </w:pPr>
    </w:p>
    <w:p>
      <w:pPr>
        <w:numPr>
          <w:ilvl w:val="0"/>
          <w:numId w:val="0"/>
        </w:numPr>
        <w:spacing w:before="101" w:line="228" w:lineRule="auto"/>
        <w:ind w:left="2676" w:leftChars="0"/>
        <w:outlineLvl w:val="0"/>
        <w:rPr>
          <w:rFonts w:hint="eastAsia" w:ascii="仿宋" w:hAnsi="仿宋" w:eastAsia="仿宋" w:cs="仿宋"/>
          <w:b/>
          <w:bCs/>
          <w:snapToGrid w:val="0"/>
          <w:color w:val="000000"/>
          <w:kern w:val="0"/>
          <w:sz w:val="32"/>
          <w:szCs w:val="32"/>
          <w:highlight w:val="none"/>
          <w:lang w:val="en-US" w:eastAsia="en-US" w:bidi="ar-SA"/>
        </w:rPr>
      </w:pPr>
    </w:p>
    <w:p>
      <w:pPr>
        <w:rPr>
          <w:rFonts w:hint="eastAsia" w:ascii="仿宋" w:hAnsi="仿宋" w:eastAsia="仿宋" w:cs="仿宋"/>
          <w:b/>
          <w:bCs/>
          <w:snapToGrid w:val="0"/>
          <w:color w:val="000000"/>
          <w:kern w:val="0"/>
          <w:sz w:val="32"/>
          <w:szCs w:val="32"/>
          <w:highlight w:val="none"/>
          <w:lang w:val="en-US" w:eastAsia="en-US" w:bidi="ar-SA"/>
        </w:rPr>
      </w:pPr>
      <w:r>
        <w:rPr>
          <w:rFonts w:hint="eastAsia" w:ascii="仿宋" w:hAnsi="仿宋" w:eastAsia="仿宋" w:cs="仿宋"/>
          <w:b/>
          <w:bCs/>
          <w:snapToGrid w:val="0"/>
          <w:color w:val="auto"/>
          <w:kern w:val="0"/>
          <w:sz w:val="32"/>
          <w:szCs w:val="32"/>
          <w:highlight w:val="none"/>
          <w:lang w:val="en-US" w:eastAsia="zh-CN" w:bidi="ar-SA"/>
        </w:rPr>
        <w:t>注：最终合同签订内容，以甲乙双方协商为准。</w:t>
      </w:r>
      <w:r>
        <w:rPr>
          <w:rFonts w:hint="eastAsia" w:ascii="仿宋" w:hAnsi="仿宋" w:eastAsia="仿宋" w:cs="仿宋"/>
          <w:b/>
          <w:bCs/>
          <w:snapToGrid w:val="0"/>
          <w:color w:val="000000"/>
          <w:kern w:val="0"/>
          <w:sz w:val="32"/>
          <w:szCs w:val="32"/>
          <w:highlight w:val="none"/>
          <w:lang w:val="en-US" w:eastAsia="en-US" w:bidi="ar-SA"/>
        </w:rPr>
        <w:br w:type="page"/>
      </w:r>
    </w:p>
    <w:p>
      <w:pPr>
        <w:numPr>
          <w:ilvl w:val="0"/>
          <w:numId w:val="0"/>
        </w:numPr>
        <w:spacing w:before="101" w:line="228" w:lineRule="auto"/>
        <w:ind w:left="2676" w:leftChars="0"/>
        <w:outlineLvl w:val="0"/>
        <w:rPr>
          <w:rFonts w:hint="eastAsia" w:ascii="仿宋" w:hAnsi="仿宋" w:eastAsia="仿宋" w:cs="仿宋"/>
          <w:b/>
          <w:bCs/>
          <w:sz w:val="32"/>
          <w:szCs w:val="32"/>
          <w:highlight w:val="none"/>
        </w:rPr>
      </w:pPr>
      <w:r>
        <w:rPr>
          <w:rFonts w:hint="eastAsia" w:ascii="仿宋" w:hAnsi="仿宋" w:eastAsia="仿宋" w:cs="仿宋"/>
          <w:b/>
          <w:bCs/>
          <w:snapToGrid w:val="0"/>
          <w:color w:val="000000"/>
          <w:kern w:val="0"/>
          <w:sz w:val="32"/>
          <w:szCs w:val="32"/>
          <w:highlight w:val="none"/>
          <w:lang w:val="en-US" w:eastAsia="en-US" w:bidi="ar-SA"/>
        </w:rPr>
        <w:t>第</w:t>
      </w:r>
      <w:r>
        <w:rPr>
          <w:rFonts w:hint="eastAsia" w:ascii="仿宋" w:hAnsi="仿宋" w:eastAsia="仿宋" w:cs="仿宋"/>
          <w:b/>
          <w:bCs/>
          <w:snapToGrid w:val="0"/>
          <w:color w:val="000000"/>
          <w:kern w:val="0"/>
          <w:sz w:val="32"/>
          <w:szCs w:val="32"/>
          <w:highlight w:val="none"/>
          <w:lang w:val="en-US" w:eastAsia="zh-CN" w:bidi="ar-SA"/>
        </w:rPr>
        <w:t>七</w:t>
      </w:r>
      <w:r>
        <w:rPr>
          <w:rFonts w:hint="eastAsia" w:ascii="仿宋" w:hAnsi="仿宋" w:eastAsia="仿宋" w:cs="仿宋"/>
          <w:b/>
          <w:bCs/>
          <w:snapToGrid w:val="0"/>
          <w:color w:val="000000"/>
          <w:kern w:val="0"/>
          <w:sz w:val="32"/>
          <w:szCs w:val="32"/>
          <w:highlight w:val="none"/>
          <w:lang w:val="en-US" w:eastAsia="en-US" w:bidi="ar-SA"/>
        </w:rPr>
        <w:t>章</w:t>
      </w:r>
      <w:r>
        <w:rPr>
          <w:rFonts w:hint="eastAsia" w:ascii="仿宋" w:hAnsi="仿宋" w:eastAsia="仿宋" w:cs="仿宋"/>
          <w:b/>
          <w:bCs/>
          <w:snapToGrid w:val="0"/>
          <w:color w:val="000000"/>
          <w:kern w:val="0"/>
          <w:sz w:val="32"/>
          <w:szCs w:val="32"/>
          <w:highlight w:val="none"/>
          <w:lang w:val="en-US" w:eastAsia="zh-CN" w:bidi="ar-SA"/>
        </w:rPr>
        <w:t xml:space="preserve">  </w:t>
      </w:r>
      <w:r>
        <w:rPr>
          <w:rFonts w:hint="eastAsia" w:ascii="仿宋" w:hAnsi="仿宋" w:eastAsia="仿宋" w:cs="仿宋"/>
          <w:b/>
          <w:bCs/>
          <w:sz w:val="32"/>
          <w:szCs w:val="32"/>
          <w:highlight w:val="none"/>
        </w:rPr>
        <w:t>投标文件格式</w:t>
      </w:r>
    </w:p>
    <w:p>
      <w:pPr>
        <w:pStyle w:val="11"/>
        <w:spacing w:before="199" w:line="219" w:lineRule="auto"/>
        <w:rPr>
          <w:rFonts w:hint="eastAsia" w:ascii="仿宋" w:hAnsi="仿宋" w:eastAsia="仿宋" w:cs="仿宋"/>
          <w:sz w:val="28"/>
          <w:szCs w:val="28"/>
          <w:highlight w:val="none"/>
        </w:rPr>
      </w:pPr>
      <w:r>
        <w:rPr>
          <w:rFonts w:hint="eastAsia" w:ascii="仿宋" w:hAnsi="仿宋" w:eastAsia="仿宋" w:cs="仿宋"/>
          <w:b/>
          <w:bCs/>
          <w:spacing w:val="-2"/>
          <w:sz w:val="28"/>
          <w:szCs w:val="28"/>
          <w:highlight w:val="none"/>
        </w:rPr>
        <w:t>投标文件格式范本</w:t>
      </w:r>
    </w:p>
    <w:tbl>
      <w:tblPr>
        <w:tblStyle w:val="18"/>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1181" w:hRule="atLeast"/>
        </w:trPr>
        <w:tc>
          <w:tcPr>
            <w:tcW w:w="9143" w:type="dxa"/>
            <w:shd w:val="clear" w:color="auto" w:fill="FCFEEA"/>
            <w:vAlign w:val="top"/>
          </w:tcPr>
          <w:p>
            <w:pPr>
              <w:spacing w:before="187" w:line="219" w:lineRule="auto"/>
              <w:ind w:left="7047"/>
              <w:rPr>
                <w:rFonts w:hint="eastAsia" w:ascii="仿宋" w:hAnsi="仿宋" w:eastAsia="仿宋" w:cs="仿宋"/>
                <w:sz w:val="32"/>
                <w:szCs w:val="32"/>
                <w:highlight w:val="none"/>
              </w:rPr>
            </w:pPr>
            <w:r>
              <w:rPr>
                <w:rFonts w:hint="eastAsia" w:ascii="仿宋" w:hAnsi="仿宋" w:eastAsia="仿宋" w:cs="仿宋"/>
                <w:snapToGrid w:val="0"/>
                <w:color w:val="000000"/>
                <w:kern w:val="0"/>
                <w:sz w:val="22"/>
                <w:szCs w:val="22"/>
                <w:highlight w:val="none"/>
                <w:lang w:val="en-US" w:eastAsia="en-US" w:bidi="ar-SA"/>
              </w:rPr>
              <mc:AlternateContent>
                <mc:Choice Requires="wps">
                  <w:drawing>
                    <wp:anchor distT="0" distB="0" distL="114300" distR="114300" simplePos="0" relativeHeight="251663360"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0"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alpha val="100000"/>
                                  </a:srgbClr>
                                </a:solidFill>
                                <a:prstDash val="solid"/>
                                <a:bevel/>
                                <a:headEnd type="none" w="med" len="med"/>
                                <a:tailEnd type="none" w="med" len="med"/>
                              </a:ln>
                            </wps:spPr>
                            <wps:bodyPr upright="1"/>
                          </wps:wsp>
                        </a:graphicData>
                      </a:graphic>
                    </wp:anchor>
                  </w:drawing>
                </mc:Choice>
                <mc:Fallback>
                  <w:pict>
                    <v:shape id="任意多边形 16" o:spid="_x0000_s1026" o:spt="100" style="position:absolute;left:0pt;margin-left:0.9pt;margin-top:558.1pt;height:0.5pt;width:455.55pt;mso-position-horizontal-relative:page;mso-position-vertical-relative:page;z-index:251663360;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jIltoAAAALAQAADwAAAAAA&#10;AAABACAAAAAiAAAAZHJzL2Rvd25yZXYueG1sUEsBAhQAFAAAAAgAh07iQDtTUqxKAgAAugQAAA4A&#10;AAAAAAAAAQAgAAAAKQEAAGRycy9lMm9Eb2MueG1sUEsFBgAAAAAGAAYAWQEAAOUFAAAAAA==&#10;" path="m0,4l9110,4e">
                      <v:fill on="f" focussize="0,0"/>
                      <v:stroke weight="0.48pt" color="#666699" joinstyle="bevel"/>
                      <v:imagedata o:title=""/>
                      <o:lock v:ext="edit" aspectratio="f"/>
                    </v:shape>
                  </w:pict>
                </mc:Fallback>
              </mc:AlternateContent>
            </w:r>
            <w:r>
              <w:rPr>
                <w:rFonts w:hint="eastAsia" w:ascii="仿宋" w:hAnsi="仿宋" w:eastAsia="仿宋" w:cs="仿宋"/>
                <w:b/>
                <w:bCs/>
                <w:spacing w:val="-5"/>
                <w:sz w:val="32"/>
                <w:szCs w:val="32"/>
                <w:highlight w:val="none"/>
              </w:rPr>
              <w:t>（正本/副本）</w:t>
            </w:r>
          </w:p>
          <w:p>
            <w:pPr>
              <w:spacing w:line="249" w:lineRule="auto"/>
              <w:rPr>
                <w:rFonts w:hint="eastAsia" w:ascii="仿宋" w:hAnsi="仿宋" w:eastAsia="仿宋" w:cs="仿宋"/>
                <w:sz w:val="22"/>
                <w:szCs w:val="22"/>
                <w:highlight w:val="none"/>
              </w:rPr>
            </w:pPr>
          </w:p>
          <w:p>
            <w:pPr>
              <w:spacing w:line="249" w:lineRule="auto"/>
              <w:rPr>
                <w:rFonts w:hint="eastAsia" w:ascii="仿宋" w:hAnsi="仿宋" w:eastAsia="仿宋" w:cs="仿宋"/>
                <w:sz w:val="22"/>
                <w:szCs w:val="22"/>
                <w:highlight w:val="none"/>
              </w:rPr>
            </w:pPr>
          </w:p>
          <w:p>
            <w:pPr>
              <w:spacing w:line="250" w:lineRule="auto"/>
              <w:rPr>
                <w:rFonts w:hint="eastAsia" w:ascii="仿宋" w:hAnsi="仿宋" w:eastAsia="仿宋" w:cs="仿宋"/>
                <w:sz w:val="22"/>
                <w:szCs w:val="22"/>
                <w:highlight w:val="none"/>
              </w:rPr>
            </w:pPr>
          </w:p>
          <w:p>
            <w:pPr>
              <w:spacing w:line="250" w:lineRule="auto"/>
              <w:rPr>
                <w:rFonts w:hint="eastAsia" w:ascii="仿宋" w:hAnsi="仿宋" w:eastAsia="仿宋" w:cs="仿宋"/>
                <w:sz w:val="22"/>
                <w:szCs w:val="22"/>
                <w:highlight w:val="none"/>
              </w:rPr>
            </w:pPr>
          </w:p>
          <w:p>
            <w:pPr>
              <w:spacing w:line="250" w:lineRule="auto"/>
              <w:rPr>
                <w:rFonts w:hint="eastAsia" w:ascii="仿宋" w:hAnsi="仿宋" w:eastAsia="仿宋" w:cs="仿宋"/>
                <w:sz w:val="22"/>
                <w:szCs w:val="22"/>
                <w:highlight w:val="none"/>
              </w:rPr>
            </w:pPr>
          </w:p>
          <w:p>
            <w:pPr>
              <w:spacing w:line="250" w:lineRule="auto"/>
              <w:rPr>
                <w:rFonts w:hint="eastAsia" w:ascii="仿宋" w:hAnsi="仿宋" w:eastAsia="仿宋" w:cs="仿宋"/>
                <w:sz w:val="22"/>
                <w:szCs w:val="22"/>
                <w:highlight w:val="none"/>
              </w:rPr>
            </w:pPr>
          </w:p>
          <w:p>
            <w:pPr>
              <w:spacing w:before="91" w:line="221" w:lineRule="auto"/>
              <w:ind w:left="2648"/>
              <w:rPr>
                <w:rFonts w:hint="eastAsia" w:ascii="仿宋" w:hAnsi="仿宋" w:eastAsia="仿宋" w:cs="仿宋"/>
                <w:sz w:val="32"/>
                <w:szCs w:val="32"/>
                <w:highlight w:val="none"/>
              </w:rPr>
            </w:pPr>
            <w:r>
              <w:rPr>
                <w:rFonts w:hint="eastAsia" w:ascii="仿宋" w:hAnsi="仿宋" w:eastAsia="仿宋" w:cs="仿宋"/>
                <w:b/>
                <w:bCs/>
                <w:spacing w:val="-4"/>
                <w:sz w:val="32"/>
                <w:szCs w:val="32"/>
                <w:highlight w:val="none"/>
              </w:rPr>
              <w:t>*****</w:t>
            </w:r>
            <w:r>
              <w:rPr>
                <w:rFonts w:hint="eastAsia" w:ascii="仿宋" w:hAnsi="仿宋" w:eastAsia="仿宋" w:cs="仿宋"/>
                <w:spacing w:val="-4"/>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4"/>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13"/>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11"/>
                <w:sz w:val="32"/>
                <w:szCs w:val="32"/>
                <w:highlight w:val="none"/>
              </w:rPr>
              <w:t xml:space="preserve"> </w:t>
            </w:r>
            <w:r>
              <w:rPr>
                <w:rFonts w:hint="eastAsia" w:ascii="仿宋" w:hAnsi="仿宋" w:eastAsia="仿宋" w:cs="仿宋"/>
                <w:b/>
                <w:bCs/>
                <w:spacing w:val="-4"/>
                <w:sz w:val="32"/>
                <w:szCs w:val="32"/>
                <w:highlight w:val="none"/>
              </w:rPr>
              <w:t>***</w:t>
            </w:r>
            <w:r>
              <w:rPr>
                <w:rFonts w:hint="eastAsia" w:ascii="仿宋" w:hAnsi="仿宋" w:eastAsia="仿宋" w:cs="仿宋"/>
                <w:spacing w:val="5"/>
                <w:sz w:val="32"/>
                <w:szCs w:val="32"/>
                <w:highlight w:val="none"/>
              </w:rPr>
              <w:t xml:space="preserve">   </w:t>
            </w:r>
            <w:r>
              <w:rPr>
                <w:rFonts w:hint="eastAsia" w:ascii="仿宋" w:hAnsi="仿宋" w:eastAsia="仿宋" w:cs="仿宋"/>
                <w:b/>
                <w:bCs/>
                <w:spacing w:val="-4"/>
                <w:sz w:val="32"/>
                <w:szCs w:val="32"/>
                <w:highlight w:val="none"/>
              </w:rPr>
              <w:t>项目</w:t>
            </w:r>
          </w:p>
          <w:p>
            <w:pPr>
              <w:spacing w:line="460" w:lineRule="auto"/>
              <w:rPr>
                <w:rFonts w:hint="eastAsia" w:ascii="仿宋" w:hAnsi="仿宋" w:eastAsia="仿宋" w:cs="仿宋"/>
                <w:sz w:val="22"/>
                <w:szCs w:val="22"/>
                <w:highlight w:val="none"/>
              </w:rPr>
            </w:pPr>
          </w:p>
          <w:p>
            <w:pPr>
              <w:spacing w:before="65" w:line="228" w:lineRule="auto"/>
              <w:ind w:firstLine="2407" w:firstLineChars="1100"/>
              <w:rPr>
                <w:rFonts w:hint="eastAsia" w:ascii="仿宋" w:hAnsi="仿宋" w:eastAsia="仿宋" w:cs="仿宋"/>
                <w:sz w:val="21"/>
                <w:szCs w:val="21"/>
                <w:highlight w:val="none"/>
              </w:rPr>
            </w:pPr>
            <w:r>
              <w:rPr>
                <w:rFonts w:hint="eastAsia" w:ascii="仿宋" w:hAnsi="仿宋" w:eastAsia="仿宋" w:cs="仿宋"/>
                <w:b/>
                <w:bCs/>
                <w:spacing w:val="4"/>
                <w:sz w:val="21"/>
                <w:szCs w:val="21"/>
                <w:highlight w:val="none"/>
              </w:rPr>
              <w:t>编号</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8"/>
                <w:sz w:val="21"/>
                <w:szCs w:val="21"/>
                <w:highlight w:val="none"/>
              </w:rPr>
              <w:t>＊＊＊</w:t>
            </w:r>
            <w:r>
              <w:rPr>
                <w:rFonts w:hint="eastAsia" w:ascii="仿宋" w:hAnsi="仿宋" w:eastAsia="仿宋" w:cs="仿宋"/>
                <w:spacing w:val="14"/>
                <w:sz w:val="21"/>
                <w:szCs w:val="21"/>
                <w:highlight w:val="none"/>
              </w:rPr>
              <w:t xml:space="preserve">      </w:t>
            </w:r>
            <w:r>
              <w:rPr>
                <w:rFonts w:hint="eastAsia" w:ascii="仿宋" w:hAnsi="仿宋" w:eastAsia="仿宋" w:cs="仿宋"/>
                <w:b/>
                <w:bCs/>
                <w:spacing w:val="4"/>
                <w:sz w:val="21"/>
                <w:szCs w:val="21"/>
                <w:highlight w:val="none"/>
                <w:lang w:val="en-US" w:eastAsia="zh-CN"/>
              </w:rPr>
              <w:t xml:space="preserve">  </w:t>
            </w:r>
            <w:r>
              <w:rPr>
                <w:rFonts w:hint="eastAsia" w:ascii="仿宋" w:hAnsi="仿宋" w:eastAsia="仿宋" w:cs="仿宋"/>
                <w:spacing w:val="14"/>
                <w:sz w:val="21"/>
                <w:szCs w:val="21"/>
                <w:highlight w:val="none"/>
                <w:lang w:val="en-US" w:eastAsia="zh-CN"/>
              </w:rPr>
              <w:t xml:space="preserve"> </w:t>
            </w:r>
            <w:r>
              <w:rPr>
                <w:rFonts w:hint="eastAsia" w:ascii="仿宋" w:hAnsi="仿宋" w:eastAsia="仿宋" w:cs="仿宋"/>
                <w:b/>
                <w:bCs/>
                <w:spacing w:val="4"/>
                <w:sz w:val="21"/>
                <w:szCs w:val="21"/>
                <w:highlight w:val="none"/>
                <w:lang w:eastAsia="zh-CN"/>
              </w:rPr>
              <w:t>标项号＊＊</w:t>
            </w:r>
          </w:p>
          <w:p>
            <w:pPr>
              <w:spacing w:line="290" w:lineRule="auto"/>
              <w:rPr>
                <w:rFonts w:hint="eastAsia" w:ascii="仿宋" w:hAnsi="仿宋" w:eastAsia="仿宋" w:cs="仿宋"/>
                <w:sz w:val="22"/>
                <w:szCs w:val="22"/>
                <w:highlight w:val="none"/>
              </w:rPr>
            </w:pPr>
          </w:p>
          <w:p>
            <w:pPr>
              <w:spacing w:line="290" w:lineRule="auto"/>
              <w:rPr>
                <w:rFonts w:hint="eastAsia" w:ascii="仿宋" w:hAnsi="仿宋" w:eastAsia="仿宋" w:cs="仿宋"/>
                <w:sz w:val="22"/>
                <w:szCs w:val="22"/>
                <w:highlight w:val="none"/>
              </w:rPr>
            </w:pPr>
          </w:p>
          <w:p>
            <w:pPr>
              <w:spacing w:line="291" w:lineRule="auto"/>
              <w:rPr>
                <w:rFonts w:hint="eastAsia" w:ascii="仿宋" w:hAnsi="仿宋" w:eastAsia="仿宋" w:cs="仿宋"/>
                <w:sz w:val="22"/>
                <w:szCs w:val="22"/>
                <w:highlight w:val="none"/>
              </w:rPr>
            </w:pPr>
          </w:p>
          <w:p>
            <w:pPr>
              <w:spacing w:before="153" w:line="163" w:lineRule="auto"/>
              <w:ind w:left="3258"/>
              <w:rPr>
                <w:rFonts w:hint="eastAsia" w:ascii="仿宋" w:hAnsi="仿宋" w:eastAsia="仿宋" w:cs="仿宋"/>
                <w:sz w:val="48"/>
                <w:szCs w:val="48"/>
                <w:highlight w:val="none"/>
              </w:rPr>
            </w:pPr>
            <w:r>
              <w:rPr>
                <w:rFonts w:hint="eastAsia" w:ascii="仿宋" w:hAnsi="仿宋" w:eastAsia="仿宋" w:cs="仿宋"/>
                <w:b/>
                <w:bCs/>
                <w:spacing w:val="-3"/>
                <w:sz w:val="48"/>
                <w:szCs w:val="48"/>
                <w:highlight w:val="none"/>
              </w:rPr>
              <w:t>投</w:t>
            </w:r>
            <w:r>
              <w:rPr>
                <w:rFonts w:hint="eastAsia" w:ascii="仿宋" w:hAnsi="仿宋" w:eastAsia="仿宋" w:cs="仿宋"/>
                <w:spacing w:val="-3"/>
                <w:sz w:val="48"/>
                <w:szCs w:val="48"/>
                <w:highlight w:val="none"/>
              </w:rPr>
              <w:t xml:space="preserve"> </w:t>
            </w:r>
            <w:r>
              <w:rPr>
                <w:rFonts w:hint="eastAsia" w:ascii="仿宋" w:hAnsi="仿宋" w:eastAsia="仿宋" w:cs="仿宋"/>
                <w:b/>
                <w:bCs/>
                <w:spacing w:val="-3"/>
                <w:sz w:val="48"/>
                <w:szCs w:val="48"/>
                <w:highlight w:val="none"/>
              </w:rPr>
              <w:t>标</w:t>
            </w:r>
            <w:r>
              <w:rPr>
                <w:rFonts w:hint="eastAsia" w:ascii="仿宋" w:hAnsi="仿宋" w:eastAsia="仿宋" w:cs="仿宋"/>
                <w:spacing w:val="26"/>
                <w:sz w:val="48"/>
                <w:szCs w:val="48"/>
                <w:highlight w:val="none"/>
              </w:rPr>
              <w:t xml:space="preserve"> </w:t>
            </w:r>
            <w:r>
              <w:rPr>
                <w:rFonts w:hint="eastAsia" w:ascii="仿宋" w:hAnsi="仿宋" w:eastAsia="仿宋" w:cs="仿宋"/>
                <w:b/>
                <w:bCs/>
                <w:spacing w:val="-3"/>
                <w:sz w:val="48"/>
                <w:szCs w:val="48"/>
                <w:highlight w:val="none"/>
              </w:rPr>
              <w:t>文</w:t>
            </w:r>
            <w:r>
              <w:rPr>
                <w:rFonts w:hint="eastAsia" w:ascii="仿宋" w:hAnsi="仿宋" w:eastAsia="仿宋" w:cs="仿宋"/>
                <w:spacing w:val="22"/>
                <w:sz w:val="48"/>
                <w:szCs w:val="48"/>
                <w:highlight w:val="none"/>
              </w:rPr>
              <w:t xml:space="preserve"> </w:t>
            </w:r>
            <w:r>
              <w:rPr>
                <w:rFonts w:hint="eastAsia" w:ascii="仿宋" w:hAnsi="仿宋" w:eastAsia="仿宋" w:cs="仿宋"/>
                <w:b/>
                <w:bCs/>
                <w:spacing w:val="-3"/>
                <w:sz w:val="48"/>
                <w:szCs w:val="48"/>
                <w:highlight w:val="none"/>
              </w:rPr>
              <w:t>件</w:t>
            </w:r>
          </w:p>
          <w:p>
            <w:pPr>
              <w:spacing w:line="275" w:lineRule="auto"/>
              <w:rPr>
                <w:rFonts w:hint="eastAsia" w:ascii="仿宋" w:hAnsi="仿宋" w:eastAsia="仿宋" w:cs="仿宋"/>
                <w:sz w:val="22"/>
                <w:szCs w:val="22"/>
                <w:highlight w:val="none"/>
              </w:rPr>
            </w:pPr>
          </w:p>
          <w:p>
            <w:pPr>
              <w:spacing w:line="275" w:lineRule="auto"/>
              <w:rPr>
                <w:rFonts w:hint="eastAsia" w:ascii="仿宋" w:hAnsi="仿宋" w:eastAsia="仿宋" w:cs="仿宋"/>
                <w:sz w:val="22"/>
                <w:szCs w:val="22"/>
                <w:highlight w:val="none"/>
              </w:rPr>
            </w:pPr>
          </w:p>
          <w:p>
            <w:pPr>
              <w:spacing w:line="275" w:lineRule="auto"/>
              <w:rPr>
                <w:rFonts w:hint="eastAsia" w:ascii="仿宋" w:hAnsi="仿宋" w:eastAsia="仿宋" w:cs="仿宋"/>
                <w:sz w:val="22"/>
                <w:szCs w:val="22"/>
                <w:highlight w:val="none"/>
              </w:rPr>
            </w:pPr>
          </w:p>
          <w:p>
            <w:pPr>
              <w:spacing w:line="276" w:lineRule="auto"/>
              <w:rPr>
                <w:rFonts w:hint="eastAsia" w:ascii="仿宋" w:hAnsi="仿宋" w:eastAsia="仿宋" w:cs="仿宋"/>
                <w:sz w:val="22"/>
                <w:szCs w:val="22"/>
                <w:highlight w:val="none"/>
              </w:rPr>
            </w:pPr>
          </w:p>
          <w:p>
            <w:pPr>
              <w:spacing w:line="276" w:lineRule="auto"/>
              <w:rPr>
                <w:rFonts w:hint="eastAsia" w:ascii="仿宋" w:hAnsi="仿宋" w:eastAsia="仿宋" w:cs="仿宋"/>
                <w:sz w:val="22"/>
                <w:szCs w:val="22"/>
                <w:highlight w:val="none"/>
              </w:rPr>
            </w:pPr>
          </w:p>
          <w:p>
            <w:pPr>
              <w:spacing w:line="276" w:lineRule="auto"/>
              <w:rPr>
                <w:rFonts w:hint="eastAsia" w:ascii="仿宋" w:hAnsi="仿宋" w:eastAsia="仿宋" w:cs="仿宋"/>
                <w:sz w:val="22"/>
                <w:szCs w:val="22"/>
                <w:highlight w:val="none"/>
              </w:rPr>
            </w:pPr>
          </w:p>
          <w:p>
            <w:pPr>
              <w:spacing w:before="65" w:line="227" w:lineRule="auto"/>
              <w:ind w:left="1144"/>
              <w:rPr>
                <w:rFonts w:hint="eastAsia" w:ascii="仿宋" w:hAnsi="仿宋" w:eastAsia="仿宋" w:cs="仿宋"/>
                <w:sz w:val="21"/>
                <w:szCs w:val="21"/>
                <w:highlight w:val="none"/>
              </w:rPr>
            </w:pPr>
            <w:r>
              <w:rPr>
                <w:rFonts w:hint="eastAsia" w:ascii="仿宋" w:hAnsi="仿宋" w:eastAsia="仿宋" w:cs="仿宋"/>
                <w:spacing w:val="11"/>
                <w:sz w:val="21"/>
                <w:szCs w:val="21"/>
                <w:highlight w:val="none"/>
              </w:rPr>
              <w:t>投标单位</w:t>
            </w:r>
            <w:r>
              <w:rPr>
                <w:rFonts w:hint="eastAsia" w:ascii="仿宋" w:hAnsi="仿宋" w:eastAsia="仿宋" w:cs="仿宋"/>
                <w:spacing w:val="-5"/>
                <w:sz w:val="21"/>
                <w:szCs w:val="21"/>
                <w:highlight w:val="none"/>
              </w:rPr>
              <w:t>：</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5"/>
                <w:sz w:val="21"/>
                <w:szCs w:val="21"/>
                <w:highlight w:val="none"/>
              </w:rPr>
              <w:t>（</w:t>
            </w:r>
            <w:r>
              <w:rPr>
                <w:rFonts w:hint="eastAsia" w:ascii="仿宋" w:hAnsi="仿宋" w:eastAsia="仿宋" w:cs="仿宋"/>
                <w:spacing w:val="11"/>
                <w:sz w:val="21"/>
                <w:szCs w:val="21"/>
                <w:highlight w:val="none"/>
              </w:rPr>
              <w:t>公章）</w:t>
            </w:r>
          </w:p>
          <w:p>
            <w:pPr>
              <w:spacing w:before="162" w:line="228" w:lineRule="auto"/>
              <w:ind w:left="1145"/>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项目名称：</w:t>
            </w:r>
            <w:r>
              <w:rPr>
                <w:rFonts w:hint="eastAsia" w:ascii="仿宋" w:hAnsi="仿宋" w:eastAsia="仿宋" w:cs="仿宋"/>
                <w:sz w:val="21"/>
                <w:szCs w:val="21"/>
                <w:highlight w:val="none"/>
                <w:u w:val="single" w:color="auto"/>
              </w:rPr>
              <w:t xml:space="preserve">                                             </w:t>
            </w:r>
          </w:p>
          <w:p>
            <w:pPr>
              <w:spacing w:before="161" w:line="228" w:lineRule="auto"/>
              <w:ind w:left="1145"/>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项目编号：</w:t>
            </w:r>
            <w:r>
              <w:rPr>
                <w:rFonts w:hint="eastAsia" w:ascii="仿宋" w:hAnsi="仿宋" w:eastAsia="仿宋" w:cs="仿宋"/>
                <w:sz w:val="21"/>
                <w:szCs w:val="21"/>
                <w:highlight w:val="none"/>
                <w:u w:val="single" w:color="auto"/>
              </w:rPr>
              <w:t xml:space="preserve">                                           </w:t>
            </w:r>
          </w:p>
          <w:p>
            <w:pPr>
              <w:spacing w:before="161" w:line="228" w:lineRule="auto"/>
              <w:ind w:left="1142"/>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联</w:t>
            </w:r>
            <w:r>
              <w:rPr>
                <w:rFonts w:hint="eastAsia" w:ascii="仿宋" w:hAnsi="仿宋" w:eastAsia="仿宋" w:cs="仿宋"/>
                <w:spacing w:val="18"/>
                <w:sz w:val="21"/>
                <w:szCs w:val="21"/>
                <w:highlight w:val="none"/>
              </w:rPr>
              <w:t xml:space="preserve"> </w:t>
            </w:r>
            <w:r>
              <w:rPr>
                <w:rFonts w:hint="eastAsia" w:ascii="仿宋" w:hAnsi="仿宋" w:eastAsia="仿宋" w:cs="仿宋"/>
                <w:spacing w:val="8"/>
                <w:sz w:val="21"/>
                <w:szCs w:val="21"/>
                <w:highlight w:val="none"/>
              </w:rPr>
              <w:t>系 人</w:t>
            </w:r>
            <w:r>
              <w:rPr>
                <w:rFonts w:hint="eastAsia" w:ascii="仿宋" w:hAnsi="仿宋" w:eastAsia="仿宋" w:cs="仿宋"/>
                <w:spacing w:val="-6"/>
                <w:sz w:val="21"/>
                <w:szCs w:val="21"/>
                <w:highlight w:val="none"/>
              </w:rPr>
              <w:t>：</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25"/>
                <w:sz w:val="21"/>
                <w:szCs w:val="21"/>
                <w:highlight w:val="none"/>
              </w:rPr>
              <w:t xml:space="preserve"> </w:t>
            </w:r>
            <w:r>
              <w:rPr>
                <w:rFonts w:hint="eastAsia" w:ascii="仿宋" w:hAnsi="仿宋" w:eastAsia="仿宋" w:cs="仿宋"/>
                <w:spacing w:val="-6"/>
                <w:sz w:val="21"/>
                <w:szCs w:val="21"/>
                <w:highlight w:val="none"/>
              </w:rPr>
              <w:t>（</w:t>
            </w:r>
            <w:r>
              <w:rPr>
                <w:rFonts w:hint="eastAsia" w:ascii="仿宋" w:hAnsi="仿宋" w:eastAsia="仿宋" w:cs="仿宋"/>
                <w:spacing w:val="8"/>
                <w:sz w:val="21"/>
                <w:szCs w:val="21"/>
                <w:highlight w:val="none"/>
              </w:rPr>
              <w:t>签字）</w:t>
            </w:r>
          </w:p>
          <w:p>
            <w:pPr>
              <w:spacing w:before="161" w:line="230" w:lineRule="auto"/>
              <w:ind w:left="1166"/>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电</w:t>
            </w:r>
            <w:r>
              <w:rPr>
                <w:rFonts w:hint="eastAsia" w:ascii="仿宋" w:hAnsi="仿宋" w:eastAsia="仿宋" w:cs="仿宋"/>
                <w:spacing w:val="7"/>
                <w:sz w:val="21"/>
                <w:szCs w:val="21"/>
                <w:highlight w:val="none"/>
              </w:rPr>
              <w:t xml:space="preserve">    </w:t>
            </w:r>
            <w:r>
              <w:rPr>
                <w:rFonts w:hint="eastAsia" w:ascii="仿宋" w:hAnsi="仿宋" w:eastAsia="仿宋" w:cs="仿宋"/>
                <w:spacing w:val="-2"/>
                <w:sz w:val="21"/>
                <w:szCs w:val="21"/>
                <w:highlight w:val="none"/>
              </w:rPr>
              <w:t>话：</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3"/>
                <w:sz w:val="21"/>
                <w:szCs w:val="21"/>
                <w:highlight w:val="none"/>
                <w:u w:val="single" w:color="auto"/>
              </w:rPr>
              <w:t xml:space="preserve">                     </w:t>
            </w:r>
          </w:p>
          <w:p>
            <w:pPr>
              <w:spacing w:before="159" w:line="237" w:lineRule="auto"/>
              <w:ind w:left="1141"/>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地</w:t>
            </w:r>
            <w:r>
              <w:rPr>
                <w:rFonts w:hint="eastAsia" w:ascii="仿宋" w:hAnsi="仿宋" w:eastAsia="仿宋" w:cs="仿宋"/>
                <w:spacing w:val="7"/>
                <w:sz w:val="21"/>
                <w:szCs w:val="21"/>
                <w:highlight w:val="none"/>
              </w:rPr>
              <w:t xml:space="preserve">    </w:t>
            </w:r>
            <w:r>
              <w:rPr>
                <w:rFonts w:hint="eastAsia" w:ascii="仿宋" w:hAnsi="仿宋" w:eastAsia="仿宋" w:cs="仿宋"/>
                <w:spacing w:val="-8"/>
                <w:sz w:val="21"/>
                <w:szCs w:val="21"/>
                <w:highlight w:val="none"/>
              </w:rPr>
              <w:t>址</w:t>
            </w:r>
            <w:r>
              <w:rPr>
                <w:rFonts w:hint="eastAsia" w:ascii="仿宋" w:hAnsi="仿宋" w:eastAsia="仿宋" w:cs="仿宋"/>
                <w:spacing w:val="19"/>
                <w:sz w:val="21"/>
                <w:szCs w:val="21"/>
                <w:highlight w:val="none"/>
              </w:rPr>
              <w:t xml:space="preserve">  </w:t>
            </w:r>
            <w:r>
              <w:rPr>
                <w:rFonts w:hint="eastAsia" w:ascii="仿宋" w:hAnsi="仿宋" w:eastAsia="仿宋" w:cs="仿宋"/>
                <w:spacing w:val="-8"/>
                <w:sz w:val="21"/>
                <w:szCs w:val="21"/>
                <w:highlight w:val="none"/>
              </w:rPr>
              <w:t>：</w:t>
            </w:r>
            <w:r>
              <w:rPr>
                <w:rFonts w:hint="eastAsia" w:ascii="仿宋" w:hAnsi="仿宋" w:eastAsia="仿宋" w:cs="仿宋"/>
                <w:spacing w:val="8"/>
                <w:sz w:val="21"/>
                <w:szCs w:val="21"/>
                <w:highlight w:val="none"/>
              </w:rPr>
              <w:t xml:space="preserve">  </w:t>
            </w:r>
            <w:r>
              <w:rPr>
                <w:rFonts w:hint="eastAsia" w:ascii="仿宋" w:hAnsi="仿宋" w:eastAsia="仿宋" w:cs="仿宋"/>
                <w:sz w:val="21"/>
                <w:szCs w:val="21"/>
                <w:highlight w:val="none"/>
                <w:u w:val="single" w:color="auto"/>
              </w:rPr>
              <w:t xml:space="preserve">                                      </w:t>
            </w:r>
          </w:p>
          <w:p>
            <w:pPr>
              <w:spacing w:line="304" w:lineRule="auto"/>
              <w:rPr>
                <w:rFonts w:hint="eastAsia" w:ascii="仿宋" w:hAnsi="仿宋" w:eastAsia="仿宋" w:cs="仿宋"/>
                <w:sz w:val="22"/>
                <w:szCs w:val="22"/>
                <w:highlight w:val="none"/>
              </w:rPr>
            </w:pPr>
          </w:p>
          <w:p>
            <w:pPr>
              <w:spacing w:line="304" w:lineRule="auto"/>
              <w:rPr>
                <w:rFonts w:hint="eastAsia" w:ascii="仿宋" w:hAnsi="仿宋" w:eastAsia="仿宋" w:cs="仿宋"/>
                <w:sz w:val="22"/>
                <w:szCs w:val="22"/>
                <w:highlight w:val="none"/>
              </w:rPr>
            </w:pPr>
          </w:p>
          <w:p>
            <w:pPr>
              <w:spacing w:line="305" w:lineRule="auto"/>
              <w:rPr>
                <w:rFonts w:hint="eastAsia" w:ascii="仿宋" w:hAnsi="仿宋" w:eastAsia="仿宋" w:cs="仿宋"/>
                <w:sz w:val="22"/>
                <w:szCs w:val="22"/>
                <w:highlight w:val="none"/>
              </w:rPr>
            </w:pPr>
          </w:p>
          <w:p>
            <w:pPr>
              <w:spacing w:before="65" w:line="228" w:lineRule="auto"/>
              <w:ind w:left="2202"/>
              <w:jc w:val="center"/>
              <w:rPr>
                <w:rFonts w:hint="eastAsia" w:ascii="仿宋" w:hAnsi="仿宋" w:eastAsia="仿宋" w:cs="仿宋"/>
                <w:sz w:val="21"/>
                <w:szCs w:val="21"/>
                <w:highlight w:val="none"/>
              </w:rPr>
            </w:pPr>
            <w:r>
              <w:rPr>
                <w:rFonts w:hint="eastAsia" w:ascii="仿宋" w:hAnsi="仿宋" w:eastAsia="仿宋" w:cs="仿宋"/>
                <w:b/>
                <w:bCs/>
                <w:spacing w:val="4"/>
                <w:sz w:val="21"/>
                <w:szCs w:val="21"/>
                <w:highlight w:val="none"/>
              </w:rPr>
              <w:t>注：</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4"/>
                <w:sz w:val="21"/>
                <w:szCs w:val="21"/>
                <w:highlight w:val="none"/>
              </w:rPr>
              <w:t>在</w:t>
            </w:r>
            <w:r>
              <w:rPr>
                <w:rFonts w:hint="eastAsia" w:ascii="仿宋" w:hAnsi="仿宋" w:eastAsia="仿宋" w:cs="仿宋"/>
                <w:spacing w:val="-22"/>
                <w:sz w:val="21"/>
                <w:szCs w:val="21"/>
                <w:highlight w:val="none"/>
              </w:rPr>
              <w:t xml:space="preserve"> </w:t>
            </w:r>
            <w:r>
              <w:rPr>
                <w:rFonts w:hint="eastAsia" w:ascii="仿宋" w:hAnsi="仿宋" w:eastAsia="仿宋" w:cs="仿宋"/>
                <w:b/>
                <w:bCs/>
                <w:spacing w:val="4"/>
                <w:sz w:val="21"/>
                <w:szCs w:val="21"/>
                <w:highlight w:val="none"/>
              </w:rPr>
              <w:t>202</w:t>
            </w:r>
            <w:r>
              <w:rPr>
                <w:rFonts w:hint="eastAsia" w:ascii="仿宋" w:hAnsi="仿宋" w:eastAsia="仿宋" w:cs="仿宋"/>
                <w:b/>
                <w:bCs/>
                <w:spacing w:val="4"/>
                <w:sz w:val="21"/>
                <w:szCs w:val="21"/>
                <w:highlight w:val="none"/>
                <w:lang w:val="en-US" w:eastAsia="zh-CN"/>
              </w:rPr>
              <w:t>4</w:t>
            </w:r>
            <w:r>
              <w:rPr>
                <w:rFonts w:hint="eastAsia" w:ascii="仿宋" w:hAnsi="仿宋" w:eastAsia="仿宋" w:cs="仿宋"/>
                <w:spacing w:val="-39"/>
                <w:sz w:val="21"/>
                <w:szCs w:val="21"/>
                <w:highlight w:val="none"/>
              </w:rPr>
              <w:t xml:space="preserve"> </w:t>
            </w:r>
            <w:r>
              <w:rPr>
                <w:rFonts w:hint="eastAsia" w:ascii="仿宋" w:hAnsi="仿宋" w:eastAsia="仿宋" w:cs="仿宋"/>
                <w:b/>
                <w:bCs/>
                <w:spacing w:val="4"/>
                <w:sz w:val="21"/>
                <w:szCs w:val="21"/>
                <w:highlight w:val="none"/>
              </w:rPr>
              <w:t>年</w:t>
            </w:r>
            <w:r>
              <w:rPr>
                <w:rFonts w:hint="eastAsia" w:ascii="仿宋" w:hAnsi="仿宋" w:eastAsia="仿宋" w:cs="仿宋"/>
                <w:spacing w:val="4"/>
                <w:sz w:val="21"/>
                <w:szCs w:val="21"/>
                <w:highlight w:val="none"/>
              </w:rPr>
              <w:t xml:space="preserve"> </w:t>
            </w:r>
            <w:r>
              <w:rPr>
                <w:rFonts w:hint="eastAsia" w:ascii="仿宋" w:hAnsi="仿宋" w:eastAsia="仿宋" w:cs="仿宋"/>
                <w:b/>
                <w:bCs/>
                <w:spacing w:val="4"/>
                <w:sz w:val="21"/>
                <w:szCs w:val="21"/>
                <w:highlight w:val="none"/>
              </w:rPr>
              <w:t>**月</w:t>
            </w:r>
            <w:r>
              <w:rPr>
                <w:rFonts w:hint="eastAsia" w:ascii="仿宋" w:hAnsi="仿宋" w:eastAsia="仿宋" w:cs="仿宋"/>
                <w:spacing w:val="15"/>
                <w:sz w:val="21"/>
                <w:szCs w:val="21"/>
                <w:highlight w:val="none"/>
              </w:rPr>
              <w:t xml:space="preserve"> </w:t>
            </w:r>
            <w:r>
              <w:rPr>
                <w:rFonts w:hint="eastAsia" w:ascii="仿宋" w:hAnsi="仿宋" w:eastAsia="仿宋" w:cs="仿宋"/>
                <w:b/>
                <w:bCs/>
                <w:spacing w:val="4"/>
                <w:sz w:val="21"/>
                <w:szCs w:val="21"/>
                <w:highlight w:val="none"/>
              </w:rPr>
              <w:t>**日</w:t>
            </w:r>
            <w:r>
              <w:rPr>
                <w:rFonts w:hint="eastAsia" w:ascii="仿宋" w:hAnsi="仿宋" w:eastAsia="仿宋" w:cs="仿宋"/>
                <w:spacing w:val="15"/>
                <w:sz w:val="21"/>
                <w:szCs w:val="21"/>
                <w:highlight w:val="none"/>
              </w:rPr>
              <w:t xml:space="preserve"> </w:t>
            </w:r>
            <w:r>
              <w:rPr>
                <w:rFonts w:hint="eastAsia" w:ascii="仿宋" w:hAnsi="仿宋" w:eastAsia="仿宋" w:cs="仿宋"/>
                <w:b/>
                <w:bCs/>
                <w:spacing w:val="4"/>
                <w:sz w:val="21"/>
                <w:szCs w:val="21"/>
                <w:highlight w:val="none"/>
              </w:rPr>
              <w:t>**午**之前不得启封</w:t>
            </w:r>
          </w:p>
        </w:tc>
      </w:tr>
    </w:tbl>
    <w:p>
      <w:pPr>
        <w:pStyle w:val="11"/>
        <w:numPr>
          <w:ilvl w:val="0"/>
          <w:numId w:val="0"/>
        </w:numPr>
        <w:kinsoku w:val="0"/>
        <w:autoSpaceDE w:val="0"/>
        <w:autoSpaceDN w:val="0"/>
        <w:adjustRightInd w:val="0"/>
        <w:snapToGrid w:val="0"/>
        <w:spacing w:line="240" w:lineRule="auto"/>
        <w:jc w:val="left"/>
        <w:textAlignment w:val="baseline"/>
        <w:sectPr>
          <w:headerReference r:id="rId16" w:type="default"/>
          <w:footerReference r:id="rId17" w:type="default"/>
          <w:pgSz w:w="11906" w:h="16839"/>
          <w:pgMar w:top="2098" w:right="1474" w:bottom="1984" w:left="1587" w:header="1134" w:footer="992" w:gutter="0"/>
          <w:pgNumType w:fmt="decimal"/>
          <w:cols w:space="720" w:num="1"/>
          <w:rtlGutter w:val="0"/>
        </w:sectPr>
      </w:pPr>
    </w:p>
    <w:p>
      <w:pPr>
        <w:widowControl/>
        <w:kinsoku w:val="0"/>
        <w:wordWrap/>
        <w:autoSpaceDE w:val="0"/>
        <w:autoSpaceDN w:val="0"/>
        <w:adjustRightInd w:val="0"/>
        <w:snapToGrid w:val="0"/>
        <w:spacing w:before="228" w:line="500" w:lineRule="exact"/>
        <w:jc w:val="center"/>
        <w:textAlignment w:val="baseline"/>
        <w:outlineLvl w:val="1"/>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第一部分</w:t>
      </w:r>
      <w:r>
        <w:rPr>
          <w:rFonts w:hint="eastAsia" w:ascii="仿宋" w:hAnsi="仿宋" w:eastAsia="仿宋" w:cs="仿宋"/>
          <w:spacing w:val="-4"/>
          <w:sz w:val="28"/>
          <w:szCs w:val="28"/>
          <w:highlight w:val="none"/>
        </w:rPr>
        <w:t xml:space="preserve"> </w:t>
      </w:r>
      <w:r>
        <w:rPr>
          <w:rFonts w:hint="eastAsia" w:ascii="仿宋" w:hAnsi="仿宋" w:eastAsia="仿宋" w:cs="仿宋"/>
          <w:b/>
          <w:bCs/>
          <w:spacing w:val="-4"/>
          <w:sz w:val="28"/>
          <w:szCs w:val="28"/>
          <w:highlight w:val="none"/>
        </w:rPr>
        <w:t>开标一览表及资格证明文件</w:t>
      </w:r>
    </w:p>
    <w:p>
      <w:pPr>
        <w:widowControl/>
        <w:kinsoku w:val="0"/>
        <w:wordWrap/>
        <w:autoSpaceDE w:val="0"/>
        <w:autoSpaceDN w:val="0"/>
        <w:adjustRightInd w:val="0"/>
        <w:snapToGrid w:val="0"/>
        <w:spacing w:before="179" w:line="360" w:lineRule="exact"/>
        <w:ind w:left="517"/>
        <w:textAlignment w:val="baseline"/>
        <w:rPr>
          <w:rFonts w:hint="eastAsia" w:ascii="仿宋" w:hAnsi="仿宋" w:eastAsia="仿宋" w:cs="仿宋"/>
          <w:b/>
          <w:bCs/>
          <w:sz w:val="28"/>
          <w:szCs w:val="28"/>
          <w:highlight w:val="none"/>
        </w:rPr>
      </w:pPr>
      <w:r>
        <w:rPr>
          <w:rFonts w:hint="eastAsia" w:ascii="仿宋" w:hAnsi="仿宋" w:eastAsia="仿宋" w:cs="仿宋"/>
          <w:b/>
          <w:bCs/>
          <w:spacing w:val="-4"/>
          <w:sz w:val="28"/>
          <w:szCs w:val="28"/>
          <w:highlight w:val="none"/>
        </w:rPr>
        <w:t>1、开标一览表；</w:t>
      </w:r>
    </w:p>
    <w:p>
      <w:pPr>
        <w:pStyle w:val="33"/>
        <w:widowControl/>
        <w:numPr>
          <w:ilvl w:val="0"/>
          <w:numId w:val="0"/>
        </w:numPr>
        <w:kinsoku w:val="0"/>
        <w:wordWrap/>
        <w:autoSpaceDE w:val="0"/>
        <w:autoSpaceDN w:val="0"/>
        <w:adjustRightInd w:val="0"/>
        <w:snapToGrid w:val="0"/>
        <w:spacing w:line="360" w:lineRule="exact"/>
        <w:ind w:firstLine="558" w:firstLineChars="200"/>
        <w:jc w:val="left"/>
        <w:textAlignment w:val="baseline"/>
        <w:rPr>
          <w:rFonts w:hint="eastAsia" w:ascii="仿宋" w:hAnsi="仿宋" w:eastAsia="仿宋" w:cs="仿宋"/>
          <w:b/>
          <w:bCs/>
          <w:sz w:val="28"/>
          <w:szCs w:val="28"/>
          <w:highlight w:val="none"/>
        </w:rPr>
      </w:pPr>
      <w:r>
        <w:rPr>
          <w:rFonts w:hint="eastAsia" w:ascii="仿宋" w:hAnsi="仿宋" w:eastAsia="仿宋" w:cs="仿宋"/>
          <w:b/>
          <w:bCs/>
          <w:spacing w:val="-1"/>
          <w:sz w:val="28"/>
          <w:szCs w:val="28"/>
          <w:highlight w:val="none"/>
        </w:rPr>
        <w:t>2、</w:t>
      </w:r>
      <w:r>
        <w:rPr>
          <w:rFonts w:hint="eastAsia" w:ascii="仿宋" w:hAnsi="仿宋" w:eastAsia="仿宋" w:cs="仿宋"/>
          <w:b/>
          <w:bCs/>
          <w:kern w:val="2"/>
          <w:sz w:val="28"/>
          <w:szCs w:val="28"/>
          <w:highlight w:val="none"/>
          <w:u w:val="none"/>
          <w:lang w:val="zh-CN" w:eastAsia="zh-CN" w:bidi="ar-SA"/>
        </w:rPr>
        <w:t>企业三证合一的法人营业执照或含二维码的营业执照；</w:t>
      </w:r>
    </w:p>
    <w:p>
      <w:pPr>
        <w:pStyle w:val="33"/>
        <w:widowControl/>
        <w:numPr>
          <w:ilvl w:val="0"/>
          <w:numId w:val="0"/>
        </w:numPr>
        <w:kinsoku w:val="0"/>
        <w:wordWrap/>
        <w:autoSpaceDE w:val="0"/>
        <w:autoSpaceDN w:val="0"/>
        <w:adjustRightInd w:val="0"/>
        <w:snapToGrid w:val="0"/>
        <w:spacing w:line="360" w:lineRule="exact"/>
        <w:ind w:left="559" w:leftChars="266" w:firstLine="0" w:firstLineChars="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3、</w:t>
      </w:r>
      <w:r>
        <w:rPr>
          <w:rFonts w:hint="eastAsia" w:ascii="仿宋" w:hAnsi="仿宋" w:eastAsia="仿宋" w:cs="仿宋"/>
          <w:b/>
          <w:bCs/>
          <w:kern w:val="2"/>
          <w:sz w:val="28"/>
          <w:szCs w:val="28"/>
          <w:highlight w:val="none"/>
          <w:u w:val="none"/>
          <w:lang w:val="zh-CN" w:eastAsia="zh-CN" w:bidi="ar-SA"/>
        </w:rPr>
        <w:t>法定代表人授权书及被授权人身份证，法人本人参与投标提供法人身份证及法人资格证明；</w:t>
      </w:r>
    </w:p>
    <w:p>
      <w:pPr>
        <w:pStyle w:val="33"/>
        <w:widowControl/>
        <w:numPr>
          <w:ilvl w:val="0"/>
          <w:numId w:val="0"/>
        </w:numPr>
        <w:kinsoku w:val="0"/>
        <w:wordWrap/>
        <w:autoSpaceDE w:val="0"/>
        <w:autoSpaceDN w:val="0"/>
        <w:adjustRightInd w:val="0"/>
        <w:snapToGrid w:val="0"/>
        <w:spacing w:line="360" w:lineRule="exact"/>
        <w:ind w:firstLine="562" w:firstLineChars="20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4、投标保证金缴纳凭证；</w:t>
      </w:r>
    </w:p>
    <w:p>
      <w:pPr>
        <w:pStyle w:val="33"/>
        <w:widowControl/>
        <w:numPr>
          <w:ilvl w:val="0"/>
          <w:numId w:val="0"/>
        </w:numPr>
        <w:kinsoku w:val="0"/>
        <w:wordWrap/>
        <w:autoSpaceDE w:val="0"/>
        <w:autoSpaceDN w:val="0"/>
        <w:adjustRightInd w:val="0"/>
        <w:snapToGrid w:val="0"/>
        <w:spacing w:line="360" w:lineRule="exact"/>
        <w:ind w:firstLine="562" w:firstLineChars="20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5</w:t>
      </w:r>
      <w:r>
        <w:rPr>
          <w:rFonts w:hint="eastAsia" w:ascii="仿宋" w:hAnsi="仿宋" w:eastAsia="仿宋" w:cs="仿宋"/>
          <w:b/>
          <w:bCs/>
          <w:kern w:val="2"/>
          <w:sz w:val="28"/>
          <w:szCs w:val="28"/>
          <w:highlight w:val="none"/>
          <w:u w:val="none"/>
          <w:lang w:val="zh-CN" w:eastAsia="zh-CN" w:bidi="ar-SA"/>
        </w:rPr>
        <w:t>、</w:t>
      </w:r>
      <w:r>
        <w:rPr>
          <w:rFonts w:hint="eastAsia" w:ascii="仿宋" w:hAnsi="仿宋" w:eastAsia="仿宋" w:cs="仿宋"/>
          <w:b/>
          <w:bCs/>
          <w:kern w:val="2"/>
          <w:sz w:val="28"/>
          <w:szCs w:val="28"/>
          <w:highlight w:val="none"/>
          <w:u w:val="none"/>
          <w:lang w:val="en-US" w:eastAsia="zh-CN" w:bidi="ar-SA"/>
        </w:rPr>
        <w:t>提供上一年度经第三方审计的财务审计报告（新成立公司不足一年的提供近三个月内有效的银行资信证明）</w:t>
      </w:r>
    </w:p>
    <w:p>
      <w:pPr>
        <w:pStyle w:val="33"/>
        <w:widowControl/>
        <w:numPr>
          <w:ilvl w:val="0"/>
          <w:numId w:val="0"/>
        </w:numPr>
        <w:kinsoku w:val="0"/>
        <w:wordWrap/>
        <w:autoSpaceDE w:val="0"/>
        <w:autoSpaceDN w:val="0"/>
        <w:adjustRightInd w:val="0"/>
        <w:snapToGrid w:val="0"/>
        <w:spacing w:line="360" w:lineRule="exact"/>
        <w:ind w:firstLine="562" w:firstLineChars="200"/>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6、</w:t>
      </w:r>
      <w:r>
        <w:rPr>
          <w:rFonts w:hint="eastAsia" w:ascii="仿宋" w:hAnsi="仿宋" w:eastAsia="仿宋" w:cs="仿宋"/>
          <w:b/>
          <w:bCs/>
          <w:kern w:val="2"/>
          <w:sz w:val="28"/>
          <w:szCs w:val="28"/>
          <w:highlight w:val="none"/>
          <w:u w:val="none"/>
          <w:lang w:val="zh-CN" w:eastAsia="zh-CN" w:bidi="ar-SA"/>
        </w:rPr>
        <w:t>在税务局依法缴纳近半年任意连续三个月税收证明材料；</w:t>
      </w:r>
    </w:p>
    <w:p>
      <w:pPr>
        <w:pStyle w:val="33"/>
        <w:widowControl/>
        <w:numPr>
          <w:ilvl w:val="0"/>
          <w:numId w:val="0"/>
        </w:numPr>
        <w:kinsoku w:val="0"/>
        <w:wordWrap/>
        <w:autoSpaceDE w:val="0"/>
        <w:autoSpaceDN w:val="0"/>
        <w:adjustRightInd w:val="0"/>
        <w:snapToGrid w:val="0"/>
        <w:spacing w:line="360" w:lineRule="exact"/>
        <w:ind w:firstLine="562" w:firstLineChars="200"/>
        <w:jc w:val="left"/>
        <w:textAlignment w:val="baseline"/>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7、</w:t>
      </w:r>
      <w:r>
        <w:rPr>
          <w:rFonts w:hint="eastAsia" w:ascii="仿宋" w:hAnsi="仿宋" w:eastAsia="仿宋" w:cs="仿宋"/>
          <w:b/>
          <w:bCs/>
          <w:kern w:val="2"/>
          <w:sz w:val="28"/>
          <w:szCs w:val="28"/>
          <w:highlight w:val="none"/>
          <w:u w:val="none"/>
          <w:lang w:val="zh-CN" w:eastAsia="zh-CN" w:bidi="ar-SA"/>
        </w:rPr>
        <w:t>在参加政府采购活动中前三年内无重大违法记录的承诺书；</w:t>
      </w:r>
    </w:p>
    <w:p>
      <w:pPr>
        <w:pStyle w:val="33"/>
        <w:widowControl/>
        <w:numPr>
          <w:ilvl w:val="0"/>
          <w:numId w:val="0"/>
        </w:numPr>
        <w:kinsoku w:val="0"/>
        <w:wordWrap/>
        <w:autoSpaceDE w:val="0"/>
        <w:autoSpaceDN w:val="0"/>
        <w:adjustRightInd w:val="0"/>
        <w:snapToGrid w:val="0"/>
        <w:spacing w:line="360" w:lineRule="exact"/>
        <w:ind w:firstLine="554" w:firstLineChars="200"/>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r>
        <w:rPr>
          <w:rFonts w:hint="eastAsia" w:ascii="仿宋" w:hAnsi="仿宋" w:eastAsia="仿宋" w:cs="仿宋"/>
          <w:b/>
          <w:bCs/>
          <w:snapToGrid w:val="0"/>
          <w:color w:val="000000"/>
          <w:spacing w:val="-2"/>
          <w:kern w:val="0"/>
          <w:sz w:val="28"/>
          <w:szCs w:val="28"/>
          <w:highlight w:val="none"/>
          <w:lang w:val="en-US" w:eastAsia="zh-CN" w:bidi="ar-SA"/>
        </w:rPr>
        <w:t>8、</w:t>
      </w:r>
      <w:r>
        <w:rPr>
          <w:rFonts w:hint="eastAsia" w:ascii="仿宋" w:hAnsi="仿宋" w:eastAsia="仿宋" w:cs="仿宋"/>
          <w:b/>
          <w:bCs/>
          <w:snapToGrid w:val="0"/>
          <w:color w:val="000000"/>
          <w:spacing w:val="-2"/>
          <w:kern w:val="0"/>
          <w:sz w:val="28"/>
          <w:szCs w:val="28"/>
          <w:highlight w:val="none"/>
          <w:lang w:val="zh-CN" w:eastAsia="zh-CN" w:bidi="ar-SA"/>
        </w:rPr>
        <w:t>针对本次采购项目《反商业贿赂承诺书》的书面声明；</w:t>
      </w:r>
    </w:p>
    <w:p>
      <w:pPr>
        <w:pStyle w:val="11"/>
        <w:widowControl/>
        <w:kinsoku w:val="0"/>
        <w:wordWrap/>
        <w:autoSpaceDE w:val="0"/>
        <w:autoSpaceDN w:val="0"/>
        <w:adjustRightInd w:val="0"/>
        <w:snapToGrid w:val="0"/>
        <w:spacing w:before="72" w:line="360" w:lineRule="exact"/>
        <w:ind w:firstLine="562" w:firstLineChars="200"/>
        <w:jc w:val="both"/>
        <w:textAlignment w:val="baseline"/>
        <w:rPr>
          <w:rFonts w:hint="eastAsia" w:ascii="仿宋" w:hAnsi="仿宋" w:eastAsia="仿宋" w:cs="仿宋"/>
          <w:b/>
          <w:bCs/>
          <w:color w:val="FF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9、1）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pPr>
        <w:pStyle w:val="11"/>
        <w:widowControl/>
        <w:kinsoku w:val="0"/>
        <w:wordWrap/>
        <w:autoSpaceDE w:val="0"/>
        <w:autoSpaceDN w:val="0"/>
        <w:adjustRightInd w:val="0"/>
        <w:snapToGrid w:val="0"/>
        <w:spacing w:before="72" w:line="360" w:lineRule="exact"/>
        <w:ind w:firstLine="281" w:firstLineChars="100"/>
        <w:jc w:val="both"/>
        <w:textAlignment w:val="baseline"/>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2）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网上截图并加盖单位公章；</w:t>
      </w:r>
    </w:p>
    <w:p>
      <w:pPr>
        <w:pStyle w:val="11"/>
        <w:widowControl/>
        <w:kinsoku w:val="0"/>
        <w:wordWrap/>
        <w:autoSpaceDE w:val="0"/>
        <w:autoSpaceDN w:val="0"/>
        <w:adjustRightInd w:val="0"/>
        <w:snapToGrid w:val="0"/>
        <w:spacing w:before="72" w:line="360" w:lineRule="exact"/>
        <w:ind w:firstLine="281" w:firstLineChars="100"/>
        <w:jc w:val="both"/>
        <w:textAlignment w:val="baseline"/>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3）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p>
      <w:pPr>
        <w:pStyle w:val="11"/>
        <w:widowControl/>
        <w:kinsoku w:val="0"/>
        <w:wordWrap/>
        <w:autoSpaceDE w:val="0"/>
        <w:autoSpaceDN w:val="0"/>
        <w:adjustRightInd w:val="0"/>
        <w:snapToGrid w:val="0"/>
        <w:spacing w:before="72" w:line="360" w:lineRule="exact"/>
        <w:ind w:firstLine="281" w:firstLineChars="100"/>
        <w:jc w:val="both"/>
        <w:textAlignment w:val="baseline"/>
        <w:rPr>
          <w:rFonts w:hint="default" w:ascii="仿宋" w:hAnsi="仿宋" w:eastAsia="仿宋" w:cs="仿宋"/>
          <w:b/>
          <w:bCs/>
          <w:snapToGrid w:val="0"/>
          <w:color w:val="000000"/>
          <w:kern w:val="2"/>
          <w:sz w:val="28"/>
          <w:szCs w:val="28"/>
          <w:highlight w:val="none"/>
          <w:u w:val="none"/>
          <w:lang w:val="en-US" w:eastAsia="zh-CN" w:bidi="ar-SA"/>
        </w:rPr>
      </w:pPr>
      <w:r>
        <w:rPr>
          <w:rFonts w:hint="eastAsia" w:ascii="仿宋" w:hAnsi="仿宋" w:eastAsia="仿宋" w:cs="仿宋"/>
          <w:b/>
          <w:bCs/>
          <w:snapToGrid w:val="0"/>
          <w:color w:val="000000"/>
          <w:kern w:val="2"/>
          <w:sz w:val="28"/>
          <w:szCs w:val="28"/>
          <w:highlight w:val="none"/>
          <w:u w:val="none"/>
          <w:lang w:val="en-US" w:eastAsia="zh-CN" w:bidi="ar-SA"/>
        </w:rPr>
        <w:t>10、具备履行合同所必需的设备/货物和专业技术能力的承诺书；</w:t>
      </w:r>
    </w:p>
    <w:p>
      <w:pPr>
        <w:widowControl/>
        <w:kinsoku w:val="0"/>
        <w:wordWrap/>
        <w:autoSpaceDE w:val="0"/>
        <w:autoSpaceDN w:val="0"/>
        <w:adjustRightInd w:val="0"/>
        <w:snapToGrid w:val="0"/>
        <w:spacing w:before="183" w:line="360" w:lineRule="exact"/>
        <w:ind w:firstLine="281" w:firstLineChars="100"/>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11</w:t>
      </w:r>
      <w:r>
        <w:rPr>
          <w:rFonts w:hint="eastAsia" w:ascii="仿宋" w:hAnsi="仿宋" w:eastAsia="仿宋" w:cs="仿宋"/>
          <w:b/>
          <w:bCs/>
          <w:kern w:val="2"/>
          <w:sz w:val="28"/>
          <w:szCs w:val="28"/>
          <w:highlight w:val="none"/>
          <w:u w:val="none"/>
          <w:lang w:val="zh-CN" w:eastAsia="zh-CN" w:bidi="ar-SA"/>
        </w:rPr>
        <w:t>、</w:t>
      </w:r>
      <w:r>
        <w:rPr>
          <w:rFonts w:hint="eastAsia" w:ascii="仿宋" w:hAnsi="仿宋" w:eastAsia="仿宋" w:cs="仿宋"/>
          <w:b/>
          <w:bCs/>
          <w:kern w:val="2"/>
          <w:sz w:val="28"/>
          <w:szCs w:val="28"/>
          <w:highlight w:val="none"/>
          <w:u w:val="none"/>
          <w:lang w:val="en-US" w:eastAsia="zh-CN" w:bidi="ar-SA"/>
        </w:rPr>
        <w:t>根据评标办法</w:t>
      </w:r>
      <w:r>
        <w:rPr>
          <w:rFonts w:hint="eastAsia" w:ascii="仿宋" w:hAnsi="仿宋" w:eastAsia="仿宋" w:cs="仿宋"/>
          <w:b/>
          <w:bCs/>
          <w:kern w:val="2"/>
          <w:sz w:val="28"/>
          <w:szCs w:val="28"/>
          <w:highlight w:val="none"/>
          <w:u w:val="none"/>
          <w:lang w:val="zh-CN" w:eastAsia="zh-CN" w:bidi="ar-SA"/>
        </w:rPr>
        <w:t>供应商可提供有利于投标的其他</w:t>
      </w:r>
      <w:r>
        <w:rPr>
          <w:rFonts w:hint="eastAsia" w:ascii="仿宋" w:hAnsi="仿宋" w:eastAsia="仿宋" w:cs="仿宋"/>
          <w:b/>
          <w:bCs/>
          <w:kern w:val="2"/>
          <w:sz w:val="28"/>
          <w:szCs w:val="28"/>
          <w:highlight w:val="none"/>
          <w:u w:val="none"/>
          <w:lang w:val="en-US" w:eastAsia="zh-CN" w:bidi="ar-SA"/>
        </w:rPr>
        <w:t>资格</w:t>
      </w:r>
      <w:r>
        <w:rPr>
          <w:rFonts w:hint="eastAsia" w:ascii="仿宋" w:hAnsi="仿宋" w:eastAsia="仿宋" w:cs="仿宋"/>
          <w:b/>
          <w:bCs/>
          <w:kern w:val="2"/>
          <w:sz w:val="28"/>
          <w:szCs w:val="28"/>
          <w:highlight w:val="none"/>
          <w:u w:val="none"/>
          <w:lang w:val="zh-CN" w:eastAsia="zh-CN" w:bidi="ar-SA"/>
        </w:rPr>
        <w:t>证明材料（</w:t>
      </w:r>
      <w:r>
        <w:rPr>
          <w:rFonts w:hint="eastAsia" w:ascii="仿宋" w:hAnsi="仿宋" w:eastAsia="仿宋" w:cs="仿宋"/>
          <w:b/>
          <w:bCs/>
          <w:kern w:val="2"/>
          <w:sz w:val="28"/>
          <w:szCs w:val="28"/>
          <w:highlight w:val="none"/>
          <w:u w:val="none"/>
          <w:lang w:val="en-US" w:eastAsia="zh-CN" w:bidi="ar-SA"/>
        </w:rPr>
        <w:t>格式自拟</w:t>
      </w:r>
      <w:r>
        <w:rPr>
          <w:rFonts w:hint="eastAsia" w:ascii="仿宋" w:hAnsi="仿宋" w:eastAsia="仿宋" w:cs="仿宋"/>
          <w:b/>
          <w:bCs/>
          <w:kern w:val="2"/>
          <w:sz w:val="28"/>
          <w:szCs w:val="28"/>
          <w:highlight w:val="none"/>
          <w:u w:val="none"/>
          <w:lang w:val="zh-CN" w:eastAsia="zh-CN" w:bidi="ar-SA"/>
        </w:rPr>
        <w:t>）</w:t>
      </w:r>
    </w:p>
    <w:p>
      <w:pPr>
        <w:rPr>
          <w:rFonts w:hint="eastAsia" w:ascii="仿宋" w:hAnsi="仿宋" w:eastAsia="仿宋" w:cs="仿宋"/>
          <w:b/>
          <w:bCs/>
          <w:spacing w:val="-4"/>
          <w:sz w:val="28"/>
          <w:szCs w:val="28"/>
          <w:highlight w:val="none"/>
        </w:rPr>
      </w:pPr>
    </w:p>
    <w:p>
      <w:pPr>
        <w:spacing w:before="200" w:line="222" w:lineRule="auto"/>
        <w:jc w:val="center"/>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1、开标一览表</w:t>
      </w:r>
    </w:p>
    <w:p>
      <w:pPr>
        <w:spacing w:line="307" w:lineRule="auto"/>
        <w:rPr>
          <w:rFonts w:hint="eastAsia" w:ascii="仿宋" w:hAnsi="仿宋" w:eastAsia="仿宋" w:cs="仿宋"/>
          <w:sz w:val="22"/>
          <w:szCs w:val="22"/>
          <w:highlight w:val="none"/>
        </w:rPr>
      </w:pPr>
    </w:p>
    <w:p>
      <w:pPr>
        <w:spacing w:before="78" w:line="221" w:lineRule="auto"/>
        <w:ind w:left="62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 xml:space="preserve">项目名称：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项目</w:t>
      </w:r>
      <w:r>
        <w:rPr>
          <w:rFonts w:hint="eastAsia" w:ascii="仿宋" w:hAnsi="仿宋" w:eastAsia="仿宋" w:cs="仿宋"/>
          <w:spacing w:val="-1"/>
          <w:sz w:val="28"/>
          <w:szCs w:val="28"/>
          <w:highlight w:val="none"/>
        </w:rPr>
        <w:t>编号：</w:t>
      </w:r>
      <w:r>
        <w:rPr>
          <w:rFonts w:hint="eastAsia" w:ascii="仿宋" w:hAnsi="仿宋" w:eastAsia="仿宋" w:cs="仿宋"/>
          <w:spacing w:val="1"/>
          <w:sz w:val="28"/>
          <w:szCs w:val="28"/>
          <w:highlight w:val="none"/>
        </w:rPr>
        <w:t xml:space="preserve">                 </w:t>
      </w:r>
    </w:p>
    <w:p>
      <w:pPr>
        <w:spacing w:before="180" w:line="221" w:lineRule="auto"/>
        <w:ind w:left="622"/>
        <w:rPr>
          <w:rFonts w:hint="default" w:ascii="仿宋" w:hAnsi="仿宋" w:eastAsia="仿宋" w:cs="仿宋"/>
          <w:spacing w:val="-1"/>
          <w:sz w:val="28"/>
          <w:szCs w:val="28"/>
          <w:highlight w:val="none"/>
          <w:lang w:val="en-US" w:eastAsia="zh-CN"/>
        </w:rPr>
      </w:pPr>
      <w:r>
        <w:rPr>
          <w:rFonts w:hint="eastAsia" w:ascii="仿宋" w:hAnsi="仿宋" w:eastAsia="仿宋" w:cs="仿宋"/>
          <w:spacing w:val="-3"/>
          <w:sz w:val="28"/>
          <w:szCs w:val="28"/>
          <w:highlight w:val="none"/>
        </w:rPr>
        <w:t>报价单位：人民币</w:t>
      </w:r>
      <w:r>
        <w:rPr>
          <w:rFonts w:hint="eastAsia" w:ascii="仿宋" w:hAnsi="仿宋" w:eastAsia="仿宋" w:cs="仿宋"/>
          <w:spacing w:val="-3"/>
          <w:sz w:val="28"/>
          <w:szCs w:val="28"/>
          <w:highlight w:val="none"/>
          <w:lang w:val="en-US" w:eastAsia="zh-CN"/>
        </w:rPr>
        <w:t>/</w:t>
      </w:r>
      <w:r>
        <w:rPr>
          <w:rFonts w:hint="eastAsia" w:ascii="仿宋" w:hAnsi="仿宋" w:eastAsia="仿宋" w:cs="仿宋"/>
          <w:b/>
          <w:bCs/>
          <w:spacing w:val="-3"/>
          <w:sz w:val="28"/>
          <w:szCs w:val="28"/>
          <w:highlight w:val="none"/>
        </w:rPr>
        <w:t>元</w:t>
      </w: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p>
    <w:p>
      <w:pPr>
        <w:spacing w:line="144" w:lineRule="exact"/>
        <w:rPr>
          <w:rFonts w:hint="eastAsia" w:ascii="仿宋" w:hAnsi="仿宋" w:eastAsia="仿宋" w:cs="仿宋"/>
          <w:sz w:val="22"/>
          <w:szCs w:val="22"/>
          <w:highlight w:val="none"/>
        </w:rPr>
      </w:pPr>
    </w:p>
    <w:tbl>
      <w:tblPr>
        <w:tblStyle w:val="1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2238"/>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974" w:type="dxa"/>
            <w:tcBorders>
              <w:top w:val="single" w:color="000000" w:sz="2" w:space="0"/>
              <w:left w:val="single" w:color="000000" w:sz="2" w:space="0"/>
              <w:right w:val="single" w:color="000000" w:sz="2" w:space="0"/>
            </w:tcBorders>
            <w:vAlign w:val="center"/>
          </w:tcPr>
          <w:p>
            <w:pPr>
              <w:widowControl/>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序号</w:t>
            </w:r>
          </w:p>
        </w:tc>
        <w:tc>
          <w:tcPr>
            <w:tcW w:w="2238" w:type="dxa"/>
            <w:tcBorders>
              <w:top w:val="single" w:color="000000" w:sz="2" w:space="0"/>
              <w:left w:val="single" w:color="auto" w:sz="4" w:space="0"/>
            </w:tcBorders>
            <w:vAlign w:val="center"/>
          </w:tcPr>
          <w:p>
            <w:pPr>
              <w:widowControl/>
              <w:spacing w:before="180" w:beforeAutospacing="0" w:after="0" w:afterAutospacing="0" w:line="221" w:lineRule="auto"/>
              <w:ind w:left="0" w:right="0"/>
              <w:jc w:val="center"/>
              <w:rPr>
                <w:rFonts w:hint="default"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en-US" w:eastAsia="zh-CN"/>
              </w:rPr>
              <w:t>供应商名称</w:t>
            </w:r>
          </w:p>
        </w:tc>
        <w:tc>
          <w:tcPr>
            <w:tcW w:w="5967" w:type="dxa"/>
            <w:tcBorders>
              <w:top w:val="single" w:color="000000" w:sz="2" w:space="0"/>
              <w:left w:val="single" w:color="auto" w:sz="4" w:space="0"/>
            </w:tcBorders>
            <w:vAlign w:val="center"/>
          </w:tcPr>
          <w:p>
            <w:pPr>
              <w:widowControl/>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974" w:type="dxa"/>
            <w:vMerge w:val="restart"/>
            <w:tcBorders>
              <w:top w:val="single" w:color="auto" w:sz="4" w:space="0"/>
              <w:left w:val="single" w:color="000000" w:sz="2" w:space="0"/>
              <w:right w:val="single" w:color="000000" w:sz="2" w:space="0"/>
            </w:tcBorders>
            <w:vAlign w:val="center"/>
          </w:tcPr>
          <w:p>
            <w:pPr>
              <w:widowControl/>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1</w:t>
            </w:r>
          </w:p>
        </w:tc>
        <w:tc>
          <w:tcPr>
            <w:tcW w:w="2238" w:type="dxa"/>
            <w:vMerge w:val="restart"/>
            <w:tcBorders>
              <w:top w:val="single" w:color="auto" w:sz="4" w:space="0"/>
              <w:left w:val="single" w:color="auto" w:sz="4" w:space="0"/>
              <w:right w:val="single" w:color="auto" w:sz="4" w:space="0"/>
            </w:tcBorders>
            <w:vAlign w:val="center"/>
          </w:tcPr>
          <w:p>
            <w:pPr>
              <w:widowControl/>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报价（币种：人民币）</w:t>
            </w:r>
          </w:p>
        </w:tc>
        <w:tc>
          <w:tcPr>
            <w:tcW w:w="5967" w:type="dxa"/>
            <w:tcBorders>
              <w:top w:val="single" w:color="auto" w:sz="4" w:space="0"/>
              <w:left w:val="single" w:color="auto" w:sz="4" w:space="0"/>
              <w:right w:val="single" w:color="000000" w:sz="2" w:space="0"/>
            </w:tcBorders>
            <w:vAlign w:val="center"/>
          </w:tcPr>
          <w:p>
            <w:pPr>
              <w:widowControl/>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zh-CN"/>
              </w:rPr>
              <w:t>小写：</w:t>
            </w:r>
            <w:r>
              <w:rPr>
                <w:rFonts w:hint="eastAsia" w:ascii="仿宋" w:hAnsi="仿宋" w:eastAsia="仿宋" w:cs="仿宋"/>
                <w:b w:val="0"/>
                <w:bCs w:val="0"/>
                <w:spacing w:val="-3"/>
                <w:sz w:val="28"/>
                <w:szCs w:val="28"/>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5" w:hRule="atLeast"/>
          <w:jc w:val="center"/>
        </w:trPr>
        <w:tc>
          <w:tcPr>
            <w:tcW w:w="974" w:type="dxa"/>
            <w:vMerge w:val="continue"/>
            <w:tcBorders>
              <w:left w:val="single" w:color="000000" w:sz="2" w:space="0"/>
              <w:right w:val="single" w:color="000000" w:sz="2" w:space="0"/>
            </w:tcBorders>
            <w:vAlign w:val="center"/>
          </w:tcPr>
          <w:p>
            <w:pPr>
              <w:widowControl/>
              <w:spacing w:before="180" w:beforeAutospacing="0" w:after="0" w:afterAutospacing="0" w:line="221" w:lineRule="auto"/>
              <w:ind w:left="622" w:right="0"/>
              <w:jc w:val="center"/>
              <w:rPr>
                <w:rFonts w:hint="eastAsia" w:ascii="仿宋" w:hAnsi="仿宋" w:eastAsia="仿宋" w:cs="仿宋"/>
                <w:b w:val="0"/>
                <w:bCs w:val="0"/>
                <w:spacing w:val="-3"/>
                <w:sz w:val="28"/>
                <w:szCs w:val="28"/>
                <w:highlight w:val="none"/>
                <w:lang w:val="zh-CN"/>
              </w:rPr>
            </w:pPr>
          </w:p>
        </w:tc>
        <w:tc>
          <w:tcPr>
            <w:tcW w:w="2238" w:type="dxa"/>
            <w:vMerge w:val="continue"/>
            <w:tcBorders>
              <w:left w:val="single" w:color="auto" w:sz="4" w:space="0"/>
              <w:right w:val="single" w:color="auto" w:sz="4" w:space="0"/>
            </w:tcBorders>
            <w:vAlign w:val="center"/>
          </w:tcPr>
          <w:p>
            <w:pPr>
              <w:widowControl/>
              <w:spacing w:before="180" w:beforeAutospacing="0" w:after="0" w:afterAutospacing="0" w:line="221" w:lineRule="auto"/>
              <w:ind w:left="622" w:right="0"/>
              <w:jc w:val="center"/>
              <w:rPr>
                <w:rFonts w:hint="eastAsia" w:ascii="仿宋" w:hAnsi="仿宋" w:eastAsia="仿宋" w:cs="仿宋"/>
                <w:b w:val="0"/>
                <w:bCs w:val="0"/>
                <w:spacing w:val="-3"/>
                <w:sz w:val="28"/>
                <w:szCs w:val="28"/>
                <w:highlight w:val="none"/>
                <w:lang w:val="zh-CN"/>
              </w:rPr>
            </w:pPr>
          </w:p>
        </w:tc>
        <w:tc>
          <w:tcPr>
            <w:tcW w:w="5967" w:type="dxa"/>
            <w:tcBorders>
              <w:top w:val="single" w:color="auto" w:sz="4" w:space="0"/>
              <w:left w:val="single" w:color="auto" w:sz="4" w:space="0"/>
              <w:right w:val="single" w:color="000000" w:sz="2" w:space="0"/>
            </w:tcBorders>
            <w:vAlign w:val="center"/>
          </w:tcPr>
          <w:p>
            <w:pPr>
              <w:widowControl/>
              <w:spacing w:before="180" w:beforeAutospacing="0" w:after="0" w:afterAutospacing="0" w:line="221" w:lineRule="auto"/>
              <w:ind w:left="622" w:right="0"/>
              <w:jc w:val="left"/>
              <w:rPr>
                <w:rFonts w:hint="eastAsia"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zh-CN"/>
              </w:rPr>
              <w:t>大写：</w:t>
            </w:r>
            <w:r>
              <w:rPr>
                <w:rFonts w:hint="eastAsia" w:ascii="仿宋" w:hAnsi="仿宋" w:eastAsia="仿宋" w:cs="仿宋"/>
                <w:b w:val="0"/>
                <w:bCs w:val="0"/>
                <w:spacing w:val="-3"/>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3" w:hRule="atLeast"/>
          <w:jc w:val="center"/>
        </w:trPr>
        <w:tc>
          <w:tcPr>
            <w:tcW w:w="974" w:type="dxa"/>
            <w:tcBorders>
              <w:left w:val="single" w:color="000000" w:sz="2" w:space="0"/>
              <w:bottom w:val="single" w:color="000000" w:sz="2" w:space="0"/>
              <w:right w:val="single" w:color="000000" w:sz="2" w:space="0"/>
            </w:tcBorders>
            <w:vAlign w:val="center"/>
          </w:tcPr>
          <w:p>
            <w:pPr>
              <w:widowControl/>
              <w:spacing w:before="180" w:beforeAutospacing="0" w:after="0" w:afterAutospacing="0" w:line="221" w:lineRule="auto"/>
              <w:ind w:left="0" w:right="0"/>
              <w:jc w:val="center"/>
              <w:rPr>
                <w:rFonts w:hint="eastAsia" w:ascii="仿宋" w:hAnsi="仿宋" w:eastAsia="仿宋" w:cs="仿宋"/>
                <w:b w:val="0"/>
                <w:bCs w:val="0"/>
                <w:spacing w:val="-3"/>
                <w:sz w:val="28"/>
                <w:szCs w:val="28"/>
                <w:highlight w:val="none"/>
                <w:lang w:val="zh-CN"/>
              </w:rPr>
            </w:pPr>
            <w:r>
              <w:rPr>
                <w:rFonts w:hint="eastAsia" w:ascii="仿宋" w:hAnsi="仿宋" w:eastAsia="仿宋" w:cs="仿宋"/>
                <w:b w:val="0"/>
                <w:bCs w:val="0"/>
                <w:spacing w:val="-3"/>
                <w:sz w:val="28"/>
                <w:szCs w:val="28"/>
                <w:highlight w:val="none"/>
                <w:lang w:val="zh-CN"/>
              </w:rPr>
              <w:t>2</w:t>
            </w:r>
          </w:p>
        </w:tc>
        <w:tc>
          <w:tcPr>
            <w:tcW w:w="2238" w:type="dxa"/>
            <w:tcBorders>
              <w:top w:val="single" w:color="auto" w:sz="4" w:space="0"/>
              <w:left w:val="single" w:color="auto" w:sz="4" w:space="0"/>
              <w:bottom w:val="single" w:color="000000" w:sz="2" w:space="0"/>
              <w:right w:val="single" w:color="auto" w:sz="4" w:space="0"/>
            </w:tcBorders>
            <w:vAlign w:val="center"/>
          </w:tcPr>
          <w:p>
            <w:pPr>
              <w:widowControl/>
              <w:spacing w:before="180" w:beforeAutospacing="0" w:after="0" w:afterAutospacing="0" w:line="221" w:lineRule="auto"/>
              <w:ind w:left="0" w:right="0"/>
              <w:jc w:val="center"/>
              <w:rPr>
                <w:rFonts w:hint="default" w:ascii="仿宋" w:hAnsi="仿宋" w:eastAsia="仿宋" w:cs="仿宋"/>
                <w:b w:val="0"/>
                <w:bCs w:val="0"/>
                <w:spacing w:val="-3"/>
                <w:sz w:val="28"/>
                <w:szCs w:val="28"/>
                <w:highlight w:val="none"/>
                <w:lang w:val="en-US" w:eastAsia="zh-CN"/>
              </w:rPr>
            </w:pPr>
            <w:r>
              <w:rPr>
                <w:rFonts w:hint="eastAsia" w:ascii="仿宋" w:hAnsi="仿宋" w:eastAsia="仿宋" w:cs="仿宋"/>
                <w:b w:val="0"/>
                <w:bCs w:val="0"/>
                <w:spacing w:val="-3"/>
                <w:sz w:val="28"/>
                <w:szCs w:val="28"/>
                <w:highlight w:val="none"/>
                <w:lang w:val="en-US" w:eastAsia="zh-CN"/>
              </w:rPr>
              <w:t>供货日期</w:t>
            </w:r>
          </w:p>
        </w:tc>
        <w:tc>
          <w:tcPr>
            <w:tcW w:w="5967" w:type="dxa"/>
            <w:tcBorders>
              <w:top w:val="single" w:color="auto" w:sz="4" w:space="0"/>
              <w:left w:val="single" w:color="auto" w:sz="4" w:space="0"/>
              <w:bottom w:val="single" w:color="000000" w:sz="2" w:space="0"/>
              <w:right w:val="single" w:color="000000" w:sz="2" w:space="0"/>
            </w:tcBorders>
            <w:vAlign w:val="center"/>
          </w:tcPr>
          <w:p>
            <w:pPr>
              <w:widowControl/>
              <w:spacing w:before="180" w:beforeAutospacing="0" w:after="0" w:afterAutospacing="0" w:line="221" w:lineRule="auto"/>
              <w:ind w:left="622" w:right="0"/>
              <w:jc w:val="left"/>
              <w:rPr>
                <w:rFonts w:hint="default" w:ascii="仿宋" w:hAnsi="仿宋" w:eastAsia="仿宋" w:cs="仿宋"/>
                <w:b w:val="0"/>
                <w:bCs w:val="0"/>
                <w:spacing w:val="-3"/>
                <w:sz w:val="28"/>
                <w:szCs w:val="28"/>
                <w:highlight w:val="none"/>
                <w:lang w:val="en-US" w:eastAsia="zh-CN"/>
              </w:rPr>
            </w:pPr>
            <w:r>
              <w:rPr>
                <w:rFonts w:hint="default" w:ascii="仿宋" w:hAnsi="仿宋" w:eastAsia="仿宋" w:cs="仿宋"/>
                <w:b w:val="0"/>
                <w:bCs w:val="0"/>
                <w:spacing w:val="-3"/>
                <w:sz w:val="28"/>
                <w:szCs w:val="28"/>
                <w:highlight w:val="none"/>
                <w:lang w:val="en-US" w:eastAsia="zh-CN"/>
              </w:rPr>
              <w:t>合同签订后</w:t>
            </w:r>
            <w:r>
              <w:rPr>
                <w:rFonts w:hint="eastAsia" w:ascii="仿宋" w:hAnsi="仿宋" w:eastAsia="仿宋" w:cs="仿宋"/>
                <w:b w:val="0"/>
                <w:bCs w:val="0"/>
                <w:spacing w:val="-3"/>
                <w:sz w:val="28"/>
                <w:szCs w:val="28"/>
                <w:highlight w:val="none"/>
                <w:u w:val="single"/>
                <w:lang w:val="en-US" w:eastAsia="zh-CN"/>
              </w:rPr>
              <w:t xml:space="preserve">    </w:t>
            </w:r>
            <w:r>
              <w:rPr>
                <w:rFonts w:hint="default" w:ascii="仿宋" w:hAnsi="仿宋" w:eastAsia="仿宋" w:cs="仿宋"/>
                <w:b w:val="0"/>
                <w:bCs w:val="0"/>
                <w:spacing w:val="-3"/>
                <w:sz w:val="28"/>
                <w:szCs w:val="28"/>
                <w:highlight w:val="none"/>
                <w:lang w:val="en-US" w:eastAsia="zh-CN"/>
              </w:rPr>
              <w:t>个日历日到货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exact"/>
          <w:jc w:val="center"/>
        </w:trPr>
        <w:tc>
          <w:tcPr>
            <w:tcW w:w="9179" w:type="dxa"/>
            <w:gridSpan w:val="3"/>
            <w:tcBorders>
              <w:top w:val="single" w:color="auto" w:sz="4" w:space="0"/>
              <w:left w:val="single" w:color="000000" w:sz="2" w:space="0"/>
              <w:bottom w:val="single" w:color="000000" w:sz="2" w:space="0"/>
              <w:right w:val="single" w:color="000000" w:sz="2" w:space="0"/>
            </w:tcBorders>
            <w:vAlign w:val="center"/>
          </w:tcPr>
          <w:p>
            <w:pPr>
              <w:pStyle w:val="27"/>
              <w:widowControl/>
              <w:spacing w:before="0" w:beforeAutospacing="0" w:after="0" w:afterAutospacing="0"/>
              <w:ind w:left="0" w:right="0"/>
              <w:outlineLvl w:val="1"/>
              <w:rPr>
                <w:rFonts w:hint="eastAsia" w:ascii="仿宋" w:hAnsi="仿宋" w:eastAsia="仿宋" w:cs="仿宋"/>
                <w:b w:val="0"/>
                <w:bCs w:val="0"/>
                <w:snapToGrid w:val="0"/>
                <w:color w:val="000000"/>
                <w:spacing w:val="-3"/>
                <w:kern w:val="0"/>
                <w:sz w:val="28"/>
                <w:szCs w:val="28"/>
                <w:highlight w:val="none"/>
                <w:lang w:val="en-US" w:eastAsia="en-US" w:bidi="ar-SA"/>
              </w:rPr>
            </w:pPr>
            <w:r>
              <w:rPr>
                <w:rFonts w:hint="eastAsia" w:ascii="仿宋" w:hAnsi="仿宋" w:eastAsia="仿宋" w:cs="仿宋"/>
                <w:b w:val="0"/>
                <w:bCs w:val="0"/>
                <w:snapToGrid w:val="0"/>
                <w:color w:val="000000"/>
                <w:spacing w:val="-3"/>
                <w:kern w:val="0"/>
                <w:sz w:val="28"/>
                <w:szCs w:val="28"/>
                <w:highlight w:val="none"/>
                <w:lang w:val="en-US" w:eastAsia="en-US" w:bidi="ar-SA"/>
              </w:rPr>
              <w:t>备注：</w:t>
            </w:r>
          </w:p>
        </w:tc>
      </w:tr>
    </w:tbl>
    <w:p>
      <w:pPr>
        <w:spacing w:line="260" w:lineRule="auto"/>
        <w:rPr>
          <w:rFonts w:hint="eastAsia" w:ascii="仿宋" w:hAnsi="仿宋" w:eastAsia="仿宋" w:cs="仿宋"/>
          <w:sz w:val="22"/>
          <w:szCs w:val="22"/>
          <w:highlight w:val="none"/>
        </w:rPr>
      </w:pPr>
    </w:p>
    <w:p>
      <w:pPr>
        <w:spacing w:line="260" w:lineRule="auto"/>
        <w:rPr>
          <w:rFonts w:hint="eastAsia" w:ascii="仿宋" w:hAnsi="仿宋" w:eastAsia="仿宋" w:cs="仿宋"/>
          <w:sz w:val="22"/>
          <w:szCs w:val="22"/>
          <w:highlight w:val="none"/>
        </w:rPr>
      </w:pPr>
    </w:p>
    <w:p>
      <w:pPr>
        <w:spacing w:line="260" w:lineRule="auto"/>
        <w:rPr>
          <w:rFonts w:hint="eastAsia" w:ascii="仿宋" w:hAnsi="仿宋" w:eastAsia="仿宋" w:cs="仿宋"/>
          <w:sz w:val="22"/>
          <w:szCs w:val="22"/>
          <w:highlight w:val="none"/>
        </w:rPr>
      </w:pPr>
    </w:p>
    <w:p>
      <w:pPr>
        <w:pStyle w:val="34"/>
        <w:rPr>
          <w:rFonts w:hint="eastAsia" w:ascii="仿宋" w:hAnsi="仿宋" w:eastAsia="仿宋" w:cs="仿宋"/>
          <w:sz w:val="22"/>
          <w:szCs w:val="22"/>
          <w:highlight w:val="none"/>
        </w:rPr>
      </w:pPr>
    </w:p>
    <w:p>
      <w:pPr>
        <w:rPr>
          <w:rFonts w:hint="eastAsia" w:ascii="仿宋" w:hAnsi="仿宋" w:eastAsia="仿宋" w:cs="仿宋"/>
          <w:sz w:val="22"/>
          <w:szCs w:val="22"/>
          <w:highlight w:val="none"/>
        </w:rPr>
      </w:pPr>
    </w:p>
    <w:p>
      <w:pPr>
        <w:pStyle w:val="34"/>
        <w:rPr>
          <w:rFonts w:hint="eastAsia"/>
        </w:rPr>
      </w:pPr>
    </w:p>
    <w:p>
      <w:pPr>
        <w:spacing w:before="78" w:line="358" w:lineRule="auto"/>
        <w:ind w:left="621" w:firstLine="4416" w:firstLineChars="16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投标人名称（单位章</w:t>
      </w:r>
      <w:r>
        <w:rPr>
          <w:rFonts w:hint="eastAsia" w:ascii="仿宋" w:hAnsi="仿宋" w:eastAsia="仿宋" w:cs="仿宋"/>
          <w:sz w:val="28"/>
          <w:szCs w:val="28"/>
          <w:highlight w:val="none"/>
        </w:rPr>
        <w:t>）：</w:t>
      </w:r>
    </w:p>
    <w:p>
      <w:pPr>
        <w:spacing w:before="1" w:line="212" w:lineRule="auto"/>
        <w:ind w:left="629" w:firstLine="3864" w:firstLineChars="14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法定代表人或其委托代理人(签字):</w:t>
      </w:r>
    </w:p>
    <w:p>
      <w:pPr>
        <w:spacing w:before="192" w:line="230" w:lineRule="auto"/>
        <w:ind w:left="62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注:</w:t>
      </w:r>
    </w:p>
    <w:p>
      <w:pPr>
        <w:numPr>
          <w:ilvl w:val="0"/>
          <w:numId w:val="0"/>
        </w:numPr>
        <w:spacing w:before="169" w:line="465" w:lineRule="exact"/>
        <w:ind w:firstLine="476" w:firstLineChars="200"/>
        <w:rPr>
          <w:rFonts w:hint="eastAsia" w:ascii="仿宋" w:hAnsi="仿宋" w:eastAsia="仿宋" w:cs="仿宋"/>
          <w:spacing w:val="-1"/>
          <w:sz w:val="24"/>
          <w:szCs w:val="24"/>
          <w:highlight w:val="none"/>
          <w:lang w:eastAsia="zh-CN"/>
        </w:rPr>
      </w:pPr>
      <w:r>
        <w:rPr>
          <w:rFonts w:hint="eastAsia" w:ascii="仿宋" w:hAnsi="仿宋" w:eastAsia="仿宋" w:cs="仿宋"/>
          <w:snapToGrid w:val="0"/>
          <w:color w:val="000000"/>
          <w:spacing w:val="-1"/>
          <w:kern w:val="0"/>
          <w:sz w:val="24"/>
          <w:szCs w:val="24"/>
          <w:highlight w:val="none"/>
          <w:lang w:val="en-US" w:eastAsia="en-US" w:bidi="ar-SA"/>
        </w:rPr>
        <w:t>（1）</w:t>
      </w:r>
      <w:r>
        <w:rPr>
          <w:rFonts w:hint="eastAsia" w:ascii="仿宋" w:hAnsi="仿宋" w:eastAsia="仿宋" w:cs="仿宋"/>
          <w:spacing w:val="-1"/>
          <w:sz w:val="24"/>
          <w:szCs w:val="24"/>
          <w:highlight w:val="none"/>
        </w:rPr>
        <w:t>投标报价时包含税费等一切与本次项目相关的费用</w:t>
      </w:r>
      <w:r>
        <w:rPr>
          <w:rFonts w:hint="eastAsia" w:ascii="仿宋" w:hAnsi="仿宋" w:eastAsia="仿宋" w:cs="仿宋"/>
          <w:spacing w:val="-1"/>
          <w:sz w:val="24"/>
          <w:szCs w:val="24"/>
          <w:highlight w:val="none"/>
          <w:lang w:eastAsia="zh-CN"/>
        </w:rPr>
        <w:t>；</w:t>
      </w:r>
    </w:p>
    <w:p>
      <w:pPr>
        <w:numPr>
          <w:ilvl w:val="0"/>
          <w:numId w:val="0"/>
        </w:numPr>
        <w:spacing w:before="169" w:line="465" w:lineRule="exact"/>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2</w:t>
      </w:r>
      <w:r>
        <w:rPr>
          <w:rFonts w:hint="eastAsia" w:ascii="仿宋" w:hAnsi="仿宋" w:eastAsia="仿宋" w:cs="仿宋"/>
          <w:spacing w:val="-1"/>
          <w:sz w:val="24"/>
          <w:szCs w:val="24"/>
          <w:highlight w:val="none"/>
          <w:lang w:eastAsia="zh-CN"/>
        </w:rPr>
        <w:t>）</w:t>
      </w:r>
      <w:r>
        <w:rPr>
          <w:rFonts w:hint="eastAsia" w:ascii="仿宋" w:hAnsi="仿宋" w:eastAsia="仿宋" w:cs="仿宋"/>
          <w:spacing w:val="2"/>
          <w:sz w:val="24"/>
          <w:szCs w:val="24"/>
          <w:highlight w:val="none"/>
        </w:rPr>
        <w:t>如评标委员会认为投标人的报价明显低于其他通过符合性检查投标人的</w:t>
      </w:r>
      <w:r>
        <w:rPr>
          <w:rFonts w:hint="eastAsia" w:ascii="仿宋" w:hAnsi="仿宋" w:eastAsia="仿宋" w:cs="仿宋"/>
          <w:spacing w:val="-1"/>
          <w:sz w:val="24"/>
          <w:szCs w:val="24"/>
          <w:highlight w:val="none"/>
        </w:rPr>
        <w:t>报价，有可能影响履约的，且投标人未按照规</w:t>
      </w:r>
      <w:r>
        <w:rPr>
          <w:rFonts w:hint="eastAsia" w:ascii="仿宋" w:hAnsi="仿宋" w:eastAsia="仿宋" w:cs="仿宋"/>
          <w:spacing w:val="-2"/>
          <w:sz w:val="24"/>
          <w:szCs w:val="24"/>
          <w:highlight w:val="none"/>
        </w:rPr>
        <w:t>定证明其报价合理性的；必须</w:t>
      </w:r>
      <w:r>
        <w:rPr>
          <w:rFonts w:hint="eastAsia" w:ascii="仿宋" w:hAnsi="仿宋" w:eastAsia="仿宋" w:cs="仿宋"/>
          <w:spacing w:val="-1"/>
          <w:sz w:val="24"/>
          <w:szCs w:val="24"/>
          <w:highlight w:val="none"/>
        </w:rPr>
        <w:t>提供报价成本及合理利润分析说明，否则投标无效。</w:t>
      </w:r>
    </w:p>
    <w:p>
      <w:pPr>
        <w:numPr>
          <w:ilvl w:val="0"/>
          <w:numId w:val="0"/>
        </w:numPr>
        <w:spacing w:before="169" w:line="465" w:lineRule="exact"/>
        <w:ind w:firstLine="476" w:firstLineChars="200"/>
        <w:rPr>
          <w:rFonts w:hint="eastAsia" w:ascii="仿宋" w:hAnsi="仿宋" w:eastAsia="仿宋" w:cs="仿宋"/>
          <w:spacing w:val="-1"/>
          <w:sz w:val="24"/>
          <w:szCs w:val="24"/>
          <w:highlight w:val="none"/>
        </w:rPr>
      </w:pPr>
    </w:p>
    <w:p>
      <w:pPr>
        <w:spacing w:line="255" w:lineRule="auto"/>
        <w:rPr>
          <w:rFonts w:hint="eastAsia" w:ascii="仿宋" w:hAnsi="仿宋" w:eastAsia="仿宋" w:cs="仿宋"/>
          <w:sz w:val="22"/>
          <w:szCs w:val="22"/>
          <w:highlight w:val="none"/>
        </w:rPr>
      </w:pPr>
    </w:p>
    <w:p>
      <w:pPr>
        <w:spacing w:before="79" w:line="465" w:lineRule="exact"/>
        <w:rPr>
          <w:rFonts w:hint="eastAsia" w:ascii="仿宋" w:hAnsi="仿宋" w:eastAsia="仿宋" w:cs="仿宋"/>
          <w:b/>
          <w:bCs/>
          <w:spacing w:val="-6"/>
          <w:position w:val="16"/>
          <w:sz w:val="28"/>
          <w:szCs w:val="28"/>
          <w:highlight w:val="none"/>
        </w:rPr>
      </w:pPr>
    </w:p>
    <w:p>
      <w:pPr>
        <w:spacing w:before="79" w:line="465" w:lineRule="exact"/>
        <w:ind w:left="559"/>
        <w:rPr>
          <w:rFonts w:hint="eastAsia" w:ascii="仿宋" w:hAnsi="仿宋" w:eastAsia="仿宋" w:cs="仿宋"/>
          <w:b/>
          <w:bCs/>
          <w:spacing w:val="-6"/>
          <w:position w:val="16"/>
          <w:sz w:val="28"/>
          <w:szCs w:val="28"/>
          <w:highlight w:val="none"/>
        </w:rPr>
      </w:pPr>
      <w:r>
        <w:rPr>
          <w:rFonts w:hint="eastAsia" w:ascii="仿宋" w:hAnsi="仿宋" w:eastAsia="仿宋" w:cs="仿宋"/>
          <w:b/>
          <w:bCs/>
          <w:spacing w:val="-6"/>
          <w:position w:val="16"/>
          <w:sz w:val="28"/>
          <w:szCs w:val="28"/>
          <w:highlight w:val="none"/>
        </w:rPr>
        <w:t>2、</w:t>
      </w:r>
      <w:r>
        <w:rPr>
          <w:rFonts w:hint="eastAsia" w:ascii="仿宋" w:hAnsi="仿宋" w:eastAsia="仿宋" w:cs="仿宋"/>
          <w:b/>
          <w:bCs/>
          <w:spacing w:val="-6"/>
          <w:position w:val="16"/>
          <w:sz w:val="28"/>
          <w:szCs w:val="28"/>
          <w:highlight w:val="none"/>
          <w:lang w:val="zh-CN" w:eastAsia="zh-CN"/>
        </w:rPr>
        <w:t>企业三证合一的法人营业执照或含二维码的营业执照；</w:t>
      </w:r>
    </w:p>
    <w:p>
      <w:pPr>
        <w:pStyle w:val="33"/>
        <w:widowControl/>
        <w:numPr>
          <w:ilvl w:val="0"/>
          <w:numId w:val="0"/>
        </w:numPr>
        <w:kinsoku w:val="0"/>
        <w:wordWrap/>
        <w:autoSpaceDE w:val="0"/>
        <w:autoSpaceDN w:val="0"/>
        <w:adjustRightInd w:val="0"/>
        <w:snapToGrid w:val="0"/>
        <w:spacing w:line="20" w:lineRule="atLeast"/>
        <w:ind w:firstLine="538" w:firstLineChars="200"/>
        <w:jc w:val="left"/>
        <w:textAlignment w:val="baseline"/>
        <w:rPr>
          <w:rFonts w:hint="eastAsia" w:ascii="仿宋" w:hAnsi="仿宋" w:eastAsia="仿宋" w:cs="仿宋"/>
          <w:sz w:val="28"/>
          <w:szCs w:val="28"/>
          <w:highlight w:val="none"/>
        </w:rPr>
      </w:pPr>
      <w:r>
        <w:rPr>
          <w:rFonts w:hint="eastAsia" w:ascii="仿宋" w:hAnsi="仿宋" w:eastAsia="仿宋" w:cs="仿宋"/>
          <w:b/>
          <w:bCs/>
          <w:spacing w:val="-6"/>
          <w:position w:val="16"/>
          <w:sz w:val="28"/>
          <w:szCs w:val="28"/>
          <w:highlight w:val="none"/>
          <w:lang w:val="en-US" w:eastAsia="zh-CN"/>
        </w:rPr>
        <w:t>3、</w:t>
      </w:r>
      <w:r>
        <w:rPr>
          <w:rFonts w:hint="eastAsia" w:ascii="仿宋" w:hAnsi="仿宋" w:eastAsia="仿宋" w:cs="仿宋"/>
          <w:b/>
          <w:bCs/>
          <w:snapToGrid w:val="0"/>
          <w:color w:val="000000"/>
          <w:spacing w:val="-6"/>
          <w:kern w:val="0"/>
          <w:position w:val="16"/>
          <w:sz w:val="28"/>
          <w:szCs w:val="28"/>
          <w:highlight w:val="none"/>
          <w:lang w:val="zh-CN" w:eastAsia="zh-CN" w:bidi="ar-SA"/>
        </w:rPr>
        <w:t>法定代表人授权书及被授权人身份证，法人本人参与投标提供法人身份证及法人资格证明；</w:t>
      </w:r>
    </w:p>
    <w:p>
      <w:pPr>
        <w:spacing w:before="200" w:line="360" w:lineRule="auto"/>
        <w:ind w:left="3155"/>
        <w:rPr>
          <w:rFonts w:hint="eastAsia" w:ascii="仿宋" w:hAnsi="仿宋" w:eastAsia="仿宋" w:cs="仿宋"/>
          <w:b/>
          <w:bCs/>
          <w:sz w:val="28"/>
          <w:szCs w:val="28"/>
          <w:highlight w:val="none"/>
        </w:rPr>
      </w:pPr>
      <w:r>
        <w:rPr>
          <w:rFonts w:hint="eastAsia" w:ascii="仿宋" w:hAnsi="仿宋" w:eastAsia="仿宋" w:cs="仿宋"/>
          <w:b/>
          <w:bCs/>
          <w:snapToGrid w:val="0"/>
          <w:color w:val="000000"/>
          <w:kern w:val="0"/>
          <w:sz w:val="22"/>
          <w:szCs w:val="22"/>
          <w:highlight w:val="none"/>
          <w:lang w:val="en-US" w:eastAsia="en-US" w:bidi="ar-SA"/>
        </w:rPr>
        <mc:AlternateContent>
          <mc:Choice Requires="wps">
            <w:drawing>
              <wp:anchor distT="0" distB="0" distL="114300" distR="114300" simplePos="0" relativeHeight="251670528"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34" name="矩形 34"/>
                <wp:cNvGraphicFramePr/>
                <a:graphic xmlns:a="http://schemas.openxmlformats.org/drawingml/2006/main">
                  <a:graphicData uri="http://schemas.microsoft.com/office/word/2010/wordprocessingShape">
                    <wps:wsp>
                      <wps:cNvSpPr/>
                      <wps:spPr>
                        <a:xfrm>
                          <a:off x="0" y="0"/>
                          <a:ext cx="1485900" cy="182245"/>
                        </a:xfrm>
                        <a:prstGeom prst="rect">
                          <a:avLst/>
                        </a:prstGeom>
                        <a:noFill/>
                        <a:ln>
                          <a:noFill/>
                        </a:ln>
                      </wps:spPr>
                      <wps:txbx>
                        <w:txbxContent>
                          <w:p>
                            <w:pPr>
                              <w:pStyle w:val="11"/>
                              <w:spacing w:before="19" w:line="228" w:lineRule="auto"/>
                              <w:ind w:left="20"/>
                              <w:rPr>
                                <w:sz w:val="20"/>
                                <w:szCs w:val="20"/>
                              </w:rPr>
                            </w:pPr>
                          </w:p>
                        </w:txbxContent>
                      </wps:txbx>
                      <wps:bodyPr lIns="0" tIns="0" rIns="0" bIns="0" upright="1"/>
                    </wps:wsp>
                  </a:graphicData>
                </a:graphic>
              </wp:anchor>
            </w:drawing>
          </mc:Choice>
          <mc:Fallback>
            <w:pict>
              <v:rect id="_x0000_s1026" o:spid="_x0000_s1026" o:spt="1" style="position:absolute;left:0pt;margin-left:126.85pt;margin-top:397.35pt;height:14.35pt;width:117pt;mso-position-horizontal-relative:page;mso-position-vertical-relative:page;z-index:251670528;mso-width-relative:page;mso-height-relative:page;" filled="f" stroked="f" coordsize="21600,21600" o:allowincell="f" o:gfxdata="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Q+GTjbAAAACwEAAA8AAAAAAAAAAQAgAAAAIgAAAGRycy9kb3ducmV2LnhtbFBLAQIUABQAAAAI&#10;AIdO4kB69FYjsQEAAGcDAAAOAAAAAAAAAAEAIAAAACoBAABkcnMvZTJvRG9jLnhtbFBLBQYAAAAA&#10;BgAGAFkBAABNBQAAAAA=&#10;">
                <v:fill on="f" focussize="0,0"/>
                <v:stroke on="f"/>
                <v:imagedata o:title=""/>
                <o:lock v:ext="edit" aspectratio="f"/>
                <v:textbox inset="0mm,0mm,0mm,0mm">
                  <w:txbxContent>
                    <w:p>
                      <w:pPr>
                        <w:pStyle w:val="11"/>
                        <w:spacing w:before="19" w:line="228" w:lineRule="auto"/>
                        <w:ind w:left="20"/>
                        <w:rPr>
                          <w:sz w:val="20"/>
                          <w:szCs w:val="20"/>
                        </w:rPr>
                      </w:pPr>
                    </w:p>
                  </w:txbxContent>
                </v:textbox>
              </v:rect>
            </w:pict>
          </mc:Fallback>
        </mc:AlternateContent>
      </w:r>
      <w:r>
        <w:rPr>
          <w:rFonts w:hint="eastAsia" w:ascii="仿宋" w:hAnsi="仿宋" w:eastAsia="仿宋" w:cs="仿宋"/>
          <w:b/>
          <w:bCs/>
          <w:spacing w:val="-5"/>
          <w:sz w:val="28"/>
          <w:szCs w:val="28"/>
          <w:highlight w:val="none"/>
        </w:rPr>
        <w:t>法定代表人身份证明</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单位名称：</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企业类型：</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地    址：</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营业期限：</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成立时间：</w:t>
      </w:r>
      <w:r>
        <w:rPr>
          <w:rFonts w:hint="eastAsia" w:ascii="仿宋_GB2312" w:hAnsi="宋体" w:eastAsia="仿宋_GB2312"/>
          <w:bCs/>
          <w:color w:val="auto"/>
          <w:sz w:val="24"/>
          <w:u w:val="single"/>
        </w:rPr>
        <w:t xml:space="preserve">                                               </w:t>
      </w:r>
    </w:p>
    <w:p>
      <w:pPr>
        <w:spacing w:line="560" w:lineRule="exact"/>
        <w:rPr>
          <w:rFonts w:ascii="仿宋_GB2312" w:hAnsi="宋体" w:eastAsia="仿宋_GB2312"/>
          <w:bCs/>
          <w:color w:val="auto"/>
          <w:sz w:val="24"/>
          <w:u w:val="single"/>
        </w:rPr>
      </w:pPr>
      <w:r>
        <w:rPr>
          <w:rFonts w:hint="eastAsia" w:ascii="仿宋_GB2312" w:hAnsi="宋体" w:eastAsia="仿宋_GB2312"/>
          <w:bCs/>
          <w:color w:val="auto"/>
          <w:sz w:val="24"/>
        </w:rPr>
        <w:t>姓名：</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 xml:space="preserve"> 性别：</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 xml:space="preserve"> </w:t>
      </w:r>
      <w:r>
        <w:rPr>
          <w:rFonts w:hint="eastAsia" w:ascii="仿宋_GB2312" w:hAnsi="宋体" w:eastAsia="仿宋_GB2312"/>
          <w:bCs/>
          <w:color w:val="auto"/>
          <w:sz w:val="24"/>
          <w:lang w:val="en-US" w:eastAsia="zh-CN"/>
        </w:rPr>
        <w:t>身份证号码：</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p>
    <w:p>
      <w:pPr>
        <w:spacing w:line="560" w:lineRule="exact"/>
        <w:rPr>
          <w:rFonts w:hint="default" w:ascii="仿宋_GB2312" w:hAnsi="宋体" w:eastAsia="仿宋_GB2312"/>
          <w:bCs/>
          <w:color w:val="auto"/>
          <w:sz w:val="24"/>
          <w:u w:val="single"/>
          <w:lang w:val="en-US" w:eastAsia="zh-CN"/>
        </w:rPr>
      </w:pPr>
      <w:r>
        <w:rPr>
          <w:rFonts w:hint="eastAsia" w:ascii="仿宋_GB2312" w:hAnsi="宋体" w:eastAsia="仿宋_GB2312"/>
          <w:bCs/>
          <w:color w:val="auto"/>
          <w:sz w:val="24"/>
        </w:rPr>
        <w:t>年龄：</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 xml:space="preserve">  职务：</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none"/>
          <w:lang w:val="en-US" w:eastAsia="zh-CN"/>
        </w:rPr>
        <w:t>电     话</w:t>
      </w:r>
      <w:r>
        <w:rPr>
          <w:rFonts w:hint="eastAsia" w:ascii="仿宋_GB2312" w:hAnsi="宋体" w:eastAsia="仿宋_GB2312"/>
          <w:bCs/>
          <w:color w:val="auto"/>
          <w:sz w:val="24"/>
          <w:u w:val="single"/>
          <w:lang w:val="en-US" w:eastAsia="zh-CN"/>
        </w:rPr>
        <w:t xml:space="preserve">：          </w:t>
      </w:r>
    </w:p>
    <w:p>
      <w:pPr>
        <w:spacing w:line="560" w:lineRule="exact"/>
        <w:rPr>
          <w:rFonts w:ascii="仿宋_GB2312" w:hAnsi="宋体" w:eastAsia="仿宋_GB2312"/>
          <w:bCs/>
          <w:color w:val="auto"/>
          <w:sz w:val="24"/>
        </w:rPr>
      </w:pPr>
      <w:r>
        <w:rPr>
          <w:rFonts w:hint="eastAsia" w:ascii="仿宋_GB2312" w:hAnsi="宋体" w:eastAsia="仿宋_GB2312"/>
          <w:bCs/>
          <w:color w:val="auto"/>
          <w:sz w:val="24"/>
        </w:rPr>
        <w:t xml:space="preserve">系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u w:val="single"/>
          <w:lang w:val="en-US" w:eastAsia="zh-CN"/>
        </w:rPr>
        <w:t xml:space="preserve">       </w:t>
      </w:r>
      <w:r>
        <w:rPr>
          <w:rFonts w:hint="eastAsia" w:ascii="仿宋_GB2312" w:hAnsi="宋体" w:eastAsia="仿宋_GB2312"/>
          <w:bCs/>
          <w:color w:val="auto"/>
          <w:sz w:val="24"/>
          <w:u w:val="single"/>
        </w:rPr>
        <w:t xml:space="preserve">               </w:t>
      </w:r>
      <w:r>
        <w:rPr>
          <w:rFonts w:hint="eastAsia" w:ascii="仿宋_GB2312" w:hAnsi="宋体" w:eastAsia="仿宋_GB2312"/>
          <w:bCs/>
          <w:color w:val="auto"/>
          <w:sz w:val="24"/>
        </w:rPr>
        <w:t>的法定代表人。</w:t>
      </w:r>
    </w:p>
    <w:p>
      <w:pPr>
        <w:spacing w:line="560" w:lineRule="exact"/>
        <w:rPr>
          <w:rFonts w:ascii="仿宋_GB2312" w:hAnsi="宋体" w:eastAsia="仿宋_GB2312"/>
          <w:bCs/>
          <w:color w:val="auto"/>
          <w:sz w:val="24"/>
        </w:rPr>
      </w:pPr>
      <w:r>
        <w:rPr>
          <w:rFonts w:hint="eastAsia" w:ascii="仿宋_GB2312" w:hAnsi="宋体" w:eastAsia="仿宋_GB2312"/>
          <w:bCs/>
          <w:color w:val="auto"/>
          <w:sz w:val="24"/>
        </w:rPr>
        <w:t>特此证明。</w:t>
      </w:r>
    </w:p>
    <w:p>
      <w:pPr>
        <w:spacing w:line="360" w:lineRule="auto"/>
        <w:rPr>
          <w:rFonts w:hint="eastAsia" w:ascii="仿宋" w:hAnsi="仿宋" w:eastAsia="仿宋" w:cs="仿宋"/>
          <w:b w:val="0"/>
          <w:bCs w:val="0"/>
          <w:sz w:val="22"/>
          <w:szCs w:val="22"/>
          <w:highlight w:val="none"/>
        </w:rPr>
      </w:pPr>
    </w:p>
    <w:p>
      <w:pPr>
        <w:pStyle w:val="11"/>
        <w:spacing w:before="178" w:line="360" w:lineRule="auto"/>
        <w:rPr>
          <w:rFonts w:hint="eastAsia" w:ascii="仿宋" w:hAnsi="仿宋" w:eastAsia="仿宋" w:cs="仿宋"/>
          <w:sz w:val="22"/>
          <w:szCs w:val="32"/>
          <w:highlight w:val="none"/>
        </w:rPr>
      </w:pPr>
      <w:r>
        <w:rPr>
          <w:rFonts w:hint="eastAsia" w:ascii="仿宋" w:hAnsi="仿宋" w:eastAsia="仿宋" w:cs="仿宋"/>
          <w:snapToGrid w:val="0"/>
          <w:color w:val="000000"/>
          <w:kern w:val="0"/>
          <w:position w:val="-44"/>
          <w:sz w:val="32"/>
          <w:szCs w:val="32"/>
          <w:highlight w:val="none"/>
          <w:lang w:val="en-US" w:eastAsia="en-US" w:bidi="ar-SA"/>
        </w:rPr>
        <mc:AlternateContent>
          <mc:Choice Requires="wpg">
            <w:drawing>
              <wp:inline distT="0" distB="0" distL="114300" distR="114300">
                <wp:extent cx="2105660" cy="1414780"/>
                <wp:effectExtent l="0" t="0" r="8890" b="13970"/>
                <wp:docPr id="38" name="组合 38"/>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36" name="图片框 1034"/>
                          <pic:cNvPicPr>
                            <a:picLocks noChangeAspect="1"/>
                          </pic:cNvPicPr>
                        </pic:nvPicPr>
                        <pic:blipFill>
                          <a:blip r:embed="rId34">
                            <a:lum/>
                          </a:blip>
                          <a:stretch>
                            <a:fillRect/>
                          </a:stretch>
                        </pic:blipFill>
                        <pic:spPr>
                          <a:xfrm>
                            <a:off x="0" y="0"/>
                            <a:ext cx="3296" cy="2208"/>
                          </a:xfrm>
                          <a:prstGeom prst="rect">
                            <a:avLst/>
                          </a:prstGeom>
                          <a:noFill/>
                          <a:ln>
                            <a:noFill/>
                          </a:ln>
                        </pic:spPr>
                      </pic:pic>
                      <wps:wsp>
                        <wps:cNvPr id="37" name="矩形 37"/>
                        <wps:cNvSpPr/>
                        <wps:spPr>
                          <a:xfrm>
                            <a:off x="-20" y="-20"/>
                            <a:ext cx="2071" cy="1471"/>
                          </a:xfrm>
                          <a:prstGeom prst="rect">
                            <a:avLst/>
                          </a:prstGeom>
                          <a:noFill/>
                          <a:ln>
                            <a:noFill/>
                          </a:ln>
                        </wps:spPr>
                        <wps:txbx>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">
                <o:lock v:ext="edit" aspectratio="f"/>
                <v:shape id="图片框 1034" o:spid="_x0000_s1026" o:spt="75" type="#_x0000_t75" style="position:absolute;left:0;top:0;height:2208;width:3296;" filled="f" o:preferrelative="t" stroked="f" coordsize="21600,21600" o:gfxdata="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VlQi/&#10;AAAA2wAAAA8AAAAAAAAAAQAgAAAAIgAAAGRycy9kb3ducmV2LnhtbFBLAQIUABQAAAAIAIdO4kAz&#10;LwWeOwAAADkAAAAQAAAAAAAAAAEAIAAAAA4BAABkcnMvc2hhcGV4bWwueG1sUEsFBgAAAAAGAAYA&#10;WwEAALgDAAAAAA==&#10;">
                  <v:fill on="f" focussize="0,0"/>
                  <v:stroke on="f"/>
                  <v:imagedata r:id="rId34" blacklevel="0f" o:title=""/>
                  <o:lock v:ext="edit" aspectratio="t"/>
                </v:shape>
                <v:rect id="_x0000_s1026" o:spid="_x0000_s1026" o:spt="1" style="position:absolute;left:-20;top:-20;height:1471;width:2071;" filled="f" stroked="f" coordsize="21600,21600" o:gfxdata="UEsDBAoAAAAAAIdO4kAAAAAAAAAAAAAAAAAEAAAAZHJzL1BLAwQUAAAACACHTuJA6ZNlG74AAADb&#10;AAAADwAAAGRycy9kb3ducmV2LnhtbEWPT4vCMBTE74LfITzBm6Yq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Nl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rect>
                <w10:wrap type="none"/>
                <w10:anchorlock/>
              </v:group>
            </w:pict>
          </mc:Fallback>
        </mc:AlternateContent>
      </w:r>
      <w:r>
        <w:rPr>
          <w:rFonts w:hint="eastAsia" w:ascii="仿宋" w:hAnsi="仿宋" w:eastAsia="仿宋" w:cs="仿宋"/>
          <w:snapToGrid w:val="0"/>
          <w:color w:val="000000"/>
          <w:kern w:val="0"/>
          <w:position w:val="-44"/>
          <w:sz w:val="32"/>
          <w:szCs w:val="32"/>
          <w:highlight w:val="none"/>
          <w:lang w:val="en-US" w:eastAsia="en-US" w:bidi="ar-SA"/>
        </w:rPr>
        <mc:AlternateContent>
          <mc:Choice Requires="wpg">
            <w:drawing>
              <wp:inline distT="0" distB="0" distL="114300" distR="114300">
                <wp:extent cx="2105660" cy="1414780"/>
                <wp:effectExtent l="0" t="0" r="8890" b="13970"/>
                <wp:docPr id="32" name="组合 32"/>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30" name="图片框 1037"/>
                          <pic:cNvPicPr>
                            <a:picLocks noChangeAspect="1"/>
                          </pic:cNvPicPr>
                        </pic:nvPicPr>
                        <pic:blipFill>
                          <a:blip r:embed="rId34">
                            <a:lum/>
                          </a:blip>
                          <a:stretch>
                            <a:fillRect/>
                          </a:stretch>
                        </pic:blipFill>
                        <pic:spPr>
                          <a:xfrm>
                            <a:off x="0" y="0"/>
                            <a:ext cx="3296" cy="2208"/>
                          </a:xfrm>
                          <a:prstGeom prst="rect">
                            <a:avLst/>
                          </a:prstGeom>
                          <a:noFill/>
                          <a:ln>
                            <a:noFill/>
                          </a:ln>
                        </pic:spPr>
                      </pic:pic>
                      <wps:wsp>
                        <wps:cNvPr id="31" name="矩形 31"/>
                        <wps:cNvSpPr/>
                        <wps:spPr>
                          <a:xfrm>
                            <a:off x="-20" y="-20"/>
                            <a:ext cx="2071" cy="1471"/>
                          </a:xfrm>
                          <a:prstGeom prst="rect">
                            <a:avLst/>
                          </a:prstGeom>
                          <a:noFill/>
                          <a:ln>
                            <a:noFill/>
                          </a:ln>
                        </wps:spPr>
                        <wps:txbx>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">
                <o:lock v:ext="edit" aspectratio="f"/>
                <v:shape id="图片框 1037" o:spid="_x0000_s1026" o:spt="75" type="#_x0000_t75" style="position:absolute;left:0;top:0;height:2208;width:3296;" filled="f" o:preferrelative="t" stroked="f" coordsize="21600,21600" o:gfxdata="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wqOe8AAAA&#10;2wAAAA8AAAAAAAAAAQAgAAAAIgAAAGRycy9kb3ducmV2LnhtbFBLAQIUABQAAAAIAIdO4kAzLwWe&#10;OwAAADkAAAAQAAAAAAAAAAEAIAAAAAsBAABkcnMvc2hhcGV4bWwueG1sUEsFBgAAAAAGAAYAWwEA&#10;ALUDAAAAAA==&#10;">
                  <v:fill on="f" focussize="0,0"/>
                  <v:stroke on="f"/>
                  <v:imagedata r:id="rId34" blacklevel="0f" o:title=""/>
                  <o:lock v:ext="edit" aspectratio="t"/>
                </v:shape>
                <v:rect id="_x0000_s1026" o:spid="_x0000_s1026" o:spt="1" style="position:absolute;left:-20;top:-20;height:1471;width:2071;" filled="f" stroked="f" coordsize="21600,21600" o:gfxdata="UEsDBAoAAAAAAIdO4kAAAAAAAAAAAAAAAAAEAAAAZHJzL1BLAwQUAAAACACHTuJACTZY9L4AAADb&#10;AAAADwAAAGRycy9kb3ducmV2LnhtbEWPQWvCQBSE7wX/w/KE3ppNKhS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ZY9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rect>
                <w10:wrap type="none"/>
                <w10:anchorlock/>
              </v:group>
            </w:pict>
          </mc:Fallback>
        </mc:AlternateContent>
      </w:r>
    </w:p>
    <w:p>
      <w:pPr>
        <w:widowControl/>
        <w:kinsoku w:val="0"/>
        <w:wordWrap/>
        <w:autoSpaceDE w:val="0"/>
        <w:autoSpaceDN w:val="0"/>
        <w:adjustRightInd w:val="0"/>
        <w:snapToGrid w:val="0"/>
        <w:spacing w:before="176" w:line="192" w:lineRule="auto"/>
        <w:ind w:left="26"/>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投标人名称（公章</w:t>
      </w:r>
      <w:r>
        <w:rPr>
          <w:rFonts w:hint="eastAsia" w:ascii="仿宋" w:hAnsi="仿宋" w:eastAsia="仿宋" w:cs="仿宋"/>
          <w:b/>
          <w:bCs/>
          <w:spacing w:val="-2"/>
          <w:sz w:val="28"/>
          <w:szCs w:val="28"/>
          <w:highlight w:val="none"/>
        </w:rPr>
        <w:t>）：</w:t>
      </w:r>
    </w:p>
    <w:p>
      <w:pPr>
        <w:widowControl/>
        <w:kinsoku w:val="0"/>
        <w:wordWrap/>
        <w:autoSpaceDE w:val="0"/>
        <w:autoSpaceDN w:val="0"/>
        <w:adjustRightInd w:val="0"/>
        <w:snapToGrid w:val="0"/>
        <w:spacing w:before="182" w:line="192" w:lineRule="auto"/>
        <w:ind w:left="35"/>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法定代表人签字或（签/章</w:t>
      </w:r>
      <w:r>
        <w:rPr>
          <w:rFonts w:hint="eastAsia" w:ascii="仿宋" w:hAnsi="仿宋" w:eastAsia="仿宋" w:cs="仿宋"/>
          <w:b/>
          <w:bCs/>
          <w:spacing w:val="-2"/>
          <w:sz w:val="28"/>
          <w:szCs w:val="28"/>
          <w:highlight w:val="none"/>
        </w:rPr>
        <w:t>）：</w:t>
      </w:r>
    </w:p>
    <w:p>
      <w:pPr>
        <w:widowControl/>
        <w:kinsoku w:val="0"/>
        <w:wordWrap/>
        <w:autoSpaceDE w:val="0"/>
        <w:autoSpaceDN w:val="0"/>
        <w:adjustRightInd w:val="0"/>
        <w:snapToGrid w:val="0"/>
        <w:spacing w:before="176" w:line="192" w:lineRule="auto"/>
        <w:ind w:left="78"/>
        <w:jc w:val="left"/>
        <w:textAlignment w:val="baseline"/>
        <w:sectPr>
          <w:headerReference r:id="rId18" w:type="default"/>
          <w:footerReference r:id="rId19" w:type="default"/>
          <w:pgSz w:w="11906" w:h="16839"/>
          <w:pgMar w:top="2098" w:right="1474" w:bottom="1984" w:left="1587" w:header="852" w:footer="992" w:gutter="0"/>
          <w:pgNumType w:fmt="decimal"/>
          <w:cols w:space="720" w:num="1"/>
          <w:rtlGutter w:val="0"/>
        </w:sectPr>
      </w:pPr>
      <w:r>
        <w:rPr>
          <w:rFonts w:hint="eastAsia" w:ascii="仿宋" w:hAnsi="仿宋" w:eastAsia="仿宋" w:cs="仿宋"/>
          <w:b/>
          <w:bCs/>
          <w:spacing w:val="-25"/>
          <w:sz w:val="28"/>
          <w:szCs w:val="28"/>
          <w:highlight w:val="none"/>
        </w:rPr>
        <w:t>日期：</w:t>
      </w:r>
    </w:p>
    <w:p>
      <w:pPr>
        <w:spacing w:before="200" w:line="222" w:lineRule="auto"/>
        <w:jc w:val="center"/>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法定代表人授权委托书</w:t>
      </w:r>
    </w:p>
    <w:p>
      <w:pPr>
        <w:spacing w:line="254" w:lineRule="auto"/>
        <w:rPr>
          <w:rFonts w:hint="eastAsia" w:ascii="仿宋" w:hAnsi="仿宋" w:eastAsia="仿宋" w:cs="仿宋"/>
          <w:sz w:val="22"/>
          <w:szCs w:val="22"/>
          <w:highlight w:val="none"/>
        </w:rPr>
      </w:pPr>
    </w:p>
    <w:p>
      <w:pPr>
        <w:spacing w:before="78" w:line="360" w:lineRule="auto"/>
        <w:ind w:left="27" w:right="462" w:firstLine="538" w:firstLineChars="200"/>
        <w:jc w:val="both"/>
        <w:rPr>
          <w:rFonts w:hint="eastAsia" w:ascii="仿宋" w:hAnsi="仿宋" w:eastAsia="仿宋" w:cs="仿宋"/>
          <w:b/>
          <w:bCs/>
          <w:spacing w:val="-4"/>
          <w:sz w:val="28"/>
          <w:szCs w:val="28"/>
          <w:highlight w:val="none"/>
        </w:rPr>
      </w:pPr>
      <w:r>
        <w:rPr>
          <w:rFonts w:hint="eastAsia" w:ascii="仿宋" w:hAnsi="仿宋" w:eastAsia="仿宋" w:cs="仿宋"/>
          <w:b/>
          <w:bCs/>
          <w:spacing w:val="-6"/>
          <w:sz w:val="28"/>
          <w:szCs w:val="28"/>
          <w:highlight w:val="none"/>
        </w:rPr>
        <w:t>本授权书声明：注册于（国家或地区的名称）的（投标人）的在下面签字的（法</w:t>
      </w:r>
      <w:r>
        <w:rPr>
          <w:rFonts w:hint="eastAsia" w:ascii="仿宋" w:hAnsi="仿宋" w:eastAsia="仿宋" w:cs="仿宋"/>
          <w:spacing w:val="15"/>
          <w:sz w:val="28"/>
          <w:szCs w:val="28"/>
          <w:highlight w:val="none"/>
        </w:rPr>
        <w:t xml:space="preserve"> </w:t>
      </w:r>
      <w:r>
        <w:rPr>
          <w:rFonts w:hint="eastAsia" w:ascii="仿宋" w:hAnsi="仿宋" w:eastAsia="仿宋" w:cs="仿宋"/>
          <w:b/>
          <w:bCs/>
          <w:spacing w:val="-6"/>
          <w:sz w:val="28"/>
          <w:szCs w:val="28"/>
          <w:highlight w:val="none"/>
        </w:rPr>
        <w:t>人代表姓名、职务）代表我单位授权（单位名称）的在下面签字的（被授权人的</w:t>
      </w:r>
      <w:r>
        <w:rPr>
          <w:rFonts w:hint="eastAsia" w:ascii="仿宋" w:hAnsi="仿宋" w:eastAsia="仿宋" w:cs="仿宋"/>
          <w:spacing w:val="16"/>
          <w:sz w:val="28"/>
          <w:szCs w:val="28"/>
          <w:highlight w:val="none"/>
        </w:rPr>
        <w:t xml:space="preserve"> </w:t>
      </w:r>
      <w:r>
        <w:rPr>
          <w:rFonts w:hint="eastAsia" w:ascii="仿宋" w:hAnsi="仿宋" w:eastAsia="仿宋" w:cs="仿宋"/>
          <w:b/>
          <w:bCs/>
          <w:spacing w:val="-6"/>
          <w:sz w:val="28"/>
          <w:szCs w:val="28"/>
          <w:highlight w:val="none"/>
        </w:rPr>
        <w:t>姓名、职务）为我单位的合法代理人，就（项目名称）的投标，以我单位名义处</w:t>
      </w:r>
      <w:r>
        <w:rPr>
          <w:rFonts w:hint="eastAsia" w:ascii="仿宋" w:hAnsi="仿宋" w:eastAsia="仿宋" w:cs="仿宋"/>
          <w:b/>
          <w:bCs/>
          <w:spacing w:val="-4"/>
          <w:sz w:val="28"/>
          <w:szCs w:val="28"/>
          <w:highlight w:val="none"/>
        </w:rPr>
        <w:t>理一切与之有关的事务。</w:t>
      </w:r>
    </w:p>
    <w:p>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代理人：</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性别：</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年龄：</w:t>
      </w:r>
      <w:r>
        <w:rPr>
          <w:rFonts w:hint="eastAsia" w:ascii="仿宋" w:hAnsi="仿宋" w:eastAsia="仿宋" w:cs="仿宋"/>
          <w:b/>
          <w:bCs/>
          <w:color w:val="auto"/>
          <w:sz w:val="28"/>
          <w:szCs w:val="28"/>
          <w:u w:val="single"/>
        </w:rPr>
        <w:t xml:space="preserve">             </w:t>
      </w:r>
    </w:p>
    <w:p>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单  位：</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部门：</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职务：</w:t>
      </w:r>
      <w:r>
        <w:rPr>
          <w:rFonts w:hint="eastAsia" w:ascii="仿宋" w:hAnsi="仿宋" w:eastAsia="仿宋" w:cs="仿宋"/>
          <w:b/>
          <w:bCs/>
          <w:color w:val="auto"/>
          <w:sz w:val="28"/>
          <w:szCs w:val="28"/>
          <w:u w:val="single"/>
        </w:rPr>
        <w:t xml:space="preserve">             </w:t>
      </w:r>
    </w:p>
    <w:p>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电  话：</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 xml:space="preserve"> 身份证号码：</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 xml:space="preserve">    </w:t>
      </w:r>
    </w:p>
    <w:p>
      <w:pPr>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代理人无转委权。特此委托。</w:t>
      </w:r>
    </w:p>
    <w:p>
      <w:pPr>
        <w:spacing w:before="78" w:line="360" w:lineRule="auto"/>
        <w:ind w:left="27" w:right="462" w:firstLine="546" w:firstLineChars="200"/>
        <w:jc w:val="both"/>
        <w:rPr>
          <w:rFonts w:hint="eastAsia" w:ascii="仿宋" w:hAnsi="仿宋" w:eastAsia="仿宋" w:cs="仿宋"/>
          <w:b/>
          <w:bCs/>
          <w:spacing w:val="-4"/>
          <w:sz w:val="28"/>
          <w:szCs w:val="28"/>
          <w:highlight w:val="none"/>
        </w:rPr>
      </w:pPr>
    </w:p>
    <w:p>
      <w:pPr>
        <w:spacing w:before="179" w:line="360" w:lineRule="auto"/>
        <w:ind w:left="28"/>
        <w:rPr>
          <w:rFonts w:hint="eastAsia" w:ascii="仿宋" w:hAnsi="仿宋" w:eastAsia="仿宋" w:cs="仿宋"/>
          <w:sz w:val="28"/>
          <w:szCs w:val="28"/>
          <w:highlight w:val="none"/>
        </w:rPr>
      </w:pPr>
      <w:r>
        <w:rPr>
          <w:rFonts w:hint="eastAsia" w:ascii="仿宋" w:hAnsi="仿宋" w:eastAsia="仿宋" w:cs="仿宋"/>
          <w:b/>
          <w:bCs/>
          <w:spacing w:val="-10"/>
          <w:sz w:val="28"/>
          <w:szCs w:val="28"/>
          <w:highlight w:val="none"/>
        </w:rPr>
        <w:t>本授权书于</w:t>
      </w:r>
      <w:r>
        <w:rPr>
          <w:rFonts w:hint="eastAsia" w:ascii="仿宋" w:hAnsi="仿宋" w:eastAsia="仿宋" w:cs="仿宋"/>
          <w:spacing w:val="3"/>
          <w:sz w:val="28"/>
          <w:szCs w:val="28"/>
          <w:highlight w:val="none"/>
        </w:rPr>
        <w:t xml:space="preserve">           </w:t>
      </w:r>
      <w:r>
        <w:rPr>
          <w:rFonts w:hint="eastAsia" w:ascii="仿宋" w:hAnsi="仿宋" w:eastAsia="仿宋" w:cs="仿宋"/>
          <w:b/>
          <w:bCs/>
          <w:spacing w:val="-10"/>
          <w:sz w:val="28"/>
          <w:szCs w:val="28"/>
          <w:highlight w:val="none"/>
        </w:rPr>
        <w:t>年</w:t>
      </w:r>
      <w:r>
        <w:rPr>
          <w:rFonts w:hint="eastAsia" w:ascii="仿宋" w:hAnsi="仿宋" w:eastAsia="仿宋" w:cs="仿宋"/>
          <w:spacing w:val="7"/>
          <w:sz w:val="28"/>
          <w:szCs w:val="28"/>
          <w:highlight w:val="none"/>
        </w:rPr>
        <w:t xml:space="preserve">     </w:t>
      </w:r>
      <w:r>
        <w:rPr>
          <w:rFonts w:hint="eastAsia" w:ascii="仿宋" w:hAnsi="仿宋" w:eastAsia="仿宋" w:cs="仿宋"/>
          <w:b/>
          <w:bCs/>
          <w:spacing w:val="-10"/>
          <w:sz w:val="28"/>
          <w:szCs w:val="28"/>
          <w:highlight w:val="none"/>
        </w:rPr>
        <w:t>月</w:t>
      </w:r>
      <w:r>
        <w:rPr>
          <w:rFonts w:hint="eastAsia" w:ascii="仿宋" w:hAnsi="仿宋" w:eastAsia="仿宋" w:cs="仿宋"/>
          <w:spacing w:val="14"/>
          <w:sz w:val="28"/>
          <w:szCs w:val="28"/>
          <w:highlight w:val="none"/>
        </w:rPr>
        <w:t xml:space="preserve">     </w:t>
      </w:r>
      <w:r>
        <w:rPr>
          <w:rFonts w:hint="eastAsia" w:ascii="仿宋" w:hAnsi="仿宋" w:eastAsia="仿宋" w:cs="仿宋"/>
          <w:b/>
          <w:bCs/>
          <w:spacing w:val="-10"/>
          <w:sz w:val="28"/>
          <w:szCs w:val="28"/>
          <w:highlight w:val="none"/>
        </w:rPr>
        <w:t>日签字生效,特此声明。</w:t>
      </w:r>
    </w:p>
    <w:tbl>
      <w:tblPr>
        <w:tblStyle w:val="18"/>
        <w:tblpPr w:leftFromText="180" w:rightFromText="180" w:vertAnchor="text" w:horzAnchor="page" w:tblpX="6523" w:tblpY="279"/>
        <w:tblOverlap w:val="never"/>
        <w:tblW w:w="3917" w:type="dxa"/>
        <w:tblInd w:w="0"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3917"/>
      </w:tblGrid>
      <w:tr>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2189" w:hRule="atLeast"/>
        </w:trPr>
        <w:tc>
          <w:tcPr>
            <w:tcW w:w="3917" w:type="dxa"/>
            <w:vAlign w:val="top"/>
          </w:tcPr>
          <w:p>
            <w:pPr>
              <w:spacing w:line="290" w:lineRule="auto"/>
              <w:rPr>
                <w:rFonts w:ascii="Arial"/>
                <w:sz w:val="21"/>
                <w:highlight w:val="none"/>
              </w:rPr>
            </w:pPr>
          </w:p>
          <w:p>
            <w:pPr>
              <w:spacing w:line="290" w:lineRule="auto"/>
              <w:rPr>
                <w:rFonts w:ascii="Arial"/>
                <w:sz w:val="21"/>
                <w:highlight w:val="none"/>
              </w:rPr>
            </w:pPr>
          </w:p>
          <w:p>
            <w:pPr>
              <w:spacing w:line="290" w:lineRule="auto"/>
              <w:rPr>
                <w:rFonts w:ascii="Arial"/>
                <w:sz w:val="21"/>
                <w:highlight w:val="none"/>
              </w:rPr>
            </w:pPr>
          </w:p>
          <w:p>
            <w:pPr>
              <w:spacing w:before="65" w:line="228" w:lineRule="auto"/>
              <w:ind w:left="895"/>
              <w:rPr>
                <w:rFonts w:ascii="宋体" w:hAnsi="宋体" w:eastAsia="宋体" w:cs="宋体"/>
                <w:sz w:val="20"/>
                <w:szCs w:val="20"/>
                <w:highlight w:val="none"/>
              </w:rPr>
            </w:pPr>
            <w:r>
              <w:rPr>
                <w:rFonts w:ascii="宋体" w:hAnsi="宋体" w:eastAsia="宋体" w:cs="宋体"/>
                <w:spacing w:val="9"/>
                <w:sz w:val="20"/>
                <w:szCs w:val="20"/>
                <w:highlight w:val="none"/>
              </w:rPr>
              <w:t>授权委托人身份证</w:t>
            </w:r>
            <w:r>
              <w:rPr>
                <w:rFonts w:hint="eastAsia" w:ascii="宋体" w:hAnsi="宋体" w:eastAsia="宋体" w:cs="宋体"/>
                <w:spacing w:val="9"/>
                <w:sz w:val="20"/>
                <w:szCs w:val="20"/>
                <w:highlight w:val="none"/>
                <w:lang w:val="en-US" w:eastAsia="zh-CN"/>
              </w:rPr>
              <w:t>反面</w:t>
            </w:r>
            <w:r>
              <w:rPr>
                <w:rFonts w:ascii="宋体" w:hAnsi="宋体" w:eastAsia="宋体" w:cs="宋体"/>
                <w:spacing w:val="9"/>
                <w:sz w:val="20"/>
                <w:szCs w:val="20"/>
                <w:highlight w:val="none"/>
              </w:rPr>
              <w:t>复印件</w:t>
            </w:r>
          </w:p>
        </w:tc>
      </w:tr>
    </w:tbl>
    <w:p>
      <w:pPr>
        <w:spacing w:line="345" w:lineRule="auto"/>
        <w:rPr>
          <w:rFonts w:hint="eastAsia" w:ascii="仿宋" w:hAnsi="仿宋" w:eastAsia="仿宋" w:cs="仿宋"/>
          <w:sz w:val="22"/>
          <w:szCs w:val="22"/>
          <w:highlight w:val="none"/>
        </w:rPr>
      </w:pPr>
      <w:r>
        <w:rPr>
          <w:rFonts w:hint="eastAsia" w:ascii="仿宋" w:hAnsi="仿宋" w:eastAsia="仿宋" w:cs="仿宋"/>
          <w:snapToGrid w:val="0"/>
          <w:color w:val="000000"/>
          <w:kern w:val="0"/>
          <w:sz w:val="22"/>
          <w:szCs w:val="22"/>
          <w:highlight w:val="none"/>
          <w:lang w:val="en-US" w:eastAsia="en-US" w:bidi="ar-SA"/>
        </w:rPr>
        <mc:AlternateContent>
          <mc:Choice Requires="wps">
            <w:drawing>
              <wp:anchor distT="0" distB="0" distL="114300" distR="114300" simplePos="0" relativeHeight="251671552"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9" name="矩形 29"/>
                <wp:cNvGraphicFramePr/>
                <a:graphic xmlns:a="http://schemas.openxmlformats.org/drawingml/2006/main">
                  <a:graphicData uri="http://schemas.microsoft.com/office/word/2010/wordprocessingShape">
                    <wps:wsp>
                      <wps:cNvSpPr/>
                      <wps:spPr>
                        <a:xfrm>
                          <a:off x="0" y="0"/>
                          <a:ext cx="2519680" cy="1448435"/>
                        </a:xfrm>
                        <a:prstGeom prst="rect">
                          <a:avLst/>
                        </a:prstGeom>
                        <a:noFill/>
                        <a:ln>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rect id="_x0000_s1026" o:spid="_x0000_s1026" o:spt="1" style="position:absolute;left:0pt;margin-left:327.5pt;margin-top:248.05pt;height:114.05pt;width:198.4pt;mso-position-horizontal-relative:page;mso-position-vertical-relative:page;z-index:251671552;mso-width-relative:page;mso-height-relative:page;" filled="f" stroked="f" coordsize="21600,21600" o:allowincell="f" o:gfxdata="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tIw8/cAAAADAEAAA8AAAAAAAAAAQAgAAAAIgAAAGRycy9kb3ducmV2LnhtbFBLAQIUABQA&#10;AAAIAIdO4kBI2HifswEAAGgDAAAOAAAAAAAAAAEAIAAAACsBAABkcnMvZTJvRG9jLnhtbFBLBQYA&#10;AAAABgAGAFkBAABQBQAAAAA=&#10;">
                <v:fill on="f" focussize="0,0"/>
                <v:stroke on="f"/>
                <v:imagedata o:title=""/>
                <o:lock v:ext="edit" aspectratio="f"/>
                <v:textbox inset="0mm,0mm,0mm,0mm">
                  <w:txbxContent>
                    <w:p>
                      <w:pPr>
                        <w:spacing w:line="20" w:lineRule="exact"/>
                      </w:pPr>
                    </w:p>
                    <w:p>
                      <w:pPr>
                        <w:rPr>
                          <w:rFonts w:ascii="Arial"/>
                          <w:sz w:val="21"/>
                        </w:rPr>
                      </w:pPr>
                    </w:p>
                  </w:txbxContent>
                </v:textbox>
              </v:rect>
            </w:pict>
          </mc:Fallback>
        </mc:AlternateContent>
      </w:r>
    </w:p>
    <w:p>
      <w:pPr>
        <w:pStyle w:val="11"/>
        <w:spacing w:line="2229" w:lineRule="exact"/>
        <w:ind w:firstLine="36"/>
        <w:rPr>
          <w:rFonts w:hint="eastAsia" w:ascii="仿宋" w:hAnsi="仿宋" w:eastAsia="仿宋" w:cs="仿宋"/>
          <w:sz w:val="32"/>
          <w:szCs w:val="32"/>
          <w:highlight w:val="none"/>
        </w:rPr>
      </w:pPr>
      <w:r>
        <w:rPr>
          <w:rFonts w:hint="eastAsia" w:ascii="仿宋" w:hAnsi="仿宋" w:eastAsia="仿宋" w:cs="仿宋"/>
          <w:snapToGrid w:val="0"/>
          <w:color w:val="000000"/>
          <w:kern w:val="0"/>
          <w:position w:val="-44"/>
          <w:sz w:val="32"/>
          <w:szCs w:val="32"/>
          <w:highlight w:val="none"/>
          <w:lang w:val="en-US" w:eastAsia="en-US" w:bidi="ar-SA"/>
        </w:rPr>
        <mc:AlternateContent>
          <mc:Choice Requires="wpg">
            <w:drawing>
              <wp:inline distT="0" distB="0" distL="114300" distR="114300">
                <wp:extent cx="2542540" cy="1428750"/>
                <wp:effectExtent l="0" t="0" r="10160" b="0"/>
                <wp:docPr id="28" name="组合 28"/>
                <wp:cNvGraphicFramePr/>
                <a:graphic xmlns:a="http://schemas.openxmlformats.org/drawingml/2006/main">
                  <a:graphicData uri="http://schemas.microsoft.com/office/word/2010/wordprocessingGroup">
                    <wpg:wgp>
                      <wpg:cNvGrpSpPr/>
                      <wpg:grpSpPr>
                        <a:xfrm>
                          <a:off x="0" y="0"/>
                          <a:ext cx="2542540" cy="1428750"/>
                          <a:chOff x="-20" y="-20"/>
                          <a:chExt cx="4004" cy="2250"/>
                        </a:xfrm>
                      </wpg:grpSpPr>
                      <pic:pic xmlns:pic="http://schemas.openxmlformats.org/drawingml/2006/picture">
                        <pic:nvPicPr>
                          <pic:cNvPr id="26" name="图片框 1042"/>
                          <pic:cNvPicPr>
                            <a:picLocks noChangeAspect="1"/>
                          </pic:cNvPicPr>
                        </pic:nvPicPr>
                        <pic:blipFill>
                          <a:blip r:embed="rId35">
                            <a:lum/>
                          </a:blip>
                          <a:stretch>
                            <a:fillRect/>
                          </a:stretch>
                        </pic:blipFill>
                        <pic:spPr>
                          <a:xfrm>
                            <a:off x="0" y="0"/>
                            <a:ext cx="3964" cy="2230"/>
                          </a:xfrm>
                          <a:prstGeom prst="rect">
                            <a:avLst/>
                          </a:prstGeom>
                          <a:noFill/>
                          <a:ln>
                            <a:noFill/>
                          </a:ln>
                        </pic:spPr>
                      </pic:pic>
                      <wps:wsp>
                        <wps:cNvPr id="27" name="矩形 27"/>
                        <wps:cNvSpPr/>
                        <wps:spPr>
                          <a:xfrm>
                            <a:off x="-20" y="-20"/>
                            <a:ext cx="4004" cy="1993"/>
                          </a:xfrm>
                          <a:prstGeom prst="rect">
                            <a:avLst/>
                          </a:prstGeom>
                          <a:noFill/>
                          <a:ln>
                            <a:noFill/>
                          </a:ln>
                        </wps:spPr>
                        <wps:txbx>
                          <w:txbxContent>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inline>
            </w:drawing>
          </mc:Choice>
          <mc:Fallback>
            <w:pict>
              <v:group id="_x0000_s1026" o:spid="_x0000_s1026" o:spt="203" style="height:112.5pt;width:200.2pt;" coordorigin="-20,-20" coordsize="4004,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">
                <o:lock v:ext="edit" aspectratio="f"/>
                <v:shape id="图片框 1042" o:spid="_x0000_s1026" o:spt="75" type="#_x0000_t75" style="position:absolute;left:0;top:0;height:2230;width:3964;" filled="f" o:preferrelative="t" stroked="f" coordsize="21600,21600" o:gfxdata="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dStbsAAADb&#10;AAAADwAAAAAAAAABACAAAAAiAAAAZHJzL2Rvd25yZXYueG1sUEsBAhQAFAAAAAgAh07iQDMvBZ47&#10;AAAAOQAAABAAAAAAAAAAAQAgAAAACgEAAGRycy9zaGFwZXhtbC54bWxQSwUGAAAAAAYABgBbAQAA&#10;tAMAAAAA&#10;">
                  <v:fill on="f" focussize="0,0"/>
                  <v:stroke on="f"/>
                  <v:imagedata r:id="rId35" blacklevel="0f" o:title=""/>
                  <o:lock v:ext="edit" aspectratio="t"/>
                </v:shape>
                <v:rect id="_x0000_s1026" o:spid="_x0000_s1026" o:spt="1" style="position:absolute;left:-20;top:-20;height:1993;width:4004;" filled="f" stroked="f" coordsize="21600,21600" o:gfxdata="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K88a/&#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rect>
                <w10:wrap type="none"/>
                <w10:anchorlock/>
              </v:group>
            </w:pict>
          </mc:Fallback>
        </mc:AlternateContent>
      </w:r>
    </w:p>
    <w:p>
      <w:pPr>
        <w:spacing w:before="1"/>
        <w:rPr>
          <w:rFonts w:hint="eastAsia" w:ascii="仿宋" w:hAnsi="仿宋" w:eastAsia="仿宋" w:cs="仿宋"/>
          <w:sz w:val="22"/>
          <w:szCs w:val="22"/>
          <w:highlight w:val="none"/>
        </w:rPr>
      </w:pPr>
    </w:p>
    <w:p>
      <w:pPr>
        <w:spacing w:line="309" w:lineRule="auto"/>
        <w:rPr>
          <w:rFonts w:hint="eastAsia" w:ascii="仿宋" w:hAnsi="仿宋" w:eastAsia="仿宋" w:cs="仿宋"/>
          <w:sz w:val="22"/>
          <w:szCs w:val="22"/>
          <w:highlight w:val="none"/>
        </w:rPr>
      </w:pPr>
    </w:p>
    <w:p>
      <w:pPr>
        <w:widowControl/>
        <w:kinsoku w:val="0"/>
        <w:wordWrap/>
        <w:autoSpaceDE w:val="0"/>
        <w:autoSpaceDN w:val="0"/>
        <w:adjustRightInd w:val="0"/>
        <w:snapToGrid w:val="0"/>
        <w:spacing w:before="176" w:line="192" w:lineRule="auto"/>
        <w:ind w:left="26"/>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投标人名称（公章</w:t>
      </w:r>
      <w:r>
        <w:rPr>
          <w:rFonts w:hint="eastAsia" w:ascii="仿宋" w:hAnsi="仿宋" w:eastAsia="仿宋" w:cs="仿宋"/>
          <w:b/>
          <w:bCs/>
          <w:spacing w:val="-2"/>
          <w:sz w:val="28"/>
          <w:szCs w:val="28"/>
          <w:highlight w:val="none"/>
        </w:rPr>
        <w:t>）：</w:t>
      </w:r>
    </w:p>
    <w:p>
      <w:pPr>
        <w:widowControl/>
        <w:kinsoku w:val="0"/>
        <w:wordWrap/>
        <w:autoSpaceDE w:val="0"/>
        <w:autoSpaceDN w:val="0"/>
        <w:adjustRightInd w:val="0"/>
        <w:snapToGrid w:val="0"/>
        <w:spacing w:before="182" w:line="192" w:lineRule="auto"/>
        <w:ind w:left="35"/>
        <w:textAlignment w:val="baseline"/>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法定代表人签字或（签/章</w:t>
      </w:r>
      <w:r>
        <w:rPr>
          <w:rFonts w:hint="eastAsia" w:ascii="仿宋" w:hAnsi="仿宋" w:eastAsia="仿宋" w:cs="仿宋"/>
          <w:b/>
          <w:bCs/>
          <w:spacing w:val="-2"/>
          <w:sz w:val="28"/>
          <w:szCs w:val="28"/>
          <w:highlight w:val="none"/>
        </w:rPr>
        <w:t>）：</w:t>
      </w:r>
    </w:p>
    <w:p>
      <w:pPr>
        <w:widowControl/>
        <w:kinsoku w:val="0"/>
        <w:wordWrap/>
        <w:autoSpaceDE w:val="0"/>
        <w:autoSpaceDN w:val="0"/>
        <w:adjustRightInd w:val="0"/>
        <w:snapToGrid w:val="0"/>
        <w:spacing w:before="176" w:line="192" w:lineRule="auto"/>
        <w:ind w:left="78"/>
        <w:textAlignment w:val="baseline"/>
        <w:sectPr>
          <w:headerReference r:id="rId20" w:type="default"/>
          <w:footerReference r:id="rId21" w:type="default"/>
          <w:pgSz w:w="11906" w:h="16839"/>
          <w:pgMar w:top="2098" w:right="1474" w:bottom="1984" w:left="1587" w:header="852" w:footer="992" w:gutter="0"/>
          <w:pgNumType w:fmt="decimal"/>
          <w:cols w:space="720" w:num="1"/>
          <w:rtlGutter w:val="0"/>
        </w:sectPr>
      </w:pPr>
      <w:r>
        <w:rPr>
          <w:rFonts w:hint="eastAsia" w:ascii="仿宋" w:hAnsi="仿宋" w:eastAsia="仿宋" w:cs="仿宋"/>
          <w:b/>
          <w:bCs/>
          <w:spacing w:val="-25"/>
          <w:sz w:val="28"/>
          <w:szCs w:val="28"/>
          <w:highlight w:val="none"/>
        </w:rPr>
        <w:t>日期：</w:t>
      </w: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color w:val="000000"/>
          <w:kern w:val="2"/>
          <w:sz w:val="28"/>
          <w:szCs w:val="28"/>
          <w:highlight w:val="none"/>
          <w:u w:val="none"/>
          <w:lang w:val="zh-CN" w:eastAsia="zh-CN" w:bidi="ar-SA"/>
        </w:rPr>
      </w:pPr>
      <w:r>
        <w:rPr>
          <w:rFonts w:hint="eastAsia" w:ascii="仿宋" w:hAnsi="仿宋" w:eastAsia="仿宋" w:cs="仿宋"/>
          <w:b/>
          <w:bCs/>
          <w:snapToGrid w:val="0"/>
          <w:color w:val="000000"/>
          <w:spacing w:val="-3"/>
          <w:kern w:val="0"/>
          <w:sz w:val="28"/>
          <w:szCs w:val="28"/>
          <w:highlight w:val="none"/>
          <w:lang w:val="en-US" w:eastAsia="zh-CN" w:bidi="ar-SA"/>
        </w:rPr>
        <w:t>4、投标保证金缴纳凭证；</w:t>
      </w: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spacing w:val="-1"/>
          <w:sz w:val="28"/>
          <w:szCs w:val="28"/>
          <w:highlight w:val="none"/>
          <w:lang w:val="en-US" w:eastAsia="zh-CN"/>
        </w:rPr>
        <w:t>5</w:t>
      </w:r>
      <w:r>
        <w:rPr>
          <w:rFonts w:hint="eastAsia" w:ascii="仿宋" w:hAnsi="仿宋" w:eastAsia="仿宋" w:cs="仿宋"/>
          <w:b/>
          <w:bCs/>
          <w:spacing w:val="-1"/>
          <w:sz w:val="28"/>
          <w:szCs w:val="28"/>
          <w:highlight w:val="none"/>
        </w:rPr>
        <w:t>、</w:t>
      </w:r>
      <w:r>
        <w:rPr>
          <w:rFonts w:hint="eastAsia" w:ascii="仿宋" w:hAnsi="仿宋" w:eastAsia="仿宋" w:cs="仿宋"/>
          <w:b/>
          <w:bCs/>
          <w:kern w:val="2"/>
          <w:sz w:val="28"/>
          <w:szCs w:val="28"/>
          <w:highlight w:val="none"/>
          <w:u w:val="none"/>
          <w:lang w:val="en-US" w:eastAsia="zh-CN" w:bidi="ar-SA"/>
        </w:rPr>
        <w:t>提供上一年度经第三方审计的财务审计报告（新成立公司不足一年的提供近三个月内有效的银行资信证明）</w:t>
      </w:r>
    </w:p>
    <w:p>
      <w:pPr>
        <w:widowControl/>
        <w:numPr>
          <w:ilvl w:val="0"/>
          <w:numId w:val="0"/>
        </w:numPr>
        <w:kinsoku w:val="0"/>
        <w:wordWrap/>
        <w:autoSpaceDE w:val="0"/>
        <w:autoSpaceDN w:val="0"/>
        <w:adjustRightInd w:val="0"/>
        <w:snapToGrid w:val="0"/>
        <w:spacing w:before="177" w:line="408" w:lineRule="auto"/>
        <w:jc w:val="left"/>
        <w:textAlignment w:val="baseline"/>
        <w:rPr>
          <w:rFonts w:hint="eastAsia" w:ascii="仿宋" w:hAnsi="仿宋" w:eastAsia="仿宋" w:cs="仿宋"/>
          <w:b/>
          <w:bCs/>
          <w:kern w:val="2"/>
          <w:sz w:val="28"/>
          <w:szCs w:val="28"/>
          <w:highlight w:val="none"/>
          <w:u w:val="none"/>
          <w:lang w:val="zh-CN" w:eastAsia="zh-CN" w:bidi="ar-SA"/>
        </w:rPr>
      </w:pPr>
      <w:r>
        <w:rPr>
          <w:rFonts w:hint="eastAsia" w:ascii="仿宋" w:hAnsi="仿宋" w:eastAsia="仿宋" w:cs="仿宋"/>
          <w:b/>
          <w:bCs/>
          <w:kern w:val="2"/>
          <w:sz w:val="28"/>
          <w:szCs w:val="28"/>
          <w:highlight w:val="none"/>
          <w:u w:val="none"/>
          <w:lang w:val="en-US" w:eastAsia="zh-CN" w:bidi="ar-SA"/>
        </w:rPr>
        <w:t>6、</w:t>
      </w:r>
      <w:r>
        <w:rPr>
          <w:rFonts w:hint="eastAsia" w:ascii="仿宋" w:hAnsi="仿宋" w:eastAsia="仿宋" w:cs="仿宋"/>
          <w:b/>
          <w:bCs/>
          <w:kern w:val="2"/>
          <w:sz w:val="28"/>
          <w:szCs w:val="28"/>
          <w:highlight w:val="none"/>
          <w:u w:val="none"/>
          <w:lang w:val="zh-CN" w:eastAsia="zh-CN" w:bidi="ar-SA"/>
        </w:rPr>
        <w:t>在税务局依法缴纳近半年任意连续三个月税收证明材料；</w:t>
      </w:r>
    </w:p>
    <w:p>
      <w:pPr>
        <w:widowControl/>
        <w:kinsoku w:val="0"/>
        <w:wordWrap/>
        <w:autoSpaceDE w:val="0"/>
        <w:autoSpaceDN w:val="0"/>
        <w:adjustRightInd w:val="0"/>
        <w:snapToGrid w:val="0"/>
        <w:spacing w:before="181" w:line="408" w:lineRule="auto"/>
        <w:jc w:val="left"/>
        <w:textAlignment w:val="baseline"/>
        <w:rPr>
          <w:rFonts w:hint="eastAsia" w:ascii="仿宋" w:hAnsi="仿宋" w:eastAsia="仿宋" w:cs="仿宋"/>
          <w:b/>
          <w:bCs/>
          <w:snapToGrid w:val="0"/>
          <w:color w:val="000000"/>
          <w:spacing w:val="-2"/>
          <w:kern w:val="0"/>
          <w:sz w:val="28"/>
          <w:szCs w:val="28"/>
          <w:highlight w:val="none"/>
          <w:lang w:val="zh-CN" w:eastAsia="zh-CN" w:bidi="ar-SA"/>
        </w:rPr>
      </w:pPr>
      <w:r>
        <w:rPr>
          <w:rFonts w:hint="eastAsia" w:ascii="仿宋" w:hAnsi="仿宋" w:eastAsia="仿宋" w:cs="仿宋"/>
          <w:b/>
          <w:bCs/>
          <w:snapToGrid w:val="0"/>
          <w:color w:val="000000"/>
          <w:spacing w:val="-2"/>
          <w:kern w:val="0"/>
          <w:sz w:val="28"/>
          <w:szCs w:val="28"/>
          <w:highlight w:val="none"/>
          <w:lang w:val="en-US" w:eastAsia="zh-CN" w:bidi="ar-SA"/>
        </w:rPr>
        <w:t>7、</w:t>
      </w:r>
      <w:r>
        <w:rPr>
          <w:rFonts w:hint="eastAsia" w:ascii="仿宋" w:hAnsi="仿宋" w:eastAsia="仿宋" w:cs="仿宋"/>
          <w:b/>
          <w:bCs/>
          <w:snapToGrid w:val="0"/>
          <w:color w:val="000000"/>
          <w:spacing w:val="-2"/>
          <w:kern w:val="0"/>
          <w:sz w:val="28"/>
          <w:szCs w:val="28"/>
          <w:highlight w:val="none"/>
          <w:lang w:val="zh-CN" w:eastAsia="zh-CN" w:bidi="ar-SA"/>
        </w:rPr>
        <w:t>在参加政府采购活动中前三年内无重大违法记录的承诺书；</w:t>
      </w:r>
    </w:p>
    <w:p>
      <w:pPr>
        <w:pStyle w:val="33"/>
        <w:widowControl/>
        <w:numPr>
          <w:ilvl w:val="0"/>
          <w:numId w:val="0"/>
        </w:numPr>
        <w:wordWrap/>
        <w:spacing w:line="360" w:lineRule="auto"/>
        <w:ind w:firstLine="546" w:firstLineChars="200"/>
        <w:jc w:val="both"/>
        <w:rPr>
          <w:rFonts w:hint="eastAsia" w:ascii="仿宋" w:hAnsi="仿宋" w:eastAsia="仿宋" w:cs="仿宋"/>
          <w:b/>
          <w:bCs/>
          <w:snapToGrid w:val="0"/>
          <w:color w:val="000000"/>
          <w:spacing w:val="-4"/>
          <w:kern w:val="0"/>
          <w:sz w:val="28"/>
          <w:szCs w:val="28"/>
          <w:highlight w:val="none"/>
          <w:u w:val="single"/>
          <w:lang w:val="en-US" w:eastAsia="zh-CN" w:bidi="ar-SA"/>
        </w:rPr>
      </w:pPr>
      <w:r>
        <w:rPr>
          <w:rFonts w:hint="eastAsia" w:ascii="仿宋" w:hAnsi="仿宋" w:eastAsia="仿宋" w:cs="仿宋"/>
          <w:b/>
          <w:bCs/>
          <w:snapToGrid w:val="0"/>
          <w:color w:val="000000"/>
          <w:spacing w:val="-4"/>
          <w:kern w:val="0"/>
          <w:sz w:val="28"/>
          <w:szCs w:val="28"/>
          <w:highlight w:val="none"/>
          <w:lang w:val="zh-CN" w:eastAsia="zh-CN" w:bidi="ar-SA"/>
        </w:rPr>
        <w:t>致：</w:t>
      </w:r>
      <w:r>
        <w:rPr>
          <w:rFonts w:hint="eastAsia" w:ascii="仿宋" w:hAnsi="仿宋" w:eastAsia="仿宋" w:cs="仿宋"/>
          <w:b/>
          <w:bCs/>
          <w:snapToGrid w:val="0"/>
          <w:color w:val="000000"/>
          <w:spacing w:val="-4"/>
          <w:kern w:val="0"/>
          <w:sz w:val="28"/>
          <w:szCs w:val="28"/>
          <w:highlight w:val="none"/>
          <w:u w:val="single"/>
          <w:lang w:val="en-US" w:eastAsia="zh-CN" w:bidi="ar-SA"/>
        </w:rPr>
        <w:t xml:space="preserve">  招标人        </w:t>
      </w:r>
    </w:p>
    <w:p>
      <w:pPr>
        <w:pStyle w:val="33"/>
        <w:widowControl/>
        <w:numPr>
          <w:ilvl w:val="0"/>
          <w:numId w:val="0"/>
        </w:numPr>
        <w:wordWrap/>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本公司参加</w:t>
      </w:r>
      <w:r>
        <w:rPr>
          <w:rFonts w:hint="eastAsia" w:ascii="仿宋" w:hAnsi="仿宋" w:eastAsia="仿宋" w:cs="仿宋"/>
          <w:b w:val="0"/>
          <w:bCs w:val="0"/>
          <w:snapToGrid w:val="0"/>
          <w:color w:val="000000"/>
          <w:spacing w:val="-4"/>
          <w:kern w:val="0"/>
          <w:sz w:val="28"/>
          <w:szCs w:val="28"/>
          <w:highlight w:val="none"/>
          <w:u w:val="single"/>
          <w:lang w:val="en-US" w:eastAsia="zh-CN" w:bidi="ar-SA"/>
        </w:rPr>
        <w:t xml:space="preserve">       </w:t>
      </w:r>
      <w:r>
        <w:rPr>
          <w:rFonts w:hint="eastAsia" w:ascii="仿宋" w:hAnsi="仿宋" w:eastAsia="仿宋" w:cs="仿宋"/>
          <w:b w:val="0"/>
          <w:bCs w:val="0"/>
          <w:snapToGrid w:val="0"/>
          <w:color w:val="000000"/>
          <w:spacing w:val="-4"/>
          <w:kern w:val="0"/>
          <w:sz w:val="28"/>
          <w:szCs w:val="28"/>
          <w:highlight w:val="none"/>
          <w:lang w:val="zh-CN" w:eastAsia="zh-CN" w:bidi="ar-SA"/>
        </w:rPr>
        <w:t>项目（项目编号：</w:t>
      </w:r>
      <w:r>
        <w:rPr>
          <w:rFonts w:hint="eastAsia" w:ascii="仿宋" w:hAnsi="仿宋" w:eastAsia="仿宋" w:cs="仿宋"/>
          <w:b w:val="0"/>
          <w:bCs w:val="0"/>
          <w:snapToGrid w:val="0"/>
          <w:color w:val="000000"/>
          <w:spacing w:val="-4"/>
          <w:kern w:val="0"/>
          <w:sz w:val="28"/>
          <w:szCs w:val="28"/>
          <w:highlight w:val="none"/>
          <w:u w:val="single"/>
          <w:lang w:val="en-US" w:eastAsia="zh-CN" w:bidi="ar-SA"/>
        </w:rPr>
        <w:t xml:space="preserve">         </w:t>
      </w:r>
      <w:r>
        <w:rPr>
          <w:rFonts w:hint="eastAsia" w:ascii="仿宋" w:hAnsi="仿宋" w:eastAsia="仿宋" w:cs="仿宋"/>
          <w:b w:val="0"/>
          <w:bCs w:val="0"/>
          <w:snapToGrid w:val="0"/>
          <w:color w:val="000000"/>
          <w:spacing w:val="-4"/>
          <w:kern w:val="0"/>
          <w:sz w:val="28"/>
          <w:szCs w:val="28"/>
          <w:highlight w:val="none"/>
          <w:lang w:val="zh-CN" w:eastAsia="zh-CN" w:bidi="ar-SA"/>
        </w:rPr>
        <w:t>）的招标活动，并声明：</w:t>
      </w:r>
    </w:p>
    <w:p>
      <w:pPr>
        <w:pStyle w:val="33"/>
        <w:widowControl/>
        <w:numPr>
          <w:ilvl w:val="0"/>
          <w:numId w:val="0"/>
        </w:numPr>
        <w:wordWrap/>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本公司参加本招标项目政府采购前 3 年内在经营活动中没有因违法经营受到刑事处罚或者责令停产停业、吊销许可证或者执照、较大数额罚款等行政处罚。</w:t>
      </w:r>
    </w:p>
    <w:p>
      <w:pPr>
        <w:pStyle w:val="33"/>
        <w:widowControl/>
        <w:numPr>
          <w:ilvl w:val="0"/>
          <w:numId w:val="0"/>
        </w:numPr>
        <w:wordWrap/>
        <w:spacing w:line="360" w:lineRule="auto"/>
        <w:ind w:firstLine="544" w:firstLineChars="200"/>
        <w:jc w:val="both"/>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特此声明！</w:t>
      </w:r>
    </w:p>
    <w:p>
      <w:pPr>
        <w:pStyle w:val="33"/>
        <w:widowControl/>
        <w:numPr>
          <w:ilvl w:val="0"/>
          <w:numId w:val="0"/>
        </w:numPr>
        <w:wordWrap/>
        <w:spacing w:line="360" w:lineRule="auto"/>
        <w:ind w:firstLine="544" w:firstLineChars="200"/>
        <w:jc w:val="right"/>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供应商名称： （盖章）</w:t>
      </w:r>
    </w:p>
    <w:p>
      <w:pPr>
        <w:pStyle w:val="33"/>
        <w:widowControl/>
        <w:numPr>
          <w:ilvl w:val="0"/>
          <w:numId w:val="0"/>
        </w:numPr>
        <w:wordWrap/>
        <w:spacing w:line="360" w:lineRule="auto"/>
        <w:ind w:firstLine="544" w:firstLineChars="200"/>
        <w:jc w:val="right"/>
        <w:rPr>
          <w:rFonts w:hint="eastAsia" w:ascii="仿宋" w:hAnsi="仿宋" w:eastAsia="仿宋" w:cs="仿宋"/>
          <w:b w:val="0"/>
          <w:bCs w:val="0"/>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法定代表人或授权代表： （签字或盖章）</w:t>
      </w:r>
    </w:p>
    <w:p>
      <w:pPr>
        <w:pStyle w:val="33"/>
        <w:widowControl/>
        <w:numPr>
          <w:ilvl w:val="0"/>
          <w:numId w:val="0"/>
        </w:numPr>
        <w:wordWrap/>
        <w:spacing w:line="360" w:lineRule="auto"/>
        <w:ind w:firstLine="544" w:firstLineChars="200"/>
        <w:jc w:val="right"/>
        <w:rPr>
          <w:rFonts w:hint="eastAsia" w:ascii="仿宋" w:hAnsi="仿宋" w:eastAsia="仿宋" w:cs="仿宋"/>
          <w:b/>
          <w:bCs/>
          <w:snapToGrid w:val="0"/>
          <w:color w:val="000000"/>
          <w:spacing w:val="-4"/>
          <w:kern w:val="0"/>
          <w:sz w:val="28"/>
          <w:szCs w:val="28"/>
          <w:highlight w:val="none"/>
          <w:lang w:val="zh-CN" w:eastAsia="zh-CN" w:bidi="ar-SA"/>
        </w:rPr>
      </w:pPr>
      <w:r>
        <w:rPr>
          <w:rFonts w:hint="eastAsia" w:ascii="仿宋" w:hAnsi="仿宋" w:eastAsia="仿宋" w:cs="仿宋"/>
          <w:b w:val="0"/>
          <w:bCs w:val="0"/>
          <w:snapToGrid w:val="0"/>
          <w:color w:val="000000"/>
          <w:spacing w:val="-4"/>
          <w:kern w:val="0"/>
          <w:sz w:val="28"/>
          <w:szCs w:val="28"/>
          <w:highlight w:val="none"/>
          <w:lang w:val="zh-CN" w:eastAsia="zh-CN" w:bidi="ar-SA"/>
        </w:rPr>
        <w:t>日 期： 年 月 日</w:t>
      </w:r>
    </w:p>
    <w:p>
      <w:pPr>
        <w:pStyle w:val="24"/>
        <w:rPr>
          <w:rFonts w:hint="eastAsia"/>
          <w:lang w:val="en-US" w:eastAsia="zh-CN"/>
        </w:rPr>
      </w:pP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en-US" w:eastAsia="zh-CN" w:bidi="ar-SA"/>
        </w:rPr>
      </w:pPr>
    </w:p>
    <w:p>
      <w:pPr>
        <w:pStyle w:val="33"/>
        <w:widowControl/>
        <w:numPr>
          <w:ilvl w:val="0"/>
          <w:numId w:val="0"/>
        </w:numPr>
        <w:kinsoku w:val="0"/>
        <w:wordWrap/>
        <w:autoSpaceDE w:val="0"/>
        <w:autoSpaceDN w:val="0"/>
        <w:adjustRightInd w:val="0"/>
        <w:snapToGrid w:val="0"/>
        <w:spacing w:line="408" w:lineRule="auto"/>
        <w:jc w:val="left"/>
        <w:textAlignment w:val="baseline"/>
        <w:rPr>
          <w:rFonts w:hint="eastAsia" w:ascii="仿宋" w:hAnsi="仿宋" w:eastAsia="仿宋" w:cs="仿宋"/>
          <w:b/>
          <w:bCs/>
          <w:snapToGrid w:val="0"/>
          <w:color w:val="000000"/>
          <w:spacing w:val="-2"/>
          <w:kern w:val="0"/>
          <w:sz w:val="28"/>
          <w:szCs w:val="28"/>
          <w:highlight w:val="none"/>
          <w:lang w:val="zh-CN" w:eastAsia="zh-CN" w:bidi="ar-SA"/>
        </w:rPr>
      </w:pPr>
      <w:r>
        <w:rPr>
          <w:rFonts w:hint="eastAsia" w:ascii="仿宋" w:hAnsi="仿宋" w:eastAsia="仿宋" w:cs="仿宋"/>
          <w:b/>
          <w:bCs/>
          <w:snapToGrid w:val="0"/>
          <w:color w:val="000000"/>
          <w:spacing w:val="-2"/>
          <w:kern w:val="0"/>
          <w:sz w:val="28"/>
          <w:szCs w:val="28"/>
          <w:lang w:val="en-US" w:eastAsia="zh-CN" w:bidi="ar-SA"/>
        </w:rPr>
        <w:t>8</w:t>
      </w:r>
      <w:r>
        <w:rPr>
          <w:rFonts w:hint="eastAsia" w:ascii="仿宋" w:hAnsi="仿宋" w:eastAsia="仿宋" w:cs="仿宋"/>
          <w:b/>
          <w:bCs/>
          <w:snapToGrid w:val="0"/>
          <w:color w:val="000000"/>
          <w:spacing w:val="-2"/>
          <w:kern w:val="0"/>
          <w:sz w:val="28"/>
          <w:szCs w:val="28"/>
          <w:lang w:val="zh-CN" w:eastAsia="zh-CN" w:bidi="ar-SA"/>
        </w:rPr>
        <w:t>、</w:t>
      </w:r>
      <w:r>
        <w:rPr>
          <w:rFonts w:hint="eastAsia" w:ascii="仿宋" w:hAnsi="仿宋" w:eastAsia="仿宋" w:cs="仿宋"/>
          <w:b/>
          <w:bCs/>
          <w:snapToGrid w:val="0"/>
          <w:color w:val="000000"/>
          <w:spacing w:val="-2"/>
          <w:kern w:val="0"/>
          <w:sz w:val="28"/>
          <w:szCs w:val="28"/>
          <w:highlight w:val="none"/>
          <w:lang w:val="zh-CN" w:eastAsia="zh-CN" w:bidi="ar-SA"/>
        </w:rPr>
        <w:t>针对本次采购项目《反商业贿赂承诺书》的书面声明；</w:t>
      </w:r>
    </w:p>
    <w:p>
      <w:pPr>
        <w:widowControl/>
        <w:kinsoku w:val="0"/>
        <w:wordWrap/>
        <w:autoSpaceDE w:val="0"/>
        <w:autoSpaceDN w:val="0"/>
        <w:adjustRightInd w:val="0"/>
        <w:snapToGrid w:val="0"/>
        <w:spacing w:line="600" w:lineRule="exact"/>
        <w:ind w:firstLine="560" w:firstLineChars="200"/>
        <w:jc w:val="left"/>
        <w:textAlignment w:val="baseline"/>
        <w:rPr>
          <w:sz w:val="28"/>
          <w:szCs w:val="28"/>
          <w:highlight w:val="none"/>
        </w:rPr>
      </w:pPr>
      <w:r>
        <w:rPr>
          <w:rFonts w:hint="eastAsia" w:ascii="仿宋" w:hAnsi="仿宋" w:eastAsia="仿宋" w:cs="仿宋"/>
          <w:snapToGrid w:val="0"/>
          <w:color w:val="000000"/>
          <w:kern w:val="0"/>
          <w:sz w:val="28"/>
          <w:szCs w:val="28"/>
          <w:highlight w:val="none"/>
          <w:lang w:val="en-US" w:eastAsia="zh-CN"/>
        </w:rPr>
        <w:t>我公司承诺在</w:t>
      </w:r>
      <w:r>
        <w:rPr>
          <w:rFonts w:hint="eastAsia" w:ascii="仿宋" w:hAnsi="仿宋" w:eastAsia="仿宋" w:cs="仿宋"/>
          <w:snapToGrid w:val="0"/>
          <w:color w:val="000000"/>
          <w:kern w:val="0"/>
          <w:sz w:val="28"/>
          <w:szCs w:val="28"/>
          <w:highlight w:val="none"/>
          <w:u w:val="single"/>
          <w:lang w:val="en-US" w:eastAsia="zh-CN"/>
        </w:rPr>
        <w:t xml:space="preserve">           </w:t>
      </w:r>
      <w:r>
        <w:rPr>
          <w:rFonts w:hint="eastAsia" w:ascii="仿宋" w:hAnsi="仿宋" w:eastAsia="仿宋" w:cs="仿宋"/>
          <w:snapToGrid w:val="0"/>
          <w:color w:val="000000"/>
          <w:kern w:val="0"/>
          <w:sz w:val="28"/>
          <w:szCs w:val="28"/>
          <w:highlight w:val="none"/>
          <w:lang w:val="en-US" w:eastAsia="zh-CN"/>
        </w:rPr>
        <w:t xml:space="preserve">（项目名称、项目编号）招标活动中，不给予国家 工作人员以及招标代理机构工作人员及其亲属各种形式的商业贿赂（包括送礼金礼品、 有价证券、购物券、回扣、佣金、咨询费、劳务费、赞助费、宣传费、支付旅游费用、 报销各种消费凭证、宴请、娱乐等），如有上述行为，我公司及项目参与人员愿意按照 《反不正当竞争法》的有关规定接受处罚。 </w:t>
      </w:r>
    </w:p>
    <w:p>
      <w:pPr>
        <w:widowControl/>
        <w:kinsoku w:val="0"/>
        <w:wordWrap/>
        <w:autoSpaceDE w:val="0"/>
        <w:autoSpaceDN w:val="0"/>
        <w:adjustRightInd w:val="0"/>
        <w:snapToGrid w:val="0"/>
        <w:spacing w:line="600" w:lineRule="exact"/>
        <w:jc w:val="left"/>
        <w:textAlignment w:val="baseline"/>
        <w:rPr>
          <w:rFonts w:hint="eastAsia" w:ascii="仿宋" w:hAnsi="仿宋" w:eastAsia="仿宋" w:cs="仿宋"/>
          <w:snapToGrid w:val="0"/>
          <w:color w:val="000000"/>
          <w:kern w:val="0"/>
          <w:sz w:val="28"/>
          <w:szCs w:val="28"/>
          <w:highlight w:val="none"/>
          <w:lang w:val="en-US" w:eastAsia="zh-CN"/>
        </w:rPr>
      </w:pPr>
    </w:p>
    <w:p>
      <w:pPr>
        <w:widowControl/>
        <w:kinsoku w:val="0"/>
        <w:wordWrap/>
        <w:autoSpaceDE w:val="0"/>
        <w:autoSpaceDN w:val="0"/>
        <w:adjustRightInd w:val="0"/>
        <w:snapToGrid w:val="0"/>
        <w:spacing w:line="600" w:lineRule="exact"/>
        <w:jc w:val="right"/>
        <w:textAlignment w:val="baseline"/>
        <w:rPr>
          <w:sz w:val="28"/>
          <w:szCs w:val="28"/>
          <w:highlight w:val="none"/>
        </w:rPr>
      </w:pPr>
      <w:r>
        <w:rPr>
          <w:rFonts w:hint="eastAsia" w:ascii="仿宋" w:hAnsi="仿宋" w:eastAsia="仿宋" w:cs="仿宋"/>
          <w:snapToGrid w:val="0"/>
          <w:color w:val="000000"/>
          <w:kern w:val="0"/>
          <w:sz w:val="28"/>
          <w:szCs w:val="28"/>
          <w:highlight w:val="none"/>
          <w:lang w:val="en-US" w:eastAsia="zh-CN"/>
        </w:rPr>
        <w:t xml:space="preserve">投标人名称（盖单位章）： </w:t>
      </w:r>
    </w:p>
    <w:p>
      <w:pPr>
        <w:widowControl/>
        <w:kinsoku w:val="0"/>
        <w:wordWrap/>
        <w:autoSpaceDE w:val="0"/>
        <w:autoSpaceDN w:val="0"/>
        <w:adjustRightInd w:val="0"/>
        <w:snapToGrid w:val="0"/>
        <w:spacing w:line="600" w:lineRule="exact"/>
        <w:jc w:val="right"/>
        <w:textAlignment w:val="baseline"/>
        <w:rPr>
          <w:sz w:val="28"/>
          <w:szCs w:val="28"/>
          <w:highlight w:val="none"/>
        </w:rPr>
      </w:pPr>
      <w:r>
        <w:rPr>
          <w:rFonts w:hint="eastAsia" w:ascii="仿宋" w:hAnsi="仿宋" w:eastAsia="仿宋" w:cs="仿宋"/>
          <w:snapToGrid w:val="0"/>
          <w:color w:val="000000"/>
          <w:kern w:val="0"/>
          <w:sz w:val="28"/>
          <w:szCs w:val="28"/>
          <w:highlight w:val="none"/>
          <w:lang w:val="en-US" w:eastAsia="zh-CN"/>
        </w:rPr>
        <w:t xml:space="preserve">法定代表人或其委托代理人（签字盖章）： </w:t>
      </w:r>
    </w:p>
    <w:p>
      <w:pPr>
        <w:widowControl/>
        <w:kinsoku w:val="0"/>
        <w:wordWrap/>
        <w:autoSpaceDE w:val="0"/>
        <w:autoSpaceDN w:val="0"/>
        <w:adjustRightInd w:val="0"/>
        <w:snapToGrid w:val="0"/>
        <w:spacing w:line="600" w:lineRule="exact"/>
        <w:jc w:val="right"/>
        <w:textAlignment w:val="baseline"/>
        <w:rPr>
          <w:sz w:val="28"/>
          <w:szCs w:val="28"/>
          <w:highlight w:val="none"/>
        </w:rPr>
      </w:pPr>
      <w:r>
        <w:rPr>
          <w:rFonts w:hint="eastAsia" w:ascii="仿宋" w:hAnsi="仿宋" w:eastAsia="仿宋" w:cs="仿宋"/>
          <w:snapToGrid w:val="0"/>
          <w:color w:val="000000"/>
          <w:kern w:val="0"/>
          <w:sz w:val="28"/>
          <w:szCs w:val="28"/>
          <w:highlight w:val="none"/>
          <w:lang w:val="en-US" w:eastAsia="zh-CN"/>
        </w:rPr>
        <w:t xml:space="preserve">日期： </w:t>
      </w:r>
    </w:p>
    <w:p>
      <w:pPr>
        <w:widowControl/>
        <w:kinsoku w:val="0"/>
        <w:wordWrap/>
        <w:autoSpaceDE w:val="0"/>
        <w:autoSpaceDN w:val="0"/>
        <w:adjustRightInd w:val="0"/>
        <w:snapToGrid w:val="0"/>
        <w:spacing w:line="600" w:lineRule="exact"/>
        <w:jc w:val="righ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val="en-US" w:eastAsia="zh-CN"/>
        </w:rPr>
        <w:t>年 月 日</w:t>
      </w:r>
    </w:p>
    <w:p>
      <w:pPr>
        <w:rPr>
          <w:color w:val="000000"/>
        </w:rPr>
      </w:pPr>
      <w:r>
        <w:rPr>
          <w:rFonts w:hint="eastAsia" w:ascii="仿宋" w:hAnsi="仿宋" w:eastAsia="仿宋" w:cs="仿宋"/>
          <w:snapToGrid w:val="0"/>
          <w:color w:val="000000"/>
          <w:kern w:val="0"/>
          <w:sz w:val="28"/>
          <w:szCs w:val="28"/>
          <w:highlight w:val="none"/>
          <w:lang w:val="en-US" w:eastAsia="zh-CN"/>
        </w:rPr>
        <w:br w:type="page"/>
      </w:r>
    </w:p>
    <w:p>
      <w:pPr>
        <w:pStyle w:val="11"/>
        <w:spacing w:before="72" w:line="360" w:lineRule="auto"/>
        <w:jc w:val="both"/>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9、1）拟参加本项目的潜在投标人所投产品属于第二类医疗器械的，需提供有效的行政主管部门颁发的医疗器械生产许可证、医疗器械经营备案凭证；所投产品属于第三类医疗器械的，需提供有效的行政主管部门颁发的医疗器械生产许可证、医疗器械经营许可证；制造商或生产商需提供有效的行政主管部门颁发的《医疗器械生产许可证》、《医疗器械经营许可证》、《医疗器械备案凭证》；代理商或经销商需提供有效的行政主管部门颁发的《医疗器械经营许可证》、《医疗器械备案凭证》。</w:t>
      </w:r>
    </w:p>
    <w:p>
      <w:pPr>
        <w:pStyle w:val="11"/>
        <w:spacing w:before="72" w:line="360" w:lineRule="auto"/>
        <w:jc w:val="both"/>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2）凡拟参加本次招标项目的供应商，参加采购活动前三年内，被“信用中国”网站列入失信被执行人和重大税收违法失信主体的、被“中国政府采购网”网站列入政府采购严重违法失信行为记录名单（处罚期限尚未届满的）的投标人，将拒绝其参加本次招标活动。提供网上截图并加盖单位公章；</w:t>
      </w:r>
    </w:p>
    <w:p>
      <w:pPr>
        <w:pStyle w:val="11"/>
        <w:spacing w:before="72" w:line="360" w:lineRule="auto"/>
        <w:ind w:firstLine="281" w:firstLineChars="100"/>
        <w:jc w:val="both"/>
        <w:rPr>
          <w:rFonts w:hint="eastAsia" w:ascii="仿宋" w:hAnsi="仿宋" w:eastAsia="仿宋" w:cs="仿宋"/>
          <w:b/>
          <w:bCs/>
          <w:color w:val="000000"/>
          <w:kern w:val="2"/>
          <w:sz w:val="28"/>
          <w:szCs w:val="28"/>
          <w:highlight w:val="none"/>
          <w:u w:val="none"/>
          <w:lang w:val="en-US" w:eastAsia="zh-CN" w:bidi="ar-SA"/>
        </w:rPr>
      </w:pPr>
      <w:r>
        <w:rPr>
          <w:rFonts w:hint="eastAsia" w:ascii="仿宋" w:hAnsi="仿宋" w:eastAsia="仿宋" w:cs="仿宋"/>
          <w:b/>
          <w:bCs/>
          <w:color w:val="000000"/>
          <w:kern w:val="2"/>
          <w:sz w:val="28"/>
          <w:szCs w:val="28"/>
          <w:highlight w:val="none"/>
          <w:u w:val="none"/>
          <w:lang w:val="en-US" w:eastAsia="zh-CN" w:bidi="ar-SA"/>
        </w:rPr>
        <w:t>3）①为采购项目提供整体设计、规范编制或者项目管理、监理、检测等服务的供应商，不得再参加该采购项目的其他采购活动；②单位负责人为同一人或者存在直接控股、管理关系的不同供应商不得参加本项目同一包的采购活动。（提供承诺书并加盖公章）。</w:t>
      </w:r>
    </w:p>
    <w:p>
      <w:pPr>
        <w:pStyle w:val="11"/>
        <w:spacing w:before="72" w:line="360" w:lineRule="auto"/>
        <w:ind w:firstLine="281" w:firstLineChars="100"/>
        <w:jc w:val="both"/>
        <w:rPr>
          <w:rFonts w:hint="eastAsia" w:ascii="仿宋" w:hAnsi="仿宋" w:eastAsia="仿宋" w:cs="仿宋"/>
          <w:b/>
          <w:bCs/>
          <w:snapToGrid w:val="0"/>
          <w:color w:val="000000"/>
          <w:kern w:val="2"/>
          <w:sz w:val="28"/>
          <w:szCs w:val="28"/>
          <w:highlight w:val="none"/>
          <w:u w:val="none"/>
          <w:lang w:val="en-US" w:eastAsia="zh-CN" w:bidi="ar-SA"/>
        </w:rPr>
      </w:pPr>
    </w:p>
    <w:p>
      <w:pPr>
        <w:pStyle w:val="11"/>
        <w:spacing w:before="72" w:line="360" w:lineRule="auto"/>
        <w:ind w:firstLine="281" w:firstLineChars="100"/>
        <w:jc w:val="both"/>
        <w:rPr>
          <w:rFonts w:hint="eastAsia" w:ascii="仿宋" w:hAnsi="仿宋" w:eastAsia="仿宋" w:cs="仿宋"/>
          <w:b/>
          <w:bCs/>
          <w:snapToGrid w:val="0"/>
          <w:color w:val="000000"/>
          <w:kern w:val="2"/>
          <w:sz w:val="28"/>
          <w:szCs w:val="28"/>
          <w:highlight w:val="none"/>
          <w:u w:val="none"/>
          <w:lang w:val="en-US" w:eastAsia="zh-CN" w:bidi="ar-SA"/>
        </w:rPr>
      </w:pPr>
    </w:p>
    <w:p>
      <w:pPr>
        <w:pStyle w:val="11"/>
        <w:spacing w:before="72" w:line="360" w:lineRule="auto"/>
        <w:ind w:firstLine="281" w:firstLineChars="100"/>
        <w:jc w:val="both"/>
        <w:rPr>
          <w:rFonts w:hint="eastAsia" w:ascii="仿宋" w:hAnsi="仿宋" w:eastAsia="仿宋" w:cs="仿宋"/>
          <w:b/>
          <w:bCs/>
          <w:snapToGrid w:val="0"/>
          <w:color w:val="000000"/>
          <w:kern w:val="2"/>
          <w:sz w:val="28"/>
          <w:szCs w:val="28"/>
          <w:highlight w:val="none"/>
          <w:u w:val="none"/>
          <w:lang w:val="en-US" w:eastAsia="zh-CN" w:bidi="ar-SA"/>
        </w:rPr>
      </w:pPr>
    </w:p>
    <w:p>
      <w:pPr>
        <w:pStyle w:val="1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11"/>
        <w:spacing w:before="72" w:line="360" w:lineRule="auto"/>
        <w:ind w:firstLine="281" w:firstLineChars="100"/>
        <w:jc w:val="both"/>
        <w:rPr>
          <w:rFonts w:hint="eastAsia" w:ascii="仿宋" w:hAnsi="仿宋" w:eastAsia="仿宋" w:cs="仿宋"/>
          <w:b/>
          <w:bCs/>
          <w:snapToGrid w:val="0"/>
          <w:color w:val="000000"/>
          <w:kern w:val="2"/>
          <w:sz w:val="28"/>
          <w:szCs w:val="28"/>
          <w:highlight w:val="none"/>
          <w:u w:val="none"/>
          <w:lang w:val="en-US" w:eastAsia="zh-CN" w:bidi="ar-SA"/>
        </w:rPr>
      </w:pPr>
    </w:p>
    <w:p>
      <w:pPr>
        <w:pStyle w:val="11"/>
        <w:spacing w:before="72" w:line="360" w:lineRule="auto"/>
        <w:ind w:firstLine="281" w:firstLineChars="100"/>
        <w:jc w:val="both"/>
        <w:rPr>
          <w:rFonts w:hint="default"/>
          <w:lang w:val="en-US" w:eastAsia="zh-CN"/>
        </w:rPr>
      </w:pPr>
      <w:r>
        <w:rPr>
          <w:rFonts w:hint="eastAsia" w:ascii="仿宋" w:hAnsi="仿宋" w:eastAsia="仿宋" w:cs="仿宋"/>
          <w:b/>
          <w:bCs/>
          <w:snapToGrid w:val="0"/>
          <w:color w:val="000000"/>
          <w:kern w:val="2"/>
          <w:sz w:val="28"/>
          <w:szCs w:val="28"/>
          <w:highlight w:val="none"/>
          <w:u w:val="none"/>
          <w:lang w:val="en-US" w:eastAsia="zh-CN" w:bidi="ar-SA"/>
        </w:rPr>
        <w:t>10、具备履行合同所必需的设备/货物和专业技术能力的承诺书</w:t>
      </w:r>
    </w:p>
    <w:p>
      <w:pPr>
        <w:pStyle w:val="11"/>
        <w:spacing w:before="1" w:line="360" w:lineRule="auto"/>
        <w:ind w:left="39"/>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致：</w:t>
      </w:r>
      <w:r>
        <w:rPr>
          <w:rFonts w:hint="eastAsia" w:ascii="仿宋" w:hAnsi="仿宋" w:eastAsia="仿宋" w:cs="仿宋"/>
          <w:spacing w:val="-57"/>
          <w:sz w:val="24"/>
          <w:szCs w:val="24"/>
          <w:highlight w:val="none"/>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8"/>
          <w:sz w:val="24"/>
          <w:szCs w:val="24"/>
          <w:highlight w:val="none"/>
          <w:u w:val="single" w:color="auto"/>
        </w:rPr>
        <w:t>采购人</w:t>
      </w:r>
    </w:p>
    <w:p>
      <w:pPr>
        <w:pStyle w:val="11"/>
        <w:spacing w:before="206" w:line="360" w:lineRule="auto"/>
        <w:ind w:left="45" w:right="20" w:firstLine="47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我</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公</w:t>
      </w:r>
      <w:r>
        <w:rPr>
          <w:rFonts w:hint="eastAsia" w:ascii="仿宋" w:hAnsi="仿宋" w:eastAsia="仿宋" w:cs="仿宋"/>
          <w:spacing w:val="-29"/>
          <w:sz w:val="24"/>
          <w:szCs w:val="24"/>
          <w:highlight w:val="none"/>
        </w:rPr>
        <w:t xml:space="preserve"> </w:t>
      </w:r>
      <w:r>
        <w:rPr>
          <w:rFonts w:hint="eastAsia" w:ascii="仿宋" w:hAnsi="仿宋" w:eastAsia="仿宋" w:cs="仿宋"/>
          <w:spacing w:val="-4"/>
          <w:sz w:val="24"/>
          <w:szCs w:val="24"/>
          <w:highlight w:val="none"/>
        </w:rPr>
        <w:t>司 (</w:t>
      </w:r>
      <w:r>
        <w:rPr>
          <w:rFonts w:hint="eastAsia" w:ascii="仿宋" w:hAnsi="仿宋" w:eastAsia="仿宋" w:cs="仿宋"/>
          <w:spacing w:val="67"/>
          <w:sz w:val="24"/>
          <w:szCs w:val="24"/>
          <w:highlight w:val="none"/>
        </w:rPr>
        <w:t xml:space="preserve"> </w:t>
      </w:r>
      <w:r>
        <w:rPr>
          <w:rFonts w:hint="eastAsia" w:ascii="仿宋" w:hAnsi="仿宋" w:eastAsia="仿宋" w:cs="仿宋"/>
          <w:spacing w:val="-4"/>
          <w:sz w:val="24"/>
          <w:szCs w:val="24"/>
          <w:highlight w:val="none"/>
          <w:u w:val="single" w:color="auto"/>
        </w:rPr>
        <w:t xml:space="preserve">    公</w:t>
      </w:r>
      <w:r>
        <w:rPr>
          <w:rFonts w:hint="eastAsia" w:ascii="仿宋" w:hAnsi="仿宋" w:eastAsia="仿宋" w:cs="仿宋"/>
          <w:spacing w:val="-31"/>
          <w:sz w:val="24"/>
          <w:szCs w:val="24"/>
          <w:highlight w:val="none"/>
          <w:u w:val="single" w:color="auto"/>
        </w:rPr>
        <w:t xml:space="preserve"> </w:t>
      </w:r>
      <w:r>
        <w:rPr>
          <w:rFonts w:hint="eastAsia" w:ascii="仿宋" w:hAnsi="仿宋" w:eastAsia="仿宋" w:cs="仿宋"/>
          <w:spacing w:val="-4"/>
          <w:sz w:val="24"/>
          <w:szCs w:val="24"/>
          <w:highlight w:val="none"/>
          <w:u w:val="single" w:color="auto"/>
        </w:rPr>
        <w:t>司</w:t>
      </w:r>
      <w:r>
        <w:rPr>
          <w:rFonts w:hint="eastAsia" w:ascii="仿宋" w:hAnsi="仿宋" w:eastAsia="仿宋" w:cs="仿宋"/>
          <w:spacing w:val="-40"/>
          <w:sz w:val="24"/>
          <w:szCs w:val="24"/>
          <w:highlight w:val="none"/>
          <w:u w:val="single" w:color="auto"/>
        </w:rPr>
        <w:t xml:space="preserve"> </w:t>
      </w:r>
      <w:r>
        <w:rPr>
          <w:rFonts w:hint="eastAsia" w:ascii="仿宋" w:hAnsi="仿宋" w:eastAsia="仿宋" w:cs="仿宋"/>
          <w:spacing w:val="-4"/>
          <w:sz w:val="24"/>
          <w:szCs w:val="24"/>
          <w:highlight w:val="none"/>
        </w:rPr>
        <w:t>)</w:t>
      </w:r>
      <w:r>
        <w:rPr>
          <w:rFonts w:hint="eastAsia" w:ascii="仿宋" w:hAnsi="仿宋" w:eastAsia="仿宋" w:cs="仿宋"/>
          <w:spacing w:val="-41"/>
          <w:sz w:val="24"/>
          <w:szCs w:val="24"/>
          <w:highlight w:val="none"/>
        </w:rPr>
        <w:t xml:space="preserve"> </w:t>
      </w:r>
      <w:r>
        <w:rPr>
          <w:rFonts w:hint="eastAsia" w:ascii="仿宋" w:hAnsi="仿宋" w:eastAsia="仿宋" w:cs="仿宋"/>
          <w:spacing w:val="-4"/>
          <w:sz w:val="24"/>
          <w:szCs w:val="24"/>
          <w:highlight w:val="none"/>
        </w:rPr>
        <w:t>参</w:t>
      </w:r>
      <w:r>
        <w:rPr>
          <w:rFonts w:hint="eastAsia" w:ascii="仿宋" w:hAnsi="仿宋" w:eastAsia="仿宋" w:cs="仿宋"/>
          <w:spacing w:val="-41"/>
          <w:sz w:val="24"/>
          <w:szCs w:val="24"/>
          <w:highlight w:val="none"/>
        </w:rPr>
        <w:t xml:space="preserve"> </w:t>
      </w:r>
      <w:r>
        <w:rPr>
          <w:rFonts w:hint="eastAsia" w:ascii="仿宋" w:hAnsi="仿宋" w:eastAsia="仿宋" w:cs="仿宋"/>
          <w:spacing w:val="-4"/>
          <w:sz w:val="24"/>
          <w:szCs w:val="24"/>
          <w:highlight w:val="none"/>
        </w:rPr>
        <w:t>加</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贵</w:t>
      </w:r>
      <w:r>
        <w:rPr>
          <w:rFonts w:hint="eastAsia" w:ascii="仿宋" w:hAnsi="仿宋" w:eastAsia="仿宋" w:cs="仿宋"/>
          <w:spacing w:val="-42"/>
          <w:sz w:val="24"/>
          <w:szCs w:val="24"/>
          <w:highlight w:val="none"/>
        </w:rPr>
        <w:t xml:space="preserve"> </w:t>
      </w:r>
      <w:r>
        <w:rPr>
          <w:rFonts w:hint="eastAsia" w:ascii="仿宋" w:hAnsi="仿宋" w:eastAsia="仿宋" w:cs="仿宋"/>
          <w:spacing w:val="-4"/>
          <w:sz w:val="24"/>
          <w:szCs w:val="24"/>
          <w:highlight w:val="none"/>
        </w:rPr>
        <w:t>方</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组</w:t>
      </w:r>
      <w:r>
        <w:rPr>
          <w:rFonts w:hint="eastAsia" w:ascii="仿宋" w:hAnsi="仿宋" w:eastAsia="仿宋" w:cs="仿宋"/>
          <w:spacing w:val="-37"/>
          <w:sz w:val="24"/>
          <w:szCs w:val="24"/>
          <w:highlight w:val="none"/>
        </w:rPr>
        <w:t xml:space="preserve"> </w:t>
      </w:r>
      <w:r>
        <w:rPr>
          <w:rFonts w:hint="eastAsia" w:ascii="仿宋" w:hAnsi="仿宋" w:eastAsia="仿宋" w:cs="仿宋"/>
          <w:spacing w:val="-4"/>
          <w:sz w:val="24"/>
          <w:szCs w:val="24"/>
          <w:highlight w:val="none"/>
        </w:rPr>
        <w:t>织</w:t>
      </w:r>
      <w:r>
        <w:rPr>
          <w:rFonts w:hint="eastAsia" w:ascii="仿宋" w:hAnsi="仿宋" w:eastAsia="仿宋" w:cs="仿宋"/>
          <w:spacing w:val="-22"/>
          <w:sz w:val="24"/>
          <w:szCs w:val="24"/>
          <w:highlight w:val="none"/>
        </w:rPr>
        <w:t xml:space="preserve"> </w:t>
      </w:r>
      <w:r>
        <w:rPr>
          <w:rFonts w:hint="eastAsia" w:ascii="仿宋" w:hAnsi="仿宋" w:eastAsia="仿宋" w:cs="仿宋"/>
          <w:spacing w:val="-4"/>
          <w:sz w:val="24"/>
          <w:szCs w:val="24"/>
          <w:highlight w:val="none"/>
        </w:rPr>
        <w:t>的</w:t>
      </w:r>
      <w:r>
        <w:rPr>
          <w:rFonts w:hint="eastAsia" w:ascii="仿宋" w:hAnsi="仿宋" w:eastAsia="仿宋" w:cs="仿宋"/>
          <w:spacing w:val="-8"/>
          <w:sz w:val="24"/>
          <w:szCs w:val="24"/>
          <w:highlight w:val="none"/>
          <w:u w:val="single" w:color="auto"/>
        </w:rPr>
        <w:t>项</w:t>
      </w:r>
      <w:r>
        <w:rPr>
          <w:rFonts w:hint="eastAsia" w:ascii="仿宋" w:hAnsi="仿宋" w:eastAsia="仿宋" w:cs="仿宋"/>
          <w:spacing w:val="-8"/>
          <w:sz w:val="24"/>
          <w:szCs w:val="24"/>
          <w:highlight w:val="none"/>
          <w:u w:val="single" w:color="auto"/>
          <w:lang w:val="en-US" w:eastAsia="zh-CN"/>
        </w:rPr>
        <w:t xml:space="preserve"> </w:t>
      </w:r>
      <w:r>
        <w:rPr>
          <w:rFonts w:hint="eastAsia" w:ascii="仿宋" w:hAnsi="仿宋" w:eastAsia="仿宋" w:cs="仿宋"/>
          <w:spacing w:val="-8"/>
          <w:sz w:val="24"/>
          <w:szCs w:val="24"/>
          <w:highlight w:val="none"/>
          <w:u w:val="single" w:color="auto"/>
        </w:rPr>
        <w:t>目</w:t>
      </w:r>
      <w:r>
        <w:rPr>
          <w:rFonts w:hint="eastAsia" w:ascii="仿宋" w:hAnsi="仿宋" w:eastAsia="仿宋" w:cs="仿宋"/>
          <w:spacing w:val="50"/>
          <w:sz w:val="24"/>
          <w:szCs w:val="24"/>
          <w:highlight w:val="none"/>
        </w:rPr>
        <w:t xml:space="preserve"> </w:t>
      </w:r>
      <w:r>
        <w:rPr>
          <w:rFonts w:hint="eastAsia" w:ascii="仿宋" w:hAnsi="仿宋" w:eastAsia="仿宋" w:cs="仿宋"/>
          <w:spacing w:val="-8"/>
          <w:sz w:val="24"/>
          <w:szCs w:val="24"/>
          <w:highlight w:val="none"/>
        </w:rPr>
        <w:t>(项目编号：</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99"/>
          <w:sz w:val="24"/>
          <w:szCs w:val="24"/>
          <w:highlight w:val="none"/>
        </w:rPr>
        <w:t xml:space="preserve"> </w:t>
      </w:r>
      <w:r>
        <w:rPr>
          <w:rFonts w:hint="eastAsia" w:ascii="仿宋" w:hAnsi="仿宋" w:eastAsia="仿宋" w:cs="仿宋"/>
          <w:spacing w:val="-8"/>
          <w:sz w:val="24"/>
          <w:szCs w:val="24"/>
          <w:highlight w:val="none"/>
        </w:rPr>
        <w:t>)</w:t>
      </w:r>
      <w:r>
        <w:rPr>
          <w:rFonts w:hint="eastAsia" w:ascii="仿宋" w:hAnsi="仿宋" w:eastAsia="仿宋" w:cs="仿宋"/>
          <w:spacing w:val="31"/>
          <w:sz w:val="24"/>
          <w:szCs w:val="24"/>
          <w:highlight w:val="none"/>
        </w:rPr>
        <w:t xml:space="preserve"> </w:t>
      </w:r>
      <w:r>
        <w:rPr>
          <w:rFonts w:hint="eastAsia" w:ascii="仿宋" w:hAnsi="仿宋" w:eastAsia="仿宋" w:cs="仿宋"/>
          <w:spacing w:val="-8"/>
          <w:sz w:val="24"/>
          <w:szCs w:val="24"/>
          <w:highlight w:val="none"/>
        </w:rPr>
        <w:t>的投标活动，如我方获得中标资格，</w:t>
      </w:r>
    </w:p>
    <w:p>
      <w:pPr>
        <w:pStyle w:val="11"/>
        <w:spacing w:line="360" w:lineRule="auto"/>
        <w:ind w:left="44"/>
        <w:rPr>
          <w:rFonts w:hint="eastAsia" w:ascii="仿宋" w:hAnsi="仿宋" w:eastAsia="仿宋" w:cs="仿宋"/>
          <w:sz w:val="24"/>
          <w:szCs w:val="24"/>
          <w:highlight w:val="none"/>
        </w:rPr>
      </w:pPr>
      <w:r>
        <w:rPr>
          <w:rFonts w:hint="eastAsia" w:ascii="仿宋" w:hAnsi="仿宋" w:eastAsia="仿宋" w:cs="仿宋"/>
          <w:spacing w:val="25"/>
          <w:sz w:val="24"/>
          <w:szCs w:val="24"/>
          <w:highlight w:val="none"/>
        </w:rPr>
        <w:t>我方保证具备履行合同所必须的设备和专业技术能力</w:t>
      </w:r>
      <w:r>
        <w:rPr>
          <w:rFonts w:hint="eastAsia" w:ascii="仿宋" w:hAnsi="仿宋" w:eastAsia="仿宋" w:cs="仿宋"/>
          <w:spacing w:val="-63"/>
          <w:sz w:val="24"/>
          <w:szCs w:val="24"/>
          <w:highlight w:val="none"/>
        </w:rPr>
        <w:t xml:space="preserve"> </w:t>
      </w:r>
      <w:r>
        <w:rPr>
          <w:rFonts w:hint="eastAsia" w:ascii="仿宋" w:hAnsi="仿宋" w:eastAsia="仿宋" w:cs="仿宋"/>
          <w:spacing w:val="25"/>
          <w:sz w:val="24"/>
          <w:szCs w:val="24"/>
          <w:highlight w:val="none"/>
        </w:rPr>
        <w:t>，并承诺如下</w:t>
      </w:r>
      <w:r>
        <w:rPr>
          <w:rFonts w:hint="eastAsia" w:ascii="仿宋" w:hAnsi="仿宋" w:eastAsia="仿宋" w:cs="仿宋"/>
          <w:spacing w:val="25"/>
          <w:sz w:val="24"/>
          <w:szCs w:val="24"/>
          <w:highlight w:val="none"/>
          <w:lang w:eastAsia="zh-CN"/>
        </w:rPr>
        <w:t>：</w:t>
      </w:r>
    </w:p>
    <w:p>
      <w:pPr>
        <w:pStyle w:val="11"/>
        <w:spacing w:before="182" w:line="360" w:lineRule="auto"/>
        <w:ind w:left="572"/>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50"/>
          <w:sz w:val="24"/>
          <w:szCs w:val="24"/>
          <w:highlight w:val="none"/>
        </w:rPr>
        <w:t xml:space="preserve"> </w:t>
      </w:r>
      <w:r>
        <w:rPr>
          <w:rFonts w:hint="eastAsia" w:ascii="仿宋" w:hAnsi="仿宋" w:eastAsia="仿宋" w:cs="仿宋"/>
          <w:spacing w:val="16"/>
          <w:sz w:val="24"/>
          <w:szCs w:val="24"/>
          <w:highlight w:val="none"/>
        </w:rPr>
        <w:t>一) 具有独立承担民事责任的能力；</w:t>
      </w:r>
    </w:p>
    <w:p>
      <w:pPr>
        <w:pStyle w:val="11"/>
        <w:spacing w:before="194" w:line="360" w:lineRule="auto"/>
        <w:ind w:left="572"/>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(二)</w:t>
      </w:r>
      <w:r>
        <w:rPr>
          <w:rFonts w:hint="eastAsia" w:ascii="仿宋" w:hAnsi="仿宋" w:eastAsia="仿宋" w:cs="仿宋"/>
          <w:spacing w:val="68"/>
          <w:sz w:val="24"/>
          <w:szCs w:val="24"/>
          <w:highlight w:val="none"/>
        </w:rPr>
        <w:t xml:space="preserve"> </w:t>
      </w:r>
      <w:r>
        <w:rPr>
          <w:rFonts w:hint="eastAsia" w:ascii="仿宋" w:hAnsi="仿宋" w:eastAsia="仿宋" w:cs="仿宋"/>
          <w:spacing w:val="28"/>
          <w:sz w:val="24"/>
          <w:szCs w:val="24"/>
          <w:highlight w:val="none"/>
        </w:rPr>
        <w:t>具有良好的商业信誉和健全的财务会计制度；</w:t>
      </w:r>
    </w:p>
    <w:p>
      <w:pPr>
        <w:pStyle w:val="11"/>
        <w:spacing w:before="197" w:line="360" w:lineRule="auto"/>
        <w:ind w:left="572"/>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(三)</w:t>
      </w:r>
      <w:r>
        <w:rPr>
          <w:rFonts w:hint="eastAsia" w:ascii="仿宋" w:hAnsi="仿宋" w:eastAsia="仿宋" w:cs="仿宋"/>
          <w:spacing w:val="68"/>
          <w:sz w:val="24"/>
          <w:szCs w:val="24"/>
          <w:highlight w:val="none"/>
        </w:rPr>
        <w:t xml:space="preserve"> </w:t>
      </w:r>
      <w:r>
        <w:rPr>
          <w:rFonts w:hint="eastAsia" w:ascii="仿宋" w:hAnsi="仿宋" w:eastAsia="仿宋" w:cs="仿宋"/>
          <w:spacing w:val="28"/>
          <w:sz w:val="24"/>
          <w:szCs w:val="24"/>
          <w:highlight w:val="none"/>
        </w:rPr>
        <w:t>具有履行合同所必需的设备和专业技术能力；</w:t>
      </w:r>
    </w:p>
    <w:p>
      <w:pPr>
        <w:pStyle w:val="11"/>
        <w:spacing w:before="199" w:line="360" w:lineRule="auto"/>
        <w:ind w:left="572"/>
        <w:rPr>
          <w:rFonts w:hint="eastAsia" w:ascii="仿宋" w:hAnsi="仿宋" w:eastAsia="仿宋" w:cs="仿宋"/>
          <w:sz w:val="24"/>
          <w:szCs w:val="24"/>
          <w:highlight w:val="none"/>
        </w:rPr>
      </w:pPr>
      <w:r>
        <w:rPr>
          <w:rFonts w:hint="eastAsia" w:ascii="仿宋" w:hAnsi="仿宋" w:eastAsia="仿宋" w:cs="仿宋"/>
          <w:spacing w:val="27"/>
          <w:sz w:val="24"/>
          <w:szCs w:val="24"/>
          <w:highlight w:val="none"/>
        </w:rPr>
        <w:t>(四)</w:t>
      </w:r>
      <w:r>
        <w:rPr>
          <w:rFonts w:hint="eastAsia" w:ascii="仿宋" w:hAnsi="仿宋" w:eastAsia="仿宋" w:cs="仿宋"/>
          <w:spacing w:val="62"/>
          <w:sz w:val="24"/>
          <w:szCs w:val="24"/>
          <w:highlight w:val="none"/>
        </w:rPr>
        <w:t xml:space="preserve"> </w:t>
      </w:r>
      <w:r>
        <w:rPr>
          <w:rFonts w:hint="eastAsia" w:ascii="仿宋" w:hAnsi="仿宋" w:eastAsia="仿宋" w:cs="仿宋"/>
          <w:spacing w:val="27"/>
          <w:sz w:val="24"/>
          <w:szCs w:val="24"/>
          <w:highlight w:val="none"/>
        </w:rPr>
        <w:t>参加政府采购活动前三年内</w:t>
      </w:r>
      <w:r>
        <w:rPr>
          <w:rFonts w:hint="eastAsia" w:ascii="仿宋" w:hAnsi="仿宋" w:eastAsia="仿宋" w:cs="仿宋"/>
          <w:spacing w:val="-58"/>
          <w:sz w:val="24"/>
          <w:szCs w:val="24"/>
          <w:highlight w:val="none"/>
        </w:rPr>
        <w:t xml:space="preserve"> </w:t>
      </w:r>
      <w:r>
        <w:rPr>
          <w:rFonts w:hint="eastAsia" w:ascii="仿宋" w:hAnsi="仿宋" w:eastAsia="仿宋" w:cs="仿宋"/>
          <w:spacing w:val="27"/>
          <w:sz w:val="24"/>
          <w:szCs w:val="24"/>
          <w:highlight w:val="none"/>
        </w:rPr>
        <w:t>，在经营活动中没有重大违法记录；</w:t>
      </w:r>
    </w:p>
    <w:p>
      <w:pPr>
        <w:pStyle w:val="11"/>
        <w:spacing w:before="197" w:line="360" w:lineRule="auto"/>
        <w:ind w:left="572"/>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(五)</w:t>
      </w:r>
      <w:r>
        <w:rPr>
          <w:rFonts w:hint="eastAsia" w:ascii="仿宋" w:hAnsi="仿宋" w:eastAsia="仿宋" w:cs="仿宋"/>
          <w:spacing w:val="60"/>
          <w:sz w:val="24"/>
          <w:szCs w:val="24"/>
          <w:highlight w:val="none"/>
        </w:rPr>
        <w:t xml:space="preserve"> </w:t>
      </w:r>
      <w:r>
        <w:rPr>
          <w:rFonts w:hint="eastAsia" w:ascii="仿宋" w:hAnsi="仿宋" w:eastAsia="仿宋" w:cs="仿宋"/>
          <w:spacing w:val="24"/>
          <w:sz w:val="24"/>
          <w:szCs w:val="24"/>
          <w:highlight w:val="none"/>
        </w:rPr>
        <w:t>法律</w:t>
      </w:r>
      <w:r>
        <w:rPr>
          <w:rFonts w:hint="eastAsia" w:ascii="仿宋" w:hAnsi="仿宋" w:eastAsia="仿宋" w:cs="仿宋"/>
          <w:spacing w:val="-56"/>
          <w:sz w:val="24"/>
          <w:szCs w:val="24"/>
          <w:highlight w:val="none"/>
        </w:rPr>
        <w:t xml:space="preserve"> </w:t>
      </w:r>
      <w:r>
        <w:rPr>
          <w:rFonts w:hint="eastAsia" w:ascii="仿宋" w:hAnsi="仿宋" w:eastAsia="仿宋" w:cs="仿宋"/>
          <w:spacing w:val="24"/>
          <w:sz w:val="24"/>
          <w:szCs w:val="24"/>
          <w:highlight w:val="none"/>
        </w:rPr>
        <w:t>、</w:t>
      </w:r>
      <w:r>
        <w:rPr>
          <w:rFonts w:hint="eastAsia" w:ascii="仿宋" w:hAnsi="仿宋" w:eastAsia="仿宋" w:cs="仿宋"/>
          <w:spacing w:val="-64"/>
          <w:sz w:val="24"/>
          <w:szCs w:val="24"/>
          <w:highlight w:val="none"/>
        </w:rPr>
        <w:t xml:space="preserve"> </w:t>
      </w:r>
      <w:r>
        <w:rPr>
          <w:rFonts w:hint="eastAsia" w:ascii="仿宋" w:hAnsi="仿宋" w:eastAsia="仿宋" w:cs="仿宋"/>
          <w:spacing w:val="24"/>
          <w:sz w:val="24"/>
          <w:szCs w:val="24"/>
          <w:highlight w:val="none"/>
        </w:rPr>
        <w:t>行政法规规定的其他条件；</w:t>
      </w:r>
    </w:p>
    <w:p>
      <w:pPr>
        <w:pStyle w:val="11"/>
        <w:spacing w:before="194" w:line="360" w:lineRule="auto"/>
        <w:ind w:left="572"/>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(六)</w:t>
      </w:r>
      <w:r>
        <w:rPr>
          <w:rFonts w:hint="eastAsia" w:ascii="仿宋" w:hAnsi="仿宋" w:eastAsia="仿宋" w:cs="仿宋"/>
          <w:spacing w:val="52"/>
          <w:sz w:val="24"/>
          <w:szCs w:val="24"/>
          <w:highlight w:val="none"/>
        </w:rPr>
        <w:t xml:space="preserve"> </w:t>
      </w:r>
      <w:r>
        <w:rPr>
          <w:rFonts w:hint="eastAsia" w:ascii="仿宋" w:hAnsi="仿宋" w:eastAsia="仿宋" w:cs="仿宋"/>
          <w:spacing w:val="30"/>
          <w:sz w:val="24"/>
          <w:szCs w:val="24"/>
          <w:highlight w:val="none"/>
        </w:rPr>
        <w:t>我公司已完全了解本招标文件中规定的技术要</w:t>
      </w:r>
      <w:r>
        <w:rPr>
          <w:rFonts w:hint="eastAsia" w:ascii="仿宋" w:hAnsi="仿宋" w:eastAsia="仿宋" w:cs="仿宋"/>
          <w:spacing w:val="29"/>
          <w:sz w:val="24"/>
          <w:szCs w:val="24"/>
          <w:highlight w:val="none"/>
        </w:rPr>
        <w:t>求和商务条款。</w:t>
      </w:r>
    </w:p>
    <w:p>
      <w:pPr>
        <w:pStyle w:val="11"/>
        <w:spacing w:before="210" w:line="360" w:lineRule="auto"/>
        <w:ind w:left="566"/>
        <w:rPr>
          <w:rFonts w:hint="eastAsia" w:ascii="仿宋" w:hAnsi="仿宋" w:eastAsia="仿宋" w:cs="仿宋"/>
          <w:sz w:val="24"/>
          <w:szCs w:val="24"/>
          <w:highlight w:val="none"/>
        </w:rPr>
      </w:pPr>
      <w:r>
        <w:rPr>
          <w:rFonts w:hint="eastAsia" w:ascii="仿宋" w:hAnsi="仿宋" w:eastAsia="仿宋" w:cs="仿宋"/>
          <w:spacing w:val="19"/>
          <w:position w:val="18"/>
          <w:sz w:val="24"/>
          <w:szCs w:val="24"/>
          <w:highlight w:val="none"/>
        </w:rPr>
        <w:t>同时</w:t>
      </w:r>
      <w:r>
        <w:rPr>
          <w:rFonts w:hint="eastAsia" w:ascii="仿宋" w:hAnsi="仿宋" w:eastAsia="仿宋" w:cs="仿宋"/>
          <w:spacing w:val="-51"/>
          <w:position w:val="18"/>
          <w:sz w:val="24"/>
          <w:szCs w:val="24"/>
          <w:highlight w:val="none"/>
        </w:rPr>
        <w:t xml:space="preserve"> </w:t>
      </w:r>
      <w:r>
        <w:rPr>
          <w:rFonts w:hint="eastAsia" w:ascii="仿宋" w:hAnsi="仿宋" w:eastAsia="仿宋" w:cs="仿宋"/>
          <w:spacing w:val="19"/>
          <w:position w:val="18"/>
          <w:sz w:val="24"/>
          <w:szCs w:val="24"/>
          <w:highlight w:val="none"/>
        </w:rPr>
        <w:t>，我公司具有很好的厂家原厂产品支持</w:t>
      </w:r>
      <w:r>
        <w:rPr>
          <w:rFonts w:hint="eastAsia" w:ascii="仿宋" w:hAnsi="仿宋" w:eastAsia="仿宋" w:cs="仿宋"/>
          <w:spacing w:val="-65"/>
          <w:position w:val="18"/>
          <w:sz w:val="24"/>
          <w:szCs w:val="24"/>
          <w:highlight w:val="none"/>
        </w:rPr>
        <w:t xml:space="preserve"> </w:t>
      </w:r>
      <w:r>
        <w:rPr>
          <w:rFonts w:hint="eastAsia" w:ascii="仿宋" w:hAnsi="仿宋" w:eastAsia="仿宋" w:cs="仿宋"/>
          <w:spacing w:val="19"/>
          <w:position w:val="18"/>
          <w:sz w:val="24"/>
          <w:szCs w:val="24"/>
          <w:highlight w:val="none"/>
        </w:rPr>
        <w:t>、技术</w:t>
      </w:r>
      <w:r>
        <w:rPr>
          <w:rFonts w:hint="eastAsia" w:ascii="仿宋" w:hAnsi="仿宋" w:eastAsia="仿宋" w:cs="仿宋"/>
          <w:spacing w:val="19"/>
          <w:position w:val="18"/>
          <w:sz w:val="24"/>
          <w:szCs w:val="24"/>
          <w:highlight w:val="none"/>
          <w:lang w:eastAsia="zh-CN"/>
        </w:rPr>
        <w:t>货物</w:t>
      </w:r>
      <w:r>
        <w:rPr>
          <w:rFonts w:hint="eastAsia" w:ascii="仿宋" w:hAnsi="仿宋" w:eastAsia="仿宋" w:cs="仿宋"/>
          <w:spacing w:val="-66"/>
          <w:position w:val="18"/>
          <w:sz w:val="24"/>
          <w:szCs w:val="24"/>
          <w:highlight w:val="none"/>
        </w:rPr>
        <w:t xml:space="preserve"> </w:t>
      </w:r>
      <w:r>
        <w:rPr>
          <w:rFonts w:hint="eastAsia" w:ascii="仿宋" w:hAnsi="仿宋" w:eastAsia="仿宋" w:cs="仿宋"/>
          <w:spacing w:val="19"/>
          <w:position w:val="18"/>
          <w:sz w:val="24"/>
          <w:szCs w:val="24"/>
          <w:highlight w:val="none"/>
        </w:rPr>
        <w:t>、产品调试</w:t>
      </w:r>
      <w:r>
        <w:rPr>
          <w:rFonts w:hint="eastAsia" w:ascii="仿宋" w:hAnsi="仿宋" w:eastAsia="仿宋" w:cs="仿宋"/>
          <w:spacing w:val="-62"/>
          <w:position w:val="18"/>
          <w:sz w:val="24"/>
          <w:szCs w:val="24"/>
          <w:highlight w:val="none"/>
        </w:rPr>
        <w:t xml:space="preserve"> </w:t>
      </w:r>
      <w:r>
        <w:rPr>
          <w:rFonts w:hint="eastAsia" w:ascii="仿宋" w:hAnsi="仿宋" w:eastAsia="仿宋" w:cs="仿宋"/>
          <w:spacing w:val="19"/>
          <w:position w:val="18"/>
          <w:sz w:val="24"/>
          <w:szCs w:val="24"/>
          <w:highlight w:val="none"/>
        </w:rPr>
        <w:t>、系统培训及原厂售后货物承诺保持书。</w:t>
      </w:r>
    </w:p>
    <w:p>
      <w:pPr>
        <w:pStyle w:val="11"/>
        <w:spacing w:before="178" w:line="360" w:lineRule="auto"/>
        <w:ind w:left="528"/>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如违反以上承诺</w:t>
      </w:r>
      <w:r>
        <w:rPr>
          <w:rFonts w:hint="eastAsia" w:ascii="仿宋" w:hAnsi="仿宋" w:eastAsia="仿宋" w:cs="仿宋"/>
          <w:spacing w:val="-65"/>
          <w:sz w:val="24"/>
          <w:szCs w:val="24"/>
          <w:highlight w:val="none"/>
        </w:rPr>
        <w:t xml:space="preserve"> </w:t>
      </w:r>
      <w:r>
        <w:rPr>
          <w:rFonts w:hint="eastAsia" w:ascii="仿宋" w:hAnsi="仿宋" w:eastAsia="仿宋" w:cs="仿宋"/>
          <w:spacing w:val="23"/>
          <w:sz w:val="24"/>
          <w:szCs w:val="24"/>
          <w:highlight w:val="none"/>
        </w:rPr>
        <w:t>，本公司愿承担一切法律责任。</w:t>
      </w:r>
    </w:p>
    <w:p>
      <w:pPr>
        <w:spacing w:line="360" w:lineRule="auto"/>
        <w:rPr>
          <w:rFonts w:hint="eastAsia" w:ascii="仿宋" w:hAnsi="仿宋" w:eastAsia="仿宋" w:cs="仿宋"/>
          <w:sz w:val="22"/>
          <w:szCs w:val="22"/>
          <w:highlight w:val="none"/>
        </w:rPr>
      </w:pPr>
    </w:p>
    <w:p>
      <w:pPr>
        <w:pStyle w:val="11"/>
        <w:spacing w:before="73" w:line="360" w:lineRule="auto"/>
        <w:ind w:left="2683"/>
        <w:rPr>
          <w:rFonts w:hint="eastAsia" w:ascii="仿宋" w:hAnsi="仿宋" w:eastAsia="仿宋" w:cs="仿宋"/>
          <w:sz w:val="24"/>
          <w:szCs w:val="24"/>
          <w:highlight w:val="none"/>
        </w:rPr>
      </w:pPr>
      <w:r>
        <w:rPr>
          <w:rFonts w:hint="eastAsia" w:ascii="仿宋" w:hAnsi="仿宋" w:eastAsia="仿宋" w:cs="仿宋"/>
          <w:spacing w:val="22"/>
          <w:sz w:val="24"/>
          <w:szCs w:val="24"/>
          <w:highlight w:val="none"/>
        </w:rPr>
        <w:t>法定代表人或其委托代理人：</w:t>
      </w:r>
    </w:p>
    <w:p>
      <w:pPr>
        <w:pStyle w:val="11"/>
        <w:spacing w:before="199" w:line="360" w:lineRule="auto"/>
        <w:ind w:left="2694"/>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供应商：</w:t>
      </w:r>
      <w:r>
        <w:rPr>
          <w:rFonts w:hint="eastAsia" w:ascii="仿宋" w:hAnsi="仿宋" w:eastAsia="仿宋" w:cs="仿宋"/>
          <w:spacing w:val="-68"/>
          <w:sz w:val="24"/>
          <w:szCs w:val="24"/>
          <w:highlight w:val="none"/>
          <w:u w:val="none" w:color="auto"/>
        </w:rPr>
        <w:t xml:space="preserve"> </w:t>
      </w:r>
      <w:r>
        <w:rPr>
          <w:rFonts w:hint="eastAsia" w:ascii="仿宋" w:hAnsi="仿宋" w:eastAsia="仿宋" w:cs="仿宋"/>
          <w:spacing w:val="7"/>
          <w:sz w:val="24"/>
          <w:szCs w:val="24"/>
          <w:highlight w:val="none"/>
          <w:u w:val="none" w:color="auto"/>
        </w:rPr>
        <w:t xml:space="preserve">(盖单位章)                 </w:t>
      </w:r>
    </w:p>
    <w:p>
      <w:pPr>
        <w:spacing w:line="360" w:lineRule="auto"/>
        <w:ind w:firstLine="2640" w:firstLineChars="1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 xml:space="preserve">日期：  年  月  日 </w:t>
      </w:r>
    </w:p>
    <w:p>
      <w:pPr>
        <w:spacing w:line="360" w:lineRule="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br w:type="page"/>
      </w:r>
    </w:p>
    <w:p>
      <w:pPr>
        <w:pStyle w:val="24"/>
        <w:rPr>
          <w:rFonts w:hint="default"/>
          <w:lang w:val="en-US" w:eastAsia="zh-CN"/>
        </w:rPr>
      </w:pPr>
    </w:p>
    <w:p>
      <w:pPr>
        <w:pStyle w:val="4"/>
        <w:jc w:val="both"/>
        <w:rPr>
          <w:rFonts w:hint="default" w:ascii="仿宋" w:hAnsi="仿宋" w:eastAsia="仿宋" w:cs="仿宋"/>
          <w:b/>
          <w:bCs/>
          <w:snapToGrid w:val="0"/>
          <w:color w:val="000000"/>
          <w:kern w:val="2"/>
          <w:sz w:val="28"/>
          <w:szCs w:val="28"/>
          <w:highlight w:val="none"/>
          <w:u w:val="none"/>
          <w:lang w:val="en-US" w:eastAsia="zh-CN" w:bidi="ar-SA"/>
        </w:rPr>
      </w:pPr>
      <w:r>
        <w:rPr>
          <w:rFonts w:hint="eastAsia" w:ascii="仿宋" w:hAnsi="仿宋" w:eastAsia="仿宋" w:cs="仿宋"/>
          <w:b/>
          <w:bCs/>
          <w:snapToGrid w:val="0"/>
          <w:color w:val="000000"/>
          <w:kern w:val="2"/>
          <w:sz w:val="28"/>
          <w:szCs w:val="28"/>
          <w:highlight w:val="none"/>
          <w:u w:val="none"/>
          <w:lang w:val="en-US" w:eastAsia="zh-CN" w:bidi="ar-SA"/>
        </w:rPr>
        <w:t>11、</w:t>
      </w:r>
      <w:r>
        <w:rPr>
          <w:rFonts w:hint="eastAsia" w:ascii="仿宋" w:hAnsi="仿宋" w:eastAsia="仿宋" w:cs="仿宋"/>
          <w:b/>
          <w:bCs/>
          <w:kern w:val="2"/>
          <w:sz w:val="28"/>
          <w:szCs w:val="28"/>
          <w:highlight w:val="none"/>
          <w:u w:val="none"/>
          <w:lang w:val="en-US" w:eastAsia="zh-CN" w:bidi="ar-SA"/>
        </w:rPr>
        <w:t>根据评标办法</w:t>
      </w:r>
      <w:r>
        <w:rPr>
          <w:rFonts w:hint="eastAsia" w:ascii="仿宋" w:hAnsi="仿宋" w:eastAsia="仿宋" w:cs="仿宋"/>
          <w:b/>
          <w:bCs/>
          <w:snapToGrid w:val="0"/>
          <w:color w:val="000000"/>
          <w:kern w:val="2"/>
          <w:sz w:val="28"/>
          <w:szCs w:val="28"/>
          <w:highlight w:val="none"/>
          <w:u w:val="none"/>
          <w:lang w:val="en-US" w:eastAsia="zh-CN" w:bidi="ar-SA"/>
        </w:rPr>
        <w:t>供应商可提供有利于投标的其他资格证明材料（格式自拟）</w:t>
      </w:r>
    </w:p>
    <w:p>
      <w:pPr>
        <w:pStyle w:val="5"/>
        <w:rPr>
          <w:rFonts w:hint="eastAsia"/>
        </w:rPr>
      </w:pPr>
    </w:p>
    <w:p>
      <w:pPr>
        <w:rPr>
          <w:rFonts w:hint="eastAsia" w:ascii="仿宋" w:hAnsi="仿宋" w:eastAsia="仿宋" w:cs="仿宋"/>
          <w:b/>
          <w:bCs/>
          <w:spacing w:val="-5"/>
          <w:sz w:val="28"/>
          <w:szCs w:val="28"/>
          <w:highlight w:val="none"/>
        </w:rPr>
      </w:pPr>
    </w:p>
    <w:p>
      <w:pPr>
        <w:pStyle w:val="24"/>
        <w:rPr>
          <w:rFonts w:hint="eastAsia"/>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pacing w:val="-5"/>
          <w:sz w:val="28"/>
          <w:szCs w:val="28"/>
          <w:highlight w:val="none"/>
        </w:rPr>
      </w:pPr>
    </w:p>
    <w:p>
      <w:pPr>
        <w:pStyle w:val="2"/>
        <w:rPr>
          <w:rFonts w:hint="eastAsia"/>
        </w:rPr>
      </w:pPr>
    </w:p>
    <w:p>
      <w:pPr>
        <w:spacing w:before="200" w:line="222" w:lineRule="auto"/>
        <w:ind w:firstLine="3524" w:firstLineChars="1300"/>
        <w:rPr>
          <w:rFonts w:hint="eastAsia" w:ascii="仿宋" w:hAnsi="仿宋" w:eastAsia="仿宋" w:cs="仿宋"/>
          <w:b/>
          <w:bCs/>
          <w:spacing w:val="-5"/>
          <w:sz w:val="28"/>
          <w:szCs w:val="28"/>
          <w:highlight w:val="none"/>
        </w:rPr>
      </w:pPr>
    </w:p>
    <w:p>
      <w:pPr>
        <w:spacing w:before="200" w:line="222" w:lineRule="auto"/>
        <w:ind w:firstLine="3524" w:firstLineChars="1300"/>
        <w:rPr>
          <w:rFonts w:hint="eastAsia" w:ascii="仿宋" w:hAnsi="仿宋" w:eastAsia="仿宋" w:cs="仿宋"/>
          <w:b/>
          <w:bCs/>
          <w:sz w:val="28"/>
          <w:szCs w:val="28"/>
          <w:highlight w:val="none"/>
        </w:rPr>
      </w:pPr>
      <w:r>
        <w:rPr>
          <w:rFonts w:hint="eastAsia" w:ascii="仿宋" w:hAnsi="仿宋" w:eastAsia="仿宋" w:cs="仿宋"/>
          <w:b/>
          <w:bCs/>
          <w:spacing w:val="-5"/>
          <w:sz w:val="28"/>
          <w:szCs w:val="28"/>
          <w:highlight w:val="none"/>
        </w:rPr>
        <w:t>第二部分</w:t>
      </w:r>
      <w:r>
        <w:rPr>
          <w:rFonts w:hint="eastAsia" w:ascii="仿宋" w:hAnsi="仿宋" w:eastAsia="仿宋" w:cs="仿宋"/>
          <w:b/>
          <w:bCs/>
          <w:spacing w:val="13"/>
          <w:sz w:val="28"/>
          <w:szCs w:val="28"/>
          <w:highlight w:val="none"/>
        </w:rPr>
        <w:t xml:space="preserve">  </w:t>
      </w:r>
      <w:r>
        <w:rPr>
          <w:rFonts w:hint="eastAsia" w:ascii="仿宋" w:hAnsi="仿宋" w:eastAsia="仿宋" w:cs="仿宋"/>
          <w:b/>
          <w:bCs/>
          <w:spacing w:val="-5"/>
          <w:sz w:val="28"/>
          <w:szCs w:val="28"/>
          <w:highlight w:val="none"/>
        </w:rPr>
        <w:t>商务及技术文件</w:t>
      </w:r>
    </w:p>
    <w:p>
      <w:pPr>
        <w:widowControl/>
        <w:kinsoku w:val="0"/>
        <w:wordWrap/>
        <w:autoSpaceDE w:val="0"/>
        <w:autoSpaceDN w:val="0"/>
        <w:adjustRightInd w:val="0"/>
        <w:snapToGrid w:val="0"/>
        <w:spacing w:before="259" w:line="480" w:lineRule="auto"/>
        <w:ind w:left="516"/>
        <w:textAlignment w:val="baseline"/>
        <w:rPr>
          <w:rFonts w:hint="eastAsia" w:ascii="仿宋" w:hAnsi="仿宋" w:eastAsia="仿宋" w:cs="仿宋"/>
          <w:b/>
          <w:bCs/>
          <w:sz w:val="28"/>
          <w:szCs w:val="28"/>
          <w:highlight w:val="none"/>
          <w:lang w:eastAsia="zh-CN"/>
        </w:rPr>
      </w:pPr>
      <w:r>
        <w:rPr>
          <w:rFonts w:hint="eastAsia" w:ascii="仿宋" w:hAnsi="仿宋" w:eastAsia="仿宋" w:cs="仿宋"/>
          <w:b/>
          <w:bCs/>
          <w:spacing w:val="-6"/>
          <w:sz w:val="28"/>
          <w:szCs w:val="28"/>
          <w:highlight w:val="none"/>
        </w:rPr>
        <w:t>1、投标</w:t>
      </w:r>
      <w:r>
        <w:rPr>
          <w:rFonts w:hint="eastAsia" w:ascii="仿宋" w:hAnsi="仿宋" w:eastAsia="仿宋" w:cs="仿宋"/>
          <w:b/>
          <w:bCs/>
          <w:spacing w:val="-6"/>
          <w:sz w:val="28"/>
          <w:szCs w:val="28"/>
          <w:highlight w:val="none"/>
          <w:lang w:val="en-US" w:eastAsia="zh-CN"/>
        </w:rPr>
        <w:t>函</w:t>
      </w:r>
    </w:p>
    <w:p>
      <w:pPr>
        <w:widowControl/>
        <w:kinsoku w:val="0"/>
        <w:wordWrap/>
        <w:autoSpaceDE w:val="0"/>
        <w:autoSpaceDN w:val="0"/>
        <w:adjustRightInd w:val="0"/>
        <w:snapToGrid w:val="0"/>
        <w:spacing w:before="86" w:line="480" w:lineRule="auto"/>
        <w:ind w:left="565"/>
        <w:textAlignment w:val="baseline"/>
        <w:rPr>
          <w:rFonts w:hint="eastAsia" w:ascii="仿宋" w:hAnsi="仿宋" w:eastAsia="仿宋" w:cs="仿宋"/>
          <w:b/>
          <w:bCs/>
          <w:sz w:val="28"/>
          <w:szCs w:val="28"/>
          <w:highlight w:val="none"/>
        </w:rPr>
      </w:pPr>
      <w:r>
        <w:rPr>
          <w:rFonts w:hint="eastAsia" w:ascii="仿宋" w:hAnsi="仿宋" w:eastAsia="仿宋" w:cs="仿宋"/>
          <w:b/>
          <w:bCs/>
          <w:spacing w:val="-2"/>
          <w:sz w:val="28"/>
          <w:szCs w:val="28"/>
          <w:highlight w:val="none"/>
        </w:rPr>
        <w:t>2、投标分项报价表</w:t>
      </w:r>
    </w:p>
    <w:p>
      <w:pPr>
        <w:widowControl/>
        <w:kinsoku w:val="0"/>
        <w:wordWrap/>
        <w:autoSpaceDE w:val="0"/>
        <w:autoSpaceDN w:val="0"/>
        <w:adjustRightInd w:val="0"/>
        <w:snapToGrid w:val="0"/>
        <w:spacing w:line="480" w:lineRule="auto"/>
        <w:ind w:left="568"/>
        <w:textAlignment w:val="baseline"/>
        <w:rPr>
          <w:rFonts w:hint="eastAsia" w:ascii="仿宋" w:hAnsi="仿宋" w:eastAsia="仿宋" w:cs="仿宋"/>
          <w:b/>
          <w:bCs/>
          <w:sz w:val="28"/>
          <w:szCs w:val="28"/>
          <w:highlight w:val="none"/>
        </w:rPr>
      </w:pPr>
      <w:r>
        <w:rPr>
          <w:rFonts w:hint="eastAsia" w:ascii="仿宋" w:hAnsi="仿宋" w:eastAsia="仿宋" w:cs="仿宋"/>
          <w:b/>
          <w:bCs/>
          <w:spacing w:val="-3"/>
          <w:sz w:val="28"/>
          <w:szCs w:val="28"/>
          <w:highlight w:val="none"/>
        </w:rPr>
        <w:t>3、货物说明一览表</w:t>
      </w:r>
    </w:p>
    <w:p>
      <w:pPr>
        <w:widowControl/>
        <w:kinsoku w:val="0"/>
        <w:wordWrap/>
        <w:autoSpaceDE w:val="0"/>
        <w:autoSpaceDN w:val="0"/>
        <w:adjustRightInd w:val="0"/>
        <w:snapToGrid w:val="0"/>
        <w:spacing w:before="87" w:line="480" w:lineRule="auto"/>
        <w:ind w:left="553"/>
        <w:textAlignment w:val="baseline"/>
        <w:rPr>
          <w:rFonts w:hint="eastAsia" w:ascii="仿宋" w:hAnsi="仿宋" w:eastAsia="仿宋" w:cs="仿宋"/>
          <w:b/>
          <w:bCs/>
          <w:sz w:val="28"/>
          <w:szCs w:val="28"/>
          <w:highlight w:val="none"/>
        </w:rPr>
      </w:pPr>
      <w:r>
        <w:rPr>
          <w:rFonts w:hint="eastAsia" w:ascii="仿宋" w:hAnsi="仿宋" w:eastAsia="仿宋" w:cs="仿宋"/>
          <w:b/>
          <w:bCs/>
          <w:spacing w:val="-1"/>
          <w:sz w:val="28"/>
          <w:szCs w:val="28"/>
          <w:highlight w:val="none"/>
        </w:rPr>
        <w:t>4、技术规格偏离表</w:t>
      </w:r>
    </w:p>
    <w:p>
      <w:pPr>
        <w:widowControl/>
        <w:kinsoku w:val="0"/>
        <w:wordWrap/>
        <w:autoSpaceDE w:val="0"/>
        <w:autoSpaceDN w:val="0"/>
        <w:adjustRightInd w:val="0"/>
        <w:snapToGrid w:val="0"/>
        <w:spacing w:before="85" w:line="480" w:lineRule="auto"/>
        <w:ind w:left="572"/>
        <w:textAlignment w:val="baseline"/>
        <w:rPr>
          <w:rFonts w:hint="eastAsia" w:ascii="仿宋" w:hAnsi="仿宋" w:eastAsia="仿宋" w:cs="仿宋"/>
          <w:b/>
          <w:bCs/>
          <w:sz w:val="28"/>
          <w:szCs w:val="28"/>
          <w:highlight w:val="none"/>
        </w:rPr>
      </w:pPr>
      <w:r>
        <w:rPr>
          <w:rFonts w:hint="eastAsia" w:ascii="仿宋" w:hAnsi="仿宋" w:eastAsia="仿宋" w:cs="仿宋"/>
          <w:b/>
          <w:bCs/>
          <w:spacing w:val="-3"/>
          <w:sz w:val="28"/>
          <w:szCs w:val="28"/>
          <w:highlight w:val="none"/>
        </w:rPr>
        <w:t>5、商务条款偏离表</w:t>
      </w:r>
    </w:p>
    <w:p>
      <w:pPr>
        <w:widowControl/>
        <w:kinsoku w:val="0"/>
        <w:wordWrap/>
        <w:autoSpaceDE w:val="0"/>
        <w:autoSpaceDN w:val="0"/>
        <w:adjustRightInd w:val="0"/>
        <w:snapToGrid w:val="0"/>
        <w:spacing w:before="39" w:line="480" w:lineRule="auto"/>
        <w:ind w:left="1094" w:right="11" w:hanging="529"/>
        <w:textAlignment w:val="baseline"/>
        <w:rPr>
          <w:rFonts w:hint="eastAsia" w:ascii="仿宋" w:hAnsi="仿宋" w:eastAsia="仿宋" w:cs="仿宋"/>
          <w:b/>
          <w:bCs/>
          <w:spacing w:val="-2"/>
          <w:sz w:val="28"/>
          <w:szCs w:val="28"/>
          <w:highlight w:val="none"/>
          <w:lang w:eastAsia="zh-CN"/>
        </w:rPr>
      </w:pPr>
      <w:r>
        <w:rPr>
          <w:rFonts w:hint="eastAsia" w:ascii="仿宋" w:hAnsi="仿宋" w:eastAsia="仿宋" w:cs="仿宋"/>
          <w:b/>
          <w:bCs/>
          <w:spacing w:val="-2"/>
          <w:sz w:val="28"/>
          <w:szCs w:val="28"/>
          <w:highlight w:val="none"/>
        </w:rPr>
        <w:t>6、《中小企业声明函》</w:t>
      </w:r>
      <w:r>
        <w:rPr>
          <w:rFonts w:hint="eastAsia" w:ascii="仿宋" w:hAnsi="仿宋" w:eastAsia="仿宋" w:cs="仿宋"/>
          <w:b/>
          <w:bCs/>
          <w:spacing w:val="-2"/>
          <w:sz w:val="28"/>
          <w:szCs w:val="28"/>
          <w:highlight w:val="none"/>
          <w:lang w:eastAsia="zh-CN"/>
        </w:rPr>
        <w:t>（</w:t>
      </w:r>
      <w:r>
        <w:rPr>
          <w:rFonts w:hint="eastAsia" w:ascii="仿宋" w:hAnsi="仿宋" w:eastAsia="仿宋" w:cs="仿宋"/>
          <w:b/>
          <w:bCs/>
          <w:spacing w:val="-2"/>
          <w:sz w:val="28"/>
          <w:szCs w:val="28"/>
          <w:highlight w:val="none"/>
          <w:lang w:val="en-US" w:eastAsia="zh-CN"/>
        </w:rPr>
        <w:t>货物</w:t>
      </w:r>
      <w:r>
        <w:rPr>
          <w:rFonts w:hint="eastAsia" w:ascii="仿宋" w:hAnsi="仿宋" w:eastAsia="仿宋" w:cs="仿宋"/>
          <w:b/>
          <w:bCs/>
          <w:spacing w:val="-2"/>
          <w:sz w:val="28"/>
          <w:szCs w:val="28"/>
          <w:highlight w:val="none"/>
          <w:lang w:eastAsia="zh-CN"/>
        </w:rPr>
        <w:t>）</w:t>
      </w:r>
    </w:p>
    <w:p>
      <w:pPr>
        <w:widowControl/>
        <w:kinsoku w:val="0"/>
        <w:wordWrap/>
        <w:autoSpaceDE w:val="0"/>
        <w:autoSpaceDN w:val="0"/>
        <w:adjustRightInd w:val="0"/>
        <w:snapToGrid w:val="0"/>
        <w:spacing w:before="85" w:line="480" w:lineRule="auto"/>
        <w:ind w:left="572"/>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lang w:val="en-US" w:eastAsia="zh-CN"/>
        </w:rPr>
        <w:t>7、评分标准和细则中技术部分证明材料（格式自拟）</w:t>
      </w:r>
    </w:p>
    <w:p>
      <w:pPr>
        <w:widowControl/>
        <w:kinsoku w:val="0"/>
        <w:wordWrap/>
        <w:autoSpaceDE w:val="0"/>
        <w:autoSpaceDN w:val="0"/>
        <w:adjustRightInd w:val="0"/>
        <w:snapToGrid w:val="0"/>
        <w:spacing w:before="85" w:line="480" w:lineRule="auto"/>
        <w:ind w:left="572"/>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3"/>
          <w:sz w:val="28"/>
          <w:szCs w:val="28"/>
          <w:highlight w:val="none"/>
          <w:lang w:val="en-US" w:eastAsia="zh-CN"/>
        </w:rPr>
        <w:t>8、评分标准和细则中商务部分证明材料（格式自拟）</w:t>
      </w:r>
    </w:p>
    <w:p>
      <w:pPr>
        <w:widowControl/>
        <w:kinsoku w:val="0"/>
        <w:wordWrap/>
        <w:autoSpaceDE w:val="0"/>
        <w:autoSpaceDN w:val="0"/>
        <w:adjustRightInd w:val="0"/>
        <w:snapToGrid w:val="0"/>
        <w:spacing w:before="66" w:line="480" w:lineRule="auto"/>
        <w:ind w:left="563"/>
        <w:textAlignment w:val="baseline"/>
        <w:sectPr>
          <w:headerReference r:id="rId22" w:type="default"/>
          <w:footerReference r:id="rId23" w:type="default"/>
          <w:pgSz w:w="11906" w:h="16839"/>
          <w:pgMar w:top="2098" w:right="1474" w:bottom="1984" w:left="1587" w:header="852" w:footer="992" w:gutter="0"/>
          <w:pgNumType w:fmt="decimal"/>
          <w:cols w:space="720" w:num="1"/>
          <w:rtlGutter w:val="0"/>
        </w:sectPr>
      </w:pPr>
      <w:r>
        <w:rPr>
          <w:rFonts w:hint="eastAsia" w:ascii="仿宋" w:hAnsi="仿宋" w:eastAsia="仿宋" w:cs="仿宋"/>
          <w:b/>
          <w:bCs/>
          <w:spacing w:val="-1"/>
          <w:sz w:val="28"/>
          <w:szCs w:val="28"/>
          <w:highlight w:val="none"/>
          <w:lang w:val="en-US" w:eastAsia="zh-CN"/>
        </w:rPr>
        <w:t>9</w:t>
      </w:r>
      <w:r>
        <w:rPr>
          <w:rFonts w:hint="eastAsia" w:ascii="仿宋" w:hAnsi="仿宋" w:eastAsia="仿宋" w:cs="仿宋"/>
          <w:b/>
          <w:bCs/>
          <w:spacing w:val="-1"/>
          <w:sz w:val="28"/>
          <w:szCs w:val="28"/>
          <w:highlight w:val="none"/>
        </w:rPr>
        <w:t>、投标人可提供有利于投标的其他证明材料</w:t>
      </w:r>
      <w:r>
        <w:rPr>
          <w:rFonts w:hint="eastAsia" w:ascii="仿宋" w:hAnsi="仿宋" w:eastAsia="仿宋" w:cs="仿宋"/>
          <w:b/>
          <w:bCs/>
          <w:spacing w:val="-3"/>
          <w:sz w:val="28"/>
          <w:szCs w:val="28"/>
          <w:highlight w:val="none"/>
          <w:lang w:val="en-US" w:eastAsia="zh-CN"/>
        </w:rPr>
        <w:t>（格式自拟）</w:t>
      </w:r>
    </w:p>
    <w:p>
      <w:pPr>
        <w:spacing w:before="283" w:line="360" w:lineRule="auto"/>
        <w:jc w:val="center"/>
        <w:rPr>
          <w:rFonts w:hint="eastAsia" w:ascii="仿宋" w:hAnsi="仿宋" w:eastAsia="仿宋" w:cs="仿宋"/>
          <w:sz w:val="28"/>
          <w:szCs w:val="28"/>
          <w:highlight w:val="none"/>
          <w:lang w:eastAsia="zh-CN"/>
        </w:rPr>
      </w:pPr>
      <w:r>
        <w:rPr>
          <w:rFonts w:hint="eastAsia" w:ascii="仿宋" w:hAnsi="仿宋" w:eastAsia="仿宋" w:cs="仿宋"/>
          <w:b/>
          <w:bCs/>
          <w:spacing w:val="-7"/>
          <w:sz w:val="28"/>
          <w:szCs w:val="28"/>
          <w:highlight w:val="none"/>
        </w:rPr>
        <w:t>1</w:t>
      </w:r>
      <w:r>
        <w:rPr>
          <w:rFonts w:hint="eastAsia" w:ascii="仿宋" w:hAnsi="仿宋" w:eastAsia="仿宋" w:cs="仿宋"/>
          <w:b/>
          <w:bCs/>
          <w:spacing w:val="51"/>
          <w:w w:val="101"/>
          <w:sz w:val="28"/>
          <w:szCs w:val="28"/>
          <w:highlight w:val="none"/>
        </w:rPr>
        <w:t xml:space="preserve"> </w:t>
      </w:r>
      <w:r>
        <w:rPr>
          <w:rFonts w:hint="eastAsia" w:ascii="仿宋" w:hAnsi="仿宋" w:eastAsia="仿宋" w:cs="仿宋"/>
          <w:b/>
          <w:bCs/>
          <w:spacing w:val="-7"/>
          <w:sz w:val="28"/>
          <w:szCs w:val="28"/>
          <w:highlight w:val="none"/>
        </w:rPr>
        <w:t>投标</w:t>
      </w:r>
      <w:r>
        <w:rPr>
          <w:rFonts w:hint="eastAsia" w:ascii="仿宋" w:hAnsi="仿宋" w:eastAsia="仿宋" w:cs="仿宋"/>
          <w:b/>
          <w:bCs/>
          <w:spacing w:val="-7"/>
          <w:sz w:val="28"/>
          <w:szCs w:val="28"/>
          <w:highlight w:val="none"/>
          <w:lang w:val="en-US" w:eastAsia="zh-CN"/>
        </w:rPr>
        <w:t>函</w:t>
      </w:r>
    </w:p>
    <w:p>
      <w:pPr>
        <w:spacing w:before="86" w:line="360" w:lineRule="auto"/>
        <w:ind w:left="1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致：</w:t>
      </w:r>
    </w:p>
    <w:p>
      <w:pPr>
        <w:spacing w:before="108" w:line="360" w:lineRule="auto"/>
        <w:ind w:left="17" w:right="11" w:firstLine="479"/>
        <w:jc w:val="both"/>
        <w:rPr>
          <w:rFonts w:hint="eastAsia" w:ascii="仿宋" w:hAnsi="仿宋" w:eastAsia="仿宋" w:cs="仿宋"/>
          <w:sz w:val="28"/>
          <w:szCs w:val="28"/>
          <w:highlight w:val="none"/>
        </w:rPr>
      </w:pPr>
      <w:r>
        <w:rPr>
          <w:rFonts w:hint="eastAsia" w:ascii="仿宋" w:hAnsi="仿宋" w:eastAsia="仿宋" w:cs="仿宋"/>
          <w:i w:val="0"/>
          <w:iCs w:val="0"/>
          <w:spacing w:val="-1"/>
          <w:sz w:val="28"/>
          <w:szCs w:val="28"/>
          <w:highlight w:val="none"/>
        </w:rPr>
        <w:t>根据贵方(</w:t>
      </w:r>
      <w:r>
        <w:rPr>
          <w:rFonts w:hint="eastAsia" w:ascii="仿宋" w:hAnsi="仿宋" w:eastAsia="仿宋" w:cs="仿宋"/>
          <w:i w:val="0"/>
          <w:iCs w:val="0"/>
          <w:spacing w:val="-1"/>
          <w:sz w:val="28"/>
          <w:szCs w:val="28"/>
          <w:highlight w:val="none"/>
          <w:u w:val="single" w:color="auto"/>
        </w:rPr>
        <w:t>项目名称</w:t>
      </w:r>
      <w:r>
        <w:rPr>
          <w:rFonts w:hint="eastAsia" w:ascii="仿宋" w:hAnsi="仿宋" w:eastAsia="仿宋" w:cs="仿宋"/>
          <w:i w:val="0"/>
          <w:iCs w:val="0"/>
          <w:spacing w:val="-1"/>
          <w:sz w:val="28"/>
          <w:szCs w:val="28"/>
          <w:highlight w:val="none"/>
        </w:rPr>
        <w:t>)项目的投标邀请(</w:t>
      </w:r>
      <w:r>
        <w:rPr>
          <w:rFonts w:hint="eastAsia" w:ascii="仿宋" w:hAnsi="仿宋" w:eastAsia="仿宋" w:cs="仿宋"/>
          <w:i w:val="0"/>
          <w:iCs w:val="0"/>
          <w:spacing w:val="-1"/>
          <w:sz w:val="28"/>
          <w:szCs w:val="28"/>
          <w:highlight w:val="none"/>
          <w:u w:val="single" w:color="auto"/>
        </w:rPr>
        <w:t>招标编号</w:t>
      </w:r>
      <w:r>
        <w:rPr>
          <w:rFonts w:hint="eastAsia" w:ascii="仿宋" w:hAnsi="仿宋" w:eastAsia="仿宋" w:cs="仿宋"/>
          <w:i w:val="0"/>
          <w:iCs w:val="0"/>
          <w:spacing w:val="-1"/>
          <w:sz w:val="28"/>
          <w:szCs w:val="28"/>
          <w:highlight w:val="none"/>
        </w:rPr>
        <w:t>),签字代表(</w:t>
      </w:r>
      <w:r>
        <w:rPr>
          <w:rFonts w:hint="eastAsia" w:ascii="仿宋" w:hAnsi="仿宋" w:eastAsia="仿宋" w:cs="仿宋"/>
          <w:i w:val="0"/>
          <w:iCs w:val="0"/>
          <w:spacing w:val="-2"/>
          <w:sz w:val="28"/>
          <w:szCs w:val="28"/>
          <w:highlight w:val="none"/>
          <w:u w:val="single" w:color="auto"/>
        </w:rPr>
        <w:t>姓名、职务</w:t>
      </w:r>
      <w:r>
        <w:rPr>
          <w:rFonts w:hint="eastAsia" w:ascii="仿宋" w:hAnsi="仿宋" w:eastAsia="仿宋" w:cs="仿宋"/>
          <w:i w:val="0"/>
          <w:iCs w:val="0"/>
          <w:spacing w:val="-2"/>
          <w:sz w:val="28"/>
          <w:szCs w:val="28"/>
          <w:highlight w:val="none"/>
        </w:rPr>
        <w:t>)经正</w:t>
      </w:r>
      <w:r>
        <w:rPr>
          <w:rFonts w:hint="eastAsia" w:ascii="仿宋" w:hAnsi="仿宋" w:eastAsia="仿宋" w:cs="仿宋"/>
          <w:i w:val="0"/>
          <w:iCs w:val="0"/>
          <w:sz w:val="28"/>
          <w:szCs w:val="28"/>
          <w:highlight w:val="none"/>
        </w:rPr>
        <w:t xml:space="preserve"> </w:t>
      </w:r>
      <w:r>
        <w:rPr>
          <w:rFonts w:hint="eastAsia" w:ascii="仿宋" w:hAnsi="仿宋" w:eastAsia="仿宋" w:cs="仿宋"/>
          <w:i w:val="0"/>
          <w:iCs w:val="0"/>
          <w:spacing w:val="-3"/>
          <w:sz w:val="28"/>
          <w:szCs w:val="28"/>
          <w:highlight w:val="none"/>
        </w:rPr>
        <w:t>式授权并代表投标人（</w:t>
      </w:r>
      <w:r>
        <w:rPr>
          <w:rFonts w:hint="eastAsia" w:ascii="仿宋" w:hAnsi="仿宋" w:eastAsia="仿宋" w:cs="仿宋"/>
          <w:i w:val="0"/>
          <w:iCs w:val="0"/>
          <w:spacing w:val="-3"/>
          <w:sz w:val="28"/>
          <w:szCs w:val="28"/>
          <w:highlight w:val="none"/>
          <w:u w:val="single" w:color="auto"/>
        </w:rPr>
        <w:t>名称、地址</w:t>
      </w:r>
      <w:r>
        <w:rPr>
          <w:rFonts w:hint="eastAsia" w:ascii="仿宋" w:hAnsi="仿宋" w:eastAsia="仿宋" w:cs="仿宋"/>
          <w:i w:val="0"/>
          <w:iCs w:val="0"/>
          <w:spacing w:val="-3"/>
          <w:sz w:val="28"/>
          <w:szCs w:val="28"/>
          <w:highlight w:val="none"/>
        </w:rPr>
        <w:t>）提交下述文件正本</w:t>
      </w:r>
      <w:r>
        <w:rPr>
          <w:rFonts w:hint="eastAsia" w:ascii="仿宋" w:hAnsi="仿宋" w:eastAsia="仿宋" w:cs="仿宋"/>
          <w:i w:val="0"/>
          <w:iCs w:val="0"/>
          <w:spacing w:val="-3"/>
          <w:sz w:val="28"/>
          <w:szCs w:val="28"/>
          <w:highlight w:val="none"/>
          <w:u w:val="single" w:color="auto"/>
        </w:rPr>
        <w:t xml:space="preserve">     </w:t>
      </w:r>
      <w:r>
        <w:rPr>
          <w:rFonts w:hint="eastAsia" w:ascii="仿宋" w:hAnsi="仿宋" w:eastAsia="仿宋" w:cs="仿宋"/>
          <w:i w:val="0"/>
          <w:iCs w:val="0"/>
          <w:spacing w:val="-52"/>
          <w:sz w:val="28"/>
          <w:szCs w:val="28"/>
          <w:highlight w:val="none"/>
        </w:rPr>
        <w:t xml:space="preserve"> </w:t>
      </w:r>
      <w:r>
        <w:rPr>
          <w:rFonts w:hint="eastAsia" w:ascii="仿宋" w:hAnsi="仿宋" w:eastAsia="仿宋" w:cs="仿宋"/>
          <w:i w:val="0"/>
          <w:iCs w:val="0"/>
          <w:spacing w:val="-3"/>
          <w:sz w:val="28"/>
          <w:szCs w:val="28"/>
          <w:highlight w:val="none"/>
        </w:rPr>
        <w:t>份、副本</w:t>
      </w:r>
      <w:r>
        <w:rPr>
          <w:rFonts w:hint="eastAsia" w:ascii="仿宋" w:hAnsi="仿宋" w:eastAsia="仿宋" w:cs="仿宋"/>
          <w:i w:val="0"/>
          <w:iCs w:val="0"/>
          <w:spacing w:val="-3"/>
          <w:sz w:val="28"/>
          <w:szCs w:val="28"/>
          <w:highlight w:val="none"/>
          <w:u w:val="single" w:color="auto"/>
        </w:rPr>
        <w:t xml:space="preserve">        </w:t>
      </w:r>
      <w:r>
        <w:rPr>
          <w:rFonts w:hint="eastAsia" w:ascii="仿宋" w:hAnsi="仿宋" w:eastAsia="仿宋" w:cs="仿宋"/>
          <w:i w:val="0"/>
          <w:iCs w:val="0"/>
          <w:spacing w:val="-68"/>
          <w:sz w:val="28"/>
          <w:szCs w:val="28"/>
          <w:highlight w:val="none"/>
        </w:rPr>
        <w:t xml:space="preserve"> </w:t>
      </w:r>
      <w:r>
        <w:rPr>
          <w:rFonts w:hint="eastAsia" w:ascii="仿宋" w:hAnsi="仿宋" w:eastAsia="仿宋" w:cs="仿宋"/>
          <w:i w:val="0"/>
          <w:iCs w:val="0"/>
          <w:spacing w:val="-3"/>
          <w:sz w:val="28"/>
          <w:szCs w:val="28"/>
          <w:highlight w:val="none"/>
        </w:rPr>
        <w:t>份及电</w:t>
      </w:r>
      <w:r>
        <w:rPr>
          <w:rFonts w:hint="eastAsia" w:ascii="仿宋" w:hAnsi="仿宋" w:eastAsia="仿宋" w:cs="仿宋"/>
          <w:i w:val="0"/>
          <w:iCs w:val="0"/>
          <w:spacing w:val="-1"/>
          <w:sz w:val="28"/>
          <w:szCs w:val="28"/>
          <w:highlight w:val="none"/>
        </w:rPr>
        <w:t>子文档</w:t>
      </w:r>
      <w:r>
        <w:rPr>
          <w:rFonts w:hint="eastAsia" w:ascii="仿宋" w:hAnsi="仿宋" w:eastAsia="仿宋" w:cs="仿宋"/>
          <w:i w:val="0"/>
          <w:iCs w:val="0"/>
          <w:spacing w:val="-1"/>
          <w:sz w:val="28"/>
          <w:szCs w:val="28"/>
          <w:highlight w:val="none"/>
          <w:u w:val="single" w:color="auto"/>
        </w:rPr>
        <w:t xml:space="preserve">        </w:t>
      </w:r>
      <w:r>
        <w:rPr>
          <w:rFonts w:hint="eastAsia" w:ascii="仿宋" w:hAnsi="仿宋" w:eastAsia="仿宋" w:cs="仿宋"/>
          <w:i w:val="0"/>
          <w:iCs w:val="0"/>
          <w:spacing w:val="-1"/>
          <w:sz w:val="28"/>
          <w:szCs w:val="28"/>
          <w:highlight w:val="none"/>
        </w:rPr>
        <w:t>份，并以</w:t>
      </w:r>
      <w:r>
        <w:rPr>
          <w:rFonts w:hint="eastAsia" w:ascii="仿宋" w:hAnsi="仿宋" w:eastAsia="仿宋" w:cs="仿宋"/>
          <w:i w:val="0"/>
          <w:iCs w:val="0"/>
          <w:spacing w:val="-1"/>
          <w:sz w:val="28"/>
          <w:szCs w:val="28"/>
          <w:highlight w:val="none"/>
          <w:u w:val="single" w:color="auto"/>
        </w:rPr>
        <w:t xml:space="preserve">               </w:t>
      </w:r>
      <w:r>
        <w:rPr>
          <w:rFonts w:hint="eastAsia" w:ascii="仿宋" w:hAnsi="仿宋" w:eastAsia="仿宋" w:cs="仿宋"/>
          <w:i w:val="0"/>
          <w:iCs w:val="0"/>
          <w:spacing w:val="-2"/>
          <w:sz w:val="28"/>
          <w:szCs w:val="28"/>
          <w:highlight w:val="none"/>
          <w:u w:val="single" w:color="auto"/>
        </w:rPr>
        <w:t xml:space="preserve"> </w:t>
      </w:r>
      <w:r>
        <w:rPr>
          <w:rFonts w:hint="eastAsia" w:ascii="仿宋" w:hAnsi="仿宋" w:eastAsia="仿宋" w:cs="仿宋"/>
          <w:i w:val="0"/>
          <w:iCs w:val="0"/>
          <w:spacing w:val="-68"/>
          <w:sz w:val="28"/>
          <w:szCs w:val="28"/>
          <w:highlight w:val="none"/>
        </w:rPr>
        <w:t xml:space="preserve"> </w:t>
      </w:r>
      <w:r>
        <w:rPr>
          <w:rFonts w:hint="eastAsia" w:ascii="仿宋" w:hAnsi="仿宋" w:eastAsia="仿宋" w:cs="仿宋"/>
          <w:i w:val="0"/>
          <w:iCs w:val="0"/>
          <w:spacing w:val="-2"/>
          <w:sz w:val="28"/>
          <w:szCs w:val="28"/>
          <w:highlight w:val="none"/>
        </w:rPr>
        <w:t>形式出具的金额为人民币</w:t>
      </w:r>
      <w:r>
        <w:rPr>
          <w:rFonts w:hint="eastAsia" w:ascii="仿宋" w:hAnsi="仿宋" w:eastAsia="仿宋" w:cs="仿宋"/>
          <w:i w:val="0"/>
          <w:iCs w:val="0"/>
          <w:spacing w:val="-2"/>
          <w:sz w:val="28"/>
          <w:szCs w:val="28"/>
          <w:highlight w:val="none"/>
          <w:u w:val="single" w:color="auto"/>
        </w:rPr>
        <w:t xml:space="preserve">             </w:t>
      </w:r>
      <w:r>
        <w:rPr>
          <w:rFonts w:hint="eastAsia" w:ascii="仿宋" w:hAnsi="仿宋" w:eastAsia="仿宋" w:cs="仿宋"/>
          <w:i w:val="0"/>
          <w:iCs w:val="0"/>
          <w:spacing w:val="-66"/>
          <w:sz w:val="28"/>
          <w:szCs w:val="28"/>
          <w:highlight w:val="none"/>
        </w:rPr>
        <w:t xml:space="preserve"> </w:t>
      </w:r>
      <w:r>
        <w:rPr>
          <w:rFonts w:hint="eastAsia" w:ascii="仿宋" w:hAnsi="仿宋" w:eastAsia="仿宋" w:cs="仿宋"/>
          <w:i w:val="0"/>
          <w:iCs w:val="0"/>
          <w:spacing w:val="-2"/>
          <w:sz w:val="28"/>
          <w:szCs w:val="28"/>
          <w:highlight w:val="none"/>
        </w:rPr>
        <w:t>元的投标保证</w:t>
      </w:r>
      <w:r>
        <w:rPr>
          <w:rFonts w:hint="eastAsia" w:ascii="仿宋" w:hAnsi="仿宋" w:eastAsia="仿宋" w:cs="仿宋"/>
          <w:i w:val="0"/>
          <w:iCs w:val="0"/>
          <w:spacing w:val="-1"/>
          <w:sz w:val="28"/>
          <w:szCs w:val="28"/>
          <w:highlight w:val="none"/>
        </w:rPr>
        <w:t>金</w:t>
      </w:r>
      <w:r>
        <w:rPr>
          <w:rFonts w:hint="eastAsia" w:ascii="仿宋" w:hAnsi="仿宋" w:eastAsia="仿宋" w:cs="仿宋"/>
          <w:spacing w:val="-1"/>
          <w:sz w:val="28"/>
          <w:szCs w:val="28"/>
          <w:highlight w:val="none"/>
        </w:rPr>
        <w:t>。</w:t>
      </w:r>
    </w:p>
    <w:p>
      <w:pPr>
        <w:spacing w:before="85" w:line="360" w:lineRule="auto"/>
        <w:ind w:left="555"/>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据此</w:t>
      </w:r>
      <w:r>
        <w:rPr>
          <w:rFonts w:hint="eastAsia" w:ascii="仿宋" w:hAnsi="仿宋" w:eastAsia="仿宋" w:cs="仿宋"/>
          <w:spacing w:val="-34"/>
          <w:sz w:val="28"/>
          <w:szCs w:val="28"/>
          <w:highlight w:val="none"/>
        </w:rPr>
        <w:t xml:space="preserve"> </w:t>
      </w:r>
      <w:r>
        <w:rPr>
          <w:rFonts w:hint="eastAsia" w:ascii="仿宋" w:hAnsi="仿宋" w:eastAsia="仿宋" w:cs="仿宋"/>
          <w:spacing w:val="-3"/>
          <w:sz w:val="28"/>
          <w:szCs w:val="28"/>
          <w:highlight w:val="none"/>
        </w:rPr>
        <w:t>，签字代表宣布同意如下：</w:t>
      </w:r>
    </w:p>
    <w:p>
      <w:pPr>
        <w:spacing w:before="11" w:line="360" w:lineRule="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w:t>
      </w:r>
      <w:r>
        <w:rPr>
          <w:rFonts w:hint="eastAsia" w:ascii="仿宋" w:hAnsi="仿宋" w:eastAsia="仿宋" w:cs="仿宋"/>
          <w:spacing w:val="-1"/>
          <w:sz w:val="28"/>
          <w:szCs w:val="28"/>
          <w:highlight w:val="none"/>
          <w:lang w:val="en-US" w:eastAsia="zh-CN"/>
        </w:rPr>
        <w:t>1</w:t>
      </w:r>
      <w:r>
        <w:rPr>
          <w:rFonts w:hint="eastAsia" w:ascii="仿宋" w:hAnsi="仿宋" w:eastAsia="仿宋" w:cs="仿宋"/>
          <w:spacing w:val="-1"/>
          <w:sz w:val="28"/>
          <w:szCs w:val="28"/>
          <w:highlight w:val="none"/>
        </w:rPr>
        <w:t>）本投标有效期为自投标截止之日起</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67"/>
          <w:sz w:val="28"/>
          <w:szCs w:val="28"/>
          <w:highlight w:val="none"/>
        </w:rPr>
        <w:t xml:space="preserve"> </w:t>
      </w:r>
      <w:r>
        <w:rPr>
          <w:rFonts w:hint="eastAsia" w:ascii="仿宋" w:hAnsi="仿宋" w:eastAsia="仿宋" w:cs="仿宋"/>
          <w:spacing w:val="-2"/>
          <w:sz w:val="28"/>
          <w:szCs w:val="28"/>
          <w:highlight w:val="none"/>
        </w:rPr>
        <w:t>个日历日</w:t>
      </w:r>
      <w:r>
        <w:rPr>
          <w:rFonts w:hint="eastAsia" w:ascii="仿宋" w:hAnsi="仿宋" w:eastAsia="仿宋" w:cs="仿宋"/>
          <w:spacing w:val="-2"/>
          <w:sz w:val="28"/>
          <w:szCs w:val="28"/>
          <w:highlight w:val="none"/>
          <w:lang w:eastAsia="zh-CN"/>
        </w:rPr>
        <w:t>。</w:t>
      </w:r>
    </w:p>
    <w:p>
      <w:pPr>
        <w:spacing w:before="65" w:line="360" w:lineRule="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2</w:t>
      </w:r>
      <w:r>
        <w:rPr>
          <w:rFonts w:hint="eastAsia" w:ascii="仿宋" w:hAnsi="仿宋" w:eastAsia="仿宋" w:cs="仿宋"/>
          <w:spacing w:val="-3"/>
          <w:sz w:val="28"/>
          <w:szCs w:val="28"/>
          <w:highlight w:val="none"/>
        </w:rPr>
        <w:t>）已详细审查全部招标文件，包括所有补充通知（如果有的话</w:t>
      </w:r>
      <w:r>
        <w:rPr>
          <w:rFonts w:hint="eastAsia" w:ascii="仿宋" w:hAnsi="仿宋" w:eastAsia="仿宋" w:cs="仿宋"/>
          <w:sz w:val="28"/>
          <w:szCs w:val="28"/>
          <w:highlight w:val="none"/>
        </w:rPr>
        <w:t>），完全理解并同意放弃对这方面有不明、误解和质疑的权力。</w:t>
      </w:r>
    </w:p>
    <w:p>
      <w:pPr>
        <w:spacing w:before="40" w:line="360" w:lineRule="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3</w:t>
      </w:r>
      <w:r>
        <w:rPr>
          <w:rFonts w:hint="eastAsia" w:ascii="仿宋" w:hAnsi="仿宋" w:eastAsia="仿宋" w:cs="仿宋"/>
          <w:spacing w:val="-3"/>
          <w:sz w:val="28"/>
          <w:szCs w:val="28"/>
          <w:highlight w:val="none"/>
        </w:rPr>
        <w:t>）在规定的开标时间后</w:t>
      </w:r>
      <w:r>
        <w:rPr>
          <w:rFonts w:hint="eastAsia" w:ascii="仿宋" w:hAnsi="仿宋" w:eastAsia="仿宋" w:cs="仿宋"/>
          <w:spacing w:val="-29"/>
          <w:sz w:val="28"/>
          <w:szCs w:val="28"/>
          <w:highlight w:val="none"/>
        </w:rPr>
        <w:t xml:space="preserve"> </w:t>
      </w:r>
      <w:r>
        <w:rPr>
          <w:rFonts w:hint="eastAsia" w:ascii="仿宋" w:hAnsi="仿宋" w:eastAsia="仿宋" w:cs="仿宋"/>
          <w:spacing w:val="-3"/>
          <w:sz w:val="28"/>
          <w:szCs w:val="28"/>
          <w:highlight w:val="none"/>
        </w:rPr>
        <w:t>，遵守招标文件中有关保证金的规定</w:t>
      </w:r>
      <w:r>
        <w:rPr>
          <w:rFonts w:hint="eastAsia" w:ascii="仿宋" w:hAnsi="仿宋" w:eastAsia="仿宋" w:cs="仿宋"/>
          <w:spacing w:val="-3"/>
          <w:sz w:val="28"/>
          <w:szCs w:val="28"/>
          <w:highlight w:val="none"/>
          <w:lang w:eastAsia="zh-CN"/>
        </w:rPr>
        <w:t>。</w:t>
      </w:r>
    </w:p>
    <w:p>
      <w:pPr>
        <w:spacing w:before="23" w:line="360" w:lineRule="auto"/>
        <w:ind w:right="11"/>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4</w:t>
      </w:r>
      <w:r>
        <w:rPr>
          <w:rFonts w:hint="eastAsia" w:ascii="仿宋" w:hAnsi="仿宋" w:eastAsia="仿宋" w:cs="仿宋"/>
          <w:spacing w:val="-3"/>
          <w:sz w:val="28"/>
          <w:szCs w:val="28"/>
          <w:highlight w:val="none"/>
        </w:rPr>
        <w:t>）我方不是为本项目提供整体设计、规范编制或者项目管理、监理</w:t>
      </w:r>
      <w:r>
        <w:rPr>
          <w:rFonts w:hint="eastAsia" w:ascii="仿宋" w:hAnsi="仿宋" w:eastAsia="仿宋" w:cs="仿宋"/>
          <w:spacing w:val="-3"/>
          <w:sz w:val="28"/>
          <w:szCs w:val="28"/>
          <w:highlight w:val="none"/>
          <w:lang w:eastAsia="zh-CN"/>
        </w:rPr>
        <w:t>、</w:t>
      </w:r>
      <w:r>
        <w:rPr>
          <w:rFonts w:hint="eastAsia" w:ascii="仿宋" w:hAnsi="仿宋" w:eastAsia="仿宋" w:cs="仿宋"/>
          <w:spacing w:val="-3"/>
          <w:sz w:val="28"/>
          <w:szCs w:val="28"/>
          <w:highlight w:val="none"/>
        </w:rPr>
        <w:t>检</w:t>
      </w:r>
      <w:r>
        <w:rPr>
          <w:rFonts w:hint="eastAsia" w:ascii="仿宋" w:hAnsi="仿宋" w:eastAsia="仿宋" w:cs="仿宋"/>
          <w:spacing w:val="-2"/>
          <w:sz w:val="28"/>
          <w:szCs w:val="28"/>
          <w:highlight w:val="none"/>
        </w:rPr>
        <w:t>测等</w:t>
      </w:r>
      <w:r>
        <w:rPr>
          <w:rFonts w:hint="eastAsia" w:ascii="仿宋" w:hAnsi="仿宋" w:eastAsia="仿宋" w:cs="仿宋"/>
          <w:spacing w:val="-2"/>
          <w:sz w:val="28"/>
          <w:szCs w:val="28"/>
          <w:highlight w:val="none"/>
          <w:lang w:eastAsia="zh-CN"/>
        </w:rPr>
        <w:t>货物</w:t>
      </w:r>
      <w:r>
        <w:rPr>
          <w:rFonts w:hint="eastAsia" w:ascii="仿宋" w:hAnsi="仿宋" w:eastAsia="仿宋" w:cs="仿宋"/>
          <w:spacing w:val="-2"/>
          <w:sz w:val="28"/>
          <w:szCs w:val="28"/>
          <w:highlight w:val="none"/>
        </w:rPr>
        <w:t>的投标人</w:t>
      </w:r>
      <w:r>
        <w:rPr>
          <w:rFonts w:hint="eastAsia" w:ascii="仿宋" w:hAnsi="仿宋" w:eastAsia="仿宋" w:cs="仿宋"/>
          <w:spacing w:val="-24"/>
          <w:sz w:val="28"/>
          <w:szCs w:val="28"/>
          <w:highlight w:val="none"/>
        </w:rPr>
        <w:t xml:space="preserve"> </w:t>
      </w:r>
      <w:r>
        <w:rPr>
          <w:rFonts w:hint="eastAsia" w:ascii="仿宋" w:hAnsi="仿宋" w:eastAsia="仿宋" w:cs="仿宋"/>
          <w:spacing w:val="-2"/>
          <w:sz w:val="28"/>
          <w:szCs w:val="28"/>
          <w:highlight w:val="none"/>
        </w:rPr>
        <w:t>，我方不是采购代理机构的附属机构。</w:t>
      </w:r>
    </w:p>
    <w:p>
      <w:pPr>
        <w:spacing w:before="41" w:line="360" w:lineRule="auto"/>
        <w:ind w:right="11"/>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5</w:t>
      </w:r>
      <w:r>
        <w:rPr>
          <w:rFonts w:hint="eastAsia" w:ascii="仿宋" w:hAnsi="仿宋" w:eastAsia="仿宋" w:cs="仿宋"/>
          <w:spacing w:val="-3"/>
          <w:sz w:val="28"/>
          <w:szCs w:val="28"/>
          <w:highlight w:val="none"/>
        </w:rPr>
        <w:t>）在领取中标通知书的同时按招标文件规定的形式，向贵方一次性支付</w:t>
      </w:r>
      <w:r>
        <w:rPr>
          <w:rFonts w:hint="eastAsia" w:ascii="仿宋" w:hAnsi="仿宋" w:eastAsia="仿宋" w:cs="仿宋"/>
          <w:spacing w:val="-4"/>
          <w:sz w:val="28"/>
          <w:szCs w:val="28"/>
          <w:highlight w:val="none"/>
        </w:rPr>
        <w:t>中标</w:t>
      </w:r>
      <w:r>
        <w:rPr>
          <w:rFonts w:hint="eastAsia" w:ascii="仿宋" w:hAnsi="仿宋" w:eastAsia="仿宋" w:cs="仿宋"/>
          <w:spacing w:val="-4"/>
          <w:sz w:val="28"/>
          <w:szCs w:val="28"/>
          <w:highlight w:val="none"/>
          <w:lang w:eastAsia="zh-CN"/>
        </w:rPr>
        <w:t>货物</w:t>
      </w:r>
      <w:r>
        <w:rPr>
          <w:rFonts w:hint="eastAsia" w:ascii="仿宋" w:hAnsi="仿宋" w:eastAsia="仿宋" w:cs="仿宋"/>
          <w:spacing w:val="-4"/>
          <w:sz w:val="28"/>
          <w:szCs w:val="28"/>
          <w:highlight w:val="none"/>
        </w:rPr>
        <w:t>费。</w:t>
      </w:r>
    </w:p>
    <w:p>
      <w:pPr>
        <w:spacing w:before="40" w:line="360" w:lineRule="auto"/>
        <w:ind w:right="11"/>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w:t>
      </w:r>
      <w:r>
        <w:rPr>
          <w:rFonts w:hint="eastAsia" w:ascii="仿宋" w:hAnsi="仿宋" w:eastAsia="仿宋" w:cs="仿宋"/>
          <w:spacing w:val="-3"/>
          <w:sz w:val="28"/>
          <w:szCs w:val="28"/>
          <w:highlight w:val="none"/>
          <w:lang w:val="en-US" w:eastAsia="zh-CN"/>
        </w:rPr>
        <w:t>6</w:t>
      </w:r>
      <w:r>
        <w:rPr>
          <w:rFonts w:hint="eastAsia" w:ascii="仿宋" w:hAnsi="仿宋" w:eastAsia="仿宋" w:cs="仿宋"/>
          <w:spacing w:val="-3"/>
          <w:sz w:val="28"/>
          <w:szCs w:val="28"/>
          <w:highlight w:val="none"/>
        </w:rPr>
        <w:t>）按照贵方可能要求，提供与其投标有关的一切数据或资料，完全理解</w:t>
      </w:r>
      <w:r>
        <w:rPr>
          <w:rFonts w:hint="eastAsia" w:ascii="仿宋" w:hAnsi="仿宋" w:eastAsia="仿宋" w:cs="仿宋"/>
          <w:spacing w:val="-1"/>
          <w:sz w:val="28"/>
          <w:szCs w:val="28"/>
          <w:highlight w:val="none"/>
        </w:rPr>
        <w:t>贵方不一定接受最低价的投标或收到的任何投标。</w:t>
      </w:r>
    </w:p>
    <w:p>
      <w:pPr>
        <w:spacing w:before="42" w:line="360" w:lineRule="auto"/>
        <w:rPr>
          <w:rFonts w:hint="eastAsia" w:ascii="仿宋" w:hAnsi="仿宋" w:eastAsia="仿宋" w:cs="仿宋"/>
          <w:sz w:val="28"/>
          <w:szCs w:val="28"/>
          <w:highlight w:val="none"/>
        </w:rPr>
      </w:pPr>
      <w:r>
        <w:rPr>
          <w:rFonts w:hint="eastAsia" w:ascii="仿宋" w:hAnsi="仿宋" w:eastAsia="仿宋" w:cs="仿宋"/>
          <w:spacing w:val="-2"/>
          <w:position w:val="12"/>
          <w:sz w:val="28"/>
          <w:szCs w:val="28"/>
          <w:highlight w:val="none"/>
        </w:rPr>
        <w:t>（</w:t>
      </w:r>
      <w:r>
        <w:rPr>
          <w:rFonts w:hint="eastAsia" w:ascii="仿宋" w:hAnsi="仿宋" w:eastAsia="仿宋" w:cs="仿宋"/>
          <w:spacing w:val="-2"/>
          <w:position w:val="12"/>
          <w:sz w:val="28"/>
          <w:szCs w:val="28"/>
          <w:highlight w:val="none"/>
          <w:lang w:val="en-US" w:eastAsia="zh-CN"/>
        </w:rPr>
        <w:t>7</w:t>
      </w:r>
      <w:r>
        <w:rPr>
          <w:rFonts w:hint="eastAsia" w:ascii="仿宋" w:hAnsi="仿宋" w:eastAsia="仿宋" w:cs="仿宋"/>
          <w:spacing w:val="-2"/>
          <w:position w:val="12"/>
          <w:sz w:val="28"/>
          <w:szCs w:val="28"/>
          <w:highlight w:val="none"/>
        </w:rPr>
        <w:t>）按照招标文件的规定履行合同责任和义务。</w:t>
      </w:r>
    </w:p>
    <w:p>
      <w:pPr>
        <w:spacing w:line="360" w:lineRule="auto"/>
        <w:ind w:left="397"/>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与本投标有关的一切正式往来信函请寄：</w:t>
      </w:r>
    </w:p>
    <w:p>
      <w:pPr>
        <w:tabs>
          <w:tab w:val="left" w:pos="8322"/>
        </w:tabs>
        <w:spacing w:before="88" w:line="360" w:lineRule="auto"/>
        <w:ind w:left="554" w:right="12"/>
        <w:jc w:val="left"/>
        <w:rPr>
          <w:rFonts w:hint="eastAsia" w:ascii="仿宋" w:hAnsi="仿宋" w:eastAsia="仿宋" w:cs="仿宋"/>
          <w:spacing w:val="-1"/>
          <w:sz w:val="28"/>
          <w:szCs w:val="28"/>
          <w:highlight w:val="none"/>
        </w:rPr>
      </w:pPr>
      <w:r>
        <w:rPr>
          <w:rFonts w:hint="eastAsia" w:ascii="仿宋" w:hAnsi="仿宋" w:eastAsia="仿宋" w:cs="仿宋"/>
          <w:sz w:val="28"/>
          <w:szCs w:val="28"/>
          <w:highlight w:val="none"/>
          <w:lang w:val="en-US" w:eastAsia="zh-CN"/>
        </w:rPr>
        <w:t>地址</w:t>
      </w:r>
      <w:r>
        <w:rPr>
          <w:rFonts w:hint="eastAsia" w:ascii="仿宋" w:hAnsi="仿宋" w:eastAsia="仿宋" w:cs="仿宋"/>
          <w:sz w:val="28"/>
          <w:szCs w:val="28"/>
          <w:highlight w:val="none"/>
          <w:u w:val="single" w:color="auto"/>
        </w:rPr>
        <w:t xml:space="preserve">                            </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rPr>
        <w:t xml:space="preserve">        </w:t>
      </w:r>
    </w:p>
    <w:p>
      <w:pPr>
        <w:tabs>
          <w:tab w:val="left" w:pos="8322"/>
        </w:tabs>
        <w:spacing w:before="88" w:line="360" w:lineRule="auto"/>
        <w:ind w:left="554" w:right="12"/>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传真</w:t>
      </w:r>
      <w:r>
        <w:rPr>
          <w:rFonts w:hint="eastAsia" w:ascii="仿宋" w:hAnsi="仿宋" w:eastAsia="仿宋" w:cs="仿宋"/>
          <w:sz w:val="28"/>
          <w:szCs w:val="28"/>
          <w:highlight w:val="none"/>
          <w:u w:val="single" w:color="auto"/>
        </w:rPr>
        <w:tab/>
      </w:r>
      <w:r>
        <w:rPr>
          <w:rFonts w:hint="eastAsia" w:ascii="仿宋" w:hAnsi="仿宋" w:eastAsia="仿宋" w:cs="仿宋"/>
          <w:sz w:val="28"/>
          <w:szCs w:val="28"/>
          <w:highlight w:val="none"/>
        </w:rPr>
        <w:t xml:space="preserve"> </w:t>
      </w:r>
    </w:p>
    <w:p>
      <w:pPr>
        <w:tabs>
          <w:tab w:val="left" w:pos="8322"/>
        </w:tabs>
        <w:spacing w:before="88" w:line="360" w:lineRule="auto"/>
        <w:ind w:left="554" w:right="12"/>
        <w:jc w:val="left"/>
        <w:rPr>
          <w:rFonts w:hint="eastAsia" w:ascii="仿宋" w:hAnsi="仿宋" w:eastAsia="仿宋" w:cs="仿宋"/>
          <w:spacing w:val="6"/>
          <w:sz w:val="28"/>
          <w:szCs w:val="28"/>
          <w:highlight w:val="none"/>
        </w:rPr>
      </w:pPr>
      <w:r>
        <w:rPr>
          <w:rFonts w:hint="eastAsia" w:ascii="仿宋" w:hAnsi="仿宋" w:eastAsia="仿宋" w:cs="仿宋"/>
          <w:spacing w:val="-4"/>
          <w:sz w:val="28"/>
          <w:szCs w:val="28"/>
          <w:highlight w:val="none"/>
        </w:rPr>
        <w:t>电话</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z w:val="28"/>
          <w:szCs w:val="28"/>
          <w:highlight w:val="none"/>
          <w:u w:val="single" w:color="auto"/>
        </w:rPr>
        <w:t xml:space="preserve">                      </w:t>
      </w:r>
      <w:r>
        <w:rPr>
          <w:rFonts w:hint="eastAsia" w:ascii="仿宋" w:hAnsi="仿宋" w:eastAsia="仿宋" w:cs="仿宋"/>
          <w:spacing w:val="6"/>
          <w:sz w:val="28"/>
          <w:szCs w:val="28"/>
          <w:highlight w:val="none"/>
        </w:rPr>
        <w:t xml:space="preserve">        </w:t>
      </w:r>
    </w:p>
    <w:p>
      <w:pPr>
        <w:tabs>
          <w:tab w:val="left" w:pos="8322"/>
        </w:tabs>
        <w:spacing w:before="88" w:line="360" w:lineRule="auto"/>
        <w:ind w:left="554" w:right="12"/>
        <w:jc w:val="left"/>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电子函件</w:t>
      </w:r>
      <w:r>
        <w:rPr>
          <w:rFonts w:hint="eastAsia" w:ascii="仿宋" w:hAnsi="仿宋" w:eastAsia="仿宋" w:cs="仿宋"/>
          <w:sz w:val="28"/>
          <w:szCs w:val="28"/>
          <w:highlight w:val="none"/>
          <w:u w:val="single" w:color="auto"/>
        </w:rPr>
        <w:tab/>
      </w:r>
      <w:r>
        <w:rPr>
          <w:rFonts w:hint="eastAsia" w:ascii="仿宋" w:hAnsi="仿宋" w:eastAsia="仿宋" w:cs="仿宋"/>
          <w:sz w:val="28"/>
          <w:szCs w:val="28"/>
          <w:highlight w:val="none"/>
        </w:rPr>
        <w:t xml:space="preserve"> </w:t>
      </w:r>
    </w:p>
    <w:p>
      <w:pPr>
        <w:tabs>
          <w:tab w:val="left" w:pos="8322"/>
        </w:tabs>
        <w:spacing w:before="88" w:line="360" w:lineRule="auto"/>
        <w:ind w:left="554" w:right="12"/>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1"/>
          <w:sz w:val="28"/>
          <w:szCs w:val="28"/>
          <w:highlight w:val="none"/>
          <w:u w:val="single" w:color="auto"/>
        </w:rPr>
        <w:t xml:space="preserve">            </w:t>
      </w:r>
    </w:p>
    <w:p>
      <w:pPr>
        <w:spacing w:before="19" w:line="360" w:lineRule="auto"/>
        <w:ind w:left="55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投标人名称（全称）</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2"/>
          <w:sz w:val="28"/>
          <w:szCs w:val="28"/>
          <w:highlight w:val="none"/>
          <w:u w:val="single" w:color="auto"/>
        </w:rPr>
        <w:t xml:space="preserve">       </w:t>
      </w:r>
    </w:p>
    <w:p>
      <w:pPr>
        <w:spacing w:before="22" w:line="360" w:lineRule="auto"/>
        <w:ind w:left="55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投标人开户银行（全称）</w:t>
      </w:r>
      <w:r>
        <w:rPr>
          <w:rFonts w:hint="eastAsia" w:ascii="仿宋" w:hAnsi="仿宋" w:eastAsia="仿宋" w:cs="仿宋"/>
          <w:sz w:val="28"/>
          <w:szCs w:val="28"/>
          <w:highlight w:val="none"/>
          <w:u w:val="single" w:color="auto"/>
        </w:rPr>
        <w:t xml:space="preserve">                      </w:t>
      </w:r>
    </w:p>
    <w:p>
      <w:pPr>
        <w:spacing w:before="1" w:line="360" w:lineRule="auto"/>
        <w:ind w:left="55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投标人银行帐号</w:t>
      </w:r>
      <w:r>
        <w:rPr>
          <w:rFonts w:hint="eastAsia" w:ascii="仿宋" w:hAnsi="仿宋" w:eastAsia="仿宋" w:cs="仿宋"/>
          <w:spacing w:val="-1"/>
          <w:sz w:val="28"/>
          <w:szCs w:val="28"/>
          <w:highlight w:val="none"/>
          <w:u w:val="single" w:color="auto"/>
        </w:rPr>
        <w:t xml:space="preserve">                                    </w:t>
      </w:r>
    </w:p>
    <w:p>
      <w:pPr>
        <w:spacing w:before="39" w:line="360" w:lineRule="auto"/>
        <w:ind w:left="55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投标人（公章）</w:t>
      </w:r>
      <w:r>
        <w:rPr>
          <w:rFonts w:hint="eastAsia" w:ascii="仿宋" w:hAnsi="仿宋" w:eastAsia="仿宋" w:cs="仿宋"/>
          <w:sz w:val="28"/>
          <w:szCs w:val="28"/>
          <w:highlight w:val="none"/>
          <w:u w:val="single" w:color="auto"/>
        </w:rPr>
        <w:t xml:space="preserve">                          </w:t>
      </w:r>
    </w:p>
    <w:p>
      <w:pPr>
        <w:spacing w:before="72" w:line="360" w:lineRule="auto"/>
        <w:ind w:left="588"/>
        <w:sectPr>
          <w:footerReference r:id="rId24" w:type="default"/>
          <w:pgSz w:w="11906" w:h="16839"/>
          <w:pgMar w:top="2098" w:right="1474" w:bottom="1984" w:left="1587" w:header="852" w:footer="992" w:gutter="0"/>
          <w:pgNumType w:fmt="decimal"/>
          <w:cols w:space="720" w:num="1"/>
          <w:rtlGutter w:val="0"/>
        </w:sectPr>
      </w:pPr>
      <w:r>
        <w:rPr>
          <w:rFonts w:hint="eastAsia" w:ascii="仿宋" w:hAnsi="仿宋" w:eastAsia="仿宋" w:cs="仿宋"/>
          <w:spacing w:val="-19"/>
          <w:sz w:val="28"/>
          <w:szCs w:val="28"/>
          <w:highlight w:val="none"/>
        </w:rPr>
        <w:t>日期</w:t>
      </w:r>
      <w:r>
        <w:rPr>
          <w:rFonts w:hint="eastAsia" w:ascii="仿宋" w:hAnsi="仿宋" w:eastAsia="仿宋" w:cs="仿宋"/>
          <w:sz w:val="28"/>
          <w:szCs w:val="28"/>
          <w:highlight w:val="none"/>
          <w:u w:val="single" w:color="auto"/>
        </w:rPr>
        <w:t xml:space="preserve">                           </w:t>
      </w:r>
    </w:p>
    <w:p>
      <w:pPr>
        <w:widowControl/>
        <w:kinsoku w:val="0"/>
        <w:wordWrap/>
        <w:autoSpaceDE w:val="0"/>
        <w:autoSpaceDN w:val="0"/>
        <w:adjustRightInd w:val="0"/>
        <w:snapToGrid w:val="0"/>
        <w:spacing w:before="259" w:line="360" w:lineRule="auto"/>
        <w:jc w:val="center"/>
        <w:textAlignment w:val="baseline"/>
        <w:rPr>
          <w:rFonts w:hint="default"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2  投标报价明细表</w:t>
      </w:r>
    </w:p>
    <w:p>
      <w:pPr>
        <w:spacing w:before="78" w:line="221" w:lineRule="auto"/>
        <w:ind w:left="623"/>
        <w:jc w:val="both"/>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 xml:space="preserve">项目名称：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项目</w:t>
      </w:r>
      <w:r>
        <w:rPr>
          <w:rFonts w:hint="eastAsia" w:ascii="仿宋" w:hAnsi="仿宋" w:eastAsia="仿宋" w:cs="仿宋"/>
          <w:spacing w:val="-1"/>
          <w:sz w:val="28"/>
          <w:szCs w:val="28"/>
          <w:highlight w:val="none"/>
        </w:rPr>
        <w:t>编号：</w:t>
      </w:r>
    </w:p>
    <w:p>
      <w:pPr>
        <w:spacing w:before="180" w:line="221" w:lineRule="auto"/>
        <w:ind w:left="622"/>
        <w:jc w:val="both"/>
        <w:rPr>
          <w:rFonts w:hint="default" w:ascii="仿宋" w:hAnsi="仿宋" w:eastAsia="仿宋" w:cs="仿宋"/>
          <w:spacing w:val="-1"/>
          <w:sz w:val="28"/>
          <w:szCs w:val="28"/>
          <w:highlight w:val="none"/>
          <w:lang w:val="en-US" w:eastAsia="zh-CN"/>
        </w:rPr>
      </w:pPr>
      <w:r>
        <w:rPr>
          <w:rFonts w:hint="eastAsia" w:ascii="仿宋" w:hAnsi="仿宋" w:eastAsia="仿宋" w:cs="仿宋"/>
          <w:b w:val="0"/>
          <w:bCs w:val="0"/>
          <w:spacing w:val="-3"/>
          <w:sz w:val="28"/>
          <w:szCs w:val="28"/>
          <w:highlight w:val="none"/>
        </w:rPr>
        <w:t>报价单位：人民币</w:t>
      </w:r>
      <w:r>
        <w:rPr>
          <w:rFonts w:hint="eastAsia" w:ascii="仿宋" w:hAnsi="仿宋" w:eastAsia="仿宋" w:cs="仿宋"/>
          <w:b w:val="0"/>
          <w:bCs w:val="0"/>
          <w:spacing w:val="-3"/>
          <w:sz w:val="28"/>
          <w:szCs w:val="28"/>
          <w:highlight w:val="none"/>
          <w:lang w:val="en-US" w:eastAsia="zh-CN"/>
        </w:rPr>
        <w:t>/</w:t>
      </w:r>
      <w:r>
        <w:rPr>
          <w:rFonts w:hint="eastAsia" w:ascii="仿宋" w:hAnsi="仿宋" w:eastAsia="仿宋" w:cs="仿宋"/>
          <w:b w:val="0"/>
          <w:bCs w:val="0"/>
          <w:spacing w:val="-3"/>
          <w:sz w:val="28"/>
          <w:szCs w:val="28"/>
          <w:highlight w:val="none"/>
        </w:rPr>
        <w:t>元</w:t>
      </w:r>
      <w:r>
        <w:rPr>
          <w:rFonts w:hint="eastAsia" w:ascii="仿宋" w:hAnsi="仿宋" w:eastAsia="仿宋" w:cs="仿宋"/>
          <w:b w:val="0"/>
          <w:bCs w:val="0"/>
          <w:spacing w:val="-3"/>
          <w:sz w:val="28"/>
          <w:szCs w:val="28"/>
          <w:highlight w:val="none"/>
          <w:lang w:val="en-US" w:eastAsia="zh-CN"/>
        </w:rPr>
        <w:t xml:space="preserve">   </w:t>
      </w: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p>
    <w:tbl>
      <w:tblPr>
        <w:tblStyle w:val="18"/>
        <w:tblpPr w:leftFromText="180" w:rightFromText="180" w:vertAnchor="text" w:horzAnchor="page" w:tblpX="1042" w:tblpY="406"/>
        <w:tblOverlap w:val="never"/>
        <w:tblW w:w="9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990"/>
        <w:gridCol w:w="1448"/>
        <w:gridCol w:w="643"/>
        <w:gridCol w:w="643"/>
        <w:gridCol w:w="1561"/>
        <w:gridCol w:w="1243"/>
        <w:gridCol w:w="836"/>
        <w:gridCol w:w="1018"/>
        <w:gridCol w:w="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828" w:type="dxa"/>
            <w:vAlign w:val="center"/>
          </w:tcPr>
          <w:p>
            <w:pPr>
              <w:spacing w:before="78" w:line="221" w:lineRule="auto"/>
              <w:jc w:val="center"/>
              <w:rPr>
                <w:rFonts w:hint="eastAsia" w:ascii="仿宋" w:hAnsi="仿宋" w:eastAsia="仿宋" w:cs="仿宋"/>
                <w:sz w:val="24"/>
                <w:szCs w:val="24"/>
              </w:rPr>
            </w:pPr>
            <w:r>
              <w:rPr>
                <w:rFonts w:hint="eastAsia" w:ascii="仿宋" w:hAnsi="仿宋" w:eastAsia="仿宋" w:cs="仿宋"/>
                <w:spacing w:val="-5"/>
                <w:sz w:val="24"/>
                <w:szCs w:val="24"/>
              </w:rPr>
              <w:t>序号</w:t>
            </w:r>
          </w:p>
        </w:tc>
        <w:tc>
          <w:tcPr>
            <w:tcW w:w="990" w:type="dxa"/>
            <w:vAlign w:val="center"/>
          </w:tcPr>
          <w:p>
            <w:pPr>
              <w:spacing w:before="78" w:line="221" w:lineRule="auto"/>
              <w:jc w:val="center"/>
              <w:rPr>
                <w:rFonts w:hint="eastAsia" w:ascii="仿宋" w:hAnsi="仿宋" w:eastAsia="仿宋" w:cs="仿宋"/>
                <w:sz w:val="24"/>
                <w:szCs w:val="24"/>
              </w:rPr>
            </w:pPr>
            <w:r>
              <w:rPr>
                <w:rFonts w:hint="eastAsia" w:ascii="仿宋" w:hAnsi="仿宋" w:eastAsia="仿宋" w:cs="仿宋"/>
                <w:spacing w:val="-7"/>
                <w:sz w:val="24"/>
                <w:szCs w:val="24"/>
              </w:rPr>
              <w:t>名称</w:t>
            </w:r>
          </w:p>
        </w:tc>
        <w:tc>
          <w:tcPr>
            <w:tcW w:w="1448" w:type="dxa"/>
            <w:vAlign w:val="center"/>
          </w:tcPr>
          <w:p>
            <w:pPr>
              <w:spacing w:before="151" w:line="441" w:lineRule="exact"/>
              <w:jc w:val="center"/>
              <w:rPr>
                <w:rFonts w:hint="eastAsia" w:ascii="仿宋" w:hAnsi="仿宋" w:eastAsia="仿宋" w:cs="仿宋"/>
                <w:sz w:val="24"/>
                <w:szCs w:val="24"/>
                <w:lang w:val="en-US" w:eastAsia="zh-CN"/>
              </w:rPr>
            </w:pPr>
            <w:r>
              <w:rPr>
                <w:rFonts w:hint="eastAsia" w:ascii="仿宋" w:hAnsi="仿宋" w:eastAsia="仿宋" w:cs="仿宋"/>
                <w:spacing w:val="-3"/>
                <w:position w:val="15"/>
                <w:sz w:val="24"/>
                <w:szCs w:val="24"/>
              </w:rPr>
              <w:t>规格及</w:t>
            </w:r>
            <w:r>
              <w:rPr>
                <w:rFonts w:hint="eastAsia" w:ascii="仿宋" w:hAnsi="仿宋" w:eastAsia="仿宋" w:cs="仿宋"/>
                <w:spacing w:val="-3"/>
                <w:position w:val="15"/>
                <w:sz w:val="24"/>
                <w:szCs w:val="24"/>
                <w:lang w:val="en-US" w:eastAsia="zh-CN"/>
              </w:rPr>
              <w:t>型号</w:t>
            </w:r>
          </w:p>
        </w:tc>
        <w:tc>
          <w:tcPr>
            <w:tcW w:w="643" w:type="dxa"/>
            <w:vAlign w:val="center"/>
          </w:tcPr>
          <w:p>
            <w:pPr>
              <w:spacing w:before="199" w:line="20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643" w:type="dxa"/>
            <w:vAlign w:val="center"/>
          </w:tcPr>
          <w:p>
            <w:pPr>
              <w:spacing w:before="199" w:line="208"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561" w:type="dxa"/>
            <w:vAlign w:val="center"/>
          </w:tcPr>
          <w:p>
            <w:pPr>
              <w:spacing w:before="151" w:line="441" w:lineRule="exact"/>
              <w:jc w:val="center"/>
              <w:rPr>
                <w:rFonts w:hint="eastAsia" w:ascii="仿宋" w:hAnsi="仿宋" w:eastAsia="仿宋" w:cs="仿宋"/>
                <w:sz w:val="24"/>
                <w:szCs w:val="24"/>
              </w:rPr>
            </w:pPr>
            <w:r>
              <w:rPr>
                <w:rFonts w:hint="eastAsia" w:ascii="仿宋" w:hAnsi="仿宋" w:eastAsia="仿宋" w:cs="仿宋"/>
                <w:spacing w:val="-4"/>
                <w:position w:val="15"/>
                <w:sz w:val="24"/>
                <w:szCs w:val="24"/>
              </w:rPr>
              <w:t>单价（元）</w:t>
            </w:r>
          </w:p>
        </w:tc>
        <w:tc>
          <w:tcPr>
            <w:tcW w:w="1243" w:type="dxa"/>
            <w:vAlign w:val="center"/>
          </w:tcPr>
          <w:p>
            <w:pPr>
              <w:spacing w:before="78" w:line="218" w:lineRule="auto"/>
              <w:jc w:val="center"/>
              <w:rPr>
                <w:rFonts w:hint="eastAsia" w:ascii="仿宋" w:hAnsi="仿宋" w:eastAsia="仿宋" w:cs="仿宋"/>
                <w:sz w:val="24"/>
                <w:szCs w:val="24"/>
              </w:rPr>
            </w:pPr>
            <w:r>
              <w:rPr>
                <w:rFonts w:hint="eastAsia" w:ascii="仿宋" w:hAnsi="仿宋" w:eastAsia="仿宋" w:cs="仿宋"/>
                <w:spacing w:val="-18"/>
                <w:sz w:val="24"/>
                <w:szCs w:val="24"/>
              </w:rPr>
              <w:t>总价（元）</w:t>
            </w:r>
          </w:p>
        </w:tc>
        <w:tc>
          <w:tcPr>
            <w:tcW w:w="836" w:type="dxa"/>
            <w:vAlign w:val="center"/>
          </w:tcPr>
          <w:p>
            <w:pPr>
              <w:spacing w:before="78" w:line="219" w:lineRule="auto"/>
              <w:jc w:val="center"/>
              <w:rPr>
                <w:rFonts w:hint="eastAsia" w:ascii="仿宋" w:hAnsi="仿宋" w:eastAsia="仿宋" w:cs="仿宋"/>
                <w:sz w:val="24"/>
                <w:szCs w:val="24"/>
              </w:rPr>
            </w:pPr>
            <w:r>
              <w:rPr>
                <w:rFonts w:hint="eastAsia" w:ascii="仿宋" w:hAnsi="仿宋" w:eastAsia="仿宋" w:cs="仿宋"/>
                <w:spacing w:val="-15"/>
                <w:sz w:val="24"/>
                <w:szCs w:val="24"/>
              </w:rPr>
              <w:t>品牌</w:t>
            </w:r>
          </w:p>
        </w:tc>
        <w:tc>
          <w:tcPr>
            <w:tcW w:w="1018" w:type="dxa"/>
            <w:vAlign w:val="center"/>
          </w:tcPr>
          <w:p>
            <w:pPr>
              <w:spacing w:before="151" w:line="441"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生产厂家</w:t>
            </w:r>
          </w:p>
        </w:tc>
        <w:tc>
          <w:tcPr>
            <w:tcW w:w="648" w:type="dxa"/>
            <w:vAlign w:val="center"/>
          </w:tcPr>
          <w:p>
            <w:pPr>
              <w:spacing w:before="201" w:line="208"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8" w:type="dxa"/>
            <w:vAlign w:val="top"/>
          </w:tcPr>
          <w:p>
            <w:pPr>
              <w:pStyle w:val="38"/>
              <w:rPr>
                <w:rFonts w:hint="eastAsia" w:ascii="仿宋" w:hAnsi="仿宋" w:eastAsia="仿宋" w:cs="仿宋"/>
              </w:rPr>
            </w:pPr>
          </w:p>
        </w:tc>
        <w:tc>
          <w:tcPr>
            <w:tcW w:w="990" w:type="dxa"/>
            <w:vAlign w:val="top"/>
          </w:tcPr>
          <w:p>
            <w:pPr>
              <w:pStyle w:val="38"/>
              <w:rPr>
                <w:rFonts w:hint="eastAsia" w:ascii="仿宋" w:hAnsi="仿宋" w:eastAsia="仿宋" w:cs="仿宋"/>
              </w:rPr>
            </w:pPr>
          </w:p>
        </w:tc>
        <w:tc>
          <w:tcPr>
            <w:tcW w:w="1448"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1561" w:type="dxa"/>
            <w:vAlign w:val="top"/>
          </w:tcPr>
          <w:p>
            <w:pPr>
              <w:pStyle w:val="38"/>
              <w:rPr>
                <w:rFonts w:hint="eastAsia" w:ascii="仿宋" w:hAnsi="仿宋" w:eastAsia="仿宋" w:cs="仿宋"/>
              </w:rPr>
            </w:pPr>
          </w:p>
        </w:tc>
        <w:tc>
          <w:tcPr>
            <w:tcW w:w="1243" w:type="dxa"/>
            <w:vAlign w:val="top"/>
          </w:tcPr>
          <w:p>
            <w:pPr>
              <w:pStyle w:val="38"/>
              <w:rPr>
                <w:rFonts w:hint="eastAsia" w:ascii="仿宋" w:hAnsi="仿宋" w:eastAsia="仿宋" w:cs="仿宋"/>
              </w:rPr>
            </w:pPr>
          </w:p>
        </w:tc>
        <w:tc>
          <w:tcPr>
            <w:tcW w:w="836" w:type="dxa"/>
            <w:vAlign w:val="top"/>
          </w:tcPr>
          <w:p>
            <w:pPr>
              <w:pStyle w:val="38"/>
              <w:rPr>
                <w:rFonts w:hint="eastAsia" w:ascii="仿宋" w:hAnsi="仿宋" w:eastAsia="仿宋" w:cs="仿宋"/>
              </w:rPr>
            </w:pPr>
          </w:p>
        </w:tc>
        <w:tc>
          <w:tcPr>
            <w:tcW w:w="1018" w:type="dxa"/>
            <w:vAlign w:val="top"/>
          </w:tcPr>
          <w:p>
            <w:pPr>
              <w:pStyle w:val="38"/>
              <w:rPr>
                <w:rFonts w:hint="eastAsia" w:ascii="仿宋" w:hAnsi="仿宋" w:eastAsia="仿宋" w:cs="仿宋"/>
              </w:rPr>
            </w:pPr>
          </w:p>
        </w:tc>
        <w:tc>
          <w:tcPr>
            <w:tcW w:w="648" w:type="dxa"/>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28" w:type="dxa"/>
            <w:vAlign w:val="top"/>
          </w:tcPr>
          <w:p>
            <w:pPr>
              <w:pStyle w:val="38"/>
              <w:rPr>
                <w:rFonts w:hint="eastAsia" w:ascii="仿宋" w:hAnsi="仿宋" w:eastAsia="仿宋" w:cs="仿宋"/>
              </w:rPr>
            </w:pPr>
          </w:p>
        </w:tc>
        <w:tc>
          <w:tcPr>
            <w:tcW w:w="990" w:type="dxa"/>
            <w:vAlign w:val="top"/>
          </w:tcPr>
          <w:p>
            <w:pPr>
              <w:pStyle w:val="38"/>
              <w:rPr>
                <w:rFonts w:hint="eastAsia" w:ascii="仿宋" w:hAnsi="仿宋" w:eastAsia="仿宋" w:cs="仿宋"/>
              </w:rPr>
            </w:pPr>
          </w:p>
        </w:tc>
        <w:tc>
          <w:tcPr>
            <w:tcW w:w="1448"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1561" w:type="dxa"/>
            <w:vAlign w:val="top"/>
          </w:tcPr>
          <w:p>
            <w:pPr>
              <w:pStyle w:val="38"/>
              <w:rPr>
                <w:rFonts w:hint="eastAsia" w:ascii="仿宋" w:hAnsi="仿宋" w:eastAsia="仿宋" w:cs="仿宋"/>
              </w:rPr>
            </w:pPr>
          </w:p>
        </w:tc>
        <w:tc>
          <w:tcPr>
            <w:tcW w:w="1243" w:type="dxa"/>
            <w:vAlign w:val="top"/>
          </w:tcPr>
          <w:p>
            <w:pPr>
              <w:pStyle w:val="38"/>
              <w:rPr>
                <w:rFonts w:hint="eastAsia" w:ascii="仿宋" w:hAnsi="仿宋" w:eastAsia="仿宋" w:cs="仿宋"/>
              </w:rPr>
            </w:pPr>
          </w:p>
        </w:tc>
        <w:tc>
          <w:tcPr>
            <w:tcW w:w="836" w:type="dxa"/>
            <w:vAlign w:val="top"/>
          </w:tcPr>
          <w:p>
            <w:pPr>
              <w:pStyle w:val="38"/>
              <w:rPr>
                <w:rFonts w:hint="eastAsia" w:ascii="仿宋" w:hAnsi="仿宋" w:eastAsia="仿宋" w:cs="仿宋"/>
              </w:rPr>
            </w:pPr>
          </w:p>
        </w:tc>
        <w:tc>
          <w:tcPr>
            <w:tcW w:w="1018" w:type="dxa"/>
            <w:vAlign w:val="top"/>
          </w:tcPr>
          <w:p>
            <w:pPr>
              <w:pStyle w:val="38"/>
              <w:rPr>
                <w:rFonts w:hint="eastAsia" w:ascii="仿宋" w:hAnsi="仿宋" w:eastAsia="仿宋" w:cs="仿宋"/>
              </w:rPr>
            </w:pPr>
          </w:p>
        </w:tc>
        <w:tc>
          <w:tcPr>
            <w:tcW w:w="648" w:type="dxa"/>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8" w:type="dxa"/>
            <w:vAlign w:val="top"/>
          </w:tcPr>
          <w:p>
            <w:pPr>
              <w:pStyle w:val="38"/>
              <w:rPr>
                <w:rFonts w:hint="eastAsia" w:ascii="仿宋" w:hAnsi="仿宋" w:eastAsia="仿宋" w:cs="仿宋"/>
              </w:rPr>
            </w:pPr>
          </w:p>
        </w:tc>
        <w:tc>
          <w:tcPr>
            <w:tcW w:w="990" w:type="dxa"/>
            <w:vAlign w:val="top"/>
          </w:tcPr>
          <w:p>
            <w:pPr>
              <w:pStyle w:val="38"/>
              <w:rPr>
                <w:rFonts w:hint="eastAsia" w:ascii="仿宋" w:hAnsi="仿宋" w:eastAsia="仿宋" w:cs="仿宋"/>
              </w:rPr>
            </w:pPr>
          </w:p>
        </w:tc>
        <w:tc>
          <w:tcPr>
            <w:tcW w:w="1448"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1561" w:type="dxa"/>
            <w:vAlign w:val="top"/>
          </w:tcPr>
          <w:p>
            <w:pPr>
              <w:pStyle w:val="38"/>
              <w:rPr>
                <w:rFonts w:hint="eastAsia" w:ascii="仿宋" w:hAnsi="仿宋" w:eastAsia="仿宋" w:cs="仿宋"/>
              </w:rPr>
            </w:pPr>
          </w:p>
        </w:tc>
        <w:tc>
          <w:tcPr>
            <w:tcW w:w="1243" w:type="dxa"/>
            <w:vAlign w:val="top"/>
          </w:tcPr>
          <w:p>
            <w:pPr>
              <w:pStyle w:val="38"/>
              <w:rPr>
                <w:rFonts w:hint="eastAsia" w:ascii="仿宋" w:hAnsi="仿宋" w:eastAsia="仿宋" w:cs="仿宋"/>
              </w:rPr>
            </w:pPr>
          </w:p>
        </w:tc>
        <w:tc>
          <w:tcPr>
            <w:tcW w:w="836" w:type="dxa"/>
            <w:vAlign w:val="top"/>
          </w:tcPr>
          <w:p>
            <w:pPr>
              <w:pStyle w:val="38"/>
              <w:rPr>
                <w:rFonts w:hint="eastAsia" w:ascii="仿宋" w:hAnsi="仿宋" w:eastAsia="仿宋" w:cs="仿宋"/>
              </w:rPr>
            </w:pPr>
          </w:p>
        </w:tc>
        <w:tc>
          <w:tcPr>
            <w:tcW w:w="1018" w:type="dxa"/>
            <w:vAlign w:val="top"/>
          </w:tcPr>
          <w:p>
            <w:pPr>
              <w:pStyle w:val="38"/>
              <w:rPr>
                <w:rFonts w:hint="eastAsia" w:ascii="仿宋" w:hAnsi="仿宋" w:eastAsia="仿宋" w:cs="仿宋"/>
              </w:rPr>
            </w:pPr>
          </w:p>
        </w:tc>
        <w:tc>
          <w:tcPr>
            <w:tcW w:w="648" w:type="dxa"/>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8" w:type="dxa"/>
            <w:vAlign w:val="top"/>
          </w:tcPr>
          <w:p>
            <w:pPr>
              <w:pStyle w:val="38"/>
              <w:rPr>
                <w:rFonts w:hint="eastAsia" w:ascii="仿宋" w:hAnsi="仿宋" w:eastAsia="仿宋" w:cs="仿宋"/>
              </w:rPr>
            </w:pPr>
          </w:p>
        </w:tc>
        <w:tc>
          <w:tcPr>
            <w:tcW w:w="990" w:type="dxa"/>
            <w:vAlign w:val="top"/>
          </w:tcPr>
          <w:p>
            <w:pPr>
              <w:pStyle w:val="38"/>
              <w:rPr>
                <w:rFonts w:hint="eastAsia" w:ascii="仿宋" w:hAnsi="仿宋" w:eastAsia="仿宋" w:cs="仿宋"/>
              </w:rPr>
            </w:pPr>
          </w:p>
        </w:tc>
        <w:tc>
          <w:tcPr>
            <w:tcW w:w="1448"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1561" w:type="dxa"/>
            <w:vAlign w:val="top"/>
          </w:tcPr>
          <w:p>
            <w:pPr>
              <w:pStyle w:val="38"/>
              <w:rPr>
                <w:rFonts w:hint="eastAsia" w:ascii="仿宋" w:hAnsi="仿宋" w:eastAsia="仿宋" w:cs="仿宋"/>
              </w:rPr>
            </w:pPr>
          </w:p>
        </w:tc>
        <w:tc>
          <w:tcPr>
            <w:tcW w:w="1243" w:type="dxa"/>
            <w:vAlign w:val="top"/>
          </w:tcPr>
          <w:p>
            <w:pPr>
              <w:pStyle w:val="38"/>
              <w:rPr>
                <w:rFonts w:hint="eastAsia" w:ascii="仿宋" w:hAnsi="仿宋" w:eastAsia="仿宋" w:cs="仿宋"/>
              </w:rPr>
            </w:pPr>
          </w:p>
        </w:tc>
        <w:tc>
          <w:tcPr>
            <w:tcW w:w="836" w:type="dxa"/>
            <w:vAlign w:val="top"/>
          </w:tcPr>
          <w:p>
            <w:pPr>
              <w:pStyle w:val="38"/>
              <w:rPr>
                <w:rFonts w:hint="eastAsia" w:ascii="仿宋" w:hAnsi="仿宋" w:eastAsia="仿宋" w:cs="仿宋"/>
              </w:rPr>
            </w:pPr>
          </w:p>
        </w:tc>
        <w:tc>
          <w:tcPr>
            <w:tcW w:w="1018" w:type="dxa"/>
            <w:vAlign w:val="top"/>
          </w:tcPr>
          <w:p>
            <w:pPr>
              <w:pStyle w:val="38"/>
              <w:rPr>
                <w:rFonts w:hint="eastAsia" w:ascii="仿宋" w:hAnsi="仿宋" w:eastAsia="仿宋" w:cs="仿宋"/>
              </w:rPr>
            </w:pPr>
          </w:p>
        </w:tc>
        <w:tc>
          <w:tcPr>
            <w:tcW w:w="648" w:type="dxa"/>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8" w:type="dxa"/>
            <w:vAlign w:val="top"/>
          </w:tcPr>
          <w:p>
            <w:pPr>
              <w:pStyle w:val="38"/>
              <w:rPr>
                <w:rFonts w:hint="eastAsia" w:ascii="仿宋" w:hAnsi="仿宋" w:eastAsia="仿宋" w:cs="仿宋"/>
              </w:rPr>
            </w:pPr>
          </w:p>
        </w:tc>
        <w:tc>
          <w:tcPr>
            <w:tcW w:w="990" w:type="dxa"/>
            <w:vAlign w:val="top"/>
          </w:tcPr>
          <w:p>
            <w:pPr>
              <w:pStyle w:val="38"/>
              <w:rPr>
                <w:rFonts w:hint="eastAsia" w:ascii="仿宋" w:hAnsi="仿宋" w:eastAsia="仿宋" w:cs="仿宋"/>
              </w:rPr>
            </w:pPr>
          </w:p>
        </w:tc>
        <w:tc>
          <w:tcPr>
            <w:tcW w:w="1448"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1561" w:type="dxa"/>
            <w:vAlign w:val="top"/>
          </w:tcPr>
          <w:p>
            <w:pPr>
              <w:pStyle w:val="38"/>
              <w:rPr>
                <w:rFonts w:hint="eastAsia" w:ascii="仿宋" w:hAnsi="仿宋" w:eastAsia="仿宋" w:cs="仿宋"/>
              </w:rPr>
            </w:pPr>
          </w:p>
        </w:tc>
        <w:tc>
          <w:tcPr>
            <w:tcW w:w="1243" w:type="dxa"/>
            <w:vAlign w:val="top"/>
          </w:tcPr>
          <w:p>
            <w:pPr>
              <w:pStyle w:val="38"/>
              <w:rPr>
                <w:rFonts w:hint="eastAsia" w:ascii="仿宋" w:hAnsi="仿宋" w:eastAsia="仿宋" w:cs="仿宋"/>
              </w:rPr>
            </w:pPr>
          </w:p>
        </w:tc>
        <w:tc>
          <w:tcPr>
            <w:tcW w:w="836" w:type="dxa"/>
            <w:vAlign w:val="top"/>
          </w:tcPr>
          <w:p>
            <w:pPr>
              <w:pStyle w:val="38"/>
              <w:rPr>
                <w:rFonts w:hint="eastAsia" w:ascii="仿宋" w:hAnsi="仿宋" w:eastAsia="仿宋" w:cs="仿宋"/>
              </w:rPr>
            </w:pPr>
          </w:p>
        </w:tc>
        <w:tc>
          <w:tcPr>
            <w:tcW w:w="1018" w:type="dxa"/>
            <w:vAlign w:val="top"/>
          </w:tcPr>
          <w:p>
            <w:pPr>
              <w:pStyle w:val="38"/>
              <w:rPr>
                <w:rFonts w:hint="eastAsia" w:ascii="仿宋" w:hAnsi="仿宋" w:eastAsia="仿宋" w:cs="仿宋"/>
              </w:rPr>
            </w:pPr>
          </w:p>
        </w:tc>
        <w:tc>
          <w:tcPr>
            <w:tcW w:w="648" w:type="dxa"/>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8" w:type="dxa"/>
            <w:vAlign w:val="top"/>
          </w:tcPr>
          <w:p>
            <w:pPr>
              <w:pStyle w:val="38"/>
              <w:rPr>
                <w:rFonts w:hint="eastAsia" w:ascii="仿宋" w:hAnsi="仿宋" w:eastAsia="仿宋" w:cs="仿宋"/>
              </w:rPr>
            </w:pPr>
          </w:p>
        </w:tc>
        <w:tc>
          <w:tcPr>
            <w:tcW w:w="990" w:type="dxa"/>
            <w:vAlign w:val="top"/>
          </w:tcPr>
          <w:p>
            <w:pPr>
              <w:pStyle w:val="38"/>
              <w:rPr>
                <w:rFonts w:hint="eastAsia" w:ascii="仿宋" w:hAnsi="仿宋" w:eastAsia="仿宋" w:cs="仿宋"/>
              </w:rPr>
            </w:pPr>
          </w:p>
        </w:tc>
        <w:tc>
          <w:tcPr>
            <w:tcW w:w="1448"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1561" w:type="dxa"/>
            <w:vAlign w:val="top"/>
          </w:tcPr>
          <w:p>
            <w:pPr>
              <w:pStyle w:val="38"/>
              <w:rPr>
                <w:rFonts w:hint="eastAsia" w:ascii="仿宋" w:hAnsi="仿宋" w:eastAsia="仿宋" w:cs="仿宋"/>
              </w:rPr>
            </w:pPr>
          </w:p>
        </w:tc>
        <w:tc>
          <w:tcPr>
            <w:tcW w:w="1243" w:type="dxa"/>
            <w:vAlign w:val="top"/>
          </w:tcPr>
          <w:p>
            <w:pPr>
              <w:pStyle w:val="38"/>
              <w:rPr>
                <w:rFonts w:hint="eastAsia" w:ascii="仿宋" w:hAnsi="仿宋" w:eastAsia="仿宋" w:cs="仿宋"/>
              </w:rPr>
            </w:pPr>
          </w:p>
        </w:tc>
        <w:tc>
          <w:tcPr>
            <w:tcW w:w="836" w:type="dxa"/>
            <w:vAlign w:val="top"/>
          </w:tcPr>
          <w:p>
            <w:pPr>
              <w:pStyle w:val="38"/>
              <w:rPr>
                <w:rFonts w:hint="eastAsia" w:ascii="仿宋" w:hAnsi="仿宋" w:eastAsia="仿宋" w:cs="仿宋"/>
              </w:rPr>
            </w:pPr>
          </w:p>
        </w:tc>
        <w:tc>
          <w:tcPr>
            <w:tcW w:w="1018" w:type="dxa"/>
            <w:vAlign w:val="top"/>
          </w:tcPr>
          <w:p>
            <w:pPr>
              <w:pStyle w:val="38"/>
              <w:rPr>
                <w:rFonts w:hint="eastAsia" w:ascii="仿宋" w:hAnsi="仿宋" w:eastAsia="仿宋" w:cs="仿宋"/>
              </w:rPr>
            </w:pPr>
          </w:p>
        </w:tc>
        <w:tc>
          <w:tcPr>
            <w:tcW w:w="648" w:type="dxa"/>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8" w:type="dxa"/>
            <w:vAlign w:val="top"/>
          </w:tcPr>
          <w:p>
            <w:pPr>
              <w:pStyle w:val="38"/>
              <w:rPr>
                <w:rFonts w:hint="eastAsia" w:ascii="仿宋" w:hAnsi="仿宋" w:eastAsia="仿宋" w:cs="仿宋"/>
              </w:rPr>
            </w:pPr>
          </w:p>
        </w:tc>
        <w:tc>
          <w:tcPr>
            <w:tcW w:w="990" w:type="dxa"/>
            <w:vAlign w:val="top"/>
          </w:tcPr>
          <w:p>
            <w:pPr>
              <w:pStyle w:val="38"/>
              <w:rPr>
                <w:rFonts w:hint="eastAsia" w:ascii="仿宋" w:hAnsi="仿宋" w:eastAsia="仿宋" w:cs="仿宋"/>
              </w:rPr>
            </w:pPr>
          </w:p>
        </w:tc>
        <w:tc>
          <w:tcPr>
            <w:tcW w:w="1448"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643" w:type="dxa"/>
            <w:vAlign w:val="top"/>
          </w:tcPr>
          <w:p>
            <w:pPr>
              <w:pStyle w:val="38"/>
              <w:rPr>
                <w:rFonts w:hint="eastAsia" w:ascii="仿宋" w:hAnsi="仿宋" w:eastAsia="仿宋" w:cs="仿宋"/>
              </w:rPr>
            </w:pPr>
          </w:p>
        </w:tc>
        <w:tc>
          <w:tcPr>
            <w:tcW w:w="1561" w:type="dxa"/>
            <w:vAlign w:val="top"/>
          </w:tcPr>
          <w:p>
            <w:pPr>
              <w:pStyle w:val="38"/>
              <w:rPr>
                <w:rFonts w:hint="eastAsia" w:ascii="仿宋" w:hAnsi="仿宋" w:eastAsia="仿宋" w:cs="仿宋"/>
              </w:rPr>
            </w:pPr>
          </w:p>
        </w:tc>
        <w:tc>
          <w:tcPr>
            <w:tcW w:w="1243" w:type="dxa"/>
            <w:vAlign w:val="top"/>
          </w:tcPr>
          <w:p>
            <w:pPr>
              <w:pStyle w:val="38"/>
              <w:rPr>
                <w:rFonts w:hint="eastAsia" w:ascii="仿宋" w:hAnsi="仿宋" w:eastAsia="仿宋" w:cs="仿宋"/>
              </w:rPr>
            </w:pPr>
          </w:p>
        </w:tc>
        <w:tc>
          <w:tcPr>
            <w:tcW w:w="836" w:type="dxa"/>
            <w:vAlign w:val="top"/>
          </w:tcPr>
          <w:p>
            <w:pPr>
              <w:pStyle w:val="38"/>
              <w:rPr>
                <w:rFonts w:hint="eastAsia" w:ascii="仿宋" w:hAnsi="仿宋" w:eastAsia="仿宋" w:cs="仿宋"/>
              </w:rPr>
            </w:pPr>
          </w:p>
        </w:tc>
        <w:tc>
          <w:tcPr>
            <w:tcW w:w="1018" w:type="dxa"/>
            <w:vAlign w:val="top"/>
          </w:tcPr>
          <w:p>
            <w:pPr>
              <w:pStyle w:val="38"/>
              <w:rPr>
                <w:rFonts w:hint="eastAsia" w:ascii="仿宋" w:hAnsi="仿宋" w:eastAsia="仿宋" w:cs="仿宋"/>
              </w:rPr>
            </w:pPr>
          </w:p>
        </w:tc>
        <w:tc>
          <w:tcPr>
            <w:tcW w:w="648" w:type="dxa"/>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18" w:type="dxa"/>
            <w:gridSpan w:val="2"/>
            <w:vAlign w:val="top"/>
          </w:tcPr>
          <w:p>
            <w:pPr>
              <w:spacing w:before="152" w:line="217" w:lineRule="auto"/>
              <w:rPr>
                <w:rFonts w:hint="eastAsia" w:ascii="仿宋" w:hAnsi="仿宋" w:eastAsia="仿宋" w:cs="仿宋"/>
                <w:sz w:val="24"/>
                <w:szCs w:val="24"/>
              </w:rPr>
            </w:pPr>
            <w:r>
              <w:rPr>
                <w:rFonts w:hint="eastAsia" w:ascii="仿宋" w:hAnsi="仿宋" w:eastAsia="仿宋" w:cs="仿宋"/>
                <w:spacing w:val="-2"/>
                <w:sz w:val="24"/>
                <w:szCs w:val="24"/>
              </w:rPr>
              <w:t>合计金额（小写）</w:t>
            </w:r>
          </w:p>
        </w:tc>
        <w:tc>
          <w:tcPr>
            <w:tcW w:w="8040" w:type="dxa"/>
            <w:gridSpan w:val="8"/>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18" w:type="dxa"/>
            <w:gridSpan w:val="2"/>
            <w:vAlign w:val="top"/>
          </w:tcPr>
          <w:p>
            <w:pPr>
              <w:spacing w:before="151" w:line="218" w:lineRule="auto"/>
              <w:jc w:val="right"/>
              <w:rPr>
                <w:rFonts w:hint="eastAsia" w:ascii="仿宋" w:hAnsi="仿宋" w:eastAsia="仿宋" w:cs="仿宋"/>
                <w:sz w:val="24"/>
                <w:szCs w:val="24"/>
              </w:rPr>
            </w:pPr>
            <w:r>
              <w:rPr>
                <w:rFonts w:hint="eastAsia" w:ascii="仿宋" w:hAnsi="仿宋" w:eastAsia="仿宋" w:cs="仿宋"/>
                <w:spacing w:val="-14"/>
                <w:sz w:val="24"/>
                <w:szCs w:val="24"/>
              </w:rPr>
              <w:t>合计金额（大写</w:t>
            </w:r>
            <w:r>
              <w:rPr>
                <w:rFonts w:hint="eastAsia" w:ascii="仿宋" w:hAnsi="仿宋" w:eastAsia="仿宋" w:cs="仿宋"/>
                <w:spacing w:val="-62"/>
                <w:sz w:val="24"/>
                <w:szCs w:val="24"/>
              </w:rPr>
              <w:t>）：</w:t>
            </w:r>
          </w:p>
        </w:tc>
        <w:tc>
          <w:tcPr>
            <w:tcW w:w="8040" w:type="dxa"/>
            <w:gridSpan w:val="8"/>
            <w:vAlign w:val="top"/>
          </w:tcPr>
          <w:p>
            <w:pPr>
              <w:pStyle w:val="38"/>
              <w:rPr>
                <w:rFonts w:hint="eastAsia"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18" w:type="dxa"/>
            <w:gridSpan w:val="2"/>
            <w:vAlign w:val="top"/>
          </w:tcPr>
          <w:p>
            <w:pPr>
              <w:spacing w:before="153" w:line="219" w:lineRule="auto"/>
              <w:ind w:left="116"/>
              <w:rPr>
                <w:rFonts w:hint="eastAsia" w:ascii="仿宋" w:hAnsi="仿宋" w:eastAsia="仿宋" w:cs="仿宋"/>
                <w:sz w:val="24"/>
                <w:szCs w:val="24"/>
              </w:rPr>
            </w:pPr>
            <w:r>
              <w:rPr>
                <w:rFonts w:hint="eastAsia" w:ascii="仿宋" w:hAnsi="仿宋" w:eastAsia="仿宋" w:cs="仿宋"/>
                <w:spacing w:val="-3"/>
                <w:sz w:val="24"/>
                <w:szCs w:val="24"/>
              </w:rPr>
              <w:t>质保年限</w:t>
            </w:r>
          </w:p>
        </w:tc>
        <w:tc>
          <w:tcPr>
            <w:tcW w:w="8040" w:type="dxa"/>
            <w:gridSpan w:val="8"/>
            <w:vAlign w:val="top"/>
          </w:tcPr>
          <w:p>
            <w:pPr>
              <w:pStyle w:val="38"/>
              <w:rPr>
                <w:rFonts w:hint="eastAsia" w:ascii="仿宋" w:hAnsi="仿宋" w:eastAsia="仿宋" w:cs="仿宋"/>
              </w:rPr>
            </w:pPr>
          </w:p>
        </w:tc>
      </w:tr>
    </w:tbl>
    <w:p>
      <w:pPr>
        <w:spacing w:before="86" w:line="360" w:lineRule="auto"/>
        <w:ind w:firstLine="2780" w:firstLineChars="1000"/>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法定代表人或其委托代理人（签/章）:</w:t>
      </w:r>
    </w:p>
    <w:p>
      <w:pPr>
        <w:spacing w:before="86" w:line="360" w:lineRule="auto"/>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lang w:val="en-US" w:eastAsia="zh-CN"/>
        </w:rPr>
        <w:t xml:space="preserve">                   </w:t>
      </w:r>
      <w:r>
        <w:rPr>
          <w:rFonts w:hint="eastAsia" w:ascii="仿宋" w:hAnsi="仿宋" w:eastAsia="仿宋" w:cs="仿宋"/>
          <w:spacing w:val="-1"/>
          <w:sz w:val="28"/>
          <w:szCs w:val="28"/>
          <w:highlight w:val="none"/>
        </w:rPr>
        <w:t>投标人(</w:t>
      </w:r>
      <w:r>
        <w:rPr>
          <w:rFonts w:hint="eastAsia" w:ascii="仿宋" w:hAnsi="仿宋" w:eastAsia="仿宋" w:cs="仿宋"/>
          <w:spacing w:val="-1"/>
          <w:sz w:val="28"/>
          <w:szCs w:val="28"/>
          <w:highlight w:val="none"/>
          <w:lang w:val="en-US" w:eastAsia="zh-CN"/>
        </w:rPr>
        <w:t>单位</w:t>
      </w:r>
      <w:r>
        <w:rPr>
          <w:rFonts w:hint="eastAsia" w:ascii="仿宋" w:hAnsi="仿宋" w:eastAsia="仿宋" w:cs="仿宋"/>
          <w:spacing w:val="-1"/>
          <w:sz w:val="28"/>
          <w:szCs w:val="28"/>
          <w:highlight w:val="none"/>
        </w:rPr>
        <w:t>公章):</w:t>
      </w:r>
    </w:p>
    <w:p>
      <w:pPr>
        <w:spacing w:before="86" w:line="360" w:lineRule="auto"/>
        <w:ind w:firstLine="3336" w:firstLineChars="1200"/>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28"/>
          <w:szCs w:val="28"/>
          <w:highlight w:val="none"/>
          <w:lang w:val="en-US" w:eastAsia="zh-CN"/>
        </w:rPr>
        <w:t>日期：</w:t>
      </w:r>
    </w:p>
    <w:p>
      <w:pPr>
        <w:spacing w:before="86" w:line="360" w:lineRule="auto"/>
        <w:rPr>
          <w:rFonts w:hint="eastAsia" w:ascii="仿宋" w:hAnsi="仿宋" w:eastAsia="仿宋" w:cs="仿宋"/>
          <w:color w:val="404040"/>
          <w:spacing w:val="-4"/>
          <w:sz w:val="28"/>
          <w:szCs w:val="28"/>
          <w:highlight w:val="none"/>
        </w:rPr>
      </w:pPr>
      <w:r>
        <w:rPr>
          <w:rFonts w:hint="eastAsia" w:ascii="仿宋" w:hAnsi="仿宋" w:eastAsia="仿宋" w:cs="仿宋"/>
          <w:color w:val="404040"/>
          <w:spacing w:val="-4"/>
          <w:sz w:val="28"/>
          <w:szCs w:val="28"/>
          <w:highlight w:val="none"/>
        </w:rPr>
        <w:t>注：1、合计金额应为各分项价格之和。</w:t>
      </w:r>
    </w:p>
    <w:p>
      <w:pPr>
        <w:spacing w:before="86" w:line="360" w:lineRule="auto"/>
        <w:rPr>
          <w:rFonts w:hint="eastAsia" w:ascii="仿宋" w:hAnsi="仿宋" w:eastAsia="仿宋" w:cs="仿宋"/>
          <w:color w:val="404040"/>
          <w:spacing w:val="-4"/>
          <w:sz w:val="28"/>
          <w:szCs w:val="28"/>
          <w:highlight w:val="none"/>
        </w:rPr>
      </w:pPr>
      <w:r>
        <w:rPr>
          <w:rFonts w:hint="eastAsia" w:ascii="仿宋" w:hAnsi="仿宋" w:eastAsia="仿宋" w:cs="仿宋"/>
          <w:color w:val="404040"/>
          <w:spacing w:val="-4"/>
          <w:sz w:val="28"/>
          <w:szCs w:val="28"/>
          <w:highlight w:val="none"/>
        </w:rPr>
        <w:t>2、上述报价包含一切由供方承担的费用。</w:t>
      </w:r>
    </w:p>
    <w:p>
      <w:pPr>
        <w:spacing w:before="86" w:line="360" w:lineRule="auto"/>
        <w:rPr>
          <w:rFonts w:hint="eastAsia" w:ascii="仿宋" w:hAnsi="仿宋" w:eastAsia="仿宋" w:cs="仿宋"/>
          <w:color w:val="404040"/>
          <w:spacing w:val="-4"/>
          <w:sz w:val="28"/>
          <w:szCs w:val="28"/>
          <w:highlight w:val="none"/>
        </w:rPr>
      </w:pPr>
      <w:r>
        <w:rPr>
          <w:rFonts w:hint="eastAsia" w:ascii="仿宋" w:hAnsi="仿宋" w:eastAsia="仿宋" w:cs="仿宋"/>
          <w:color w:val="404040"/>
          <w:spacing w:val="-4"/>
          <w:sz w:val="28"/>
          <w:szCs w:val="28"/>
          <w:highlight w:val="none"/>
        </w:rPr>
        <w:t>3、请各投标人根据投标方案，在本表中详细写明所有产品型号规格、主要技术参数、数量、综合单价、总价及品牌和产地。</w:t>
      </w:r>
    </w:p>
    <w:p>
      <w:pPr>
        <w:spacing w:before="86" w:line="360" w:lineRule="auto"/>
        <w:sectPr>
          <w:pgSz w:w="11906" w:h="16839"/>
          <w:pgMar w:top="2098" w:right="1474" w:bottom="1984" w:left="1587" w:header="852" w:footer="992" w:gutter="0"/>
          <w:pgNumType w:fmt="decimal"/>
          <w:cols w:space="720" w:num="1"/>
          <w:rtlGutter w:val="0"/>
        </w:sectPr>
      </w:pPr>
      <w:r>
        <w:rPr>
          <w:rFonts w:hint="eastAsia" w:ascii="仿宋" w:hAnsi="仿宋" w:eastAsia="仿宋" w:cs="仿宋"/>
          <w:color w:val="404040"/>
          <w:spacing w:val="-4"/>
          <w:sz w:val="28"/>
          <w:szCs w:val="28"/>
          <w:highlight w:val="none"/>
        </w:rPr>
        <w:t>4、综合单价必须包括货物、安装、调试、技术支持、运输、保险、售后服务、培训及其它必需服务的报</w:t>
      </w:r>
    </w:p>
    <w:p>
      <w:pPr>
        <w:spacing w:line="288" w:lineRule="auto"/>
        <w:rPr>
          <w:rFonts w:hint="eastAsia" w:ascii="仿宋" w:hAnsi="仿宋" w:eastAsia="仿宋" w:cs="仿宋"/>
          <w:sz w:val="22"/>
          <w:szCs w:val="22"/>
          <w:highlight w:val="none"/>
        </w:rPr>
      </w:pPr>
    </w:p>
    <w:p>
      <w:pPr>
        <w:spacing w:line="234" w:lineRule="exact"/>
        <w:rPr>
          <w:rFonts w:hint="eastAsia" w:ascii="仿宋" w:hAnsi="仿宋" w:eastAsia="仿宋" w:cs="仿宋"/>
          <w:sz w:val="22"/>
          <w:szCs w:val="22"/>
          <w:highlight w:val="none"/>
        </w:rPr>
      </w:pPr>
    </w:p>
    <w:p>
      <w:pPr>
        <w:spacing w:line="234" w:lineRule="exact"/>
        <w:sectPr>
          <w:headerReference r:id="rId25" w:type="default"/>
          <w:footerReference r:id="rId26" w:type="default"/>
          <w:pgSz w:w="11906" w:h="16839"/>
          <w:pgMar w:top="2098" w:right="1474" w:bottom="1984" w:left="1587" w:header="1134" w:footer="992" w:gutter="0"/>
          <w:pgNumType w:fmt="decimal"/>
          <w:cols w:space="720" w:num="1"/>
          <w:rtlGutter w:val="0"/>
        </w:sectPr>
      </w:pPr>
    </w:p>
    <w:p>
      <w:pPr>
        <w:spacing w:line="343" w:lineRule="auto"/>
        <w:rPr>
          <w:rFonts w:hint="eastAsia" w:ascii="仿宋" w:hAnsi="仿宋" w:eastAsia="仿宋" w:cs="仿宋"/>
          <w:sz w:val="22"/>
          <w:szCs w:val="22"/>
          <w:highlight w:val="none"/>
        </w:rPr>
      </w:pPr>
    </w:p>
    <w:p>
      <w:pPr>
        <w:spacing w:before="103" w:line="238" w:lineRule="exact"/>
        <w:ind w:left="653"/>
        <w:rPr>
          <w:rFonts w:hint="eastAsia" w:ascii="仿宋" w:hAnsi="仿宋" w:eastAsia="仿宋" w:cs="仿宋"/>
          <w:sz w:val="28"/>
          <w:szCs w:val="28"/>
          <w:highlight w:val="none"/>
        </w:rPr>
      </w:pPr>
      <w:r>
        <w:rPr>
          <w:rFonts w:hint="eastAsia" w:ascii="仿宋" w:hAnsi="仿宋" w:eastAsia="仿宋" w:cs="仿宋"/>
          <w:color w:val="404040"/>
          <w:spacing w:val="-1"/>
          <w:position w:val="-1"/>
          <w:sz w:val="28"/>
          <w:szCs w:val="28"/>
          <w:highlight w:val="none"/>
        </w:rPr>
        <w:t>项目名称:</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before="45" w:line="183" w:lineRule="auto"/>
        <w:rPr>
          <w:rFonts w:hint="default" w:ascii="仿宋" w:hAnsi="仿宋" w:eastAsia="仿宋" w:cs="仿宋"/>
          <w:sz w:val="28"/>
          <w:szCs w:val="28"/>
          <w:highlight w:val="none"/>
          <w:lang w:val="en-US" w:eastAsia="zh-CN"/>
        </w:rPr>
      </w:pPr>
      <w:r>
        <w:rPr>
          <w:rFonts w:hint="eastAsia" w:ascii="仿宋" w:hAnsi="仿宋" w:eastAsia="仿宋" w:cs="仿宋"/>
          <w:b/>
          <w:bCs/>
          <w:spacing w:val="-1"/>
          <w:sz w:val="28"/>
          <w:szCs w:val="28"/>
          <w:highlight w:val="none"/>
        </w:rPr>
        <w:t>备品备件分项报价表</w:t>
      </w:r>
    </w:p>
    <w:p>
      <w:pPr>
        <w:spacing w:before="86" w:line="239" w:lineRule="exact"/>
        <w:ind w:left="436"/>
        <w:rPr>
          <w:rFonts w:hint="eastAsia" w:ascii="仿宋" w:hAnsi="仿宋" w:eastAsia="仿宋" w:cs="仿宋"/>
          <w:sz w:val="28"/>
          <w:szCs w:val="28"/>
          <w:highlight w:val="none"/>
        </w:rPr>
      </w:pPr>
      <w:r>
        <w:rPr>
          <w:rFonts w:hint="eastAsia" w:ascii="仿宋" w:hAnsi="仿宋" w:eastAsia="仿宋" w:cs="仿宋"/>
          <w:color w:val="404040"/>
          <w:spacing w:val="-1"/>
          <w:position w:val="-1"/>
          <w:sz w:val="28"/>
          <w:szCs w:val="28"/>
          <w:highlight w:val="none"/>
          <w:lang w:val="en-US" w:eastAsia="zh-CN"/>
        </w:rPr>
        <w:t>项目</w:t>
      </w:r>
      <w:r>
        <w:rPr>
          <w:rFonts w:hint="eastAsia" w:ascii="仿宋" w:hAnsi="仿宋" w:eastAsia="仿宋" w:cs="仿宋"/>
          <w:color w:val="404040"/>
          <w:spacing w:val="-1"/>
          <w:position w:val="-1"/>
          <w:sz w:val="28"/>
          <w:szCs w:val="28"/>
          <w:highlight w:val="none"/>
        </w:rPr>
        <w:t>编号:</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line="342" w:lineRule="auto"/>
        <w:rPr>
          <w:rFonts w:hint="eastAsia" w:ascii="仿宋" w:hAnsi="仿宋" w:eastAsia="仿宋" w:cs="仿宋"/>
          <w:sz w:val="22"/>
          <w:szCs w:val="22"/>
          <w:highlight w:val="none"/>
        </w:rPr>
      </w:pPr>
    </w:p>
    <w:p>
      <w:pPr>
        <w:spacing w:before="103" w:line="237" w:lineRule="exact"/>
        <w:rPr>
          <w:rFonts w:hint="eastAsia" w:ascii="仿宋" w:hAnsi="仿宋" w:eastAsia="仿宋" w:cs="仿宋"/>
          <w:sz w:val="28"/>
          <w:szCs w:val="28"/>
          <w:highlight w:val="none"/>
        </w:rPr>
      </w:pPr>
      <w:r>
        <w:rPr>
          <w:rFonts w:hint="eastAsia" w:ascii="仿宋" w:hAnsi="仿宋" w:eastAsia="仿宋" w:cs="仿宋"/>
          <w:color w:val="404040"/>
          <w:spacing w:val="-1"/>
          <w:position w:val="-2"/>
          <w:sz w:val="28"/>
          <w:szCs w:val="28"/>
          <w:highlight w:val="none"/>
          <w:lang w:eastAsia="zh-CN"/>
        </w:rPr>
        <w:t>标项号</w:t>
      </w:r>
      <w:r>
        <w:rPr>
          <w:rFonts w:hint="eastAsia" w:ascii="仿宋" w:hAnsi="仿宋" w:eastAsia="仿宋" w:cs="仿宋"/>
          <w:color w:val="404040"/>
          <w:spacing w:val="-1"/>
          <w:position w:val="-2"/>
          <w:sz w:val="28"/>
          <w:szCs w:val="28"/>
          <w:highlight w:val="none"/>
        </w:rPr>
        <w:t>:</w:t>
      </w:r>
    </w:p>
    <w:p>
      <w:pPr>
        <w:spacing w:line="237" w:lineRule="exact"/>
        <w:sectPr>
          <w:type w:val="continuous"/>
          <w:pgSz w:w="11906" w:h="16839"/>
          <w:pgMar w:top="2098" w:right="1474" w:bottom="1984" w:left="1587" w:header="852" w:footer="992" w:gutter="0"/>
          <w:pgNumType w:fmt="decimal"/>
          <w:cols w:equalWidth="0" w:num="3">
            <w:col w:w="3153" w:space="100"/>
            <w:col w:w="4116" w:space="100"/>
            <w:col w:w="1377"/>
          </w:cols>
          <w:rtlGutter w:val="0"/>
        </w:sectPr>
      </w:pPr>
    </w:p>
    <w:p>
      <w:pPr>
        <w:spacing w:line="44" w:lineRule="exact"/>
        <w:rPr>
          <w:rFonts w:hint="eastAsia" w:ascii="仿宋" w:hAnsi="仿宋" w:eastAsia="仿宋" w:cs="仿宋"/>
          <w:sz w:val="22"/>
          <w:szCs w:val="22"/>
          <w:highlight w:val="none"/>
        </w:rPr>
      </w:pPr>
    </w:p>
    <w:tbl>
      <w:tblPr>
        <w:tblStyle w:val="1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40"/>
        <w:gridCol w:w="858"/>
        <w:gridCol w:w="590"/>
        <w:gridCol w:w="859"/>
        <w:gridCol w:w="1128"/>
        <w:gridCol w:w="590"/>
        <w:gridCol w:w="590"/>
        <w:gridCol w:w="590"/>
        <w:gridCol w:w="590"/>
        <w:gridCol w:w="5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02" w:type="dxa"/>
            <w:vAlign w:val="top"/>
          </w:tcPr>
          <w:p>
            <w:pPr>
              <w:rPr>
                <w:rFonts w:hint="eastAsia" w:ascii="仿宋" w:hAnsi="仿宋" w:eastAsia="仿宋" w:cs="仿宋"/>
                <w:sz w:val="22"/>
                <w:szCs w:val="22"/>
                <w:highlight w:val="none"/>
              </w:rPr>
            </w:pPr>
          </w:p>
        </w:tc>
        <w:tc>
          <w:tcPr>
            <w:tcW w:w="740" w:type="dxa"/>
            <w:vAlign w:val="top"/>
          </w:tcPr>
          <w:p>
            <w:pPr>
              <w:spacing w:before="321" w:line="183" w:lineRule="auto"/>
              <w:ind w:left="128"/>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编号</w:t>
            </w:r>
          </w:p>
        </w:tc>
        <w:tc>
          <w:tcPr>
            <w:tcW w:w="858" w:type="dxa"/>
            <w:vAlign w:val="top"/>
          </w:tcPr>
          <w:p>
            <w:pPr>
              <w:spacing w:before="321" w:line="183" w:lineRule="auto"/>
              <w:ind w:left="189"/>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名称</w:t>
            </w:r>
          </w:p>
        </w:tc>
        <w:tc>
          <w:tcPr>
            <w:tcW w:w="590" w:type="dxa"/>
            <w:textDirection w:val="tbRlV"/>
            <w:vAlign w:val="top"/>
          </w:tcPr>
          <w:p>
            <w:pPr>
              <w:spacing w:before="172" w:line="179" w:lineRule="auto"/>
              <w:rPr>
                <w:rFonts w:hint="eastAsia" w:ascii="仿宋" w:hAnsi="仿宋" w:eastAsia="仿宋" w:cs="仿宋"/>
                <w:sz w:val="28"/>
                <w:szCs w:val="28"/>
                <w:highlight w:val="none"/>
                <w:lang w:val="en-US" w:eastAsia="zh-CN"/>
              </w:rPr>
            </w:pPr>
            <w:r>
              <w:rPr>
                <w:rFonts w:hint="eastAsia" w:ascii="仿宋" w:hAnsi="仿宋" w:eastAsia="仿宋" w:cs="仿宋"/>
                <w:spacing w:val="12"/>
                <w:sz w:val="28"/>
                <w:szCs w:val="28"/>
                <w:highlight w:val="none"/>
              </w:rPr>
              <w:t xml:space="preserve"> </w:t>
            </w:r>
            <w:r>
              <w:rPr>
                <w:rFonts w:hint="eastAsia" w:ascii="仿宋" w:hAnsi="仿宋" w:eastAsia="仿宋" w:cs="仿宋"/>
                <w:spacing w:val="-2"/>
                <w:sz w:val="28"/>
                <w:szCs w:val="28"/>
                <w:highlight w:val="none"/>
                <w:lang w:val="en-US" w:eastAsia="zh-CN"/>
              </w:rPr>
              <w:t>品牌</w:t>
            </w:r>
          </w:p>
        </w:tc>
        <w:tc>
          <w:tcPr>
            <w:tcW w:w="859" w:type="dxa"/>
            <w:vAlign w:val="top"/>
          </w:tcPr>
          <w:p>
            <w:pPr>
              <w:spacing w:before="119" w:line="237" w:lineRule="auto"/>
              <w:ind w:left="191"/>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规格</w:t>
            </w:r>
          </w:p>
          <w:p>
            <w:pPr>
              <w:spacing w:before="1" w:line="158" w:lineRule="auto"/>
              <w:ind w:left="193"/>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型号</w:t>
            </w:r>
          </w:p>
        </w:tc>
        <w:tc>
          <w:tcPr>
            <w:tcW w:w="1128" w:type="dxa"/>
            <w:vAlign w:val="top"/>
          </w:tcPr>
          <w:p>
            <w:pPr>
              <w:spacing w:before="119" w:line="234" w:lineRule="auto"/>
              <w:ind w:left="20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供货厂</w:t>
            </w:r>
          </w:p>
          <w:p>
            <w:pPr>
              <w:spacing w:line="162" w:lineRule="auto"/>
              <w:ind w:left="208"/>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商名称</w:t>
            </w:r>
          </w:p>
        </w:tc>
        <w:tc>
          <w:tcPr>
            <w:tcW w:w="590" w:type="dxa"/>
            <w:textDirection w:val="tbRlV"/>
            <w:vAlign w:val="top"/>
          </w:tcPr>
          <w:p>
            <w:pPr>
              <w:spacing w:before="171" w:line="181" w:lineRule="auto"/>
              <w:ind w:left="0" w:leftChars="0" w:firstLine="0" w:firstLineChars="0"/>
              <w:rPr>
                <w:rFonts w:hint="eastAsia" w:ascii="仿宋" w:hAnsi="仿宋" w:eastAsia="仿宋" w:cs="仿宋"/>
                <w:sz w:val="28"/>
                <w:szCs w:val="28"/>
                <w:highlight w:val="none"/>
                <w:lang w:eastAsia="zh-CN"/>
              </w:rPr>
            </w:pPr>
            <w:r>
              <w:rPr>
                <w:rFonts w:hint="eastAsia" w:ascii="仿宋" w:hAnsi="仿宋" w:eastAsia="仿宋" w:cs="仿宋"/>
                <w:spacing w:val="12"/>
                <w:sz w:val="28"/>
                <w:szCs w:val="28"/>
                <w:highlight w:val="none"/>
              </w:rPr>
              <w:t xml:space="preserve"> </w:t>
            </w:r>
            <w:r>
              <w:rPr>
                <w:rFonts w:hint="eastAsia" w:ascii="仿宋" w:hAnsi="仿宋" w:eastAsia="仿宋" w:cs="仿宋"/>
                <w:spacing w:val="-2"/>
                <w:sz w:val="28"/>
                <w:szCs w:val="28"/>
                <w:highlight w:val="none"/>
                <w:lang w:val="en-US" w:eastAsia="zh-CN"/>
              </w:rPr>
              <w:t>产地</w:t>
            </w:r>
          </w:p>
        </w:tc>
        <w:tc>
          <w:tcPr>
            <w:tcW w:w="590" w:type="dxa"/>
            <w:tcBorders>
              <w:bottom w:val="single" w:color="auto" w:sz="4" w:space="0"/>
            </w:tcBorders>
            <w:textDirection w:val="tbRlV"/>
            <w:vAlign w:val="top"/>
          </w:tcPr>
          <w:p>
            <w:pPr>
              <w:spacing w:before="170" w:line="179" w:lineRule="auto"/>
              <w:rPr>
                <w:rFonts w:hint="eastAsia" w:ascii="仿宋" w:hAnsi="仿宋" w:eastAsia="仿宋" w:cs="仿宋"/>
                <w:sz w:val="28"/>
                <w:szCs w:val="28"/>
                <w:highlight w:val="none"/>
                <w:lang w:eastAsia="zh-CN"/>
              </w:rPr>
            </w:pPr>
            <w:r>
              <w:rPr>
                <w:rFonts w:hint="eastAsia" w:ascii="仿宋" w:hAnsi="仿宋" w:eastAsia="仿宋" w:cs="仿宋"/>
                <w:spacing w:val="15"/>
                <w:sz w:val="28"/>
                <w:szCs w:val="28"/>
                <w:highlight w:val="none"/>
              </w:rPr>
              <w:t xml:space="preserve"> </w:t>
            </w:r>
            <w:r>
              <w:rPr>
                <w:rFonts w:hint="eastAsia" w:ascii="仿宋" w:hAnsi="仿宋" w:eastAsia="仿宋" w:cs="仿宋"/>
                <w:spacing w:val="-2"/>
                <w:sz w:val="28"/>
                <w:szCs w:val="28"/>
                <w:highlight w:val="none"/>
                <w:lang w:val="en-US" w:eastAsia="zh-CN"/>
              </w:rPr>
              <w:t>数量</w:t>
            </w:r>
          </w:p>
        </w:tc>
        <w:tc>
          <w:tcPr>
            <w:tcW w:w="590" w:type="dxa"/>
            <w:tcBorders>
              <w:bottom w:val="single" w:color="auto" w:sz="4" w:space="0"/>
            </w:tcBorders>
            <w:textDirection w:val="tbRlV"/>
            <w:vAlign w:val="top"/>
          </w:tcPr>
          <w:p>
            <w:pPr>
              <w:spacing w:before="169" w:line="180" w:lineRule="auto"/>
              <w:ind w:left="119"/>
              <w:rPr>
                <w:rFonts w:hint="eastAsia" w:ascii="仿宋" w:hAnsi="仿宋" w:eastAsia="仿宋" w:cs="仿宋"/>
                <w:sz w:val="28"/>
                <w:szCs w:val="28"/>
                <w:highlight w:val="none"/>
                <w:lang w:eastAsia="zh-CN"/>
              </w:rPr>
            </w:pPr>
            <w:r>
              <w:rPr>
                <w:rFonts w:hint="eastAsia" w:ascii="仿宋" w:hAnsi="仿宋" w:eastAsia="仿宋" w:cs="仿宋"/>
                <w:spacing w:val="-2"/>
                <w:sz w:val="28"/>
                <w:szCs w:val="28"/>
                <w:highlight w:val="none"/>
                <w:lang w:val="en-US" w:eastAsia="zh-CN"/>
              </w:rPr>
              <w:t>单价</w:t>
            </w:r>
          </w:p>
        </w:tc>
        <w:tc>
          <w:tcPr>
            <w:tcW w:w="590" w:type="dxa"/>
            <w:tcBorders>
              <w:bottom w:val="single" w:color="auto" w:sz="4" w:space="0"/>
            </w:tcBorders>
            <w:textDirection w:val="tbRlV"/>
            <w:vAlign w:val="top"/>
          </w:tcPr>
          <w:p>
            <w:pPr>
              <w:spacing w:before="169" w:line="180" w:lineRule="auto"/>
              <w:rPr>
                <w:rFonts w:hint="eastAsia" w:ascii="仿宋" w:hAnsi="仿宋" w:eastAsia="仿宋" w:cs="仿宋"/>
                <w:sz w:val="28"/>
                <w:szCs w:val="28"/>
                <w:highlight w:val="none"/>
                <w:lang w:eastAsia="zh-CN"/>
              </w:rPr>
            </w:pPr>
            <w:r>
              <w:rPr>
                <w:rFonts w:hint="eastAsia" w:ascii="仿宋" w:hAnsi="仿宋" w:eastAsia="仿宋" w:cs="仿宋"/>
                <w:spacing w:val="13"/>
                <w:sz w:val="28"/>
                <w:szCs w:val="28"/>
                <w:highlight w:val="none"/>
              </w:rPr>
              <w:t xml:space="preserve"> </w:t>
            </w:r>
            <w:r>
              <w:rPr>
                <w:rFonts w:hint="eastAsia" w:ascii="仿宋" w:hAnsi="仿宋" w:eastAsia="仿宋" w:cs="仿宋"/>
                <w:spacing w:val="-2"/>
                <w:sz w:val="28"/>
                <w:szCs w:val="28"/>
                <w:highlight w:val="none"/>
                <w:lang w:val="en-US" w:eastAsia="zh-CN"/>
              </w:rPr>
              <w:t>合计</w:t>
            </w:r>
          </w:p>
        </w:tc>
        <w:tc>
          <w:tcPr>
            <w:tcW w:w="595" w:type="dxa"/>
            <w:textDirection w:val="tbRlV"/>
            <w:vAlign w:val="top"/>
          </w:tcPr>
          <w:p>
            <w:pPr>
              <w:spacing w:before="175" w:line="182" w:lineRule="auto"/>
              <w:rPr>
                <w:rFonts w:hint="eastAsia" w:ascii="仿宋" w:hAnsi="仿宋" w:eastAsia="仿宋" w:cs="仿宋"/>
                <w:sz w:val="28"/>
                <w:szCs w:val="28"/>
                <w:highlight w:val="none"/>
                <w:lang w:eastAsia="zh-CN"/>
              </w:rPr>
            </w:pPr>
            <w:r>
              <w:rPr>
                <w:rFonts w:hint="eastAsia" w:ascii="仿宋" w:hAnsi="仿宋" w:eastAsia="仿宋" w:cs="仿宋"/>
                <w:spacing w:val="-2"/>
                <w:sz w:val="28"/>
                <w:szCs w:val="28"/>
                <w:highlight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402" w:type="dxa"/>
            <w:vMerge w:val="restart"/>
            <w:tcBorders>
              <w:bottom w:val="nil"/>
            </w:tcBorders>
            <w:vAlign w:val="top"/>
          </w:tcPr>
          <w:p>
            <w:pPr>
              <w:spacing w:line="269" w:lineRule="auto"/>
              <w:rPr>
                <w:rFonts w:hint="eastAsia" w:ascii="仿宋" w:hAnsi="仿宋" w:eastAsia="仿宋" w:cs="仿宋"/>
                <w:sz w:val="22"/>
                <w:szCs w:val="22"/>
                <w:highlight w:val="none"/>
              </w:rPr>
            </w:pPr>
          </w:p>
          <w:p>
            <w:pPr>
              <w:spacing w:before="103" w:line="207" w:lineRule="auto"/>
              <w:ind w:left="221" w:right="217"/>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质保期内</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免费设备</w:t>
            </w:r>
          </w:p>
        </w:tc>
        <w:tc>
          <w:tcPr>
            <w:tcW w:w="740" w:type="dxa"/>
            <w:vAlign w:val="top"/>
          </w:tcPr>
          <w:p>
            <w:pPr>
              <w:spacing w:before="176" w:line="174" w:lineRule="auto"/>
              <w:ind w:left="320"/>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tcBorders>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bottom w:val="nil"/>
            </w:tcBorders>
            <w:vAlign w:val="top"/>
          </w:tcPr>
          <w:p>
            <w:pPr>
              <w:rPr>
                <w:rFonts w:hint="eastAsia" w:ascii="仿宋" w:hAnsi="仿宋" w:eastAsia="仿宋" w:cs="仿宋"/>
                <w:snapToGrid w:val="0"/>
                <w:color w:val="000000"/>
                <w:kern w:val="0"/>
                <w:sz w:val="22"/>
                <w:szCs w:val="22"/>
                <w:highlight w:val="none"/>
                <w:lang w:val="en-US" w:eastAsia="en-US" w:bidi="ar-SA"/>
              </w:rPr>
            </w:pPr>
          </w:p>
          <w:p>
            <w:pPr>
              <w:rPr>
                <w:rFonts w:hint="eastAsia" w:ascii="仿宋" w:hAnsi="仿宋" w:eastAsia="仿宋" w:cs="仿宋"/>
                <w:sz w:val="22"/>
                <w:szCs w:val="22"/>
                <w:highlight w:val="none"/>
              </w:rPr>
            </w:pPr>
          </w:p>
        </w:tc>
        <w:tc>
          <w:tcPr>
            <w:tcW w:w="590" w:type="dxa"/>
            <w:tcBorders>
              <w:top w:val="single" w:color="auto" w:sz="4" w:space="0"/>
              <w:right w:val="single" w:color="auto" w:sz="4" w:space="0"/>
            </w:tcBorders>
            <w:vAlign w:val="top"/>
          </w:tcPr>
          <w:p>
            <w:pPr>
              <w:rPr>
                <w:rFonts w:hint="eastAsia" w:ascii="仿宋" w:hAnsi="仿宋" w:eastAsia="仿宋" w:cs="仿宋"/>
                <w:sz w:val="22"/>
                <w:szCs w:val="22"/>
                <w:highlight w:val="none"/>
              </w:rPr>
            </w:pPr>
          </w:p>
        </w:tc>
        <w:tc>
          <w:tcPr>
            <w:tcW w:w="595" w:type="dxa"/>
            <w:tcBorders>
              <w:left w:val="single" w:color="auto" w:sz="4" w:space="0"/>
            </w:tcBorders>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bottom w:val="nil"/>
            </w:tcBorders>
            <w:vAlign w:val="top"/>
          </w:tcPr>
          <w:p>
            <w:pPr>
              <w:rPr>
                <w:rFonts w:hint="eastAsia" w:ascii="仿宋" w:hAnsi="仿宋" w:eastAsia="仿宋" w:cs="仿宋"/>
                <w:sz w:val="22"/>
                <w:szCs w:val="22"/>
                <w:highlight w:val="none"/>
              </w:rPr>
            </w:pPr>
          </w:p>
        </w:tc>
        <w:tc>
          <w:tcPr>
            <w:tcW w:w="740" w:type="dxa"/>
            <w:vAlign w:val="top"/>
          </w:tcPr>
          <w:p>
            <w:pPr>
              <w:spacing w:before="134" w:line="260" w:lineRule="exact"/>
              <w:ind w:left="309"/>
              <w:rPr>
                <w:rFonts w:hint="eastAsia" w:ascii="仿宋" w:hAnsi="仿宋" w:eastAsia="仿宋" w:cs="仿宋"/>
                <w:sz w:val="28"/>
                <w:szCs w:val="28"/>
                <w:highlight w:val="none"/>
              </w:rPr>
            </w:pPr>
            <w:r>
              <w:rPr>
                <w:rFonts w:hint="eastAsia" w:ascii="仿宋" w:hAnsi="仿宋" w:eastAsia="仿宋" w:cs="仿宋"/>
                <w:position w:val="-1"/>
                <w:sz w:val="28"/>
                <w:szCs w:val="28"/>
                <w:highlight w:val="none"/>
              </w:rPr>
              <w:t>2</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tcBorders>
              <w:right w:val="single" w:color="auto" w:sz="4" w:space="0"/>
            </w:tcBorders>
            <w:vAlign w:val="top"/>
          </w:tcPr>
          <w:p>
            <w:pPr>
              <w:rPr>
                <w:rFonts w:hint="eastAsia" w:ascii="仿宋" w:hAnsi="仿宋" w:eastAsia="仿宋" w:cs="仿宋"/>
                <w:sz w:val="22"/>
                <w:szCs w:val="22"/>
                <w:highlight w:val="none"/>
              </w:rPr>
            </w:pPr>
          </w:p>
        </w:tc>
        <w:tc>
          <w:tcPr>
            <w:tcW w:w="590" w:type="dxa"/>
            <w:tcBorders>
              <w:left w:val="single" w:color="auto" w:sz="4" w:space="0"/>
              <w:bottom w:val="single" w:color="auto" w:sz="4" w:space="0"/>
            </w:tcBorders>
            <w:vAlign w:val="top"/>
          </w:tcPr>
          <w:p>
            <w:pPr>
              <w:rPr>
                <w:rFonts w:hint="eastAsia" w:ascii="仿宋" w:hAnsi="仿宋" w:eastAsia="仿宋" w:cs="仿宋"/>
                <w:sz w:val="22"/>
                <w:szCs w:val="22"/>
                <w:highlight w:val="none"/>
              </w:rPr>
            </w:pPr>
          </w:p>
        </w:tc>
        <w:tc>
          <w:tcPr>
            <w:tcW w:w="590" w:type="dxa"/>
            <w:tcBorders>
              <w:top w:val="nil"/>
              <w:bottom w:val="single" w:color="auto" w:sz="4" w:space="0"/>
            </w:tcBorders>
            <w:vAlign w:val="top"/>
          </w:tcPr>
          <w:p>
            <w:pPr>
              <w:rPr>
                <w:rFonts w:hint="eastAsia" w:ascii="仿宋" w:hAnsi="仿宋" w:eastAsia="仿宋" w:cs="仿宋"/>
                <w:snapToGrid w:val="0"/>
                <w:color w:val="000000"/>
                <w:kern w:val="0"/>
                <w:sz w:val="22"/>
                <w:szCs w:val="22"/>
                <w:highlight w:val="none"/>
                <w:lang w:val="en-US" w:eastAsia="en-US" w:bidi="ar-SA"/>
              </w:rPr>
            </w:pPr>
          </w:p>
        </w:tc>
        <w:tc>
          <w:tcPr>
            <w:tcW w:w="590" w:type="dxa"/>
            <w:tcBorders>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5" w:type="dxa"/>
            <w:tcBorders>
              <w:left w:val="single" w:color="auto" w:sz="4" w:space="0"/>
            </w:tcBorders>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tcBorders>
            <w:vAlign w:val="top"/>
          </w:tcPr>
          <w:p>
            <w:pPr>
              <w:rPr>
                <w:rFonts w:hint="eastAsia" w:ascii="仿宋" w:hAnsi="仿宋" w:eastAsia="仿宋" w:cs="仿宋"/>
                <w:sz w:val="22"/>
                <w:szCs w:val="22"/>
                <w:highlight w:val="none"/>
              </w:rPr>
            </w:pPr>
          </w:p>
        </w:tc>
        <w:tc>
          <w:tcPr>
            <w:tcW w:w="740" w:type="dxa"/>
            <w:vAlign w:val="top"/>
          </w:tcPr>
          <w:p>
            <w:pPr>
              <w:spacing w:before="136" w:line="258" w:lineRule="exact"/>
              <w:ind w:left="197"/>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3....</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5"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02" w:type="dxa"/>
            <w:vAlign w:val="top"/>
          </w:tcPr>
          <w:p>
            <w:pPr>
              <w:rPr>
                <w:rFonts w:hint="eastAsia" w:ascii="仿宋" w:hAnsi="仿宋" w:eastAsia="仿宋" w:cs="仿宋"/>
                <w:sz w:val="22"/>
                <w:szCs w:val="22"/>
                <w:highlight w:val="none"/>
              </w:rPr>
            </w:pPr>
          </w:p>
        </w:tc>
        <w:tc>
          <w:tcPr>
            <w:tcW w:w="7130" w:type="dxa"/>
            <w:gridSpan w:val="10"/>
            <w:vAlign w:val="top"/>
          </w:tcPr>
          <w:p>
            <w:pPr>
              <w:spacing w:before="102" w:line="202" w:lineRule="auto"/>
              <w:ind w:left="106"/>
              <w:rPr>
                <w:rFonts w:hint="eastAsia" w:ascii="仿宋" w:hAnsi="仿宋" w:eastAsia="仿宋" w:cs="仿宋"/>
                <w:sz w:val="28"/>
                <w:szCs w:val="28"/>
                <w:highlight w:val="none"/>
                <w:lang w:val="en-US" w:eastAsia="zh-CN"/>
              </w:rPr>
            </w:pPr>
            <w:r>
              <w:rPr>
                <w:rFonts w:hint="eastAsia" w:ascii="仿宋" w:hAnsi="仿宋" w:eastAsia="仿宋" w:cs="仿宋"/>
                <w:spacing w:val="1"/>
                <w:sz w:val="28"/>
                <w:szCs w:val="28"/>
                <w:highlight w:val="none"/>
              </w:rPr>
              <w:t>合计总价</w:t>
            </w:r>
            <w:r>
              <w:rPr>
                <w:rFonts w:hint="eastAsia" w:ascii="仿宋" w:hAnsi="仿宋" w:eastAsia="仿宋" w:cs="仿宋"/>
                <w:spacing w:val="-69"/>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此价格仅供参考</w:t>
            </w:r>
            <w:r>
              <w:rPr>
                <w:rFonts w:hint="eastAsia" w:ascii="仿宋" w:hAnsi="仿宋" w:eastAsia="仿宋" w:cs="仿宋"/>
                <w:sz w:val="28"/>
                <w:szCs w:val="2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restart"/>
            <w:tcBorders>
              <w:bottom w:val="nil"/>
            </w:tcBorders>
            <w:vAlign w:val="top"/>
          </w:tcPr>
          <w:p>
            <w:pPr>
              <w:spacing w:before="333" w:line="207" w:lineRule="auto"/>
              <w:ind w:left="223" w:right="217" w:hanging="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质保期外</w:t>
            </w:r>
            <w:r>
              <w:rPr>
                <w:rFonts w:hint="eastAsia" w:ascii="仿宋" w:hAnsi="仿宋" w:eastAsia="仿宋" w:cs="仿宋"/>
                <w:spacing w:val="1"/>
                <w:sz w:val="28"/>
                <w:szCs w:val="28"/>
                <w:highlight w:val="none"/>
              </w:rPr>
              <w:t xml:space="preserve"> </w:t>
            </w:r>
            <w:r>
              <w:rPr>
                <w:rFonts w:hint="eastAsia" w:ascii="仿宋" w:hAnsi="仿宋" w:eastAsia="仿宋" w:cs="仿宋"/>
                <w:spacing w:val="-2"/>
                <w:sz w:val="28"/>
                <w:szCs w:val="28"/>
                <w:highlight w:val="none"/>
              </w:rPr>
              <w:t>设备报价</w:t>
            </w:r>
          </w:p>
        </w:tc>
        <w:tc>
          <w:tcPr>
            <w:tcW w:w="740" w:type="dxa"/>
            <w:vAlign w:val="top"/>
          </w:tcPr>
          <w:p>
            <w:pPr>
              <w:spacing w:before="135" w:line="260" w:lineRule="exact"/>
              <w:ind w:left="320"/>
              <w:rPr>
                <w:rFonts w:hint="eastAsia" w:ascii="仿宋" w:hAnsi="仿宋" w:eastAsia="仿宋" w:cs="仿宋"/>
                <w:sz w:val="28"/>
                <w:szCs w:val="28"/>
                <w:highlight w:val="none"/>
              </w:rPr>
            </w:pPr>
            <w:r>
              <w:rPr>
                <w:rFonts w:hint="eastAsia" w:ascii="仿宋" w:hAnsi="仿宋" w:eastAsia="仿宋" w:cs="仿宋"/>
                <w:position w:val="-1"/>
                <w:sz w:val="28"/>
                <w:szCs w:val="28"/>
                <w:highlight w:val="none"/>
              </w:rPr>
              <w:t>1</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tcBorders>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bottom w:val="nil"/>
            </w:tcBorders>
            <w:vAlign w:val="top"/>
          </w:tcPr>
          <w:p>
            <w:pPr>
              <w:rPr>
                <w:rFonts w:hint="eastAsia" w:ascii="仿宋" w:hAnsi="仿宋" w:eastAsia="仿宋" w:cs="仿宋"/>
                <w:sz w:val="22"/>
                <w:szCs w:val="22"/>
                <w:highlight w:val="none"/>
              </w:rPr>
            </w:pPr>
          </w:p>
        </w:tc>
        <w:tc>
          <w:tcPr>
            <w:tcW w:w="740" w:type="dxa"/>
            <w:vAlign w:val="top"/>
          </w:tcPr>
          <w:p>
            <w:pPr>
              <w:spacing w:before="137" w:line="257" w:lineRule="exact"/>
              <w:ind w:left="309"/>
              <w:rPr>
                <w:rFonts w:hint="eastAsia" w:ascii="仿宋" w:hAnsi="仿宋" w:eastAsia="仿宋" w:cs="仿宋"/>
                <w:sz w:val="28"/>
                <w:szCs w:val="28"/>
                <w:highlight w:val="none"/>
              </w:rPr>
            </w:pPr>
            <w:r>
              <w:rPr>
                <w:rFonts w:hint="eastAsia" w:ascii="仿宋" w:hAnsi="仿宋" w:eastAsia="仿宋" w:cs="仿宋"/>
                <w:position w:val="-1"/>
                <w:sz w:val="28"/>
                <w:szCs w:val="28"/>
                <w:highlight w:val="none"/>
              </w:rPr>
              <w:t>2</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tcBorders>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c>
          <w:tcPr>
            <w:tcW w:w="59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tcBorders>
            <w:vAlign w:val="top"/>
          </w:tcPr>
          <w:p>
            <w:pPr>
              <w:rPr>
                <w:rFonts w:hint="eastAsia" w:ascii="仿宋" w:hAnsi="仿宋" w:eastAsia="仿宋" w:cs="仿宋"/>
                <w:sz w:val="22"/>
                <w:szCs w:val="22"/>
                <w:highlight w:val="none"/>
              </w:rPr>
            </w:pPr>
          </w:p>
        </w:tc>
        <w:tc>
          <w:tcPr>
            <w:tcW w:w="740" w:type="dxa"/>
            <w:vAlign w:val="top"/>
          </w:tcPr>
          <w:p>
            <w:pPr>
              <w:spacing w:before="137" w:line="257" w:lineRule="exact"/>
              <w:ind w:left="197"/>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3....</w:t>
            </w:r>
          </w:p>
        </w:tc>
        <w:tc>
          <w:tcPr>
            <w:tcW w:w="85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859" w:type="dxa"/>
            <w:vAlign w:val="top"/>
          </w:tcPr>
          <w:p>
            <w:pPr>
              <w:rPr>
                <w:rFonts w:hint="eastAsia" w:ascii="仿宋" w:hAnsi="仿宋" w:eastAsia="仿宋" w:cs="仿宋"/>
                <w:sz w:val="22"/>
                <w:szCs w:val="22"/>
                <w:highlight w:val="none"/>
              </w:rPr>
            </w:pPr>
          </w:p>
        </w:tc>
        <w:tc>
          <w:tcPr>
            <w:tcW w:w="1128" w:type="dxa"/>
            <w:vAlign w:val="top"/>
          </w:tcPr>
          <w:p>
            <w:pPr>
              <w:rPr>
                <w:rFonts w:hint="eastAsia" w:ascii="仿宋" w:hAnsi="仿宋" w:eastAsia="仿宋" w:cs="仿宋"/>
                <w:sz w:val="22"/>
                <w:szCs w:val="22"/>
                <w:highlight w:val="none"/>
              </w:rPr>
            </w:pPr>
          </w:p>
        </w:tc>
        <w:tc>
          <w:tcPr>
            <w:tcW w:w="590" w:type="dxa"/>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0" w:type="dxa"/>
            <w:tcBorders>
              <w:top w:val="single" w:color="auto" w:sz="4" w:space="0"/>
            </w:tcBorders>
            <w:vAlign w:val="top"/>
          </w:tcPr>
          <w:p>
            <w:pPr>
              <w:rPr>
                <w:rFonts w:hint="eastAsia" w:ascii="仿宋" w:hAnsi="仿宋" w:eastAsia="仿宋" w:cs="仿宋"/>
                <w:sz w:val="22"/>
                <w:szCs w:val="22"/>
                <w:highlight w:val="none"/>
              </w:rPr>
            </w:pPr>
          </w:p>
        </w:tc>
        <w:tc>
          <w:tcPr>
            <w:tcW w:w="595" w:type="dxa"/>
            <w:tcBorders>
              <w:top w:val="single" w:color="auto" w:sz="4" w:space="0"/>
            </w:tcBorders>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532" w:type="dxa"/>
            <w:gridSpan w:val="11"/>
            <w:vAlign w:val="top"/>
          </w:tcPr>
          <w:p>
            <w:pPr>
              <w:spacing w:before="126" w:line="223" w:lineRule="auto"/>
              <w:ind w:left="111"/>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总</w:t>
            </w:r>
            <w:r>
              <w:rPr>
                <w:rFonts w:hint="eastAsia" w:ascii="仿宋" w:hAnsi="仿宋" w:eastAsia="仿宋" w:cs="仿宋"/>
                <w:spacing w:val="9"/>
                <w:sz w:val="28"/>
                <w:szCs w:val="28"/>
                <w:highlight w:val="none"/>
              </w:rPr>
              <w:t xml:space="preserve">      </w:t>
            </w:r>
            <w:r>
              <w:rPr>
                <w:rFonts w:hint="eastAsia" w:ascii="仿宋" w:hAnsi="仿宋" w:eastAsia="仿宋" w:cs="仿宋"/>
                <w:spacing w:val="1"/>
                <w:sz w:val="28"/>
                <w:szCs w:val="28"/>
                <w:highlight w:val="none"/>
              </w:rPr>
              <w:t>价（元</w:t>
            </w:r>
            <w:r>
              <w:rPr>
                <w:rFonts w:hint="eastAsia" w:ascii="仿宋" w:hAnsi="仿宋" w:eastAsia="仿宋" w:cs="仿宋"/>
                <w:spacing w:val="-46"/>
                <w:sz w:val="28"/>
                <w:szCs w:val="28"/>
                <w:highlight w:val="none"/>
              </w:rPr>
              <w:t>）：</w:t>
            </w:r>
            <w:r>
              <w:rPr>
                <w:rFonts w:hint="eastAsia" w:ascii="仿宋" w:hAnsi="仿宋" w:eastAsia="仿宋" w:cs="仿宋"/>
                <w:spacing w:val="51"/>
                <w:w w:val="101"/>
                <w:sz w:val="28"/>
                <w:szCs w:val="28"/>
                <w:highlight w:val="none"/>
              </w:rPr>
              <w:t xml:space="preserve"> </w:t>
            </w:r>
            <w:r>
              <w:rPr>
                <w:rFonts w:hint="eastAsia" w:ascii="仿宋" w:hAnsi="仿宋" w:eastAsia="仿宋" w:cs="仿宋"/>
                <w:spacing w:val="-46"/>
                <w:sz w:val="28"/>
                <w:szCs w:val="28"/>
                <w:highlight w:val="none"/>
              </w:rPr>
              <w:t>（</w:t>
            </w:r>
            <w:r>
              <w:rPr>
                <w:rFonts w:hint="eastAsia" w:ascii="仿宋" w:hAnsi="仿宋" w:eastAsia="仿宋" w:cs="仿宋"/>
                <w:b/>
                <w:bCs/>
                <w:spacing w:val="1"/>
                <w:sz w:val="28"/>
                <w:szCs w:val="28"/>
                <w:highlight w:val="none"/>
              </w:rPr>
              <w:t>质保期外报价）</w:t>
            </w:r>
          </w:p>
        </w:tc>
      </w:tr>
    </w:tbl>
    <w:p>
      <w:pPr>
        <w:spacing w:before="70" w:line="360" w:lineRule="auto"/>
        <w:ind w:left="655"/>
        <w:rPr>
          <w:rFonts w:hint="eastAsia" w:ascii="仿宋" w:hAnsi="仿宋" w:eastAsia="仿宋" w:cs="仿宋"/>
          <w:color w:val="404040"/>
          <w:spacing w:val="-1"/>
          <w:sz w:val="28"/>
          <w:szCs w:val="28"/>
          <w:highlight w:val="none"/>
        </w:rPr>
      </w:pPr>
    </w:p>
    <w:p>
      <w:pPr>
        <w:spacing w:before="70" w:line="360" w:lineRule="auto"/>
        <w:ind w:left="655"/>
        <w:rPr>
          <w:rFonts w:hint="eastAsia" w:ascii="仿宋" w:hAnsi="仿宋" w:eastAsia="仿宋" w:cs="仿宋"/>
          <w:color w:val="404040"/>
          <w:spacing w:val="-1"/>
          <w:sz w:val="28"/>
          <w:szCs w:val="28"/>
          <w:highlight w:val="none"/>
        </w:rPr>
      </w:pPr>
    </w:p>
    <w:p>
      <w:pPr>
        <w:spacing w:before="70" w:line="360" w:lineRule="auto"/>
        <w:ind w:left="655"/>
        <w:rPr>
          <w:rFonts w:hint="default" w:ascii="仿宋" w:hAnsi="仿宋" w:eastAsia="仿宋" w:cs="仿宋"/>
          <w:sz w:val="28"/>
          <w:szCs w:val="28"/>
          <w:highlight w:val="none"/>
          <w:u w:val="single"/>
          <w:lang w:val="en-US" w:eastAsia="zh-CN"/>
        </w:rPr>
      </w:pPr>
      <w:r>
        <w:rPr>
          <w:rFonts w:hint="eastAsia" w:ascii="仿宋" w:hAnsi="仿宋" w:eastAsia="仿宋" w:cs="仿宋"/>
          <w:color w:val="404040"/>
          <w:spacing w:val="-1"/>
          <w:sz w:val="28"/>
          <w:szCs w:val="28"/>
          <w:highlight w:val="none"/>
        </w:rPr>
        <w:t>投标人名称（公章</w:t>
      </w:r>
      <w:r>
        <w:rPr>
          <w:rFonts w:hint="eastAsia" w:ascii="仿宋" w:hAnsi="仿宋" w:eastAsia="仿宋" w:cs="仿宋"/>
          <w:color w:val="404040"/>
          <w:spacing w:val="-24"/>
          <w:sz w:val="28"/>
          <w:szCs w:val="28"/>
          <w:highlight w:val="none"/>
        </w:rPr>
        <w:t>）：</w:t>
      </w:r>
      <w:r>
        <w:rPr>
          <w:rFonts w:hint="eastAsia" w:ascii="仿宋" w:hAnsi="仿宋" w:eastAsia="仿宋" w:cs="仿宋"/>
          <w:color w:val="404040"/>
          <w:spacing w:val="-24"/>
          <w:sz w:val="28"/>
          <w:szCs w:val="28"/>
          <w:highlight w:val="none"/>
          <w:u w:val="single"/>
          <w:lang w:val="en-US" w:eastAsia="zh-CN"/>
        </w:rPr>
        <w:t xml:space="preserve">                                                 </w:t>
      </w:r>
    </w:p>
    <w:p>
      <w:pPr>
        <w:spacing w:before="21" w:line="360" w:lineRule="auto"/>
        <w:ind w:left="655"/>
        <w:rPr>
          <w:rFonts w:hint="default" w:ascii="仿宋" w:hAnsi="仿宋" w:eastAsia="仿宋" w:cs="仿宋"/>
          <w:sz w:val="22"/>
          <w:szCs w:val="22"/>
          <w:highlight w:val="none"/>
          <w:u w:val="single"/>
          <w:lang w:val="en-US" w:eastAsia="zh-CN"/>
        </w:rPr>
      </w:pPr>
      <w:r>
        <w:rPr>
          <w:rFonts w:hint="eastAsia" w:ascii="仿宋" w:hAnsi="仿宋" w:eastAsia="仿宋" w:cs="仿宋"/>
          <w:color w:val="404040"/>
          <w:spacing w:val="-1"/>
          <w:sz w:val="28"/>
          <w:szCs w:val="28"/>
          <w:highlight w:val="none"/>
        </w:rPr>
        <w:t>投标人法人或授权代表（签/章</w:t>
      </w:r>
      <w:r>
        <w:rPr>
          <w:rFonts w:hint="eastAsia" w:ascii="仿宋" w:hAnsi="仿宋" w:eastAsia="仿宋" w:cs="仿宋"/>
          <w:color w:val="404040"/>
          <w:spacing w:val="-21"/>
          <w:sz w:val="28"/>
          <w:szCs w:val="28"/>
          <w:highlight w:val="none"/>
        </w:rPr>
        <w:t>）：</w:t>
      </w:r>
      <w:r>
        <w:rPr>
          <w:rFonts w:hint="eastAsia" w:ascii="仿宋" w:hAnsi="仿宋" w:eastAsia="仿宋" w:cs="仿宋"/>
          <w:color w:val="404040"/>
          <w:spacing w:val="-21"/>
          <w:sz w:val="28"/>
          <w:szCs w:val="28"/>
          <w:highlight w:val="none"/>
          <w:u w:val="single"/>
          <w:lang w:val="en-US" w:eastAsia="zh-CN"/>
        </w:rPr>
        <w:t xml:space="preserve">                             </w:t>
      </w:r>
    </w:p>
    <w:p>
      <w:pPr>
        <w:spacing w:before="104" w:line="360" w:lineRule="auto"/>
        <w:ind w:left="687"/>
        <w:rPr>
          <w:rFonts w:hint="default" w:ascii="仿宋" w:hAnsi="仿宋" w:eastAsia="仿宋" w:cs="仿宋"/>
          <w:sz w:val="28"/>
          <w:szCs w:val="28"/>
          <w:highlight w:val="none"/>
          <w:u w:val="single"/>
          <w:lang w:val="en-US" w:eastAsia="zh-CN"/>
        </w:rPr>
      </w:pPr>
      <w:r>
        <w:rPr>
          <w:rFonts w:hint="eastAsia" w:ascii="仿宋" w:hAnsi="仿宋" w:eastAsia="仿宋" w:cs="仿宋"/>
          <w:color w:val="404040"/>
          <w:spacing w:val="-11"/>
          <w:sz w:val="28"/>
          <w:szCs w:val="28"/>
          <w:highlight w:val="none"/>
        </w:rPr>
        <w:t>日</w:t>
      </w:r>
      <w:r>
        <w:rPr>
          <w:rFonts w:hint="eastAsia" w:ascii="仿宋" w:hAnsi="仿宋" w:eastAsia="仿宋" w:cs="仿宋"/>
          <w:color w:val="404040"/>
          <w:spacing w:val="5"/>
          <w:sz w:val="28"/>
          <w:szCs w:val="28"/>
          <w:highlight w:val="none"/>
        </w:rPr>
        <w:t xml:space="preserve">         </w:t>
      </w:r>
      <w:r>
        <w:rPr>
          <w:rFonts w:hint="eastAsia" w:ascii="仿宋" w:hAnsi="仿宋" w:eastAsia="仿宋" w:cs="仿宋"/>
          <w:color w:val="404040"/>
          <w:spacing w:val="-11"/>
          <w:sz w:val="28"/>
          <w:szCs w:val="28"/>
          <w:highlight w:val="none"/>
        </w:rPr>
        <w:t>期 ：</w:t>
      </w:r>
      <w:r>
        <w:rPr>
          <w:rFonts w:hint="eastAsia" w:ascii="仿宋" w:hAnsi="仿宋" w:eastAsia="仿宋" w:cs="仿宋"/>
          <w:color w:val="404040"/>
          <w:spacing w:val="-11"/>
          <w:sz w:val="28"/>
          <w:szCs w:val="28"/>
          <w:highlight w:val="none"/>
          <w:u w:val="single"/>
          <w:lang w:val="en-US" w:eastAsia="zh-CN"/>
        </w:rPr>
        <w:t xml:space="preserve">                                        </w:t>
      </w:r>
    </w:p>
    <w:p>
      <w:pPr>
        <w:spacing w:before="86" w:line="360" w:lineRule="auto"/>
        <w:rPr>
          <w:rFonts w:hint="eastAsia" w:ascii="仿宋" w:hAnsi="仿宋" w:eastAsia="仿宋" w:cs="仿宋"/>
          <w:sz w:val="28"/>
          <w:szCs w:val="28"/>
          <w:highlight w:val="none"/>
        </w:rPr>
      </w:pPr>
      <w:r>
        <w:rPr>
          <w:rFonts w:hint="eastAsia" w:ascii="仿宋" w:hAnsi="仿宋" w:eastAsia="仿宋" w:cs="仿宋"/>
          <w:color w:val="404040"/>
          <w:spacing w:val="-4"/>
          <w:sz w:val="28"/>
          <w:szCs w:val="28"/>
          <w:highlight w:val="none"/>
        </w:rPr>
        <w:t>注： 1.表格长度方向可做扩展根据需求可补</w:t>
      </w:r>
      <w:r>
        <w:rPr>
          <w:rFonts w:hint="eastAsia" w:ascii="仿宋" w:hAnsi="仿宋" w:eastAsia="仿宋" w:cs="仿宋"/>
          <w:color w:val="404040"/>
          <w:spacing w:val="-5"/>
          <w:sz w:val="28"/>
          <w:szCs w:val="28"/>
          <w:highlight w:val="none"/>
        </w:rPr>
        <w:t>充相关资料， 但不可减少。</w:t>
      </w:r>
    </w:p>
    <w:p>
      <w:pPr>
        <w:spacing w:line="360" w:lineRule="auto"/>
        <w:ind w:left="665"/>
        <w:rPr>
          <w:rFonts w:hint="eastAsia" w:ascii="仿宋" w:hAnsi="仿宋" w:eastAsia="仿宋" w:cs="仿宋"/>
          <w:sz w:val="28"/>
          <w:szCs w:val="28"/>
          <w:highlight w:val="none"/>
        </w:rPr>
      </w:pPr>
      <w:r>
        <w:rPr>
          <w:rFonts w:hint="eastAsia" w:ascii="仿宋" w:hAnsi="仿宋" w:eastAsia="仿宋" w:cs="仿宋"/>
          <w:color w:val="404040"/>
          <w:spacing w:val="-3"/>
          <w:sz w:val="28"/>
          <w:szCs w:val="28"/>
          <w:highlight w:val="none"/>
        </w:rPr>
        <w:t>2、备品备件设备分项报价不合计于开标一览表总价，单独名列即可</w:t>
      </w:r>
      <w:r>
        <w:rPr>
          <w:rFonts w:hint="eastAsia" w:ascii="仿宋" w:hAnsi="仿宋" w:eastAsia="仿宋" w:cs="仿宋"/>
          <w:color w:val="404040"/>
          <w:spacing w:val="-3"/>
          <w:sz w:val="28"/>
          <w:szCs w:val="28"/>
          <w:highlight w:val="none"/>
          <w:lang w:eastAsia="zh-CN"/>
        </w:rPr>
        <w:t>。</w:t>
      </w:r>
    </w:p>
    <w:p>
      <w:pPr>
        <w:spacing w:before="40" w:line="360" w:lineRule="auto"/>
        <w:ind w:left="1191" w:right="115" w:hanging="523"/>
        <w:sectPr>
          <w:type w:val="continuous"/>
          <w:pgSz w:w="11906" w:h="16839"/>
          <w:pgMar w:top="2098" w:right="1474" w:bottom="1984" w:left="1587" w:header="852" w:footer="992" w:gutter="0"/>
          <w:pgNumType w:fmt="decimal"/>
          <w:cols w:space="720" w:num="1"/>
          <w:rtlGutter w:val="0"/>
        </w:sectPr>
      </w:pPr>
      <w:r>
        <w:rPr>
          <w:rFonts w:hint="eastAsia" w:ascii="仿宋" w:hAnsi="仿宋" w:eastAsia="仿宋" w:cs="仿宋"/>
          <w:color w:val="404040"/>
          <w:spacing w:val="-3"/>
          <w:sz w:val="28"/>
          <w:szCs w:val="28"/>
          <w:highlight w:val="none"/>
        </w:rPr>
        <w:t>3、备品备件分为两部分（1、质保期内免费的备品备件、2</w:t>
      </w:r>
      <w:r>
        <w:rPr>
          <w:rFonts w:hint="eastAsia" w:ascii="仿宋" w:hAnsi="仿宋" w:eastAsia="仿宋" w:cs="仿宋"/>
          <w:color w:val="404040"/>
          <w:spacing w:val="-4"/>
          <w:sz w:val="28"/>
          <w:szCs w:val="28"/>
          <w:highlight w:val="none"/>
        </w:rPr>
        <w:t>、质保期外备品</w:t>
      </w:r>
      <w:r>
        <w:rPr>
          <w:rFonts w:hint="eastAsia" w:ascii="仿宋" w:hAnsi="仿宋" w:eastAsia="仿宋" w:cs="仿宋"/>
          <w:color w:val="404040"/>
          <w:spacing w:val="-1"/>
          <w:sz w:val="28"/>
          <w:szCs w:val="28"/>
          <w:highlight w:val="none"/>
        </w:rPr>
        <w:t>备件报价）</w:t>
      </w:r>
    </w:p>
    <w:p>
      <w:pPr>
        <w:spacing w:line="149" w:lineRule="exact"/>
        <w:sectPr>
          <w:headerReference r:id="rId27" w:type="default"/>
          <w:footerReference r:id="rId28" w:type="default"/>
          <w:pgSz w:w="11906" w:h="16839"/>
          <w:pgMar w:top="2098" w:right="1474" w:bottom="1984" w:left="1587" w:header="1134" w:footer="992" w:gutter="0"/>
          <w:pgNumType w:fmt="decimal"/>
          <w:cols w:space="720" w:num="1"/>
          <w:rtlGutter w:val="0"/>
        </w:sectPr>
      </w:pPr>
    </w:p>
    <w:p>
      <w:pPr>
        <w:spacing w:line="329" w:lineRule="auto"/>
        <w:rPr>
          <w:rFonts w:hint="eastAsia" w:ascii="仿宋" w:hAnsi="仿宋" w:eastAsia="仿宋" w:cs="仿宋"/>
          <w:sz w:val="22"/>
          <w:szCs w:val="22"/>
          <w:highlight w:val="none"/>
        </w:rPr>
      </w:pPr>
    </w:p>
    <w:p>
      <w:pPr>
        <w:spacing w:line="330" w:lineRule="auto"/>
        <w:rPr>
          <w:rFonts w:hint="eastAsia" w:ascii="仿宋" w:hAnsi="仿宋" w:eastAsia="仿宋" w:cs="仿宋"/>
          <w:sz w:val="22"/>
          <w:szCs w:val="22"/>
          <w:highlight w:val="none"/>
        </w:rPr>
      </w:pPr>
    </w:p>
    <w:p>
      <w:pPr>
        <w:spacing w:before="103" w:line="237" w:lineRule="exact"/>
        <w:ind w:left="471"/>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项目名称:</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pStyle w:val="11"/>
        <w:spacing w:before="54" w:line="220" w:lineRule="auto"/>
        <w:rPr>
          <w:rFonts w:hint="eastAsia" w:ascii="仿宋" w:hAnsi="仿宋" w:eastAsia="仿宋" w:cs="仿宋"/>
          <w:sz w:val="32"/>
          <w:szCs w:val="32"/>
          <w:highlight w:val="none"/>
        </w:rPr>
      </w:pPr>
      <w:r>
        <w:rPr>
          <w:rFonts w:hint="eastAsia" w:ascii="仿宋" w:hAnsi="仿宋" w:eastAsia="仿宋" w:cs="仿宋"/>
          <w:b/>
          <w:bCs/>
          <w:spacing w:val="-3"/>
          <w:sz w:val="32"/>
          <w:szCs w:val="32"/>
          <w:highlight w:val="none"/>
        </w:rPr>
        <w:t>4</w:t>
      </w:r>
      <w:r>
        <w:rPr>
          <w:rFonts w:hint="eastAsia" w:ascii="仿宋" w:hAnsi="仿宋" w:eastAsia="仿宋" w:cs="仿宋"/>
          <w:spacing w:val="-3"/>
          <w:sz w:val="32"/>
          <w:szCs w:val="32"/>
          <w:highlight w:val="none"/>
        </w:rPr>
        <w:t xml:space="preserve">   </w:t>
      </w:r>
      <w:r>
        <w:rPr>
          <w:rFonts w:hint="eastAsia" w:ascii="仿宋" w:hAnsi="仿宋" w:eastAsia="仿宋" w:cs="仿宋"/>
          <w:b/>
          <w:bCs/>
          <w:spacing w:val="-3"/>
          <w:sz w:val="32"/>
          <w:szCs w:val="32"/>
          <w:highlight w:val="none"/>
        </w:rPr>
        <w:t>技术规格偏离表</w:t>
      </w:r>
    </w:p>
    <w:p>
      <w:pPr>
        <w:spacing w:line="270" w:lineRule="auto"/>
        <w:rPr>
          <w:rFonts w:hint="eastAsia" w:ascii="仿宋" w:hAnsi="仿宋" w:eastAsia="仿宋" w:cs="仿宋"/>
          <w:sz w:val="22"/>
          <w:szCs w:val="22"/>
          <w:highlight w:val="none"/>
        </w:rPr>
      </w:pPr>
    </w:p>
    <w:p>
      <w:pPr>
        <w:spacing w:before="103" w:line="239" w:lineRule="exact"/>
        <w:ind w:left="607"/>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lang w:val="en-US" w:eastAsia="zh-CN"/>
        </w:rPr>
        <w:t>项目</w:t>
      </w:r>
      <w:r>
        <w:rPr>
          <w:rFonts w:hint="eastAsia" w:ascii="仿宋" w:hAnsi="仿宋" w:eastAsia="仿宋" w:cs="仿宋"/>
          <w:spacing w:val="-1"/>
          <w:position w:val="-1"/>
          <w:sz w:val="28"/>
          <w:szCs w:val="28"/>
          <w:highlight w:val="none"/>
        </w:rPr>
        <w:t>编号:</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line="329" w:lineRule="auto"/>
        <w:rPr>
          <w:rFonts w:hint="eastAsia" w:ascii="仿宋" w:hAnsi="仿宋" w:eastAsia="仿宋" w:cs="仿宋"/>
          <w:sz w:val="22"/>
          <w:szCs w:val="22"/>
          <w:highlight w:val="none"/>
        </w:rPr>
      </w:pPr>
    </w:p>
    <w:p>
      <w:pPr>
        <w:spacing w:line="329" w:lineRule="auto"/>
        <w:rPr>
          <w:rFonts w:hint="eastAsia" w:ascii="仿宋" w:hAnsi="仿宋" w:eastAsia="仿宋" w:cs="仿宋"/>
          <w:sz w:val="22"/>
          <w:szCs w:val="22"/>
          <w:highlight w:val="none"/>
        </w:rPr>
      </w:pPr>
    </w:p>
    <w:p>
      <w:pPr>
        <w:spacing w:before="103" w:line="237" w:lineRule="exact"/>
        <w:rPr>
          <w:rFonts w:hint="eastAsia" w:ascii="仿宋" w:hAnsi="仿宋" w:eastAsia="仿宋" w:cs="仿宋"/>
          <w:sz w:val="28"/>
          <w:szCs w:val="28"/>
          <w:highlight w:val="none"/>
        </w:rPr>
      </w:pPr>
      <w:r>
        <w:rPr>
          <w:rFonts w:hint="eastAsia" w:ascii="仿宋" w:hAnsi="仿宋" w:eastAsia="仿宋" w:cs="仿宋"/>
          <w:b/>
          <w:bCs/>
          <w:spacing w:val="-3"/>
          <w:sz w:val="28"/>
          <w:szCs w:val="28"/>
          <w:highlight w:val="none"/>
          <w:lang w:val="en-US" w:eastAsia="zh-CN"/>
        </w:rPr>
        <w:t xml:space="preserve"> </w:t>
      </w:r>
      <w:r>
        <w:rPr>
          <w:rFonts w:hint="eastAsia" w:ascii="仿宋" w:hAnsi="仿宋" w:eastAsia="仿宋" w:cs="仿宋"/>
          <w:spacing w:val="-1"/>
          <w:sz w:val="28"/>
          <w:szCs w:val="28"/>
          <w:highlight w:val="none"/>
          <w:lang w:val="en-US" w:eastAsia="zh-CN"/>
        </w:rPr>
        <w:t>标项号</w:t>
      </w:r>
      <w:r>
        <w:rPr>
          <w:rFonts w:hint="eastAsia" w:ascii="仿宋" w:hAnsi="仿宋" w:eastAsia="仿宋" w:cs="仿宋"/>
          <w:spacing w:val="-1"/>
          <w:position w:val="-2"/>
          <w:sz w:val="28"/>
          <w:szCs w:val="28"/>
          <w:highlight w:val="none"/>
        </w:rPr>
        <w:t>:</w:t>
      </w:r>
    </w:p>
    <w:p>
      <w:pPr>
        <w:spacing w:line="237" w:lineRule="exact"/>
        <w:sectPr>
          <w:type w:val="continuous"/>
          <w:pgSz w:w="11906" w:h="16839"/>
          <w:pgMar w:top="2098" w:right="1474" w:bottom="1984" w:left="1587" w:header="852" w:footer="992" w:gutter="0"/>
          <w:pgNumType w:fmt="decimal"/>
          <w:cols w:equalWidth="0" w:num="3">
            <w:col w:w="3282" w:space="100"/>
            <w:col w:w="3567" w:space="100"/>
            <w:col w:w="1797"/>
          </w:cols>
          <w:rtlGutter w:val="0"/>
        </w:sectPr>
      </w:pPr>
    </w:p>
    <w:p>
      <w:pPr>
        <w:spacing w:before="205"/>
        <w:rPr>
          <w:rFonts w:hint="eastAsia" w:ascii="仿宋" w:hAnsi="仿宋" w:eastAsia="仿宋" w:cs="仿宋"/>
          <w:sz w:val="22"/>
          <w:szCs w:val="22"/>
          <w:highlight w:val="none"/>
        </w:rPr>
      </w:pPr>
    </w:p>
    <w:tbl>
      <w:tblPr>
        <w:tblStyle w:val="18"/>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pPr>
              <w:spacing w:before="320" w:line="184" w:lineRule="auto"/>
              <w:ind w:left="197"/>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序号</w:t>
            </w:r>
          </w:p>
        </w:tc>
        <w:tc>
          <w:tcPr>
            <w:tcW w:w="1329" w:type="dxa"/>
            <w:vAlign w:val="top"/>
          </w:tcPr>
          <w:p>
            <w:pPr>
              <w:spacing w:before="322" w:line="183" w:lineRule="auto"/>
              <w:ind w:left="186"/>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货物名称</w:t>
            </w:r>
          </w:p>
        </w:tc>
        <w:tc>
          <w:tcPr>
            <w:tcW w:w="2471" w:type="dxa"/>
            <w:vAlign w:val="top"/>
          </w:tcPr>
          <w:p>
            <w:pPr>
              <w:spacing w:before="322" w:line="183" w:lineRule="auto"/>
              <w:jc w:val="center"/>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招标文件条款号</w:t>
            </w:r>
          </w:p>
        </w:tc>
        <w:tc>
          <w:tcPr>
            <w:tcW w:w="1330" w:type="dxa"/>
            <w:vAlign w:val="top"/>
          </w:tcPr>
          <w:p>
            <w:pPr>
              <w:spacing w:before="322" w:line="183"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1"/>
                <w:sz w:val="28"/>
                <w:szCs w:val="28"/>
                <w:highlight w:val="none"/>
              </w:rPr>
              <w:t>招标</w:t>
            </w:r>
            <w:r>
              <w:rPr>
                <w:rFonts w:hint="eastAsia" w:ascii="仿宋" w:hAnsi="仿宋" w:eastAsia="仿宋" w:cs="仿宋"/>
                <w:spacing w:val="-1"/>
                <w:sz w:val="28"/>
                <w:szCs w:val="28"/>
                <w:highlight w:val="none"/>
                <w:lang w:val="en-US" w:eastAsia="zh-CN"/>
              </w:rPr>
              <w:t>货物内容</w:t>
            </w:r>
          </w:p>
        </w:tc>
        <w:tc>
          <w:tcPr>
            <w:tcW w:w="1330" w:type="dxa"/>
            <w:vAlign w:val="top"/>
          </w:tcPr>
          <w:p>
            <w:pPr>
              <w:spacing w:before="322" w:line="183" w:lineRule="auto"/>
              <w:jc w:val="center"/>
              <w:rPr>
                <w:rFonts w:hint="default" w:ascii="仿宋" w:hAnsi="仿宋" w:eastAsia="仿宋" w:cs="仿宋"/>
                <w:sz w:val="28"/>
                <w:szCs w:val="28"/>
                <w:highlight w:val="none"/>
                <w:lang w:val="en-US" w:eastAsia="zh-CN"/>
              </w:rPr>
            </w:pPr>
            <w:r>
              <w:rPr>
                <w:rFonts w:hint="eastAsia" w:ascii="仿宋" w:hAnsi="仿宋" w:eastAsia="仿宋" w:cs="仿宋"/>
                <w:spacing w:val="-1"/>
                <w:sz w:val="28"/>
                <w:szCs w:val="28"/>
                <w:highlight w:val="none"/>
              </w:rPr>
              <w:t>投标</w:t>
            </w:r>
            <w:r>
              <w:rPr>
                <w:rFonts w:hint="eastAsia" w:ascii="仿宋" w:hAnsi="仿宋" w:eastAsia="仿宋" w:cs="仿宋"/>
                <w:spacing w:val="-1"/>
                <w:sz w:val="28"/>
                <w:szCs w:val="28"/>
                <w:highlight w:val="none"/>
                <w:lang w:val="en-US" w:eastAsia="zh-CN"/>
              </w:rPr>
              <w:t>货物内容</w:t>
            </w:r>
          </w:p>
        </w:tc>
        <w:tc>
          <w:tcPr>
            <w:tcW w:w="950" w:type="dxa"/>
            <w:vAlign w:val="top"/>
          </w:tcPr>
          <w:p>
            <w:pPr>
              <w:spacing w:before="322" w:line="183" w:lineRule="auto"/>
              <w:jc w:val="center"/>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偏离</w:t>
            </w:r>
          </w:p>
        </w:tc>
        <w:tc>
          <w:tcPr>
            <w:tcW w:w="955" w:type="dxa"/>
            <w:vAlign w:val="top"/>
          </w:tcPr>
          <w:p>
            <w:pPr>
              <w:spacing w:before="324" w:line="182" w:lineRule="auto"/>
              <w:ind w:left="237"/>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9" w:type="dxa"/>
            <w:vAlign w:val="top"/>
          </w:tcPr>
          <w:p>
            <w:pPr>
              <w:rPr>
                <w:rFonts w:hint="eastAsia" w:ascii="仿宋" w:hAnsi="仿宋" w:eastAsia="仿宋" w:cs="仿宋"/>
                <w:sz w:val="22"/>
                <w:szCs w:val="22"/>
                <w:highlight w:val="none"/>
              </w:rPr>
            </w:pPr>
          </w:p>
        </w:tc>
        <w:tc>
          <w:tcPr>
            <w:tcW w:w="1329" w:type="dxa"/>
            <w:vAlign w:val="top"/>
          </w:tcPr>
          <w:p>
            <w:pPr>
              <w:rPr>
                <w:rFonts w:hint="eastAsia" w:ascii="仿宋" w:hAnsi="仿宋" w:eastAsia="仿宋" w:cs="仿宋"/>
                <w:sz w:val="22"/>
                <w:szCs w:val="22"/>
                <w:highlight w:val="none"/>
              </w:rPr>
            </w:pPr>
          </w:p>
        </w:tc>
        <w:tc>
          <w:tcPr>
            <w:tcW w:w="2471"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1330" w:type="dxa"/>
            <w:vAlign w:val="top"/>
          </w:tcPr>
          <w:p>
            <w:pPr>
              <w:rPr>
                <w:rFonts w:hint="eastAsia" w:ascii="仿宋" w:hAnsi="仿宋" w:eastAsia="仿宋" w:cs="仿宋"/>
                <w:sz w:val="22"/>
                <w:szCs w:val="22"/>
                <w:highlight w:val="none"/>
              </w:rPr>
            </w:pPr>
          </w:p>
        </w:tc>
        <w:tc>
          <w:tcPr>
            <w:tcW w:w="950" w:type="dxa"/>
            <w:vAlign w:val="top"/>
          </w:tcPr>
          <w:p>
            <w:pPr>
              <w:rPr>
                <w:rFonts w:hint="eastAsia" w:ascii="仿宋" w:hAnsi="仿宋" w:eastAsia="仿宋" w:cs="仿宋"/>
                <w:sz w:val="22"/>
                <w:szCs w:val="22"/>
                <w:highlight w:val="none"/>
              </w:rPr>
            </w:pPr>
          </w:p>
        </w:tc>
        <w:tc>
          <w:tcPr>
            <w:tcW w:w="955" w:type="dxa"/>
            <w:vAlign w:val="top"/>
          </w:tcPr>
          <w:p>
            <w:pPr>
              <w:rPr>
                <w:rFonts w:hint="eastAsia" w:ascii="仿宋" w:hAnsi="仿宋" w:eastAsia="仿宋" w:cs="仿宋"/>
                <w:sz w:val="22"/>
                <w:szCs w:val="22"/>
                <w:highlight w:val="none"/>
              </w:rPr>
            </w:pPr>
          </w:p>
        </w:tc>
      </w:tr>
    </w:tbl>
    <w:p>
      <w:pPr>
        <w:spacing w:line="366" w:lineRule="auto"/>
        <w:rPr>
          <w:rFonts w:hint="eastAsia" w:ascii="仿宋" w:hAnsi="仿宋" w:eastAsia="仿宋" w:cs="仿宋"/>
          <w:sz w:val="22"/>
          <w:szCs w:val="22"/>
          <w:highlight w:val="none"/>
        </w:rPr>
      </w:pPr>
    </w:p>
    <w:p>
      <w:pPr>
        <w:pStyle w:val="24"/>
        <w:rPr>
          <w:rFonts w:hint="eastAsia" w:ascii="仿宋" w:hAnsi="仿宋" w:eastAsia="仿宋" w:cs="仿宋"/>
          <w:sz w:val="22"/>
          <w:szCs w:val="22"/>
          <w:highlight w:val="none"/>
        </w:rPr>
      </w:pPr>
    </w:p>
    <w:p>
      <w:pPr>
        <w:pStyle w:val="24"/>
        <w:rPr>
          <w:rFonts w:hint="eastAsia" w:ascii="仿宋" w:hAnsi="仿宋" w:eastAsia="仿宋" w:cs="仿宋"/>
          <w:sz w:val="22"/>
          <w:szCs w:val="22"/>
          <w:highlight w:val="none"/>
        </w:rPr>
      </w:pPr>
    </w:p>
    <w:p>
      <w:pPr>
        <w:spacing w:before="103" w:line="360" w:lineRule="auto"/>
        <w:ind w:left="1012" w:right="1700"/>
        <w:rPr>
          <w:rFonts w:hint="eastAsia" w:ascii="仿宋" w:hAnsi="仿宋" w:eastAsia="仿宋" w:cs="仿宋"/>
          <w:sz w:val="22"/>
          <w:szCs w:val="22"/>
          <w:highlight w:val="none"/>
        </w:r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投标人(公章):</w:t>
      </w:r>
      <w:r>
        <w:rPr>
          <w:rFonts w:hint="eastAsia" w:ascii="仿宋" w:hAnsi="仿宋" w:eastAsia="仿宋" w:cs="仿宋"/>
          <w:sz w:val="28"/>
          <w:szCs w:val="28"/>
          <w:highlight w:val="none"/>
          <w:u w:val="single" w:color="auto"/>
        </w:rPr>
        <w:t xml:space="preserve">                                                 </w:t>
      </w:r>
    </w:p>
    <w:p>
      <w:pPr>
        <w:spacing w:before="103" w:line="360" w:lineRule="auto"/>
        <w:ind w:left="1045"/>
        <w:rPr>
          <w:rFonts w:hint="default" w:ascii="仿宋" w:hAnsi="仿宋" w:eastAsia="仿宋" w:cs="仿宋"/>
          <w:sz w:val="28"/>
          <w:szCs w:val="28"/>
          <w:highlight w:val="none"/>
          <w:u w:val="single"/>
          <w:lang w:val="en-US" w:eastAsia="zh-CN"/>
        </w:rPr>
      </w:pPr>
      <w:r>
        <w:rPr>
          <w:rFonts w:hint="eastAsia" w:ascii="仿宋" w:hAnsi="仿宋" w:eastAsia="仿宋" w:cs="仿宋"/>
          <w:spacing w:val="-14"/>
          <w:sz w:val="28"/>
          <w:szCs w:val="28"/>
          <w:highlight w:val="none"/>
        </w:rPr>
        <w:t>日</w:t>
      </w:r>
      <w:r>
        <w:rPr>
          <w:rFonts w:hint="eastAsia" w:ascii="仿宋" w:hAnsi="仿宋" w:eastAsia="仿宋" w:cs="仿宋"/>
          <w:spacing w:val="5"/>
          <w:sz w:val="28"/>
          <w:szCs w:val="28"/>
          <w:highlight w:val="none"/>
        </w:rPr>
        <w:t xml:space="preserve">     </w:t>
      </w:r>
      <w:r>
        <w:rPr>
          <w:rFonts w:hint="eastAsia" w:ascii="仿宋" w:hAnsi="仿宋" w:eastAsia="仿宋" w:cs="仿宋"/>
          <w:spacing w:val="-14"/>
          <w:sz w:val="28"/>
          <w:szCs w:val="28"/>
          <w:highlight w:val="none"/>
        </w:rPr>
        <w:t>期</w:t>
      </w:r>
      <w:r>
        <w:rPr>
          <w:rFonts w:hint="eastAsia" w:ascii="仿宋" w:hAnsi="仿宋" w:eastAsia="仿宋" w:cs="仿宋"/>
          <w:spacing w:val="57"/>
          <w:sz w:val="28"/>
          <w:szCs w:val="28"/>
          <w:highlight w:val="none"/>
        </w:rPr>
        <w:t xml:space="preserve"> </w:t>
      </w:r>
      <w:r>
        <w:rPr>
          <w:rFonts w:hint="eastAsia" w:ascii="仿宋" w:hAnsi="仿宋" w:eastAsia="仿宋" w:cs="仿宋"/>
          <w:spacing w:val="-14"/>
          <w:sz w:val="28"/>
          <w:szCs w:val="28"/>
          <w:highlight w:val="none"/>
        </w:rPr>
        <w:t>：</w:t>
      </w:r>
      <w:r>
        <w:rPr>
          <w:rFonts w:hint="eastAsia" w:ascii="仿宋" w:hAnsi="仿宋" w:eastAsia="仿宋" w:cs="仿宋"/>
          <w:spacing w:val="-14"/>
          <w:sz w:val="28"/>
          <w:szCs w:val="28"/>
          <w:highlight w:val="none"/>
          <w:u w:val="single"/>
          <w:lang w:val="en-US" w:eastAsia="zh-CN"/>
        </w:rPr>
        <w:t xml:space="preserve">                                                  </w:t>
      </w:r>
    </w:p>
    <w:p>
      <w:pPr>
        <w:spacing w:before="85" w:line="360" w:lineRule="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注：</w:t>
      </w:r>
      <w:r>
        <w:rPr>
          <w:rFonts w:hint="eastAsia" w:ascii="仿宋" w:hAnsi="仿宋" w:eastAsia="仿宋" w:cs="仿宋"/>
          <w:spacing w:val="-47"/>
          <w:sz w:val="28"/>
          <w:szCs w:val="28"/>
          <w:highlight w:val="none"/>
        </w:rPr>
        <w:t xml:space="preserve"> </w:t>
      </w:r>
      <w:r>
        <w:rPr>
          <w:rFonts w:hint="eastAsia" w:ascii="仿宋" w:hAnsi="仿宋" w:eastAsia="仿宋" w:cs="仿宋"/>
          <w:spacing w:val="-2"/>
          <w:sz w:val="28"/>
          <w:szCs w:val="28"/>
          <w:highlight w:val="none"/>
        </w:rPr>
        <w:t>1.表格长度方向可做扩展根据需求可补充相关资料</w:t>
      </w:r>
      <w:r>
        <w:rPr>
          <w:rFonts w:hint="eastAsia" w:ascii="仿宋" w:hAnsi="仿宋" w:eastAsia="仿宋" w:cs="仿宋"/>
          <w:spacing w:val="-35"/>
          <w:sz w:val="28"/>
          <w:szCs w:val="28"/>
          <w:highlight w:val="none"/>
        </w:rPr>
        <w:t xml:space="preserve"> </w:t>
      </w:r>
      <w:r>
        <w:rPr>
          <w:rFonts w:hint="eastAsia" w:ascii="仿宋" w:hAnsi="仿宋" w:eastAsia="仿宋" w:cs="仿宋"/>
          <w:spacing w:val="-2"/>
          <w:sz w:val="28"/>
          <w:szCs w:val="28"/>
          <w:highlight w:val="none"/>
        </w:rPr>
        <w:t>，但不</w:t>
      </w:r>
      <w:r>
        <w:rPr>
          <w:rFonts w:hint="eastAsia" w:ascii="仿宋" w:hAnsi="仿宋" w:eastAsia="仿宋" w:cs="仿宋"/>
          <w:spacing w:val="-3"/>
          <w:sz w:val="28"/>
          <w:szCs w:val="28"/>
          <w:highlight w:val="none"/>
        </w:rPr>
        <w:t>可减少。</w:t>
      </w:r>
    </w:p>
    <w:p>
      <w:pPr>
        <w:spacing w:before="84"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2</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投标人必须明确写明是否“偏离”字样</w:t>
      </w:r>
      <w:r>
        <w:rPr>
          <w:rFonts w:hint="eastAsia" w:ascii="仿宋" w:hAnsi="仿宋" w:eastAsia="仿宋" w:cs="仿宋"/>
          <w:spacing w:val="-32"/>
          <w:sz w:val="28"/>
          <w:szCs w:val="28"/>
          <w:highlight w:val="none"/>
        </w:rPr>
        <w:t xml:space="preserve"> </w:t>
      </w:r>
      <w:r>
        <w:rPr>
          <w:rFonts w:hint="eastAsia" w:ascii="仿宋" w:hAnsi="仿宋" w:eastAsia="仿宋" w:cs="仿宋"/>
          <w:spacing w:val="-1"/>
          <w:sz w:val="28"/>
          <w:szCs w:val="28"/>
          <w:highlight w:val="none"/>
        </w:rPr>
        <w:t>，不</w:t>
      </w:r>
      <w:r>
        <w:rPr>
          <w:rFonts w:hint="eastAsia" w:ascii="仿宋" w:hAnsi="仿宋" w:eastAsia="仿宋" w:cs="仿宋"/>
          <w:spacing w:val="-2"/>
          <w:sz w:val="28"/>
          <w:szCs w:val="28"/>
          <w:highlight w:val="none"/>
        </w:rPr>
        <w:t>得空白</w:t>
      </w:r>
      <w:r>
        <w:rPr>
          <w:rFonts w:hint="eastAsia" w:ascii="仿宋" w:hAnsi="仿宋" w:eastAsia="仿宋" w:cs="仿宋"/>
          <w:spacing w:val="-33"/>
          <w:sz w:val="28"/>
          <w:szCs w:val="28"/>
          <w:highlight w:val="none"/>
        </w:rPr>
        <w:t xml:space="preserve"> </w:t>
      </w:r>
      <w:r>
        <w:rPr>
          <w:rFonts w:hint="eastAsia" w:ascii="仿宋" w:hAnsi="仿宋" w:eastAsia="仿宋" w:cs="仿宋"/>
          <w:spacing w:val="-2"/>
          <w:sz w:val="28"/>
          <w:szCs w:val="28"/>
          <w:highlight w:val="none"/>
        </w:rPr>
        <w:t>，否则视为无</w:t>
      </w:r>
      <w:r>
        <w:rPr>
          <w:rFonts w:hint="eastAsia" w:ascii="仿宋" w:hAnsi="仿宋" w:eastAsia="仿宋" w:cs="仿宋"/>
          <w:spacing w:val="-1"/>
          <w:sz w:val="28"/>
          <w:szCs w:val="28"/>
          <w:highlight w:val="none"/>
        </w:rPr>
        <w:t>效投标。</w:t>
      </w:r>
    </w:p>
    <w:p>
      <w:pPr>
        <w:spacing w:before="87" w:line="36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3</w:t>
      </w:r>
      <w:r>
        <w:rPr>
          <w:rFonts w:hint="eastAsia" w:ascii="仿宋" w:hAnsi="仿宋" w:eastAsia="仿宋" w:cs="仿宋"/>
          <w:spacing w:val="-6"/>
          <w:sz w:val="28"/>
          <w:szCs w:val="28"/>
          <w:highlight w:val="none"/>
          <w:lang w:eastAsia="zh-CN"/>
        </w:rPr>
        <w:t>.</w:t>
      </w:r>
      <w:r>
        <w:rPr>
          <w:rFonts w:hint="eastAsia" w:ascii="仿宋" w:hAnsi="仿宋" w:eastAsia="仿宋" w:cs="仿宋"/>
          <w:spacing w:val="-6"/>
          <w:sz w:val="28"/>
          <w:szCs w:val="28"/>
          <w:highlight w:val="none"/>
        </w:rPr>
        <w:t>投标人正偏离必须是关键指标且加黑加粗标明提示，并进行详细阐述</w:t>
      </w:r>
      <w:r>
        <w:rPr>
          <w:rFonts w:hint="eastAsia" w:ascii="仿宋" w:hAnsi="仿宋" w:eastAsia="仿宋" w:cs="仿宋"/>
          <w:spacing w:val="-6"/>
          <w:sz w:val="28"/>
          <w:szCs w:val="28"/>
          <w:highlight w:val="none"/>
          <w:lang w:eastAsia="zh-CN"/>
        </w:rPr>
        <w:t>，</w:t>
      </w:r>
      <w:r>
        <w:rPr>
          <w:rFonts w:hint="eastAsia" w:ascii="仿宋" w:hAnsi="仿宋" w:eastAsia="仿宋" w:cs="仿宋"/>
          <w:spacing w:val="-1"/>
          <w:position w:val="-1"/>
          <w:sz w:val="28"/>
          <w:szCs w:val="28"/>
          <w:highlight w:val="none"/>
        </w:rPr>
        <w:t>否则不作为正偏离。</w:t>
      </w:r>
    </w:p>
    <w:p>
      <w:pPr>
        <w:spacing w:line="238" w:lineRule="exact"/>
        <w:sectPr>
          <w:type w:val="continuous"/>
          <w:pgSz w:w="11906" w:h="16839"/>
          <w:pgMar w:top="2098" w:right="1474" w:bottom="1984" w:left="1587" w:header="852" w:footer="992" w:gutter="0"/>
          <w:pgNumType w:fmt="decimal"/>
          <w:cols w:space="720" w:num="1"/>
          <w:rtlGutter w:val="0"/>
        </w:sectPr>
      </w:pPr>
    </w:p>
    <w:p>
      <w:pPr>
        <w:pStyle w:val="11"/>
        <w:spacing w:before="206" w:line="220" w:lineRule="auto"/>
        <w:jc w:val="center"/>
        <w:outlineLvl w:val="1"/>
        <w:rPr>
          <w:rFonts w:hint="eastAsia" w:ascii="仿宋" w:hAnsi="仿宋" w:eastAsia="仿宋" w:cs="仿宋"/>
          <w:sz w:val="32"/>
          <w:szCs w:val="32"/>
          <w:highlight w:val="none"/>
        </w:rPr>
      </w:pPr>
      <w:r>
        <w:rPr>
          <w:rFonts w:hint="eastAsia" w:ascii="仿宋" w:hAnsi="仿宋" w:eastAsia="仿宋" w:cs="仿宋"/>
          <w:b/>
          <w:bCs/>
          <w:spacing w:val="-3"/>
          <w:sz w:val="32"/>
          <w:szCs w:val="32"/>
          <w:highlight w:val="none"/>
        </w:rPr>
        <w:t>5</w:t>
      </w:r>
      <w:r>
        <w:rPr>
          <w:rFonts w:hint="eastAsia" w:ascii="仿宋" w:hAnsi="仿宋" w:eastAsia="仿宋" w:cs="仿宋"/>
          <w:spacing w:val="-3"/>
          <w:sz w:val="32"/>
          <w:szCs w:val="32"/>
          <w:highlight w:val="none"/>
        </w:rPr>
        <w:t xml:space="preserve">   </w:t>
      </w:r>
      <w:r>
        <w:rPr>
          <w:rFonts w:hint="eastAsia" w:ascii="仿宋" w:hAnsi="仿宋" w:eastAsia="仿宋" w:cs="仿宋"/>
          <w:b/>
          <w:bCs/>
          <w:spacing w:val="-3"/>
          <w:sz w:val="32"/>
          <w:szCs w:val="32"/>
          <w:highlight w:val="none"/>
        </w:rPr>
        <w:t>商务条款偏离表</w:t>
      </w:r>
    </w:p>
    <w:p>
      <w:pPr>
        <w:spacing w:before="59"/>
        <w:rPr>
          <w:rFonts w:hint="eastAsia" w:ascii="仿宋" w:hAnsi="仿宋" w:eastAsia="仿宋" w:cs="仿宋"/>
          <w:sz w:val="22"/>
          <w:szCs w:val="22"/>
          <w:highlight w:val="none"/>
        </w:rPr>
      </w:pPr>
    </w:p>
    <w:p>
      <w:pPr>
        <w:spacing w:before="59"/>
        <w:rPr>
          <w:rFonts w:hint="eastAsia" w:ascii="仿宋" w:hAnsi="仿宋" w:eastAsia="仿宋" w:cs="仿宋"/>
          <w:sz w:val="22"/>
          <w:szCs w:val="22"/>
          <w:highlight w:val="none"/>
        </w:rPr>
      </w:pPr>
    </w:p>
    <w:p>
      <w:pPr>
        <w:sectPr>
          <w:headerReference r:id="rId29" w:type="default"/>
          <w:footerReference r:id="rId30" w:type="default"/>
          <w:pgSz w:w="11906" w:h="16839"/>
          <w:pgMar w:top="2098" w:right="1474" w:bottom="1984" w:left="1587" w:header="1134" w:footer="992" w:gutter="0"/>
          <w:pgNumType w:fmt="decimal"/>
          <w:cols w:space="720" w:num="1"/>
          <w:rtlGutter w:val="0"/>
        </w:sectPr>
      </w:pPr>
    </w:p>
    <w:p>
      <w:pPr>
        <w:spacing w:before="48" w:line="238" w:lineRule="exact"/>
        <w:ind w:left="912"/>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rPr>
        <w:t>项目名称:</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before="46" w:line="238" w:lineRule="exact"/>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lang w:val="en-US" w:eastAsia="zh-CN"/>
        </w:rPr>
        <w:t>项目</w:t>
      </w:r>
      <w:r>
        <w:rPr>
          <w:rFonts w:hint="eastAsia" w:ascii="仿宋" w:hAnsi="仿宋" w:eastAsia="仿宋" w:cs="仿宋"/>
          <w:spacing w:val="-1"/>
          <w:position w:val="-1"/>
          <w:sz w:val="28"/>
          <w:szCs w:val="28"/>
          <w:highlight w:val="none"/>
        </w:rPr>
        <w:t>编号:</w:t>
      </w:r>
    </w:p>
    <w:p>
      <w:pPr>
        <w:spacing w:line="14" w:lineRule="auto"/>
        <w:rPr>
          <w:rFonts w:hint="eastAsia" w:ascii="仿宋" w:hAnsi="仿宋" w:eastAsia="仿宋" w:cs="仿宋"/>
          <w:sz w:val="4"/>
          <w:szCs w:val="22"/>
          <w:highlight w:val="none"/>
        </w:rPr>
      </w:pPr>
      <w:r>
        <w:rPr>
          <w:rFonts w:hint="eastAsia" w:ascii="仿宋" w:hAnsi="仿宋" w:eastAsia="仿宋" w:cs="仿宋"/>
          <w:sz w:val="4"/>
          <w:szCs w:val="4"/>
          <w:highlight w:val="none"/>
        </w:rPr>
        <w:br w:type="column"/>
      </w:r>
    </w:p>
    <w:p>
      <w:pPr>
        <w:spacing w:before="47" w:line="237" w:lineRule="exact"/>
        <w:rPr>
          <w:rFonts w:hint="eastAsia" w:ascii="仿宋" w:hAnsi="仿宋" w:eastAsia="仿宋" w:cs="仿宋"/>
          <w:sz w:val="28"/>
          <w:szCs w:val="28"/>
          <w:highlight w:val="none"/>
        </w:rPr>
      </w:pPr>
      <w:r>
        <w:rPr>
          <w:rFonts w:hint="eastAsia" w:ascii="仿宋" w:hAnsi="仿宋" w:eastAsia="仿宋" w:cs="仿宋"/>
          <w:spacing w:val="-1"/>
          <w:position w:val="-2"/>
          <w:sz w:val="28"/>
          <w:szCs w:val="28"/>
          <w:highlight w:val="none"/>
          <w:lang w:eastAsia="zh-CN"/>
        </w:rPr>
        <w:t>标项号</w:t>
      </w:r>
      <w:r>
        <w:rPr>
          <w:rFonts w:hint="eastAsia" w:ascii="仿宋" w:hAnsi="仿宋" w:eastAsia="仿宋" w:cs="仿宋"/>
          <w:spacing w:val="-1"/>
          <w:position w:val="-2"/>
          <w:sz w:val="28"/>
          <w:szCs w:val="28"/>
          <w:highlight w:val="none"/>
        </w:rPr>
        <w:t>:</w:t>
      </w:r>
    </w:p>
    <w:p>
      <w:pPr>
        <w:spacing w:line="237" w:lineRule="exact"/>
        <w:sectPr>
          <w:type w:val="continuous"/>
          <w:pgSz w:w="11906" w:h="16839"/>
          <w:pgMar w:top="2098" w:right="1474" w:bottom="1984" w:left="1587" w:header="852" w:footer="992" w:gutter="0"/>
          <w:pgNumType w:fmt="decimal"/>
          <w:cols w:equalWidth="0" w:num="3">
            <w:col w:w="4069" w:space="100"/>
            <w:col w:w="2480" w:space="100"/>
            <w:col w:w="2097"/>
          </w:cols>
          <w:rtlGutter w:val="0"/>
        </w:sectPr>
      </w:pPr>
    </w:p>
    <w:p>
      <w:pPr>
        <w:spacing w:before="204"/>
        <w:rPr>
          <w:rFonts w:hint="eastAsia" w:ascii="仿宋" w:hAnsi="仿宋" w:eastAsia="仿宋" w:cs="仿宋"/>
          <w:sz w:val="22"/>
          <w:szCs w:val="22"/>
          <w:highlight w:val="none"/>
        </w:rPr>
      </w:pPr>
    </w:p>
    <w:tbl>
      <w:tblPr>
        <w:tblStyle w:val="18"/>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spacing w:before="117" w:line="184" w:lineRule="auto"/>
              <w:ind w:left="235"/>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序号</w:t>
            </w:r>
          </w:p>
        </w:tc>
        <w:tc>
          <w:tcPr>
            <w:tcW w:w="2039" w:type="dxa"/>
            <w:vAlign w:val="top"/>
          </w:tcPr>
          <w:p>
            <w:pPr>
              <w:spacing w:before="119" w:line="183" w:lineRule="auto"/>
              <w:ind w:left="179"/>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招标文件条款号</w:t>
            </w:r>
          </w:p>
        </w:tc>
        <w:tc>
          <w:tcPr>
            <w:tcW w:w="2518" w:type="dxa"/>
            <w:vAlign w:val="top"/>
          </w:tcPr>
          <w:p>
            <w:pPr>
              <w:spacing w:before="117" w:line="184" w:lineRule="auto"/>
              <w:ind w:left="18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招标文件的商务条款</w:t>
            </w:r>
          </w:p>
        </w:tc>
        <w:tc>
          <w:tcPr>
            <w:tcW w:w="2519" w:type="dxa"/>
            <w:vAlign w:val="top"/>
          </w:tcPr>
          <w:p>
            <w:pPr>
              <w:spacing w:before="117" w:line="184" w:lineRule="auto"/>
              <w:ind w:left="183"/>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投标文件的商务条款</w:t>
            </w:r>
          </w:p>
        </w:tc>
        <w:tc>
          <w:tcPr>
            <w:tcW w:w="1018" w:type="dxa"/>
            <w:vAlign w:val="top"/>
          </w:tcPr>
          <w:p>
            <w:pPr>
              <w:spacing w:before="120" w:line="182" w:lineRule="auto"/>
              <w:ind w:left="27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hint="eastAsia" w:ascii="仿宋" w:hAnsi="仿宋" w:eastAsia="仿宋" w:cs="仿宋"/>
                <w:sz w:val="22"/>
                <w:szCs w:val="22"/>
                <w:highlight w:val="none"/>
              </w:rPr>
            </w:pPr>
          </w:p>
        </w:tc>
        <w:tc>
          <w:tcPr>
            <w:tcW w:w="2039" w:type="dxa"/>
            <w:vAlign w:val="top"/>
          </w:tcPr>
          <w:p>
            <w:pPr>
              <w:rPr>
                <w:rFonts w:hint="eastAsia" w:ascii="仿宋" w:hAnsi="仿宋" w:eastAsia="仿宋" w:cs="仿宋"/>
                <w:sz w:val="22"/>
                <w:szCs w:val="22"/>
                <w:highlight w:val="none"/>
              </w:rPr>
            </w:pPr>
          </w:p>
        </w:tc>
        <w:tc>
          <w:tcPr>
            <w:tcW w:w="2518" w:type="dxa"/>
            <w:vAlign w:val="top"/>
          </w:tcPr>
          <w:p>
            <w:pPr>
              <w:rPr>
                <w:rFonts w:hint="eastAsia" w:ascii="仿宋" w:hAnsi="仿宋" w:eastAsia="仿宋" w:cs="仿宋"/>
                <w:sz w:val="22"/>
                <w:szCs w:val="22"/>
                <w:highlight w:val="none"/>
              </w:rPr>
            </w:pPr>
          </w:p>
        </w:tc>
        <w:tc>
          <w:tcPr>
            <w:tcW w:w="2519" w:type="dxa"/>
            <w:vAlign w:val="top"/>
          </w:tcPr>
          <w:p>
            <w:pPr>
              <w:rPr>
                <w:rFonts w:hint="eastAsia" w:ascii="仿宋" w:hAnsi="仿宋" w:eastAsia="仿宋" w:cs="仿宋"/>
                <w:sz w:val="22"/>
                <w:szCs w:val="22"/>
                <w:highlight w:val="none"/>
              </w:rPr>
            </w:pPr>
          </w:p>
        </w:tc>
        <w:tc>
          <w:tcPr>
            <w:tcW w:w="1018" w:type="dxa"/>
            <w:vAlign w:val="top"/>
          </w:tcPr>
          <w:p>
            <w:pPr>
              <w:rPr>
                <w:rFonts w:hint="eastAsia" w:ascii="仿宋" w:hAnsi="仿宋" w:eastAsia="仿宋" w:cs="仿宋"/>
                <w:sz w:val="22"/>
                <w:szCs w:val="22"/>
                <w:highlight w:val="none"/>
              </w:rPr>
            </w:pPr>
          </w:p>
        </w:tc>
      </w:tr>
    </w:tbl>
    <w:p>
      <w:pPr>
        <w:spacing w:line="254" w:lineRule="auto"/>
        <w:rPr>
          <w:rFonts w:hint="eastAsia" w:ascii="仿宋" w:hAnsi="仿宋" w:eastAsia="仿宋" w:cs="仿宋"/>
          <w:sz w:val="22"/>
          <w:szCs w:val="22"/>
          <w:highlight w:val="none"/>
        </w:rPr>
      </w:pPr>
    </w:p>
    <w:p>
      <w:pPr>
        <w:spacing w:line="254" w:lineRule="auto"/>
        <w:rPr>
          <w:rFonts w:hint="eastAsia" w:ascii="仿宋" w:hAnsi="仿宋" w:eastAsia="仿宋" w:cs="仿宋"/>
          <w:sz w:val="22"/>
          <w:szCs w:val="22"/>
          <w:highlight w:val="none"/>
        </w:rPr>
      </w:pPr>
    </w:p>
    <w:p>
      <w:pPr>
        <w:spacing w:line="255" w:lineRule="auto"/>
        <w:rPr>
          <w:rFonts w:hint="eastAsia" w:ascii="仿宋" w:hAnsi="仿宋" w:eastAsia="仿宋" w:cs="仿宋"/>
          <w:sz w:val="22"/>
          <w:szCs w:val="22"/>
          <w:highlight w:val="none"/>
        </w:rPr>
      </w:pPr>
    </w:p>
    <w:p>
      <w:pPr>
        <w:spacing w:before="102" w:line="360" w:lineRule="auto"/>
        <w:ind w:left="913" w:right="1601"/>
        <w:sectPr>
          <w:type w:val="continuous"/>
          <w:pgSz w:w="11906" w:h="16839"/>
          <w:pgMar w:top="2098" w:right="1474" w:bottom="1984" w:left="1587" w:header="852" w:footer="992" w:gutter="0"/>
          <w:pgNumType w:fmt="decimal"/>
          <w:cols w:space="720" w:num="1"/>
          <w:rtlGutter w:val="0"/>
        </w:sectPr>
      </w:pPr>
      <w:r>
        <w:rPr>
          <w:rFonts w:hint="eastAsia" w:ascii="仿宋" w:hAnsi="仿宋" w:eastAsia="仿宋" w:cs="仿宋"/>
          <w:spacing w:val="-1"/>
          <w:sz w:val="28"/>
          <w:szCs w:val="28"/>
          <w:highlight w:val="none"/>
        </w:rPr>
        <w:t>法定代表人或其委托代理人（签/章）:</w:t>
      </w:r>
      <w:r>
        <w:rPr>
          <w:rFonts w:hint="eastAsia" w:ascii="仿宋" w:hAnsi="仿宋" w:eastAsia="仿宋" w:cs="仿宋"/>
          <w:spacing w:val="2"/>
          <w:sz w:val="28"/>
          <w:szCs w:val="28"/>
          <w:highlight w:val="none"/>
          <w:u w:val="single" w:color="auto"/>
        </w:rPr>
        <w:t xml:space="preserve">                               </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投标人(公章):</w:t>
      </w:r>
      <w:r>
        <w:rPr>
          <w:rFonts w:hint="eastAsia" w:ascii="仿宋" w:hAnsi="仿宋" w:eastAsia="仿宋" w:cs="仿宋"/>
          <w:sz w:val="28"/>
          <w:szCs w:val="28"/>
          <w:highlight w:val="none"/>
          <w:u w:val="single" w:color="auto"/>
        </w:rPr>
        <w:t xml:space="preserve">                                                 </w:t>
      </w:r>
    </w:p>
    <w:p>
      <w:pPr>
        <w:pStyle w:val="11"/>
        <w:spacing w:before="260" w:line="189" w:lineRule="auto"/>
        <w:jc w:val="center"/>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6</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pacing w:val="-1"/>
          <w:sz w:val="32"/>
          <w:szCs w:val="32"/>
          <w:highlight w:val="none"/>
        </w:rPr>
        <w:t>《中小企业声明函》</w:t>
      </w:r>
      <w:r>
        <w:rPr>
          <w:rFonts w:hint="eastAsia" w:ascii="仿宋" w:hAnsi="仿宋" w:eastAsia="仿宋" w:cs="仿宋"/>
          <w:b/>
          <w:bCs/>
          <w:spacing w:val="-1"/>
          <w:sz w:val="32"/>
          <w:szCs w:val="32"/>
          <w:highlight w:val="none"/>
          <w:lang w:val="en-US" w:eastAsia="zh-CN"/>
        </w:rPr>
        <w:t>货物</w:t>
      </w:r>
    </w:p>
    <w:p>
      <w:pPr>
        <w:spacing w:line="271" w:lineRule="auto"/>
        <w:rPr>
          <w:rFonts w:ascii="Arial"/>
          <w:sz w:val="22"/>
          <w:szCs w:val="22"/>
          <w:highlight w:val="none"/>
        </w:rPr>
      </w:pPr>
    </w:p>
    <w:p>
      <w:pPr>
        <w:spacing w:line="272" w:lineRule="auto"/>
        <w:rPr>
          <w:rFonts w:ascii="Arial"/>
          <w:sz w:val="22"/>
          <w:szCs w:val="22"/>
          <w:highlight w:val="none"/>
        </w:rPr>
      </w:pPr>
    </w:p>
    <w:p>
      <w:pPr>
        <w:widowControl w:val="0"/>
        <w:wordWrap/>
        <w:adjustRightInd/>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本公司（联合体）郑重声明，根据《政府采购促进中小企业发展管理办法》（财库[2020]46号）的规定，本公司（联合体）参加（</w:t>
      </w:r>
      <w:r>
        <w:rPr>
          <w:rFonts w:hint="eastAsia" w:ascii="仿宋" w:hAnsi="仿宋" w:eastAsia="仿宋" w:cs="仿宋"/>
          <w:sz w:val="28"/>
          <w:szCs w:val="28"/>
          <w:highlight w:val="none"/>
          <w:u w:val="single"/>
        </w:rPr>
        <w:t>单位名称）</w:t>
      </w:r>
      <w:r>
        <w:rPr>
          <w:rFonts w:hint="eastAsia" w:ascii="仿宋" w:hAnsi="仿宋" w:eastAsia="仿宋" w:cs="仿宋"/>
          <w:sz w:val="28"/>
          <w:szCs w:val="28"/>
          <w:highlight w:val="none"/>
        </w:rPr>
        <w:t>的</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widowControl w:val="0"/>
        <w:wordWrap/>
        <w:adjustRightInd/>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（采购文件中明确的所属行业）</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万元，属于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widowControl w:val="0"/>
        <w:wordWrap/>
        <w:adjustRightInd/>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 </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（采购文件中明确的所属行业）</w:t>
      </w:r>
      <w:r>
        <w:rPr>
          <w:rFonts w:hint="eastAsia" w:ascii="仿宋" w:hAnsi="仿宋" w:eastAsia="仿宋" w:cs="仿宋"/>
          <w:sz w:val="28"/>
          <w:szCs w:val="28"/>
          <w:highlight w:val="none"/>
        </w:rPr>
        <w:t>；制造商为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万元，属于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widowControl w:val="0"/>
        <w:wordWrap/>
        <w:adjustRightInd/>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pPr>
        <w:widowControl w:val="0"/>
        <w:wordWrap/>
        <w:adjustRightInd/>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widowControl w:val="0"/>
        <w:wordWrap/>
        <w:adjustRightInd/>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widowControl w:val="0"/>
        <w:wordWrap/>
        <w:adjustRightInd/>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spacing w:before="103" w:line="360" w:lineRule="auto"/>
        <w:ind w:right="11"/>
        <w:jc w:val="both"/>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从业人员、营业收入、资产总额填报上一年度数据，无上一年度数据的新成立企业可不填报。</w:t>
      </w:r>
    </w:p>
    <w:p>
      <w:pPr>
        <w:spacing w:line="268" w:lineRule="auto"/>
        <w:rPr>
          <w:rFonts w:hint="eastAsia" w:ascii="仿宋" w:hAnsi="仿宋" w:eastAsia="仿宋" w:cs="仿宋"/>
          <w:sz w:val="28"/>
          <w:szCs w:val="28"/>
          <w:highlight w:val="none"/>
        </w:rPr>
      </w:pPr>
    </w:p>
    <w:p>
      <w:pPr>
        <w:widowControl w:val="0"/>
        <w:wordWrap/>
        <w:adjustRightInd/>
        <w:snapToGrid/>
        <w:spacing w:beforeAutospacing="0" w:afterAutospacing="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widowControl w:val="0"/>
        <w:wordWrap/>
        <w:adjustRightInd/>
        <w:snapToGrid/>
        <w:spacing w:beforeAutospacing="0" w:afterAutospacing="0" w:line="500" w:lineRule="exact"/>
        <w:ind w:firstLine="4480" w:firstLineChars="16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企业名称（盖章）：</w:t>
      </w:r>
    </w:p>
    <w:p>
      <w:pPr>
        <w:widowControl w:val="0"/>
        <w:wordWrap/>
        <w:adjustRightInd/>
        <w:snapToGrid/>
        <w:spacing w:beforeAutospacing="0" w:afterAutospacing="0" w:line="500" w:lineRule="exact"/>
        <w:ind w:firstLine="560" w:firstLineChars="200"/>
        <w:textAlignment w:val="auto"/>
        <w:rPr>
          <w:rFonts w:hint="eastAsia" w:ascii="仿宋_GB2312" w:hAnsi="仿宋_GB2312" w:eastAsia="仿宋_GB2312" w:cs="仿宋_GB2312"/>
          <w:sz w:val="30"/>
          <w:szCs w:val="30"/>
          <w:highlight w:val="none"/>
        </w:rPr>
      </w:pPr>
      <w:r>
        <w:rPr>
          <w:rFonts w:hint="eastAsia" w:ascii="仿宋" w:hAnsi="仿宋" w:eastAsia="仿宋" w:cs="仿宋"/>
          <w:sz w:val="28"/>
          <w:szCs w:val="28"/>
          <w:highlight w:val="none"/>
        </w:rPr>
        <w:t>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日期：                 </w:t>
      </w:r>
      <w:r>
        <w:rPr>
          <w:rFonts w:hint="eastAsia" w:ascii="仿宋_GB2312" w:hAnsi="仿宋_GB2312" w:eastAsia="仿宋_GB2312" w:cs="仿宋_GB2312"/>
          <w:sz w:val="30"/>
          <w:szCs w:val="30"/>
          <w:highlight w:val="none"/>
        </w:rPr>
        <w:t xml:space="preserve">   </w:t>
      </w:r>
    </w:p>
    <w:p>
      <w:pPr>
        <w:rPr>
          <w:rFonts w:hint="eastAsia"/>
        </w:rPr>
      </w:pPr>
    </w:p>
    <w:p>
      <w:pPr>
        <w:widowControl/>
        <w:numPr>
          <w:ilvl w:val="0"/>
          <w:numId w:val="0"/>
        </w:numPr>
        <w:kinsoku w:val="0"/>
        <w:wordWrap/>
        <w:autoSpaceDE w:val="0"/>
        <w:autoSpaceDN w:val="0"/>
        <w:adjustRightInd w:val="0"/>
        <w:snapToGrid w:val="0"/>
        <w:spacing w:before="85" w:line="360" w:lineRule="auto"/>
        <w:ind w:left="0" w:leftChars="0" w:firstLine="550" w:firstLineChars="200"/>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napToGrid w:val="0"/>
          <w:color w:val="000000"/>
          <w:spacing w:val="-3"/>
          <w:kern w:val="0"/>
          <w:sz w:val="28"/>
          <w:szCs w:val="28"/>
          <w:lang w:val="en-US" w:eastAsia="zh-CN" w:bidi="ar-SA"/>
        </w:rPr>
        <w:t>7、</w:t>
      </w:r>
      <w:r>
        <w:rPr>
          <w:rFonts w:hint="eastAsia" w:ascii="仿宋" w:hAnsi="仿宋" w:eastAsia="仿宋" w:cs="仿宋"/>
          <w:b/>
          <w:bCs/>
          <w:spacing w:val="-3"/>
          <w:sz w:val="28"/>
          <w:szCs w:val="28"/>
          <w:highlight w:val="none"/>
          <w:lang w:val="en-US" w:eastAsia="zh-CN"/>
        </w:rPr>
        <w:t>评分标准和细则中技术部分证明材料（格式自拟）</w:t>
      </w:r>
    </w:p>
    <w:p>
      <w:pPr>
        <w:pStyle w:val="34"/>
        <w:rPr>
          <w:rFonts w:hint="eastAsia"/>
          <w:lang w:val="en-US" w:eastAsia="zh-CN"/>
        </w:rPr>
      </w:pPr>
    </w:p>
    <w:p>
      <w:pPr>
        <w:rPr>
          <w:rFonts w:hint="eastAsia"/>
          <w:lang w:val="en-US" w:eastAsia="zh-CN"/>
        </w:rPr>
      </w:pPr>
    </w:p>
    <w:p>
      <w:pPr>
        <w:pStyle w:val="34"/>
        <w:numPr>
          <w:ilvl w:val="0"/>
          <w:numId w:val="0"/>
        </w:numPr>
        <w:ind w:leftChars="200"/>
        <w:rPr>
          <w:rFonts w:hint="eastAsia"/>
          <w:lang w:val="en-US" w:eastAsia="zh-CN"/>
        </w:rPr>
      </w:pPr>
    </w:p>
    <w:p>
      <w:pPr>
        <w:widowControl/>
        <w:numPr>
          <w:ilvl w:val="0"/>
          <w:numId w:val="0"/>
        </w:numPr>
        <w:kinsoku w:val="0"/>
        <w:wordWrap/>
        <w:autoSpaceDE w:val="0"/>
        <w:autoSpaceDN w:val="0"/>
        <w:adjustRightInd w:val="0"/>
        <w:snapToGrid w:val="0"/>
        <w:spacing w:before="85" w:line="360" w:lineRule="auto"/>
        <w:ind w:left="0" w:leftChars="0" w:firstLine="550" w:firstLineChars="200"/>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napToGrid w:val="0"/>
          <w:color w:val="000000"/>
          <w:spacing w:val="-3"/>
          <w:kern w:val="0"/>
          <w:sz w:val="28"/>
          <w:szCs w:val="28"/>
          <w:lang w:val="en-US" w:eastAsia="zh-CN" w:bidi="ar-SA"/>
        </w:rPr>
        <w:t>8、</w:t>
      </w:r>
      <w:r>
        <w:rPr>
          <w:rFonts w:hint="eastAsia" w:ascii="仿宋" w:hAnsi="仿宋" w:eastAsia="仿宋" w:cs="仿宋"/>
          <w:b/>
          <w:bCs/>
          <w:spacing w:val="-3"/>
          <w:sz w:val="28"/>
          <w:szCs w:val="28"/>
          <w:highlight w:val="none"/>
          <w:lang w:val="en-US" w:eastAsia="zh-CN"/>
        </w:rPr>
        <w:t>评分标准和细则中商务部分证明材料（格式自拟）</w:t>
      </w:r>
    </w:p>
    <w:p>
      <w:pPr>
        <w:pStyle w:val="34"/>
        <w:numPr>
          <w:ilvl w:val="0"/>
          <w:numId w:val="0"/>
        </w:numPr>
        <w:ind w:leftChars="200"/>
        <w:rPr>
          <w:rFonts w:hint="eastAsia"/>
          <w:lang w:val="en-US" w:eastAsia="zh-CN"/>
        </w:rPr>
      </w:pPr>
    </w:p>
    <w:p>
      <w:pPr>
        <w:rPr>
          <w:rFonts w:hint="eastAsia"/>
          <w:lang w:val="en-US" w:eastAsia="zh-CN"/>
        </w:rPr>
      </w:pPr>
    </w:p>
    <w:p>
      <w:pPr>
        <w:pStyle w:val="34"/>
        <w:numPr>
          <w:ilvl w:val="0"/>
          <w:numId w:val="0"/>
        </w:numPr>
        <w:ind w:left="486" w:leftChars="0"/>
        <w:rPr>
          <w:rFonts w:hint="eastAsia"/>
          <w:lang w:val="en-US" w:eastAsia="zh-CN"/>
        </w:rPr>
      </w:pPr>
    </w:p>
    <w:p>
      <w:pPr>
        <w:widowControl/>
        <w:kinsoku w:val="0"/>
        <w:wordWrap/>
        <w:autoSpaceDE w:val="0"/>
        <w:autoSpaceDN w:val="0"/>
        <w:adjustRightInd w:val="0"/>
        <w:snapToGrid w:val="0"/>
        <w:spacing w:before="85" w:line="360" w:lineRule="auto"/>
        <w:ind w:left="572"/>
        <w:textAlignment w:val="baseline"/>
        <w:rPr>
          <w:rFonts w:hint="eastAsia" w:ascii="仿宋" w:hAnsi="仿宋" w:eastAsia="仿宋" w:cs="仿宋"/>
          <w:b/>
          <w:bCs/>
          <w:spacing w:val="-3"/>
          <w:sz w:val="28"/>
          <w:szCs w:val="28"/>
          <w:highlight w:val="none"/>
          <w:lang w:val="en-US" w:eastAsia="zh-CN"/>
        </w:rPr>
      </w:pPr>
      <w:r>
        <w:rPr>
          <w:rFonts w:hint="eastAsia" w:ascii="仿宋" w:hAnsi="仿宋" w:eastAsia="仿宋" w:cs="仿宋"/>
          <w:b/>
          <w:bCs/>
          <w:spacing w:val="-1"/>
          <w:sz w:val="28"/>
          <w:szCs w:val="28"/>
          <w:highlight w:val="none"/>
          <w:lang w:val="en-US" w:eastAsia="zh-CN"/>
        </w:rPr>
        <w:t>9</w:t>
      </w:r>
      <w:r>
        <w:rPr>
          <w:rFonts w:hint="eastAsia" w:ascii="仿宋" w:hAnsi="仿宋" w:eastAsia="仿宋" w:cs="仿宋"/>
          <w:b/>
          <w:bCs/>
          <w:spacing w:val="-1"/>
          <w:sz w:val="28"/>
          <w:szCs w:val="28"/>
          <w:highlight w:val="none"/>
        </w:rPr>
        <w:t>、投标人可提供有利于投标的其他证明材料</w:t>
      </w:r>
      <w:r>
        <w:rPr>
          <w:rFonts w:hint="eastAsia" w:ascii="仿宋" w:hAnsi="仿宋" w:eastAsia="仿宋" w:cs="仿宋"/>
          <w:b/>
          <w:bCs/>
          <w:spacing w:val="-3"/>
          <w:sz w:val="28"/>
          <w:szCs w:val="28"/>
          <w:highlight w:val="none"/>
          <w:lang w:val="en-US" w:eastAsia="zh-CN"/>
        </w:rPr>
        <w:t>（格式自拟）</w:t>
      </w:r>
    </w:p>
    <w:p>
      <w:pPr>
        <w:spacing w:before="103" w:line="360" w:lineRule="auto"/>
        <w:outlineLvl w:val="1"/>
        <w:rPr>
          <w:rFonts w:hint="eastAsia" w:ascii="仿宋" w:hAnsi="仿宋" w:eastAsia="仿宋" w:cs="仿宋"/>
          <w:sz w:val="28"/>
          <w:szCs w:val="28"/>
          <w:highlight w:val="none"/>
          <w:lang w:eastAsia="zh-CN"/>
        </w:rPr>
      </w:pPr>
    </w:p>
    <w:sectPr>
      <w:headerReference r:id="rId31" w:type="default"/>
      <w:footerReference r:id="rId32" w:type="default"/>
      <w:pgSz w:w="11907" w:h="16840"/>
      <w:pgMar w:top="2098" w:right="1474" w:bottom="1984" w:left="1587" w:header="1134" w:footer="992" w:gutter="0"/>
      <w:pgNumType w:fmt="decimal"/>
      <w:cols w:space="72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7"/>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8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rect id="文本框 80"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WWlk8MBAACRAwAADgAAAAAAAAABACAAAAAfAQAAZHJzL2Uyb0RvYy54bWxQ&#10;SwUGAAAAAAYABgBZAQAAV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7"/>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rect id="文本框 8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r85NGxQEAAJEDAAAOAAAAAAAAAAEAIAAAAB8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187"/>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rect id="文本框 84"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gYk3NxQEAAJEDAAAOAAAAAAAAAAEAIAAAAB8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545"/>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rect id="文本框 85"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bHkbFAQAAkQMAAA4AAABkcnMvZTJvRG9jLnhtbK1TzY7TMBC+I/EO&#10;lu80bS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NVnihKUbv3z/dvnx6/Lz&#10;KyvfJoP6gBX1PYYHmDKkMKkdWrDpTTrYkE09X01VQ2SSiqtyXZZLApd0NieEUzx9HgDjvfKWpaDm&#10;QLeWzRSnDxjH1rklTXP+ThtDdVEZ91eBMFOlSIxHjimKw36YiO99cya9PV14zR3tN2fmvSM/027M&#10;AczBfg6OAfShI2qrzAvD7TESicwtTRhhp8F0U1ndtFVpFf7Mc9fT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MWx5GxQEAAJEDAAAOAAAAAAAAAAEAIAAAAB8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442"/>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8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rect id="文本框 86"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Y/faaxQEAAJEDAAAOAAAAAAAAAAEAIAAAAB8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3"/>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S51RLxQEAAJEDAAAOAAAAAAAAAAEAIAAAAB8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6"/>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6"/>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rect id="文本框 42"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MIyT3MYBAACRAwAADgAAAAAAAAABACAAAAAf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6"/>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rect id="文本框 7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AdHwjFAQAAkQ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3Ca86csHTjlx/fLz9/X359&#10;Y29XyaA+YEV99+EOpgwpTGqHFmx6kw42ZFPPV1PVEJmk4nK9Wq9L8lvS2ZwQTvHweQCM75W3LAU1&#10;B7q1bKY4fcQ4ts4taZrzt9oYqovKuL8KhJkqRWI8ckxRHPbDRHzvmzPp7enCa+5ovzkzHxz5mXZj&#10;DmAO9nNwDKAPHVFbZl4Y3h0jkcjc0oQRdhpMN5XVTVuVVuFxnrse/qT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wHR8IxQEAAJEDAAAOAAAAAAAAAAEAIAAAAB8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6"/>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7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rect id="文本框 7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8fJEbFAQAAkQMAAA4AAABkcnMvZTJvRG9jLnhtbK1TzY7TMBC+I/EO&#10;lu80aUFQRU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oU14xZkTlm788v3b5cevy8+v&#10;7M3LZFAfsKK++3AHU4YUJrVDCza9SQcbsqnnq6lqiExScblerdcl+S3pbE4Ip3j4PADGd8pbloKa&#10;A91aNlOcPmAcW+eWNM35W20M1UVl3F8FwkyVIjEeOaYoDvthIr73zZn09nThNXe035yZ9478TLsx&#10;BzAH+zk4BtCHjqgtMy8Mb4+RSGRuacIIOw2mm8rqpq1Kq/Bnnrs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PHyRGxQEAAJEDAAAOAAAAAAAAAAEAIAAAAB8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96"/>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94</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A+lGXFAQAAkA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quTMCUs3fvn+7fLj1+Xn&#10;V/Y2+dMHrKjtMTzAlCGFSezQgk1vksGG7On56qkaIpNULNer9XpJdks6mxPCKZ4+D4DxXnnLUlBz&#10;oEvLXorTB4xj69ySpjl/p42huqiM+6tAmKlSJMYjxxTFYT9MxPe+OZPcnu675o7WmzPz3pGdaTXm&#10;AOZgPwfHAPrQEbUy88Jwe4xEInNLE0bYaTBdVFY3LVXahD/z3PX0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gPpRlxQEAAJADAAAOAAAAAAAAAAEAIAAAAB8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94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6"/>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7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rect id="文本框 7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nKgOsYBAACRAwAADgAAAAAAAAABACAAAAAf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6"/>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矩形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UHhbAAQAAjg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nXFmROWbvzvj19/fv9kVCB3&#10;+oAVNT2Ee5gypDBJHVqw6U0i2JAdPV8cVUNkkorL9Wq9LslsSWdzQjjF4+cBMH5W3rIU1BzoyrKT&#10;4nSLcWydW9I052+0MVQXlXHPCoSZKkViPHJMURz2w0R875szie3ptmvuaLk5M18cmZkWYw5gDvZz&#10;cAygDx1RW2ZeGD4dI5HI3NKEEXYaTNeU1U0rlfbgaZ67Hn+j7T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SVQeFsABAACOAwAADgAAAAAAAAABACAAAAAfAQAAZHJzL2Uyb0RvYy54bWxQSwUG&#10;AAAAAAYABgBZAQAAU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72" w:lineRule="auto"/>
      <w:ind w:left="4086"/>
      <w:rPr>
        <w:sz w:val="18"/>
        <w:szCs w:val="18"/>
      </w:rPr>
    </w:pPr>
    <w:r>
      <w:rPr>
        <w:rFonts w:ascii="宋体" w:hAnsi="宋体" w:eastAsia="宋体" w:cs="宋体"/>
        <w:snapToGrid w:val="0"/>
        <w:color w:val="000000"/>
        <w:kern w:val="0"/>
        <w:sz w:val="18"/>
        <w:szCs w:val="28"/>
        <w:lang w:val="en-US" w:eastAsia="en-US"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矩形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aajTTwgEAAI4DAAAOAAAAAAAAAAEAIAAAAB8BAABkcnMvZTJvRG9jLnhtbFBL&#10;BQYAAAAABgAGAFkBAABT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b/>
        <w:bCs/>
        <w:sz w:val="20"/>
        <w:szCs w:val="20"/>
        <w:lang w:val="en-US" w:eastAsia="zh-CN"/>
      </w:rPr>
    </w:pPr>
    <w:r>
      <w:rPr>
        <w:rFonts w:hint="eastAsia" w:eastAsia="宋体"/>
        <w:lang w:val="en-US" w:eastAsia="zh-CN"/>
      </w:rPr>
      <w:t xml:space="preserve">                                                                  </w:t>
    </w:r>
    <w:r>
      <w:rPr>
        <w:rFonts w:hint="eastAsia" w:eastAsia="宋体"/>
        <w:b/>
        <w:bCs/>
        <w:sz w:val="20"/>
        <w:szCs w:val="20"/>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ascii="宋体" w:hAnsi="宋体" w:eastAsia="宋体" w:cs="宋体"/>
        <w:b/>
        <w:bCs/>
        <w:sz w:val="20"/>
        <w:szCs w:val="22"/>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ascii="宋体" w:hAnsi="宋体" w:eastAsia="宋体" w:cs="宋体"/>
        <w:b/>
        <w:bCs/>
        <w:sz w:val="20"/>
        <w:szCs w:val="22"/>
        <w:lang w:val="en-US" w:eastAsia="zh-CN"/>
      </w:rPr>
      <w:t xml:space="preserve">                                        </w:t>
    </w:r>
  </w:p>
  <w:p>
    <w:pPr>
      <w:pStyle w:val="15"/>
      <w:rPr>
        <w:rFonts w:hint="eastAsia"/>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ascii="宋体" w:hAnsi="宋体" w:eastAsia="宋体" w:cs="宋体"/>
        <w:b/>
        <w:bCs/>
        <w:sz w:val="20"/>
        <w:szCs w:val="22"/>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ascii="宋体" w:hAnsi="宋体" w:eastAsia="宋体" w:cs="宋体"/>
        <w:b/>
        <w:bCs/>
        <w:sz w:val="20"/>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5940" w:firstLineChars="33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eastAsia="zh-CN"/>
      </w:rPr>
    </w:pPr>
    <w:r>
      <w:rPr>
        <w:rFonts w:hint="eastAsia"/>
        <w:lang w:val="en-US" w:eastAsia="zh-CN"/>
      </w:rPr>
      <w:t xml:space="preserve">                 </w:t>
    </w:r>
    <w:r>
      <w:rPr>
        <w:rFonts w:hint="eastAsia" w:ascii="宋体" w:hAnsi="宋体" w:eastAsia="宋体" w:cs="宋体"/>
        <w:b/>
        <w:bCs/>
        <w:sz w:val="20"/>
        <w:szCs w:val="22"/>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ascii="宋体" w:hAnsi="宋体" w:eastAsia="宋体" w:cs="宋体"/>
        <w:b/>
        <w:bCs/>
        <w:sz w:val="20"/>
        <w:szCs w:val="22"/>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ascii="宋体" w:hAnsi="宋体" w:eastAsia="宋体" w:cs="宋体"/>
        <w:b/>
        <w:bCs/>
        <w:sz w:val="20"/>
        <w:szCs w:val="22"/>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ascii="宋体" w:hAnsi="宋体" w:eastAsia="宋体" w:cs="宋体"/>
        <w:b/>
        <w:bCs/>
        <w:sz w:val="20"/>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8"/>
      <w:numFmt w:val="decimal"/>
      <w:suff w:val="nothing"/>
      <w:lvlText w:val="%1、"/>
      <w:lvlJc w:val="left"/>
    </w:lvl>
  </w:abstractNum>
  <w:abstractNum w:abstractNumId="1">
    <w:nsid w:val="00000028"/>
    <w:multiLevelType w:val="singleLevel"/>
    <w:tmpl w:val="00000028"/>
    <w:lvl w:ilvl="0" w:tentative="0">
      <w:start w:val="1"/>
      <w:numFmt w:val="decimal"/>
      <w:lvlText w:val="%1."/>
      <w:lvlJc w:val="left"/>
      <w:pPr>
        <w:tabs>
          <w:tab w:val="left" w:pos="312"/>
        </w:tabs>
        <w:ind w:left="-35"/>
      </w:pPr>
    </w:lvl>
  </w:abstractNum>
  <w:abstractNum w:abstractNumId="2">
    <w:nsid w:val="1F011B4C"/>
    <w:multiLevelType w:val="multilevel"/>
    <w:tmpl w:val="1F011B4C"/>
    <w:lvl w:ilvl="0" w:tentative="0">
      <w:start w:val="1"/>
      <w:numFmt w:val="decimal"/>
      <w:lvlText w:val="%1."/>
      <w:lvlJc w:val="left"/>
      <w:pPr>
        <w:ind w:left="425" w:hanging="425"/>
      </w:pPr>
    </w:lvl>
    <w:lvl w:ilvl="1" w:tentative="0">
      <w:start w:val="1"/>
      <w:numFmt w:val="decimal"/>
      <w:lvlText w:val="%1.%2."/>
      <w:lvlJc w:val="left"/>
      <w:pPr>
        <w:ind w:left="567" w:hanging="567"/>
      </w:pPr>
      <w:rPr>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5BF0201"/>
    <w:multiLevelType w:val="multilevel"/>
    <w:tmpl w:val="45BF0201"/>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2EwYzg4YjU2Yjk0M2IzMzVmOWVkNGZkNjliYmEifQ=="/>
  </w:docVars>
  <w:rsids>
    <w:rsidRoot w:val="00000000"/>
    <w:rsid w:val="08B917CD"/>
    <w:rsid w:val="0A0405CF"/>
    <w:rsid w:val="0ABB3DB2"/>
    <w:rsid w:val="0CFD33F5"/>
    <w:rsid w:val="0DC42165"/>
    <w:rsid w:val="102E11A9"/>
    <w:rsid w:val="116F1818"/>
    <w:rsid w:val="11DA252C"/>
    <w:rsid w:val="12BC7D68"/>
    <w:rsid w:val="13637D2A"/>
    <w:rsid w:val="13F8187C"/>
    <w:rsid w:val="166614CE"/>
    <w:rsid w:val="16AE562B"/>
    <w:rsid w:val="19EB1886"/>
    <w:rsid w:val="19EE7B04"/>
    <w:rsid w:val="1D6B260B"/>
    <w:rsid w:val="1E265D07"/>
    <w:rsid w:val="20FF7C75"/>
    <w:rsid w:val="22A60DA9"/>
    <w:rsid w:val="22CC77D1"/>
    <w:rsid w:val="24262DDA"/>
    <w:rsid w:val="2501340B"/>
    <w:rsid w:val="25AF576B"/>
    <w:rsid w:val="26390CB8"/>
    <w:rsid w:val="27132582"/>
    <w:rsid w:val="29CF0DBC"/>
    <w:rsid w:val="2E521FF3"/>
    <w:rsid w:val="2EA96AE1"/>
    <w:rsid w:val="31D238EB"/>
    <w:rsid w:val="346A5911"/>
    <w:rsid w:val="349F69BC"/>
    <w:rsid w:val="38265C28"/>
    <w:rsid w:val="3F7722E4"/>
    <w:rsid w:val="41354204"/>
    <w:rsid w:val="41A144B5"/>
    <w:rsid w:val="41B810BD"/>
    <w:rsid w:val="426D0EAD"/>
    <w:rsid w:val="430F7403"/>
    <w:rsid w:val="452A0BA9"/>
    <w:rsid w:val="460E2530"/>
    <w:rsid w:val="47A71EC7"/>
    <w:rsid w:val="4AFF5FAF"/>
    <w:rsid w:val="4BAC596E"/>
    <w:rsid w:val="4CCD5574"/>
    <w:rsid w:val="4EDF2AFE"/>
    <w:rsid w:val="534053B7"/>
    <w:rsid w:val="53606A7D"/>
    <w:rsid w:val="549E1FEA"/>
    <w:rsid w:val="57835872"/>
    <w:rsid w:val="57C90315"/>
    <w:rsid w:val="5B837D59"/>
    <w:rsid w:val="5C9347A9"/>
    <w:rsid w:val="5D0B0522"/>
    <w:rsid w:val="5E5B30A5"/>
    <w:rsid w:val="5F0251E6"/>
    <w:rsid w:val="5FDE0339"/>
    <w:rsid w:val="616E5497"/>
    <w:rsid w:val="629B43B7"/>
    <w:rsid w:val="63B41EBE"/>
    <w:rsid w:val="6458469E"/>
    <w:rsid w:val="65927B4B"/>
    <w:rsid w:val="66BC66AA"/>
    <w:rsid w:val="66C625AB"/>
    <w:rsid w:val="6891771B"/>
    <w:rsid w:val="692C3FBB"/>
    <w:rsid w:val="6AC344AB"/>
    <w:rsid w:val="6C500B98"/>
    <w:rsid w:val="6C71482E"/>
    <w:rsid w:val="6DDA06F8"/>
    <w:rsid w:val="6DFB5EE0"/>
    <w:rsid w:val="76200C88"/>
    <w:rsid w:val="778F4D79"/>
    <w:rsid w:val="79C478F8"/>
    <w:rsid w:val="79C91A38"/>
    <w:rsid w:val="7A7157B7"/>
    <w:rsid w:val="7AC472F7"/>
    <w:rsid w:val="7B3C73AC"/>
    <w:rsid w:val="7DA168CE"/>
    <w:rsid w:val="7DBE110E"/>
    <w:rsid w:val="7FA26F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autoRedefine/>
    <w:qFormat/>
    <w:uiPriority w:val="0"/>
    <w:pPr>
      <w:keepNext/>
      <w:keepLines/>
      <w:numPr>
        <w:ilvl w:val="0"/>
        <w:numId w:val="0"/>
      </w:numPr>
      <w:tabs>
        <w:tab w:val="left" w:pos="1080"/>
      </w:tabs>
      <w:snapToGrid w:val="0"/>
      <w:spacing w:before="260" w:after="260" w:line="520" w:lineRule="atLeast"/>
      <w:ind w:left="1440" w:hanging="913"/>
      <w:jc w:val="center"/>
      <w:outlineLvl w:val="2"/>
    </w:pPr>
    <w:rPr>
      <w:rFonts w:ascii="宋体" w:hAnsi="宋体"/>
      <w:b/>
      <w:kern w:val="0"/>
      <w:sz w:val="32"/>
      <w:szCs w:val="32"/>
      <w:lang w:val="zh-CN"/>
    </w:rPr>
  </w:style>
  <w:style w:type="paragraph" w:styleId="8">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19">
    <w:name w:val="Default Paragraph Font"/>
    <w:autoRedefine/>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customStyle="1" w:styleId="5">
    <w:name w:val="文档正文"/>
    <w:basedOn w:val="6"/>
    <w:qFormat/>
    <w:uiPriority w:val="0"/>
    <w:pPr>
      <w:spacing w:line="360" w:lineRule="auto"/>
    </w:pPr>
    <w:rPr>
      <w:rFonts w:ascii="宋体" w:hAnsi="宋体"/>
      <w:b/>
      <w:bCs/>
    </w:rPr>
  </w:style>
  <w:style w:type="paragraph" w:customStyle="1"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annotation text"/>
    <w:basedOn w:val="1"/>
    <w:qFormat/>
    <w:uiPriority w:val="0"/>
    <w:pPr>
      <w:jc w:val="left"/>
    </w:pPr>
  </w:style>
  <w:style w:type="paragraph" w:styleId="10">
    <w:name w:val="Body Text 3"/>
    <w:basedOn w:val="1"/>
    <w:next w:val="1"/>
    <w:qFormat/>
    <w:uiPriority w:val="0"/>
    <w:pPr>
      <w:spacing w:line="440" w:lineRule="exact"/>
    </w:pPr>
    <w:rPr>
      <w:color w:val="000000"/>
      <w:kern w:val="2"/>
      <w:sz w:val="21"/>
      <w:szCs w:val="20"/>
    </w:rPr>
  </w:style>
  <w:style w:type="paragraph" w:styleId="11">
    <w:name w:val="Body Text"/>
    <w:basedOn w:val="1"/>
    <w:next w:val="12"/>
    <w:autoRedefine/>
    <w:qFormat/>
    <w:uiPriority w:val="0"/>
    <w:rPr>
      <w:rFonts w:ascii="宋体" w:hAnsi="宋体" w:eastAsia="宋体" w:cs="宋体"/>
      <w:sz w:val="28"/>
      <w:szCs w:val="28"/>
      <w:lang w:val="en-US" w:eastAsia="en-US" w:bidi="ar-SA"/>
    </w:rPr>
  </w:style>
  <w:style w:type="paragraph" w:customStyle="1" w:styleId="12">
    <w:name w:val="Body Text 3"/>
    <w:basedOn w:val="1"/>
    <w:next w:val="1"/>
    <w:autoRedefine/>
    <w:qFormat/>
    <w:uiPriority w:val="0"/>
    <w:pPr>
      <w:spacing w:line="440" w:lineRule="exact"/>
    </w:pPr>
    <w:rPr>
      <w:color w:val="000000"/>
      <w:kern w:val="2"/>
      <w:sz w:val="21"/>
      <w:szCs w:val="20"/>
    </w:rPr>
  </w:style>
  <w:style w:type="paragraph" w:styleId="13">
    <w:name w:val="Plain Text"/>
    <w:basedOn w:val="1"/>
    <w:qFormat/>
    <w:uiPriority w:val="0"/>
    <w:rPr>
      <w:rFonts w:eastAsia="宋体"/>
      <w:kern w:val="2"/>
      <w:sz w:val="24"/>
      <w:lang w:val="en-US" w:eastAsia="zh-CN" w:bidi="ar-SA"/>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99"/>
    <w:rPr>
      <w:sz w:val="24"/>
      <w:szCs w:val="24"/>
    </w:rPr>
  </w:style>
  <w:style w:type="paragraph" w:styleId="17">
    <w:name w:val="Title"/>
    <w:basedOn w:val="1"/>
    <w:next w:val="1"/>
    <w:qFormat/>
    <w:uiPriority w:val="0"/>
    <w:pPr>
      <w:spacing w:before="240" w:after="60"/>
      <w:jc w:val="center"/>
      <w:outlineLvl w:val="0"/>
    </w:pPr>
    <w:rPr>
      <w:rFonts w:ascii="Cambria" w:hAnsi="Cambria" w:eastAsia="仿宋" w:cs="Times New Roman"/>
      <w:b/>
      <w:bCs/>
      <w:color w:val="000000"/>
      <w:sz w:val="84"/>
      <w:szCs w:val="32"/>
      <w:u w:val="none" w:color="000000"/>
    </w:rPr>
  </w:style>
  <w:style w:type="character" w:styleId="20">
    <w:name w:val="Strong"/>
    <w:basedOn w:val="19"/>
    <w:qFormat/>
    <w:uiPriority w:val="0"/>
    <w:rPr>
      <w:b/>
    </w:rPr>
  </w:style>
  <w:style w:type="character" w:customStyle="1" w:styleId="21">
    <w:name w:val="正文文本缩进 Char"/>
    <w:semiHidden/>
    <w:qFormat/>
    <w:uiPriority w:val="0"/>
    <w:rPr>
      <w:sz w:val="24"/>
    </w:rPr>
  </w:style>
  <w:style w:type="paragraph" w:customStyle="1" w:styleId="22">
    <w:name w:val="Body Text Indent"/>
    <w:basedOn w:val="1"/>
    <w:next w:val="23"/>
    <w:qFormat/>
    <w:uiPriority w:val="0"/>
    <w:pPr>
      <w:spacing w:line="360" w:lineRule="auto"/>
      <w:ind w:firstLine="570"/>
    </w:pPr>
    <w:rPr>
      <w:sz w:val="24"/>
    </w:rPr>
  </w:style>
  <w:style w:type="paragraph" w:customStyle="1" w:styleId="23">
    <w:name w:val="Body Text First Indent"/>
    <w:basedOn w:val="11"/>
    <w:next w:val="1"/>
    <w:qFormat/>
    <w:uiPriority w:val="0"/>
    <w:pPr>
      <w:tabs>
        <w:tab w:val="left" w:pos="567"/>
      </w:tabs>
      <w:ind w:firstLine="420" w:firstLineChars="100"/>
    </w:pPr>
    <w:rPr>
      <w:rFonts w:ascii="Calibri" w:hAnsi="Calibri"/>
    </w:rPr>
  </w:style>
  <w:style w:type="paragraph" w:customStyle="1" w:styleId="24">
    <w:name w:val="List"/>
    <w:basedOn w:val="1"/>
    <w:qFormat/>
    <w:uiPriority w:val="0"/>
    <w:pPr>
      <w:ind w:left="200" w:hanging="200" w:hangingChars="200"/>
    </w:pPr>
  </w:style>
  <w:style w:type="paragraph" w:customStyle="1" w:styleId="25">
    <w:name w:val="toa heading"/>
    <w:basedOn w:val="1"/>
    <w:next w:val="1"/>
    <w:qFormat/>
    <w:uiPriority w:val="0"/>
    <w:pPr>
      <w:spacing w:before="120"/>
    </w:pPr>
    <w:rPr>
      <w:rFonts w:ascii="Cambria" w:hAnsi="Cambria"/>
      <w:sz w:val="24"/>
      <w:szCs w:val="24"/>
    </w:rPr>
  </w:style>
  <w:style w:type="paragraph" w:customStyle="1" w:styleId="26">
    <w:name w:val="index 6"/>
    <w:basedOn w:val="1"/>
    <w:next w:val="1"/>
    <w:qFormat/>
    <w:uiPriority w:val="0"/>
    <w:pPr>
      <w:ind w:left="2100"/>
    </w:pPr>
  </w:style>
  <w:style w:type="paragraph" w:customStyle="1" w:styleId="27">
    <w:name w:val="Plain Text"/>
    <w:basedOn w:val="1"/>
    <w:qFormat/>
    <w:uiPriority w:val="0"/>
    <w:rPr>
      <w:rFonts w:ascii="宋体" w:hAnsi="Courier New"/>
      <w:szCs w:val="20"/>
    </w:rPr>
  </w:style>
  <w:style w:type="paragraph" w:customStyle="1" w:styleId="28">
    <w:name w:val="Body Text Indent 2"/>
    <w:basedOn w:val="1"/>
    <w:qFormat/>
    <w:uiPriority w:val="0"/>
    <w:pPr>
      <w:ind w:firstLine="480" w:firstLineChars="200"/>
    </w:pPr>
    <w:rPr>
      <w:rFonts w:ascii="仿宋_GB2312" w:hAnsi="Times New Roman" w:eastAsia="仿宋_GB2312" w:cs="Times New Roman"/>
      <w:sz w:val="24"/>
    </w:rPr>
  </w:style>
  <w:style w:type="paragraph" w:customStyle="1" w:styleId="29">
    <w:name w:val="envelope return"/>
    <w:basedOn w:val="1"/>
    <w:qFormat/>
    <w:uiPriority w:val="0"/>
    <w:pPr>
      <w:snapToGrid w:val="0"/>
    </w:pPr>
    <w:rPr>
      <w:rFonts w:ascii="Arial" w:hAnsi="Arial"/>
    </w:rPr>
  </w:style>
  <w:style w:type="paragraph" w:customStyle="1" w:styleId="30">
    <w:name w:val="index 7"/>
    <w:basedOn w:val="1"/>
    <w:next w:val="1"/>
    <w:qFormat/>
    <w:uiPriority w:val="0"/>
    <w:pPr>
      <w:adjustRightInd/>
      <w:ind w:left="1200" w:leftChars="1200"/>
    </w:pPr>
    <w:rPr>
      <w:color w:val="auto"/>
      <w:kern w:val="2"/>
      <w:szCs w:val="24"/>
    </w:rPr>
  </w:style>
  <w:style w:type="paragraph" w:customStyle="1" w:styleId="3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jc w:val="left"/>
    </w:pPr>
    <w:rPr>
      <w:rFonts w:ascii="Arial" w:hAnsi="Arial"/>
      <w:kern w:val="0"/>
      <w:sz w:val="24"/>
      <w:szCs w:val="20"/>
      <w:lang w:eastAsia="en-US"/>
    </w:rPr>
  </w:style>
  <w:style w:type="paragraph" w:customStyle="1"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customStyle="1" w:styleId="33">
    <w:name w:val="Normal (Web)"/>
    <w:basedOn w:val="1"/>
    <w:autoRedefine/>
    <w:qFormat/>
    <w:uiPriority w:val="0"/>
    <w:rPr>
      <w:sz w:val="24"/>
      <w:szCs w:val="24"/>
    </w:rPr>
  </w:style>
  <w:style w:type="paragraph" w:customStyle="1" w:styleId="34">
    <w:name w:val="Body Text First Indent 2"/>
    <w:basedOn w:val="22"/>
    <w:next w:val="1"/>
    <w:autoRedefine/>
    <w:qFormat/>
    <w:uiPriority w:val="0"/>
    <w:pPr>
      <w:ind w:firstLine="420" w:firstLineChars="200"/>
    </w:pPr>
    <w:rPr>
      <w:rFonts w:ascii="Times New Roman" w:hAnsi="Times New Roman" w:eastAsia="宋体" w:cs="Times New Roman"/>
    </w:rPr>
  </w:style>
  <w:style w:type="paragraph" w:customStyle="1" w:styleId="35">
    <w:name w:val="Default"/>
    <w:basedOn w:val="17"/>
    <w:next w:val="36"/>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6">
    <w:name w:val="大标题"/>
    <w:basedOn w:val="1"/>
    <w:next w:val="34"/>
    <w:autoRedefine/>
    <w:qFormat/>
    <w:uiPriority w:val="0"/>
    <w:pPr>
      <w:jc w:val="center"/>
    </w:pPr>
    <w:rPr>
      <w:rFonts w:ascii="Arial" w:hAnsi="Arial" w:eastAsia="宋体"/>
      <w:b/>
      <w:sz w:val="28"/>
      <w:szCs w:val="24"/>
    </w:rPr>
  </w:style>
  <w:style w:type="paragraph" w:customStyle="1" w:styleId="37">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eastAsia="en-US"/>
    </w:rPr>
  </w:style>
  <w:style w:type="paragraph" w:customStyle="1" w:styleId="38">
    <w:name w:val="Table Text"/>
    <w:basedOn w:val="1"/>
    <w:autoRedefine/>
    <w:qFormat/>
    <w:uiPriority w:val="0"/>
    <w:rPr>
      <w:rFonts w:ascii="仿宋" w:hAnsi="仿宋" w:eastAsia="仿宋" w:cs="仿宋"/>
      <w:sz w:val="24"/>
      <w:szCs w:val="24"/>
      <w:lang w:val="en-US" w:eastAsia="en-US" w:bidi="ar-SA"/>
    </w:rPr>
  </w:style>
  <w:style w:type="paragraph" w:customStyle="1" w:styleId="39">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40">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kern w:val="0"/>
      <w:sz w:val="31"/>
      <w:szCs w:val="20"/>
    </w:rPr>
  </w:style>
  <w:style w:type="paragraph" w:customStyle="1" w:styleId="42">
    <w:name w:val="List Paragraph"/>
    <w:basedOn w:val="1"/>
    <w:autoRedefine/>
    <w:qFormat/>
    <w:uiPriority w:val="0"/>
    <w:pPr>
      <w:ind w:firstLine="420" w:firstLineChars="200"/>
    </w:pPr>
  </w:style>
  <w:style w:type="paragraph" w:customStyle="1" w:styleId="43">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4">
    <w:name w:val="正文段"/>
    <w:basedOn w:val="1"/>
    <w:autoRedefine/>
    <w:qFormat/>
    <w:uiPriority w:val="0"/>
    <w:pPr>
      <w:snapToGrid w:val="0"/>
      <w:spacing w:after="240" w:line="240" w:lineRule="atLeast"/>
      <w:ind w:firstLine="425"/>
    </w:pPr>
    <w:rPr>
      <w:rFonts w:ascii="宋体"/>
      <w:sz w:val="24"/>
      <w:szCs w:val="20"/>
    </w:rPr>
  </w:style>
  <w:style w:type="paragraph" w:customStyle="1" w:styleId="45">
    <w:name w:val="style3"/>
    <w:basedOn w:val="1"/>
    <w:autoRedefine/>
    <w:qFormat/>
    <w:uiPriority w:val="0"/>
    <w:pPr>
      <w:spacing w:before="100" w:beforeAutospacing="1" w:after="100" w:afterAutospacing="1"/>
    </w:pPr>
    <w:rPr>
      <w:rFonts w:ascii="宋体" w:hAnsi="宋体"/>
      <w:szCs w:val="21"/>
    </w:rPr>
  </w:style>
  <w:style w:type="paragraph" w:customStyle="1" w:styleId="46">
    <w:name w:val="acxspmiddlecxsplast"/>
    <w:basedOn w:val="1"/>
    <w:autoRedefine/>
    <w:qFormat/>
    <w:uiPriority w:val="0"/>
    <w:pPr>
      <w:spacing w:before="100" w:beforeAutospacing="1" w:after="100" w:afterAutospacing="1"/>
    </w:pPr>
    <w:rPr>
      <w:rFonts w:ascii="宋体" w:hAnsi="宋体" w:cs="宋体"/>
      <w:sz w:val="24"/>
      <w:szCs w:val="24"/>
    </w:rPr>
  </w:style>
  <w:style w:type="paragraph" w:customStyle="1" w:styleId="47">
    <w:name w:val="样式2"/>
    <w:basedOn w:val="1"/>
    <w:autoRedefine/>
    <w:qFormat/>
    <w:uiPriority w:val="0"/>
    <w:pPr>
      <w:widowControl/>
      <w:spacing w:line="360" w:lineRule="auto"/>
      <w:jc w:val="left"/>
    </w:pPr>
    <w:rPr>
      <w:rFonts w:ascii="宋体" w:hAnsi="宋体"/>
      <w:kern w:val="0"/>
      <w:sz w:val="24"/>
      <w:szCs w:val="20"/>
    </w:rPr>
  </w:style>
  <w:style w:type="paragraph" w:customStyle="1" w:styleId="48">
    <w:name w:val="List Paragraph1"/>
    <w:basedOn w:val="1"/>
    <w:autoRedefine/>
    <w:qFormat/>
    <w:uiPriority w:val="0"/>
    <w:pPr>
      <w:ind w:firstLine="420" w:firstLineChars="200"/>
    </w:pPr>
  </w:style>
  <w:style w:type="paragraph" w:customStyle="1" w:styleId="49">
    <w:name w:val="缺省文本"/>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50">
    <w:name w:val="page number"/>
    <w:basedOn w:val="19"/>
    <w:autoRedefine/>
    <w:qFormat/>
    <w:uiPriority w:val="0"/>
  </w:style>
  <w:style w:type="character" w:customStyle="1" w:styleId="51">
    <w:name w:val="font31"/>
    <w:basedOn w:val="19"/>
    <w:autoRedefine/>
    <w:qFormat/>
    <w:uiPriority w:val="0"/>
    <w:rPr>
      <w:rFonts w:hint="eastAsia" w:ascii="宋体" w:hAnsi="宋体" w:eastAsia="宋体" w:cs="宋体"/>
      <w:color w:val="000000"/>
      <w:sz w:val="21"/>
      <w:szCs w:val="21"/>
      <w:u w:val="none"/>
    </w:rPr>
  </w:style>
  <w:style w:type="character" w:customStyle="1" w:styleId="52">
    <w:name w:val="font21"/>
    <w:basedOn w:val="19"/>
    <w:autoRedefine/>
    <w:qFormat/>
    <w:uiPriority w:val="0"/>
    <w:rPr>
      <w:rFonts w:hint="default" w:ascii="Calibri" w:hAnsi="Calibri" w:cs="Calibri"/>
      <w:color w:val="000000"/>
      <w:sz w:val="21"/>
      <w:szCs w:val="21"/>
      <w:u w:val="none"/>
    </w:rPr>
  </w:style>
  <w:style w:type="character" w:customStyle="1" w:styleId="53">
    <w:name w:val="font61"/>
    <w:basedOn w:val="19"/>
    <w:autoRedefine/>
    <w:qFormat/>
    <w:uiPriority w:val="0"/>
    <w:rPr>
      <w:rFonts w:ascii="仿宋" w:hAnsi="仿宋" w:eastAsia="仿宋" w:cs="仿宋"/>
      <w:b/>
      <w:bCs/>
      <w:color w:val="000000"/>
      <w:sz w:val="22"/>
      <w:szCs w:val="22"/>
      <w:u w:val="none"/>
    </w:rPr>
  </w:style>
  <w:style w:type="character" w:customStyle="1" w:styleId="54">
    <w:name w:val="font41"/>
    <w:basedOn w:val="19"/>
    <w:autoRedefine/>
    <w:qFormat/>
    <w:uiPriority w:val="0"/>
    <w:rPr>
      <w:rFonts w:hint="eastAsia" w:ascii="仿宋" w:hAnsi="仿宋" w:eastAsia="仿宋" w:cs="仿宋"/>
      <w:color w:val="000000"/>
      <w:sz w:val="22"/>
      <w:szCs w:val="22"/>
      <w:u w:val="none"/>
    </w:rPr>
  </w:style>
  <w:style w:type="character" w:customStyle="1" w:styleId="55">
    <w:name w:val="font51"/>
    <w:basedOn w:val="19"/>
    <w:autoRedefine/>
    <w:qFormat/>
    <w:uiPriority w:val="0"/>
    <w:rPr>
      <w:rFonts w:hint="eastAsia" w:ascii="仿宋" w:hAnsi="仿宋" w:eastAsia="仿宋" w:cs="仿宋"/>
      <w:color w:val="000000"/>
      <w:sz w:val="22"/>
      <w:szCs w:val="22"/>
      <w:u w:val="none"/>
    </w:rPr>
  </w:style>
  <w:style w:type="character" w:customStyle="1" w:styleId="56">
    <w:name w:val="font01"/>
    <w:basedOn w:val="19"/>
    <w:autoRedefine/>
    <w:qFormat/>
    <w:uiPriority w:val="0"/>
    <w:rPr>
      <w:rFonts w:hint="eastAsia" w:ascii="宋体" w:hAnsi="宋体" w:eastAsia="宋体" w:cs="宋体"/>
      <w:color w:val="000000"/>
      <w:sz w:val="20"/>
      <w:szCs w:val="20"/>
      <w:u w:val="none"/>
    </w:rPr>
  </w:style>
  <w:style w:type="character" w:customStyle="1" w:styleId="57">
    <w:name w:val="font11"/>
    <w:basedOn w:val="19"/>
    <w:autoRedefine/>
    <w:qFormat/>
    <w:uiPriority w:val="0"/>
    <w:rPr>
      <w:rFonts w:hint="eastAsia" w:ascii="宋体" w:hAnsi="宋体" w:eastAsia="宋体" w:cs="宋体"/>
      <w:color w:val="000000"/>
      <w:sz w:val="20"/>
      <w:szCs w:val="20"/>
      <w:u w:val="none"/>
    </w:rPr>
  </w:style>
  <w:style w:type="character" w:customStyle="1" w:styleId="58">
    <w:name w:val="NormalCharacter"/>
    <w:autoRedefine/>
    <w:qFormat/>
    <w:uiPriority w:val="0"/>
  </w:style>
  <w:style w:type="character" w:customStyle="1" w:styleId="59">
    <w:name w:val="font112"/>
    <w:basedOn w:val="19"/>
    <w:autoRedefine/>
    <w:qFormat/>
    <w:uiPriority w:val="0"/>
    <w:rPr>
      <w:rFonts w:hint="eastAsia" w:ascii="宋体" w:hAnsi="宋体" w:eastAsia="宋体" w:cs="宋体"/>
      <w:color w:val="000000"/>
      <w:sz w:val="21"/>
      <w:szCs w:val="21"/>
      <w:u w:val="none"/>
    </w:rPr>
  </w:style>
  <w:style w:type="paragraph" w:customStyle="1" w:styleId="60">
    <w:name w:val="居中"/>
    <w:basedOn w:val="1"/>
    <w:autoRedefine/>
    <w:qFormat/>
    <w:uiPriority w:val="0"/>
    <w:pPr>
      <w:ind w:firstLine="0" w:firstLineChars="0"/>
      <w:jc w:val="center"/>
    </w:pPr>
  </w:style>
  <w:style w:type="paragraph" w:customStyle="1" w:styleId="61">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列出段落"/>
    <w:basedOn w:val="1"/>
    <w:autoRedefine/>
    <w:qFormat/>
    <w:uiPriority w:val="0"/>
    <w:pPr>
      <w:ind w:firstLine="200" w:firstLineChars="200"/>
    </w:pPr>
    <w:rPr>
      <w:rFonts w:ascii="Calibri" w:hAnsi="Calibri"/>
      <w:szCs w:val="21"/>
    </w:rPr>
  </w:style>
  <w:style w:type="paragraph" w:customStyle="1" w:styleId="6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64">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shd w:val="clear" w:color="auto" w:fill="auto"/>
      <w:vertAlign w:val="baseline"/>
      <w:lang w:val="zh-CN" w:eastAsia="zh-CN"/>
    </w:rPr>
  </w:style>
  <w:style w:type="paragraph" w:customStyle="1" w:styleId="65">
    <w:name w:val="默认"/>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4"/>
      <w:szCs w:val="24"/>
      <w:u w:val="none" w:color="auto"/>
      <w:shd w:val="clear" w:color="auto" w:fill="auto"/>
      <w:vertAlign w:val="baseline"/>
    </w:rPr>
  </w:style>
  <w:style w:type="paragraph" w:customStyle="1" w:styleId="66">
    <w:name w:val="正文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4"/>
      <w:szCs w:val="24"/>
      <w:u w:val="none" w:color="auto"/>
      <w:shd w:val="clear" w:color="auto" w:fill="auto"/>
      <w:vertAlign w:val="baseline"/>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43836</Words>
  <Characters>47432</Characters>
  <Lines>0</Lines>
  <Paragraphs>0</Paragraphs>
  <TotalTime>71</TotalTime>
  <ScaleCrop>false</ScaleCrop>
  <LinksUpToDate>false</LinksUpToDate>
  <CharactersWithSpaces>51219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2023-04-09T15:35:00Z</dcterms:created>
  <dc:creator>Lily</dc:creator>
  <cp:lastModifiedBy>dell</cp:lastModifiedBy>
  <cp:lastPrinted>2024-08-30T02:17:00Z</cp:lastPrinted>
  <dcterms:modified xsi:type="dcterms:W3CDTF">2024-08-30T10:37:13Z</dcterms:modified>
  <dc:title>万岁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DD0CBDCD536548A880CC16706DF31681_13</vt:lpwstr>
  </property>
</Properties>
</file>