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15DB9">
      <w:pPr>
        <w:spacing w:line="240" w:lineRule="atLeast"/>
        <w:ind w:left="0" w:leftChars="0" w:firstLine="10" w:firstLineChars="0"/>
        <w:jc w:val="center"/>
        <w:rPr>
          <w:rFonts w:hint="eastAsia" w:ascii="黑体" w:hAnsi="黑体" w:eastAsia="黑体" w:cs="黑体"/>
          <w:sz w:val="28"/>
          <w:szCs w:val="36"/>
          <w:lang w:val="en-US" w:eastAsia="zh-CN"/>
        </w:rPr>
      </w:pPr>
      <w:r>
        <w:rPr>
          <w:rFonts w:hint="eastAsia" w:ascii="黑体" w:hAnsi="黑体" w:eastAsia="黑体" w:cs="黑体"/>
          <w:sz w:val="28"/>
          <w:szCs w:val="36"/>
        </w:rPr>
        <w:t>关于</w:t>
      </w:r>
      <w:r>
        <w:rPr>
          <w:rFonts w:hint="eastAsia" w:ascii="黑体" w:hAnsi="黑体" w:eastAsia="黑体" w:cs="黑体"/>
          <w:sz w:val="28"/>
          <w:szCs w:val="36"/>
          <w:lang w:val="en-US" w:eastAsia="zh-CN"/>
        </w:rPr>
        <w:t>塔什库尔</w:t>
      </w:r>
      <w:r>
        <w:rPr>
          <w:rFonts w:hint="eastAsia" w:ascii="黑体" w:hAnsi="黑体" w:eastAsia="黑体" w:cs="黑体"/>
          <w:sz w:val="28"/>
          <w:szCs w:val="36"/>
          <w:lang w:val="en-US" w:eastAsia="zh-CN"/>
        </w:rPr>
        <w:t>干县2024年中央财政三北工程林草湿荒一体化保护修复项目的采购结果更正公告</w:t>
      </w:r>
    </w:p>
    <w:p w14:paraId="3A781377">
      <w:pPr>
        <w:spacing w:line="240" w:lineRule="atLeast"/>
        <w:ind w:left="900" w:hanging="900" w:hangingChars="375"/>
        <w:rPr>
          <w:rFonts w:hint="eastAsia" w:ascii="仿宋_GB2312" w:hAnsi="宋体" w:eastAsia="仿宋_GB2312" w:cs="Times New Roman"/>
          <w:sz w:val="24"/>
        </w:rPr>
      </w:pPr>
    </w:p>
    <w:p w14:paraId="09555FFA">
      <w:pPr>
        <w:rPr>
          <w:b/>
          <w:bCs/>
          <w:sz w:val="24"/>
          <w:szCs w:val="32"/>
        </w:rPr>
      </w:pPr>
      <w:bookmarkStart w:id="0" w:name="_Toc35393814"/>
      <w:bookmarkStart w:id="1" w:name="_Toc35393645"/>
      <w:bookmarkStart w:id="2" w:name="_Toc28359104"/>
      <w:bookmarkStart w:id="3" w:name="_Toc28359027"/>
      <w:r>
        <w:rPr>
          <w:rFonts w:hint="eastAsia"/>
          <w:b/>
          <w:bCs/>
          <w:sz w:val="24"/>
          <w:szCs w:val="32"/>
        </w:rPr>
        <w:t>一、项目基本情况</w:t>
      </w:r>
      <w:bookmarkEnd w:id="0"/>
      <w:bookmarkEnd w:id="1"/>
      <w:bookmarkEnd w:id="2"/>
      <w:bookmarkEnd w:id="3"/>
    </w:p>
    <w:p w14:paraId="0955B133">
      <w:pPr>
        <w:spacing w:line="360" w:lineRule="auto"/>
        <w:ind w:left="0" w:leftChars="0" w:firstLine="420" w:firstLineChars="17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政府采购计划编号：</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"https://pay.zcygov.cn/purchaseplan_front/" \l "/plan/list/view?id=1000000000014630483" \t "https://www.zcygov.cn/delegation-order/_procurement-entrust_/order/orderInfo/create/171020028033024_653101_030202/1000000000014630483/_blank"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[2024]545号</w:t>
      </w:r>
      <w:r>
        <w:rPr>
          <w:rFonts w:hint="eastAsia" w:asciiTheme="minorEastAsia" w:hAnsiTheme="minorEastAsia" w:eastAsiaTheme="minorEastAsia" w:cstheme="minorEastAsia"/>
          <w:sz w:val="24"/>
          <w:szCs w:val="24"/>
          <w:lang w:val="en-US" w:eastAsia="zh-CN"/>
        </w:rPr>
        <w:fldChar w:fldCharType="end"/>
      </w:r>
    </w:p>
    <w:p w14:paraId="5E90B5A4">
      <w:pPr>
        <w:spacing w:line="360" w:lineRule="auto"/>
        <w:ind w:left="0" w:leftChars="0" w:firstLine="420" w:firstLineChars="17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项目编号：ZDYXKS（GK）2024-24号</w:t>
      </w:r>
    </w:p>
    <w:p w14:paraId="136AD426">
      <w:pPr>
        <w:spacing w:line="360" w:lineRule="auto"/>
        <w:ind w:left="0" w:leftChars="0" w:firstLine="420" w:firstLineChars="17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原公告的采购项目名称：塔什库尔干县2024年中央财政三北工程林草湿荒一体化保护修复项目</w:t>
      </w:r>
    </w:p>
    <w:p w14:paraId="60DFCCD2">
      <w:pPr>
        <w:spacing w:line="360" w:lineRule="auto"/>
        <w:ind w:left="0" w:leftChars="0" w:firstLine="420" w:firstLineChars="17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首次公告日期：2024年10月25日</w:t>
      </w:r>
    </w:p>
    <w:p w14:paraId="42E167E7">
      <w:pPr>
        <w:rPr>
          <w:rFonts w:hint="eastAsia"/>
          <w:b/>
          <w:bCs/>
          <w:sz w:val="24"/>
          <w:szCs w:val="32"/>
        </w:rPr>
      </w:pPr>
      <w:bookmarkStart w:id="4" w:name="_Toc28359105"/>
      <w:bookmarkStart w:id="5" w:name="_Toc35393815"/>
      <w:bookmarkStart w:id="6" w:name="_Toc28359028"/>
      <w:bookmarkStart w:id="7" w:name="_Toc35393646"/>
      <w:r>
        <w:rPr>
          <w:rFonts w:hint="eastAsia"/>
          <w:b/>
          <w:bCs/>
          <w:sz w:val="24"/>
          <w:szCs w:val="32"/>
        </w:rPr>
        <w:t>二、更正信息</w:t>
      </w:r>
      <w:bookmarkEnd w:id="4"/>
      <w:bookmarkEnd w:id="5"/>
      <w:bookmarkEnd w:id="6"/>
      <w:bookmarkEnd w:id="7"/>
    </w:p>
    <w:p w14:paraId="357B7B4E">
      <w:pPr>
        <w:spacing w:line="360" w:lineRule="auto"/>
        <w:ind w:left="0" w:leftChars="0" w:firstLine="420" w:firstLineChars="17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更正事项：□采购公告 □采购文件 ☑采购结果</w:t>
      </w:r>
    </w:p>
    <w:p w14:paraId="6515FDCF">
      <w:pPr>
        <w:spacing w:line="360" w:lineRule="auto"/>
        <w:ind w:left="0" w:leftChars="0" w:firstLine="420" w:firstLineChars="175"/>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更正内容：标项2 退化草原修复  </w:t>
      </w:r>
      <w:r>
        <w:rPr>
          <w:rFonts w:hint="eastAsia" w:asciiTheme="minorEastAsia" w:hAnsiTheme="minorEastAsia" w:cstheme="minorEastAsia"/>
          <w:sz w:val="24"/>
          <w:szCs w:val="24"/>
          <w:lang w:val="en-US" w:eastAsia="zh-CN"/>
        </w:rPr>
        <w:t>由于条件设置缺乏严谨性，致使投标文件无法真实反映实际情况，故本标项废标。</w:t>
      </w:r>
    </w:p>
    <w:p w14:paraId="1D400F30">
      <w:pPr>
        <w:spacing w:line="360" w:lineRule="auto"/>
        <w:ind w:left="0" w:leftChars="0" w:firstLine="420" w:firstLineChars="175"/>
        <w:rPr>
          <w:rFonts w:hint="default" w:asciiTheme="minorEastAsia" w:hAnsiTheme="minorEastAsia" w:eastAsiaTheme="minorEastAsia" w:cstheme="minorEastAsia"/>
          <w:sz w:val="24"/>
          <w:szCs w:val="24"/>
          <w:lang w:val="en-US" w:eastAsia="zh-CN"/>
        </w:rPr>
      </w:pPr>
      <w:bookmarkStart w:id="16" w:name="_GoBack"/>
      <w:bookmarkEnd w:id="16"/>
      <w:r>
        <w:rPr>
          <w:rFonts w:hint="eastAsia" w:asciiTheme="minorEastAsia" w:hAnsiTheme="minorEastAsia" w:eastAsiaTheme="minorEastAsia" w:cstheme="minorEastAsia"/>
          <w:sz w:val="24"/>
          <w:szCs w:val="24"/>
          <w:lang w:val="en-US" w:eastAsia="zh-CN"/>
        </w:rPr>
        <w:t>更正日期：2024年11月26日</w:t>
      </w:r>
    </w:p>
    <w:p w14:paraId="5AB362E2">
      <w:pPr>
        <w:rPr>
          <w:rFonts w:hint="eastAsia"/>
          <w:b/>
          <w:bCs/>
          <w:sz w:val="24"/>
          <w:szCs w:val="32"/>
        </w:rPr>
      </w:pPr>
      <w:bookmarkStart w:id="8" w:name="_Toc35393816"/>
      <w:bookmarkStart w:id="9" w:name="_Toc35393647"/>
      <w:r>
        <w:rPr>
          <w:rFonts w:hint="eastAsia"/>
          <w:b/>
          <w:bCs/>
          <w:sz w:val="24"/>
          <w:szCs w:val="32"/>
        </w:rPr>
        <w:t>三、其他补充事宜</w:t>
      </w:r>
      <w:bookmarkEnd w:id="8"/>
      <w:bookmarkEnd w:id="9"/>
    </w:p>
    <w:p w14:paraId="52C767B3">
      <w:pPr>
        <w:spacing w:line="360" w:lineRule="auto"/>
        <w:ind w:left="0" w:leftChars="0" w:firstLine="420" w:firstLineChars="17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14:paraId="78393213">
      <w:pPr>
        <w:rPr>
          <w:rFonts w:hint="eastAsia"/>
          <w:b/>
          <w:bCs/>
          <w:sz w:val="24"/>
          <w:szCs w:val="32"/>
        </w:rPr>
      </w:pPr>
      <w:bookmarkStart w:id="10" w:name="_Toc28359106"/>
      <w:bookmarkStart w:id="11" w:name="_Toc28359029"/>
      <w:bookmarkStart w:id="12" w:name="_Toc35393648"/>
      <w:bookmarkStart w:id="13" w:name="_Toc35393817"/>
      <w:r>
        <w:rPr>
          <w:rFonts w:hint="eastAsia"/>
          <w:b/>
          <w:bCs/>
          <w:sz w:val="24"/>
          <w:szCs w:val="32"/>
        </w:rPr>
        <w:t>四、凡对本次公告内容提出询问，请按以下方式联系。</w:t>
      </w:r>
      <w:bookmarkEnd w:id="10"/>
      <w:bookmarkEnd w:id="11"/>
      <w:bookmarkEnd w:id="12"/>
      <w:bookmarkEnd w:id="13"/>
    </w:p>
    <w:p w14:paraId="35B26D58">
      <w:pPr>
        <w:pageBreakBefore w:val="0"/>
        <w:kinsoku/>
        <w:wordWrap/>
        <w:overflowPunct/>
        <w:topLinePunct w:val="0"/>
        <w:bidi w:val="0"/>
        <w:snapToGrid/>
        <w:spacing w:line="360" w:lineRule="auto"/>
        <w:ind w:left="1079" w:leftChars="371" w:hanging="300" w:hangingChars="12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2A311424">
      <w:pPr>
        <w:pageBreakBefore w:val="0"/>
        <w:kinsoku/>
        <w:wordWrap/>
        <w:overflowPunct/>
        <w:topLinePunct w:val="0"/>
        <w:bidi w:val="0"/>
        <w:snapToGrid/>
        <w:spacing w:line="360" w:lineRule="auto"/>
        <w:ind w:left="1079" w:leftChars="371" w:hanging="300" w:hangingChars="125"/>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lang w:val="en-US" w:eastAsia="zh-CN"/>
        </w:rPr>
        <w:t>塔什库尔干县自然资源局</w:t>
      </w:r>
    </w:p>
    <w:p w14:paraId="2A99FE73">
      <w:pPr>
        <w:pageBreakBefore w:val="0"/>
        <w:kinsoku/>
        <w:wordWrap/>
        <w:overflowPunct/>
        <w:topLinePunct w:val="0"/>
        <w:bidi w:val="0"/>
        <w:snapToGrid/>
        <w:spacing w:line="360" w:lineRule="auto"/>
        <w:ind w:left="1079" w:leftChars="371" w:hanging="300" w:hangingChars="125"/>
        <w:jc w:val="left"/>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lang w:val="en-US" w:eastAsia="zh-CN"/>
        </w:rPr>
        <w:t>塔什库尔干县红其拉甫路024号</w:t>
      </w:r>
    </w:p>
    <w:p w14:paraId="75947CFE">
      <w:pPr>
        <w:pageBreakBefore w:val="0"/>
        <w:kinsoku/>
        <w:wordWrap/>
        <w:overflowPunct/>
        <w:topLinePunct w:val="0"/>
        <w:bidi w:val="0"/>
        <w:snapToGrid/>
        <w:spacing w:line="360" w:lineRule="auto"/>
        <w:ind w:left="1079" w:leftChars="371" w:hanging="300" w:hangingChars="125"/>
        <w:jc w:val="left"/>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联系方式：</w:t>
      </w:r>
      <w:bookmarkStart w:id="14" w:name="_Toc28359009"/>
      <w:bookmarkStart w:id="15" w:name="_Toc28359086"/>
      <w:r>
        <w:rPr>
          <w:rFonts w:hint="eastAsia" w:ascii="宋体" w:hAnsi="宋体" w:eastAsia="宋体" w:cs="宋体"/>
          <w:sz w:val="24"/>
          <w:szCs w:val="24"/>
          <w:highlight w:val="none"/>
          <w:u w:val="single"/>
          <w:lang w:val="en-US" w:eastAsia="zh-CN"/>
        </w:rPr>
        <w:t>肉孜巴依    13899177426</w:t>
      </w:r>
    </w:p>
    <w:p w14:paraId="708FC14A">
      <w:pPr>
        <w:pageBreakBefore w:val="0"/>
        <w:kinsoku/>
        <w:wordWrap/>
        <w:overflowPunct/>
        <w:topLinePunct w:val="0"/>
        <w:bidi w:val="0"/>
        <w:snapToGrid/>
        <w:spacing w:line="360" w:lineRule="auto"/>
        <w:ind w:left="1079" w:leftChars="371" w:hanging="300" w:hangingChars="125"/>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2.采购代理机构信息</w:t>
      </w:r>
      <w:bookmarkEnd w:id="14"/>
      <w:bookmarkEnd w:id="15"/>
    </w:p>
    <w:p w14:paraId="22E21117">
      <w:pPr>
        <w:pageBreakBefore w:val="0"/>
        <w:kinsoku/>
        <w:wordWrap/>
        <w:overflowPunct/>
        <w:topLinePunct w:val="0"/>
        <w:bidi w:val="0"/>
        <w:snapToGrid/>
        <w:spacing w:line="360" w:lineRule="auto"/>
        <w:ind w:left="1079" w:leftChars="371" w:hanging="300" w:hangingChars="125"/>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lang w:val="en-US" w:eastAsia="zh-CN"/>
        </w:rPr>
        <w:t xml:space="preserve">新疆中达益信项目管理有限公司       </w:t>
      </w:r>
    </w:p>
    <w:p w14:paraId="1FC99E61">
      <w:pPr>
        <w:pageBreakBefore w:val="0"/>
        <w:kinsoku/>
        <w:wordWrap/>
        <w:overflowPunct/>
        <w:topLinePunct w:val="0"/>
        <w:bidi w:val="0"/>
        <w:snapToGrid/>
        <w:spacing w:line="360" w:lineRule="auto"/>
        <w:ind w:left="1079" w:leftChars="371" w:hanging="300" w:hangingChars="125"/>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lang w:val="en-US" w:eastAsia="zh-CN"/>
        </w:rPr>
        <w:t>喀什市克孜都维路山水文园6栋门面S12</w:t>
      </w:r>
    </w:p>
    <w:p w14:paraId="41E643F9">
      <w:pPr>
        <w:pageBreakBefore w:val="0"/>
        <w:kinsoku/>
        <w:wordWrap/>
        <w:overflowPunct/>
        <w:topLinePunct w:val="0"/>
        <w:bidi w:val="0"/>
        <w:snapToGrid/>
        <w:spacing w:line="360" w:lineRule="auto"/>
        <w:ind w:left="1079" w:leftChars="371" w:hanging="300" w:hangingChars="125"/>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lang w:val="en-US" w:eastAsia="zh-CN"/>
        </w:rPr>
        <w:t xml:space="preserve">李薇      15001551916           </w:t>
      </w:r>
    </w:p>
    <w:p w14:paraId="0E254161">
      <w:pPr>
        <w:pageBreakBefore w:val="0"/>
        <w:kinsoku/>
        <w:wordWrap/>
        <w:overflowPunct/>
        <w:topLinePunct w:val="0"/>
        <w:bidi w:val="0"/>
        <w:snapToGrid/>
        <w:spacing w:line="360" w:lineRule="auto"/>
        <w:ind w:left="1079" w:leftChars="371" w:hanging="300" w:hangingChars="125"/>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3.项目联系方式</w:t>
      </w:r>
    </w:p>
    <w:p w14:paraId="6D5D90F6">
      <w:pPr>
        <w:pageBreakBefore w:val="0"/>
        <w:kinsoku/>
        <w:wordWrap/>
        <w:overflowPunct/>
        <w:topLinePunct w:val="0"/>
        <w:bidi w:val="0"/>
        <w:snapToGrid/>
        <w:spacing w:line="360" w:lineRule="auto"/>
        <w:ind w:left="1079" w:leftChars="371" w:hanging="300" w:hangingChars="125"/>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项目联系人：</w:t>
      </w:r>
      <w:r>
        <w:rPr>
          <w:rFonts w:hint="eastAsia" w:ascii="宋体" w:hAnsi="宋体" w:eastAsia="宋体" w:cs="宋体"/>
          <w:sz w:val="24"/>
          <w:szCs w:val="24"/>
          <w:highlight w:val="none"/>
          <w:u w:val="single"/>
          <w:lang w:val="en-US" w:eastAsia="zh-CN"/>
        </w:rPr>
        <w:t xml:space="preserve">李薇       </w:t>
      </w:r>
    </w:p>
    <w:p w14:paraId="53125180">
      <w:pPr>
        <w:pageBreakBefore w:val="0"/>
        <w:kinsoku/>
        <w:wordWrap/>
        <w:overflowPunct/>
        <w:topLinePunct w:val="0"/>
        <w:bidi w:val="0"/>
        <w:snapToGrid/>
        <w:spacing w:line="360" w:lineRule="auto"/>
        <w:ind w:left="1079" w:leftChars="371" w:hanging="300" w:hangingChars="125"/>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电      话：</w:t>
      </w:r>
      <w:r>
        <w:rPr>
          <w:rFonts w:hint="eastAsia" w:ascii="宋体" w:hAnsi="宋体" w:eastAsia="宋体" w:cs="宋体"/>
          <w:sz w:val="24"/>
          <w:szCs w:val="24"/>
          <w:highlight w:val="none"/>
          <w:u w:val="single"/>
          <w:lang w:val="en-US" w:eastAsia="zh-CN"/>
        </w:rPr>
        <w:t>15001551916</w:t>
      </w:r>
    </w:p>
    <w:p w14:paraId="66CE0847">
      <w:pPr>
        <w:pStyle w:val="2"/>
        <w:rPr>
          <w:rFonts w:hint="eastAsia"/>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F7CC9"/>
    <w:rsid w:val="264136D1"/>
    <w:rsid w:val="71CF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iPriority w:val="39"/>
  </w:style>
  <w:style w:type="paragraph" w:styleId="4">
    <w:name w:val="Plain Text"/>
    <w:basedOn w:val="1"/>
    <w:qFormat/>
    <w:uiPriority w:val="0"/>
    <w:rPr>
      <w:rFonts w:ascii="宋体" w:hAnsi="Courier New"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2024-11-26T08:18:00Z</dcterms:created>
  <dc:creator>李薇</dc:creator>
  <cp:lastModifiedBy>李薇</cp:lastModifiedBy>
  <dcterms:modified xsi:type="dcterms:W3CDTF">2024-11-26T08:35:53Z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5F6F47BDF0524B2980A92D91AF70EBB6_11</vt:lpwstr>
  </property>
</Properties>
</file>