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before="1200" w:after="0" w:line="1500" w:lineRule="atLeast"/>
        <w:ind w:left="0" w:right="0"/>
        <w:jc w:val="center"/>
        <w:textAlignment w:val="baseline"/>
        <w:rPr>
          <w:sz w:val="111"/>
        </w:rPr>
      </w:pPr>
      <w:r>
        <w:rPr>
          <w:rFonts w:ascii="宋体" w:hAnsi="宋体" w:eastAsia="宋体" w:cs="宋体"/>
          <w:b/>
          <w:i w:val="0"/>
          <w:strike w:val="0"/>
          <w:color w:val="000000"/>
          <w:sz w:val="111"/>
        </w:rPr>
        <w:t>招 标 文 件</w:t>
      </w:r>
    </w:p>
    <w:p>
      <w:pPr>
        <w:wordWrap w:val="0"/>
        <w:spacing w:before="1080" w:after="0" w:line="460" w:lineRule="atLeast"/>
        <w:ind w:left="2175" w:leftChars="247" w:right="0" w:hanging="1656" w:hangingChars="500"/>
        <w:jc w:val="both"/>
        <w:textAlignment w:val="baseline"/>
        <w:rPr>
          <w:rFonts w:hint="default" w:eastAsia="宋体"/>
          <w:sz w:val="33"/>
          <w:lang w:val="en-US" w:eastAsia="zh-CN"/>
        </w:rPr>
      </w:pPr>
      <w:r>
        <w:rPr>
          <w:rFonts w:ascii="宋体" w:hAnsi="宋体" w:eastAsia="宋体" w:cs="宋体"/>
          <w:b/>
          <w:i w:val="0"/>
          <w:strike w:val="0"/>
          <w:color w:val="000000"/>
          <w:sz w:val="33"/>
        </w:rPr>
        <w:t>项目名称</w:t>
      </w:r>
      <w:r>
        <w:rPr>
          <w:rFonts w:hint="eastAsia" w:ascii="宋体" w:hAnsi="宋体" w:eastAsia="宋体" w:cs="宋体"/>
          <w:b/>
          <w:i w:val="0"/>
          <w:strike w:val="0"/>
          <w:color w:val="000000"/>
          <w:sz w:val="33"/>
          <w:lang w:val="en-US" w:eastAsia="zh-CN"/>
        </w:rPr>
        <w:t>:呼图壁县第一中学初中部教学仪器设备采购</w:t>
      </w:r>
      <w:r>
        <w:rPr>
          <w:rFonts w:ascii="宋体" w:hAnsi="宋体" w:eastAsia="宋体" w:cs="宋体"/>
          <w:b/>
          <w:i w:val="0"/>
          <w:strike w:val="0"/>
          <w:color w:val="000000"/>
          <w:sz w:val="33"/>
        </w:rPr>
        <w:t>项目</w:t>
      </w:r>
      <w:r>
        <w:rPr>
          <w:rFonts w:hint="eastAsia" w:ascii="宋体" w:hAnsi="宋体" w:eastAsia="宋体" w:cs="宋体"/>
          <w:b/>
          <w:i w:val="0"/>
          <w:strike w:val="0"/>
          <w:color w:val="000000"/>
          <w:sz w:val="33"/>
          <w:lang w:eastAsia="zh-CN"/>
        </w:rPr>
        <w:t>标项</w:t>
      </w:r>
      <w:r>
        <w:rPr>
          <w:rFonts w:hint="eastAsia" w:ascii="宋体" w:hAnsi="宋体" w:eastAsia="宋体" w:cs="宋体"/>
          <w:b/>
          <w:i w:val="0"/>
          <w:strike w:val="0"/>
          <w:color w:val="000000"/>
          <w:sz w:val="33"/>
          <w:lang w:val="en-US" w:eastAsia="zh-CN"/>
        </w:rPr>
        <w:t>7</w:t>
      </w:r>
    </w:p>
    <w:p>
      <w:pPr>
        <w:wordWrap w:val="0"/>
        <w:spacing w:before="0" w:after="0" w:line="440" w:lineRule="exact"/>
        <w:ind w:left="0" w:right="0"/>
        <w:jc w:val="both"/>
        <w:textAlignment w:val="baseline"/>
        <w:rPr>
          <w:sz w:val="33"/>
        </w:rPr>
      </w:pP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right="360" w:rightChars="0" w:firstLine="663" w:firstLineChars="200"/>
      </w:pPr>
      <w:r>
        <w:rPr>
          <w:rFonts w:ascii="宋体" w:hAnsi="宋体" w:eastAsia="宋体" w:cs="宋体"/>
          <w:b/>
          <w:i w:val="0"/>
          <w:strike w:val="0"/>
          <w:color w:val="000000"/>
          <w:sz w:val="33"/>
        </w:rPr>
        <w:t>项目编号: 2024HTBZFCGZXhw0015</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采购人审核意见：</w:t>
      </w:r>
    </w:p>
    <w:p>
      <w:pPr>
        <w:wordWrap w:val="0"/>
        <w:spacing w:before="0" w:after="0" w:line="440" w:lineRule="exact"/>
        <w:ind w:left="0" w:right="0"/>
        <w:jc w:val="both"/>
        <w:textAlignment w:val="baseline"/>
        <w:rPr>
          <w:sz w:val="33"/>
        </w:rPr>
      </w:pPr>
    </w:p>
    <w:p>
      <w:pPr>
        <w:wordWrap w:val="0"/>
        <w:spacing w:before="0" w:after="0" w:line="440" w:lineRule="exact"/>
        <w:ind w:left="0" w:right="0"/>
        <w:jc w:val="both"/>
        <w:textAlignment w:val="baseline"/>
        <w:rPr>
          <w:sz w:val="33"/>
        </w:rPr>
      </w:pPr>
    </w:p>
    <w:p>
      <w:pPr>
        <w:wordWrap w:val="0"/>
        <w:spacing w:before="0" w:after="0" w:line="460" w:lineRule="atLeast"/>
        <w:ind w:right="0" w:firstLine="663" w:firstLineChars="200"/>
        <w:jc w:val="both"/>
        <w:textAlignment w:val="baseline"/>
        <w:rPr>
          <w:sz w:val="33"/>
        </w:rPr>
      </w:pPr>
      <w:r>
        <w:rPr>
          <w:rFonts w:ascii="宋体" w:hAnsi="宋体" w:eastAsia="宋体" w:cs="宋体"/>
          <w:b/>
          <w:i w:val="0"/>
          <w:strike w:val="0"/>
          <w:color w:val="000000"/>
          <w:sz w:val="33"/>
        </w:rPr>
        <w:t>采 购 人 签 章：</w:t>
      </w: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exact"/>
        <w:ind w:left="0" w:right="0"/>
        <w:jc w:val="both"/>
        <w:textAlignment w:val="baseline"/>
        <w:rPr>
          <w:sz w:val="33"/>
        </w:rPr>
      </w:pPr>
    </w:p>
    <w:p>
      <w:pPr>
        <w:wordWrap w:val="0"/>
        <w:spacing w:before="0" w:after="0" w:line="460" w:lineRule="atLeast"/>
        <w:ind w:left="0" w:right="0"/>
        <w:jc w:val="center"/>
        <w:textAlignment w:val="baseline"/>
        <w:rPr>
          <w:sz w:val="32"/>
        </w:rPr>
      </w:pPr>
      <w:r>
        <w:rPr>
          <w:rFonts w:hint="eastAsia" w:ascii="宋体" w:hAnsi="宋体" w:eastAsia="宋体" w:cs="宋体"/>
          <w:b/>
          <w:i w:val="0"/>
          <w:strike w:val="0"/>
          <w:color w:val="000000"/>
          <w:sz w:val="32"/>
          <w:lang w:eastAsia="zh-CN"/>
        </w:rPr>
        <w:t>呼图壁县采购</w:t>
      </w:r>
      <w:r>
        <w:rPr>
          <w:rFonts w:ascii="宋体" w:hAnsi="宋体" w:eastAsia="宋体" w:cs="宋体"/>
          <w:b/>
          <w:i w:val="0"/>
          <w:strike w:val="0"/>
          <w:color w:val="000000"/>
          <w:sz w:val="32"/>
        </w:rPr>
        <w:t>中心</w:t>
      </w:r>
    </w:p>
    <w:p>
      <w:pPr>
        <w:wordWrap w:val="0"/>
        <w:spacing w:before="20" w:after="0" w:line="780" w:lineRule="atLeast"/>
        <w:ind w:left="0" w:right="0"/>
        <w:jc w:val="center"/>
        <w:textAlignment w:val="baseline"/>
        <w:rPr>
          <w:rFonts w:ascii="宋体" w:hAnsi="宋体" w:eastAsia="宋体" w:cs="宋体"/>
          <w:b/>
          <w:i w:val="0"/>
          <w:strike w:val="0"/>
          <w:color w:val="000000"/>
          <w:sz w:val="34"/>
        </w:rPr>
        <w:sectPr>
          <w:pgSz w:w="11900" w:h="16820"/>
          <w:pgMar w:top="1420" w:right="1780" w:bottom="1420" w:left="1780" w:header="720" w:footer="720" w:gutter="0"/>
          <w:cols w:space="720" w:num="1"/>
        </w:sectPr>
      </w:pPr>
      <w:r>
        <w:rPr>
          <w:rFonts w:ascii="宋体" w:hAnsi="宋体" w:eastAsia="宋体" w:cs="宋体"/>
          <w:b/>
          <w:i w:val="0"/>
          <w:strike w:val="0"/>
          <w:color w:val="000000"/>
          <w:sz w:val="34"/>
        </w:rPr>
        <w:t>2024年11月</w:t>
      </w:r>
      <w:r>
        <w:rPr>
          <w:rFonts w:hint="eastAsia" w:ascii="宋体" w:hAnsi="宋体" w:eastAsia="宋体" w:cs="宋体"/>
          <w:b/>
          <w:i w:val="0"/>
          <w:strike w:val="0"/>
          <w:color w:val="000000"/>
          <w:sz w:val="34"/>
          <w:lang w:val="en-US" w:eastAsia="zh-CN"/>
        </w:rPr>
        <w:t>8</w:t>
      </w:r>
      <w:r>
        <w:rPr>
          <w:rFonts w:ascii="宋体" w:hAnsi="宋体" w:eastAsia="宋体" w:cs="宋体"/>
          <w:b/>
          <w:i w:val="0"/>
          <w:strike w:val="0"/>
          <w:color w:val="000000"/>
          <w:sz w:val="34"/>
        </w:rPr>
        <w:t>日</w:t>
      </w:r>
    </w:p>
    <w:p>
      <w:pPr>
        <w:wordWrap w:val="0"/>
        <w:spacing w:before="20" w:after="0" w:line="780" w:lineRule="atLeast"/>
        <w:ind w:left="0" w:right="0"/>
        <w:jc w:val="center"/>
        <w:textAlignment w:val="baseline"/>
        <w:rPr>
          <w:sz w:val="52"/>
        </w:rPr>
      </w:pPr>
      <w:r>
        <w:rPr>
          <w:rFonts w:ascii="黑体" w:hAnsi="黑体" w:eastAsia="黑体" w:cs="黑体"/>
          <w:b w:val="0"/>
          <w:i w:val="0"/>
          <w:strike w:val="0"/>
          <w:color w:val="000000"/>
          <w:sz w:val="52"/>
        </w:rPr>
        <w:t>总 目 录</w:t>
      </w:r>
    </w:p>
    <w:p>
      <w:pPr>
        <w:wordWrap w:val="0"/>
        <w:spacing w:before="0" w:after="0" w:line="780" w:lineRule="exact"/>
        <w:ind w:left="0" w:right="0"/>
        <w:jc w:val="center"/>
        <w:textAlignment w:val="baseline"/>
        <w:rPr>
          <w:sz w:val="58"/>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3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第一章投标邀请</w:t>
            </w:r>
          </w:p>
        </w:tc>
        <w:tc>
          <w:tcPr>
            <w:tcW w:w="53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600"/>
        <w:gridCol w:w="5020"/>
        <w:gridCol w:w="3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6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第二章投标人须知</w:t>
            </w:r>
          </w:p>
        </w:tc>
        <w:tc>
          <w:tcPr>
            <w:tcW w:w="502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34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8</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200"/>
        <w:gridCol w:w="42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2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第三章合同条款及格式</w:t>
            </w:r>
          </w:p>
        </w:tc>
        <w:tc>
          <w:tcPr>
            <w:tcW w:w="42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21</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300"/>
        <w:gridCol w:w="51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3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第四章项目需求</w:t>
            </w:r>
          </w:p>
        </w:tc>
        <w:tc>
          <w:tcPr>
            <w:tcW w:w="51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25</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3800"/>
        <w:gridCol w:w="36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38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第五章评标方法与评标标准</w:t>
            </w:r>
          </w:p>
        </w:tc>
        <w:tc>
          <w:tcPr>
            <w:tcW w:w="36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26</w:t>
            </w:r>
          </w:p>
        </w:tc>
      </w:tr>
    </w:tbl>
    <w:p>
      <w:pPr>
        <w:wordWrap w:val="0"/>
        <w:spacing w:before="0" w:after="0" w:line="20" w:lineRule="exact"/>
        <w:ind w:left="0" w:right="0"/>
        <w:jc w:val="right"/>
        <w:textAlignment w:val="baseline"/>
        <w:rPr>
          <w:sz w:val="2"/>
        </w:rPr>
      </w:pPr>
    </w:p>
    <w:tbl>
      <w:tblPr>
        <w:tblStyle w:val="13"/>
        <w:tblW w:w="7960" w:type="dxa"/>
        <w:jc w:val="righ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900"/>
        <w:gridCol w:w="4560"/>
        <w:gridCol w:w="5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00" w:hRule="atLeast"/>
          <w:jc w:val="right"/>
        </w:trPr>
        <w:tc>
          <w:tcPr>
            <w:tcW w:w="2900" w:type="dxa"/>
            <w:tcBorders>
              <w:top w:val="nil"/>
              <w:left w:val="nil"/>
              <w:bottom w:val="nil"/>
              <w:right w:val="nil"/>
            </w:tcBorders>
            <w:vAlign w:val="center"/>
          </w:tcPr>
          <w:p>
            <w:pPr>
              <w:wordWrap w:val="0"/>
              <w:spacing w:before="0" w:after="0" w:line="680" w:lineRule="atLeast"/>
              <w:ind w:left="0" w:right="0"/>
              <w:jc w:val="both"/>
              <w:textAlignment w:val="baseline"/>
              <w:rPr>
                <w:sz w:val="30"/>
              </w:rPr>
            </w:pPr>
            <w:r>
              <w:rPr>
                <w:rFonts w:ascii="宋体" w:hAnsi="宋体" w:eastAsia="宋体" w:cs="宋体"/>
                <w:b w:val="0"/>
                <w:i w:val="0"/>
                <w:strike w:val="0"/>
                <w:color w:val="000000"/>
                <w:sz w:val="30"/>
              </w:rPr>
              <w:t>第六章投标文件格式</w:t>
            </w:r>
          </w:p>
        </w:tc>
        <w:tc>
          <w:tcPr>
            <w:tcW w:w="4560" w:type="dxa"/>
            <w:tcBorders>
              <w:top w:val="nil"/>
              <w:left w:val="nil"/>
              <w:bottom w:val="nil"/>
              <w:right w:val="nil"/>
            </w:tcBorders>
            <w:vAlign w:val="center"/>
          </w:tcPr>
          <w:p>
            <w:pPr>
              <w:wordWrap w:val="0"/>
              <w:spacing w:before="0" w:after="0" w:line="680" w:lineRule="atLeast"/>
              <w:ind w:left="0" w:right="0"/>
              <w:jc w:val="center"/>
              <w:textAlignment w:val="baseline"/>
              <w:rPr>
                <w:sz w:val="30"/>
              </w:rPr>
            </w:pPr>
            <w:r>
              <w:rPr>
                <w:rFonts w:ascii="宋体" w:hAnsi="宋体" w:eastAsia="宋体" w:cs="宋体"/>
                <w:b w:val="0"/>
                <w:i w:val="0"/>
                <w:strike w:val="0"/>
                <w:color w:val="000000"/>
                <w:sz w:val="30"/>
              </w:rPr>
              <w:t>……………………………………</w:t>
            </w:r>
          </w:p>
        </w:tc>
        <w:tc>
          <w:tcPr>
            <w:tcW w:w="500" w:type="dxa"/>
            <w:tcBorders>
              <w:top w:val="nil"/>
              <w:left w:val="nil"/>
              <w:bottom w:val="nil"/>
              <w:right w:val="nil"/>
            </w:tcBorders>
            <w:vAlign w:val="center"/>
          </w:tcPr>
          <w:p>
            <w:pPr>
              <w:wordWrap w:val="0"/>
              <w:spacing w:before="0" w:after="0" w:line="680" w:lineRule="atLeast"/>
              <w:ind w:left="0" w:right="0"/>
              <w:jc w:val="right"/>
              <w:textAlignment w:val="baseline"/>
              <w:rPr>
                <w:sz w:val="30"/>
              </w:rPr>
            </w:pPr>
            <w:r>
              <w:rPr>
                <w:rFonts w:ascii="宋体" w:hAnsi="宋体" w:eastAsia="宋体" w:cs="宋体"/>
                <w:b w:val="0"/>
                <w:i w:val="0"/>
                <w:strike w:val="0"/>
                <w:color w:val="000000"/>
                <w:sz w:val="30"/>
              </w:rPr>
              <w:t>28</w:t>
            </w:r>
          </w:p>
        </w:tc>
      </w:tr>
    </w:tbl>
    <w:p>
      <w:pPr>
        <w:wordWrap w:val="0"/>
        <w:spacing w:before="0" w:after="0" w:line="20" w:lineRule="exact"/>
        <w:ind w:left="0" w:right="0"/>
        <w:jc w:val="right"/>
        <w:textAlignment w:val="baseline"/>
        <w:rPr>
          <w:sz w:val="2"/>
        </w:rPr>
      </w:pPr>
      <w:r>
        <w:br w:type="page"/>
      </w:r>
    </w:p>
    <w:p>
      <w:pPr>
        <w:wordWrap w:val="0"/>
        <w:spacing w:before="4780" w:after="0" w:line="600" w:lineRule="atLeast"/>
        <w:ind w:left="0" w:right="0"/>
        <w:jc w:val="center"/>
        <w:textAlignment w:val="baseline"/>
        <w:rPr>
          <w:sz w:val="44"/>
        </w:rPr>
      </w:pPr>
      <w:r>
        <w:rPr>
          <w:rFonts w:ascii="宋体" w:hAnsi="宋体" w:eastAsia="宋体" w:cs="宋体"/>
          <w:b/>
          <w:i w:val="0"/>
          <w:strike w:val="0"/>
          <w:color w:val="000000"/>
          <w:sz w:val="44"/>
        </w:rPr>
        <w:t>第一章 投标邀请</w:t>
      </w: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240" w:lineRule="exact"/>
        <w:ind w:left="0" w:right="0"/>
        <w:jc w:val="left"/>
        <w:textAlignment w:val="baseline"/>
        <w:rPr>
          <w:rFonts w:hint="eastAsia" w:ascii="宋体" w:hAnsi="宋体" w:eastAsia="宋体" w:cs="宋体"/>
          <w:b w:val="0"/>
          <w:i w:val="0"/>
          <w:strike w:val="0"/>
          <w:color w:val="000000"/>
          <w:sz w:val="24"/>
          <w:szCs w:val="24"/>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eastAsia="宋体"/>
          <w:sz w:val="28"/>
          <w:szCs w:val="28"/>
          <w:lang w:eastAsia="zh-CN"/>
        </w:rPr>
      </w:pPr>
      <w:r>
        <w:rPr>
          <w:rFonts w:hint="eastAsia" w:ascii="宋体" w:hAnsi="宋体" w:eastAsia="宋体" w:cs="宋体"/>
          <w:b w:val="0"/>
          <w:i w:val="0"/>
          <w:strike w:val="0"/>
          <w:color w:val="000000"/>
          <w:sz w:val="28"/>
          <w:szCs w:val="28"/>
          <w:lang w:eastAsia="zh-CN"/>
        </w:rPr>
        <w:t>呼图壁县政府采购中心</w:t>
      </w:r>
      <w:r>
        <w:rPr>
          <w:rFonts w:ascii="宋体" w:hAnsi="宋体" w:eastAsia="宋体" w:cs="宋体"/>
          <w:b w:val="0"/>
          <w:i w:val="0"/>
          <w:strike w:val="0"/>
          <w:color w:val="000000"/>
          <w:sz w:val="28"/>
          <w:szCs w:val="28"/>
        </w:rPr>
        <w:t>现就</w:t>
      </w:r>
      <w:r>
        <w:rPr>
          <w:rFonts w:hint="eastAsia" w:ascii="宋体" w:hAnsi="宋体" w:eastAsia="宋体" w:cs="宋体"/>
          <w:b w:val="0"/>
          <w:bCs w:val="0"/>
          <w:i w:val="0"/>
          <w:strike w:val="0"/>
          <w:color w:val="000000"/>
          <w:kern w:val="0"/>
          <w:sz w:val="28"/>
          <w:szCs w:val="28"/>
          <w:u w:val="single"/>
        </w:rPr>
        <w:t>呼图壁县第一中学初中部教学仪器设备采购项目</w:t>
      </w:r>
      <w:r>
        <w:rPr>
          <w:rFonts w:hint="eastAsia" w:ascii="宋体" w:hAnsi="宋体" w:eastAsia="宋体" w:cs="宋体"/>
          <w:b w:val="0"/>
          <w:i w:val="0"/>
          <w:strike w:val="0"/>
          <w:color w:val="000000"/>
          <w:sz w:val="28"/>
          <w:szCs w:val="28"/>
          <w:highlight w:val="none"/>
          <w:u w:val="single"/>
          <w:lang w:eastAsia="zh-CN"/>
        </w:rPr>
        <w:t>标项</w:t>
      </w:r>
      <w:r>
        <w:rPr>
          <w:rFonts w:hint="eastAsia" w:ascii="宋体" w:hAnsi="宋体" w:eastAsia="宋体" w:cs="宋体"/>
          <w:b w:val="0"/>
          <w:i w:val="0"/>
          <w:strike w:val="0"/>
          <w:color w:val="000000"/>
          <w:sz w:val="28"/>
          <w:szCs w:val="28"/>
          <w:highlight w:val="none"/>
          <w:u w:val="single"/>
          <w:lang w:val="en-US" w:eastAsia="zh-CN"/>
        </w:rPr>
        <w:t>7</w:t>
      </w:r>
      <w:r>
        <w:rPr>
          <w:rFonts w:hint="eastAsia" w:ascii="宋体" w:hAnsi="宋体" w:eastAsia="宋体" w:cs="宋体"/>
          <w:b w:val="0"/>
          <w:bCs w:val="0"/>
          <w:i w:val="0"/>
          <w:strike w:val="0"/>
          <w:color w:val="000000"/>
          <w:kern w:val="0"/>
          <w:sz w:val="28"/>
          <w:szCs w:val="28"/>
          <w:u w:val="single"/>
          <w:lang w:eastAsia="zh-CN"/>
        </w:rPr>
        <w:t>（</w:t>
      </w:r>
      <w:r>
        <w:rPr>
          <w:rFonts w:hint="eastAsia" w:ascii="宋体" w:hAnsi="宋体" w:eastAsia="宋体" w:cs="宋体"/>
          <w:b w:val="0"/>
          <w:bCs w:val="0"/>
          <w:i w:val="0"/>
          <w:strike w:val="0"/>
          <w:color w:val="000000"/>
          <w:kern w:val="0"/>
          <w:sz w:val="28"/>
          <w:szCs w:val="28"/>
          <w:u w:val="single"/>
        </w:rPr>
        <w:t>2024HTBZFCGZXhw0015</w:t>
      </w:r>
      <w:r>
        <w:rPr>
          <w:rFonts w:hint="eastAsia" w:ascii="宋体" w:hAnsi="宋体" w:eastAsia="宋体" w:cs="宋体"/>
          <w:b w:val="0"/>
          <w:bCs w:val="0"/>
          <w:i w:val="0"/>
          <w:strike w:val="0"/>
          <w:color w:val="000000"/>
          <w:kern w:val="0"/>
          <w:sz w:val="28"/>
          <w:szCs w:val="28"/>
          <w:u w:val="single"/>
          <w:lang w:eastAsia="zh-CN"/>
        </w:rPr>
        <w:t>）</w:t>
      </w:r>
      <w:r>
        <w:rPr>
          <w:rFonts w:ascii="宋体" w:hAnsi="宋体" w:eastAsia="宋体" w:cs="宋体"/>
          <w:b w:val="0"/>
          <w:i w:val="0"/>
          <w:strike w:val="0"/>
          <w:color w:val="000000"/>
          <w:sz w:val="28"/>
          <w:szCs w:val="28"/>
          <w:u w:val="single"/>
        </w:rPr>
        <w:t>，</w:t>
      </w:r>
      <w:r>
        <w:rPr>
          <w:rFonts w:ascii="宋体" w:hAnsi="宋体" w:eastAsia="宋体" w:cs="宋体"/>
          <w:b w:val="0"/>
          <w:i w:val="0"/>
          <w:strike w:val="0"/>
          <w:color w:val="000000"/>
          <w:sz w:val="28"/>
          <w:szCs w:val="28"/>
        </w:rPr>
        <w:t>进行公开招标采购，欢迎符合条件的供应商投标</w:t>
      </w:r>
      <w:r>
        <w:rPr>
          <w:rFonts w:hint="eastAsia" w:ascii="宋体" w:hAnsi="宋体" w:eastAsia="宋体" w:cs="宋体"/>
          <w:b w:val="0"/>
          <w:i w:val="0"/>
          <w:strike w:val="0"/>
          <w:color w:val="000000"/>
          <w:sz w:val="28"/>
          <w:szCs w:val="28"/>
          <w:lang w:eastAsia="zh-CN"/>
        </w:rPr>
        <w:t>。</w:t>
      </w:r>
    </w:p>
    <w:p>
      <w:pPr>
        <w:wordWrap w:val="0"/>
        <w:spacing w:before="0" w:after="0" w:line="280" w:lineRule="exact"/>
        <w:ind w:left="0" w:right="0"/>
        <w:jc w:val="both"/>
        <w:textAlignment w:val="baseline"/>
        <w:rPr>
          <w:sz w:val="21"/>
        </w:rPr>
      </w:pPr>
    </w:p>
    <w:tbl>
      <w:tblPr>
        <w:tblStyle w:val="13"/>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660" w:hRule="atLeast"/>
        </w:trPr>
        <w:tc>
          <w:tcPr>
            <w:tcW w:w="8300" w:type="dxa"/>
            <w:vAlign w:val="top"/>
          </w:tcPr>
          <w:p>
            <w:pPr>
              <w:wordWrap w:val="0"/>
              <w:spacing w:before="80" w:after="0" w:line="360" w:lineRule="atLeast"/>
              <w:ind w:left="480" w:right="0"/>
              <w:jc w:val="both"/>
              <w:textAlignment w:val="baseline"/>
              <w:rPr>
                <w:sz w:val="26"/>
              </w:rPr>
            </w:pPr>
            <w:r>
              <w:rPr>
                <w:rFonts w:ascii="宋体" w:hAnsi="宋体" w:eastAsia="宋体" w:cs="宋体"/>
                <w:b w:val="0"/>
                <w:i w:val="0"/>
                <w:strike w:val="0"/>
                <w:color w:val="000000"/>
                <w:sz w:val="26"/>
              </w:rPr>
              <w:t>项目概况</w:t>
            </w:r>
          </w:p>
          <w:p>
            <w:pPr>
              <w:wordWrap w:val="0"/>
              <w:spacing w:before="0" w:after="0" w:line="480" w:lineRule="atLeast"/>
              <w:ind w:left="40" w:right="20" w:firstLine="440"/>
              <w:jc w:val="both"/>
              <w:textAlignment w:val="baseline"/>
              <w:rPr>
                <w:sz w:val="26"/>
              </w:rPr>
            </w:pPr>
            <w:r>
              <w:rPr>
                <w:rFonts w:hint="eastAsia" w:ascii="仿宋_GB2312" w:hAnsi="仿宋_GB2312" w:eastAsia="仿宋_GB2312" w:cs="仿宋_GB2312"/>
                <w:sz w:val="32"/>
                <w:szCs w:val="32"/>
                <w:lang w:val="en-US" w:eastAsia="zh-CN"/>
              </w:rPr>
              <w:t>呼图壁县第一中学2024年9月开始招收初中学生，每个</w:t>
            </w:r>
            <w:r>
              <w:rPr>
                <w:rFonts w:hint="eastAsia" w:ascii="仿宋_GB2312" w:hAnsi="仿宋_GB2312" w:eastAsia="仿宋_GB2312" w:cs="仿宋_GB2312"/>
                <w:color w:val="auto"/>
                <w:sz w:val="32"/>
                <w:szCs w:val="32"/>
                <w:lang w:val="en-US" w:eastAsia="zh-CN"/>
              </w:rPr>
              <w:t>年级4个班，各年级计划招生200人，2024年秋已招收学生。依据《新疆维吾尔自治区中小学教学仪器设备配备参考指南》(2010年）、《新疆中小学教学仪器设备配备参考指南》（2020年），需要为初中部配齐教学仪器、设备等。</w:t>
            </w:r>
          </w:p>
        </w:tc>
      </w:tr>
    </w:tbl>
    <w:p>
      <w:pPr>
        <w:wordWrap w:val="0"/>
        <w:spacing w:before="0" w:after="0" w:line="360" w:lineRule="exact"/>
        <w:ind w:left="0" w:right="0"/>
        <w:jc w:val="left"/>
        <w:textAlignment w:val="baseline"/>
        <w:rPr>
          <w:sz w:val="28"/>
          <w:highlight w:val="none"/>
        </w:rPr>
      </w:pPr>
    </w:p>
    <w:p>
      <w:pPr>
        <w:wordWrap w:val="0"/>
        <w:spacing w:before="0" w:after="0" w:line="380" w:lineRule="atLeast"/>
        <w:ind w:left="480" w:right="0"/>
        <w:jc w:val="both"/>
        <w:textAlignment w:val="baseline"/>
        <w:rPr>
          <w:sz w:val="28"/>
          <w:highlight w:val="none"/>
        </w:rPr>
      </w:pPr>
      <w:r>
        <w:rPr>
          <w:rFonts w:ascii="宋体" w:hAnsi="宋体" w:eastAsia="宋体" w:cs="宋体"/>
          <w:b/>
          <w:i w:val="0"/>
          <w:strike w:val="0"/>
          <w:color w:val="000000"/>
          <w:sz w:val="28"/>
          <w:highlight w:val="none"/>
        </w:rPr>
        <w:t>一、项目基本情况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1.项目名称：呼图壁县第一中学初中部教学仪器设备采购项目标项</w:t>
      </w:r>
      <w:r>
        <w:rPr>
          <w:rFonts w:hint="eastAsia" w:ascii="宋体" w:hAnsi="宋体" w:eastAsia="宋体" w:cs="宋体"/>
          <w:b w:val="0"/>
          <w:i w:val="0"/>
          <w:strike w:val="0"/>
          <w:color w:val="000000"/>
          <w:sz w:val="28"/>
          <w:szCs w:val="28"/>
          <w:highlight w:val="none"/>
          <w:lang w:val="en-US" w:eastAsia="zh-CN"/>
        </w:rPr>
        <w:t>7</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2.项目编号:2024HTBZFCGZXhw0015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val="en-US" w:eastAsia="zh-CN"/>
        </w:rPr>
        <w:t>3.</w:t>
      </w:r>
      <w:r>
        <w:rPr>
          <w:rFonts w:hint="eastAsia" w:ascii="宋体" w:hAnsi="宋体" w:eastAsia="宋体" w:cs="宋体"/>
          <w:b w:val="0"/>
          <w:i w:val="0"/>
          <w:strike w:val="0"/>
          <w:color w:val="000000"/>
          <w:sz w:val="28"/>
          <w:szCs w:val="28"/>
          <w:highlight w:val="none"/>
          <w:lang w:eastAsia="zh-CN"/>
        </w:rPr>
        <w:t xml:space="preserve">预算金额: </w:t>
      </w:r>
      <w:r>
        <w:rPr>
          <w:rFonts w:hint="eastAsia" w:ascii="宋体" w:hAnsi="宋体" w:eastAsia="宋体" w:cs="宋体"/>
          <w:b w:val="0"/>
          <w:i w:val="0"/>
          <w:strike w:val="0"/>
          <w:color w:val="000000"/>
          <w:sz w:val="28"/>
          <w:szCs w:val="28"/>
          <w:highlight w:val="none"/>
          <w:lang w:val="en-US" w:eastAsia="zh-CN"/>
        </w:rPr>
        <w:t>610600</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840" w:firstLineChars="300"/>
        <w:jc w:val="left"/>
        <w:textAlignment w:val="baseline"/>
        <w:rPr>
          <w:sz w:val="24"/>
          <w:highlight w:val="none"/>
        </w:rPr>
      </w:pPr>
      <w:r>
        <w:rPr>
          <w:rFonts w:hint="eastAsia" w:ascii="宋体" w:hAnsi="宋体" w:eastAsia="宋体" w:cs="宋体"/>
          <w:b w:val="0"/>
          <w:i w:val="0"/>
          <w:strike w:val="0"/>
          <w:color w:val="000000"/>
          <w:sz w:val="28"/>
          <w:szCs w:val="28"/>
          <w:highlight w:val="none"/>
          <w:lang w:eastAsia="zh-CN"/>
        </w:rPr>
        <w:t xml:space="preserve">最高限价: </w:t>
      </w:r>
      <w:r>
        <w:rPr>
          <w:rFonts w:hint="eastAsia" w:ascii="宋体" w:hAnsi="宋体" w:eastAsia="宋体" w:cs="宋体"/>
          <w:b w:val="0"/>
          <w:i w:val="0"/>
          <w:strike w:val="0"/>
          <w:color w:val="000000"/>
          <w:sz w:val="28"/>
          <w:szCs w:val="28"/>
          <w:highlight w:val="none"/>
          <w:lang w:val="en-US" w:eastAsia="zh-CN"/>
        </w:rPr>
        <w:t>558000</w:t>
      </w:r>
      <w:r>
        <w:rPr>
          <w:rFonts w:hint="eastAsia" w:ascii="宋体" w:hAnsi="宋体" w:eastAsia="宋体" w:cs="宋体"/>
          <w:b w:val="0"/>
          <w:i w:val="0"/>
          <w:strike w:val="0"/>
          <w:color w:val="000000"/>
          <w:sz w:val="28"/>
          <w:szCs w:val="28"/>
          <w:highlight w:val="none"/>
          <w:lang w:eastAsia="zh-CN"/>
        </w:rPr>
        <w:t>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highlight w:val="none"/>
          <w:lang w:val="en-US" w:eastAsia="zh-CN"/>
        </w:rPr>
      </w:pPr>
      <w:r>
        <w:rPr>
          <w:rFonts w:hint="eastAsia" w:ascii="宋体" w:hAnsi="宋体" w:eastAsia="宋体" w:cs="宋体"/>
          <w:b w:val="0"/>
          <w:i w:val="0"/>
          <w:strike w:val="0"/>
          <w:color w:val="000000"/>
          <w:sz w:val="28"/>
          <w:szCs w:val="28"/>
          <w:highlight w:val="none"/>
          <w:lang w:eastAsia="zh-CN"/>
        </w:rPr>
        <w:t>4.付款方式：</w:t>
      </w:r>
      <w:r>
        <w:rPr>
          <w:rFonts w:hint="eastAsia" w:ascii="宋体" w:hAnsi="宋体" w:eastAsia="宋体" w:cs="宋体"/>
          <w:b w:val="0"/>
          <w:i w:val="0"/>
          <w:strike w:val="0"/>
          <w:color w:val="000000"/>
          <w:sz w:val="28"/>
          <w:szCs w:val="28"/>
          <w:highlight w:val="none"/>
          <w:lang w:val="en-US" w:eastAsia="zh-CN"/>
        </w:rPr>
        <w:t>预付款和按比例支付（详见第四章）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5. 采购需求：</w:t>
      </w:r>
      <w:r>
        <w:rPr>
          <w:rFonts w:hint="eastAsia" w:ascii="宋体" w:hAnsi="宋体" w:eastAsia="宋体" w:cs="宋体"/>
          <w:b w:val="0"/>
          <w:i w:val="0"/>
          <w:strike w:val="0"/>
          <w:color w:val="000000"/>
          <w:sz w:val="28"/>
          <w:szCs w:val="28"/>
          <w:highlight w:val="none"/>
          <w:lang w:val="en-US" w:eastAsia="zh-CN"/>
        </w:rPr>
        <w:t>高考志愿填报咨询系统（考办专用设备）,高考智能巡查系统（考办专用设备）（详见附表）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000000"/>
          <w:sz w:val="28"/>
          <w:szCs w:val="28"/>
          <w:highlight w:val="none"/>
          <w:lang w:eastAsia="zh-CN"/>
        </w:rPr>
        <w:t>6.合同履行期限：自合同签订之日起20日历日内完成供货并验收合格。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auto"/>
          <w:sz w:val="28"/>
          <w:szCs w:val="28"/>
          <w:highlight w:val="none"/>
          <w:lang w:eastAsia="zh-CN"/>
        </w:rPr>
        <w:t>7.本项目不接受联合体投标。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auto"/>
          <w:sz w:val="28"/>
          <w:szCs w:val="28"/>
          <w:highlight w:val="none"/>
          <w:lang w:eastAsia="zh-CN"/>
        </w:rPr>
        <w:t>8.本项目仅接受中国品牌投标。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auto"/>
          <w:sz w:val="28"/>
          <w:szCs w:val="28"/>
          <w:highlight w:val="none"/>
          <w:lang w:eastAsia="zh-CN"/>
        </w:rPr>
      </w:pPr>
      <w:r>
        <w:rPr>
          <w:rFonts w:hint="eastAsia" w:ascii="宋体" w:hAnsi="宋体" w:eastAsia="宋体" w:cs="宋体"/>
          <w:b w:val="0"/>
          <w:i w:val="0"/>
          <w:strike w:val="0"/>
          <w:color w:val="auto"/>
          <w:sz w:val="28"/>
          <w:szCs w:val="28"/>
          <w:highlight w:val="none"/>
          <w:lang w:eastAsia="zh-CN"/>
        </w:rPr>
        <w:t xml:space="preserve">9.本项目属于货物类。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auto"/>
          <w:sz w:val="28"/>
          <w:szCs w:val="28"/>
          <w:highlight w:val="none"/>
          <w:lang w:eastAsia="zh-CN"/>
        </w:rPr>
        <w:t>10.本项目采购标的对</w:t>
      </w:r>
      <w:r>
        <w:rPr>
          <w:rFonts w:hint="eastAsia" w:ascii="宋体" w:hAnsi="宋体" w:eastAsia="宋体" w:cs="宋体"/>
          <w:b w:val="0"/>
          <w:i w:val="0"/>
          <w:strike w:val="0"/>
          <w:color w:val="000000"/>
          <w:sz w:val="28"/>
          <w:szCs w:val="28"/>
          <w:highlight w:val="none"/>
          <w:lang w:eastAsia="zh-CN"/>
        </w:rPr>
        <w:t>应的中小企业划分标准所属行业为工业。行业划分标准按《国民经济行业分类》执行。中小企业划分标准按《中小企业划型标准规定》(工信部联企业[2011]300号) 文件规定执行。本项目不专门面向中小企业采购，给予小型、微型企业的价格给予</w:t>
      </w:r>
      <w:r>
        <w:rPr>
          <w:rFonts w:hint="eastAsia" w:ascii="宋体" w:hAnsi="宋体" w:eastAsia="宋体" w:cs="宋体"/>
          <w:b w:val="0"/>
          <w:i w:val="0"/>
          <w:strike w:val="0"/>
          <w:color w:val="000000"/>
          <w:sz w:val="28"/>
          <w:szCs w:val="28"/>
          <w:highlight w:val="none"/>
          <w:lang w:val="en-US" w:eastAsia="zh-CN"/>
        </w:rPr>
        <w:t>1</w:t>
      </w:r>
      <w:r>
        <w:rPr>
          <w:rFonts w:hint="eastAsia" w:ascii="宋体" w:hAnsi="宋体" w:eastAsia="宋体" w:cs="宋体"/>
          <w:b w:val="0"/>
          <w:i w:val="0"/>
          <w:strike w:val="0"/>
          <w:color w:val="000000"/>
          <w:sz w:val="28"/>
          <w:szCs w:val="28"/>
          <w:highlight w:val="none"/>
          <w:lang w:eastAsia="zh-CN"/>
        </w:rPr>
        <w:t>0%的扣除，用扣除后的价格参与评审。投标供应商为小型、微型企业，请根据要求单独上传《中小企业声明函》。格式以采购文件要求为准，如未按文件要求填写则不参与价格优惠。</w:t>
      </w: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r>
        <w:rPr>
          <w:rFonts w:hint="eastAsia" w:ascii="宋体" w:hAnsi="宋体" w:eastAsia="宋体" w:cs="宋体"/>
          <w:b/>
          <w:i w:val="0"/>
          <w:strike w:val="0"/>
          <w:color w:val="000000"/>
          <w:sz w:val="28"/>
          <w:highlight w:val="none"/>
          <w:lang w:eastAsia="zh-CN"/>
        </w:rPr>
        <w:t>二、申请人的资格要求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1.满足《中华人民共和国政府采购法》第二十二条规定，并提供下列材料：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highlight w:val="none"/>
          <w:lang w:eastAsia="zh-CN"/>
        </w:rPr>
        <w:t>1.1法人或者其他组织的营业</w:t>
      </w:r>
      <w:r>
        <w:rPr>
          <w:rFonts w:hint="eastAsia" w:ascii="宋体" w:hAnsi="宋体" w:eastAsia="宋体" w:cs="宋体"/>
          <w:b w:val="0"/>
          <w:i w:val="0"/>
          <w:strike w:val="0"/>
          <w:color w:val="000000"/>
          <w:sz w:val="28"/>
          <w:szCs w:val="28"/>
          <w:lang w:eastAsia="zh-CN"/>
        </w:rPr>
        <w:t>执照等证明文件，自然人的身份证明；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1.2上一个年度的财务状况报告 (成立不满一年不需提供)；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1.3依法缴纳税收和社会保障资金的相关材料(提供提交投标文件截止时间前一年内至少一个月依法缴纳税收及缴纳社会保障资金的证明材料。投标人依法享受缓缴、免缴税收、社会保障资金的提供证明材料。)；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1.4具备履行合同所必需的设备和专业技术能力的证明材料；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1.5参加政府采购活动前3年内在经营活动中没有重大违法记录的书面声明；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1.6法定代表人授权委托书(法定代表人本人投标时除外)及被授权人(或法定代表人)《居民身份证》或具有同等法律效力的证明文件(发证机关或公证机关出具的证明材料)；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1.7供应商未被列入“信用中国”网站(www.creditchina.gov.cn)信用记录失信被执行人、重大税收违法案件当事人名单以及政府采购严重违法失信行为记录名单；(三个截图)；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2.投标保证金缴纳：投标保证金金额：￥</w:t>
      </w:r>
      <w:r>
        <w:rPr>
          <w:rFonts w:hint="eastAsia" w:ascii="宋体" w:hAnsi="宋体" w:eastAsia="宋体" w:cs="宋体"/>
          <w:b w:val="0"/>
          <w:i w:val="0"/>
          <w:strike w:val="0"/>
          <w:color w:val="000000"/>
          <w:sz w:val="28"/>
          <w:szCs w:val="28"/>
          <w:lang w:val="en-US" w:eastAsia="zh-CN"/>
        </w:rPr>
        <w:t>10000</w:t>
      </w:r>
      <w:r>
        <w:rPr>
          <w:rFonts w:hint="eastAsia" w:ascii="宋体" w:hAnsi="宋体" w:eastAsia="宋体" w:cs="宋体"/>
          <w:b w:val="0"/>
          <w:i w:val="0"/>
          <w:strike w:val="0"/>
          <w:color w:val="000000"/>
          <w:sz w:val="28"/>
          <w:szCs w:val="28"/>
          <w:lang w:eastAsia="zh-CN"/>
        </w:rPr>
        <w:t>元(大写:人民币壹万圆整</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r>
        <w:rPr>
          <w:rFonts w:hint="eastAsia" w:ascii="宋体" w:hAnsi="宋体" w:eastAsia="宋体" w:cs="宋体"/>
          <w:b/>
          <w:i w:val="0"/>
          <w:strike w:val="0"/>
          <w:color w:val="000000"/>
          <w:sz w:val="28"/>
          <w:highlight w:val="none"/>
          <w:lang w:eastAsia="zh-CN"/>
        </w:rPr>
        <w:t>三、获取招标文件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1.时间：自招标文件公告发布之日起5个工作日。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2.方式：在“政采云平台”-“项目采购”-“获取采购文件”中自行免费下载招标文件,(https://www.zcygov.cn)。</w:t>
      </w:r>
    </w:p>
    <w:p>
      <w:pPr>
        <w:wordWrap w:val="0"/>
        <w:spacing w:before="0" w:after="0" w:line="380" w:lineRule="atLeast"/>
        <w:ind w:right="0"/>
        <w:jc w:val="both"/>
        <w:textAlignment w:val="baseline"/>
        <w:rPr>
          <w:rFonts w:hint="eastAsia" w:ascii="宋体" w:hAnsi="宋体" w:eastAsia="宋体" w:cs="宋体"/>
          <w:b/>
          <w:i w:val="0"/>
          <w:strike w:val="0"/>
          <w:color w:val="000000"/>
          <w:sz w:val="28"/>
          <w:highlight w:val="none"/>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i w:val="0"/>
          <w:strike w:val="0"/>
          <w:color w:val="000000"/>
          <w:sz w:val="28"/>
          <w:highlight w:val="none"/>
          <w:lang w:eastAsia="zh-CN"/>
        </w:rPr>
        <w:t>四、提交投标文件截止时间、开标时间和地点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1.本项目提交投标文件截止时间、开标时间：2024年11月2</w:t>
      </w:r>
      <w:r>
        <w:rPr>
          <w:rFonts w:hint="eastAsia" w:ascii="宋体" w:hAnsi="宋体" w:eastAsia="宋体" w:cs="宋体"/>
          <w:b w:val="0"/>
          <w:i w:val="0"/>
          <w:strike w:val="0"/>
          <w:color w:val="000000"/>
          <w:sz w:val="28"/>
          <w:szCs w:val="28"/>
          <w:highlight w:val="none"/>
          <w:lang w:val="en-US" w:eastAsia="zh-CN"/>
        </w:rPr>
        <w:t>8</w:t>
      </w:r>
      <w:r>
        <w:rPr>
          <w:rFonts w:hint="eastAsia" w:ascii="宋体" w:hAnsi="宋体" w:eastAsia="宋体" w:cs="宋体"/>
          <w:b w:val="0"/>
          <w:i w:val="0"/>
          <w:strike w:val="0"/>
          <w:color w:val="000000"/>
          <w:sz w:val="28"/>
          <w:szCs w:val="28"/>
          <w:highlight w:val="none"/>
          <w:lang w:eastAsia="zh-CN"/>
        </w:rPr>
        <w:t>日10点(北京时间)；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highlight w:val="none"/>
          <w:lang w:eastAsia="zh-CN"/>
        </w:rPr>
      </w:pPr>
      <w:r>
        <w:rPr>
          <w:rFonts w:hint="eastAsia" w:ascii="宋体" w:hAnsi="宋体" w:eastAsia="宋体" w:cs="宋体"/>
          <w:b w:val="0"/>
          <w:i w:val="0"/>
          <w:strike w:val="0"/>
          <w:color w:val="000000"/>
          <w:sz w:val="28"/>
          <w:szCs w:val="28"/>
          <w:highlight w:val="none"/>
          <w:lang w:eastAsia="zh-CN"/>
        </w:rPr>
        <w:t>2.地点：政采云平台。</w:t>
      </w:r>
    </w:p>
    <w:p>
      <w:pPr>
        <w:pStyle w:val="4"/>
        <w:rPr>
          <w:rFonts w:hint="eastAsia"/>
          <w:highlight w:val="none"/>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五、公告期限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招标公告及招标文件公告期限为自本公告发布之日起5个工作日。</w:t>
      </w: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六、其他补充事宜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投标代表务必于开标当日保持手机联系畅通。</w:t>
      </w:r>
    </w:p>
    <w:p>
      <w:pPr>
        <w:pStyle w:val="4"/>
        <w:rPr>
          <w:rFonts w:hint="eastAsia"/>
          <w:lang w:eastAsia="zh-CN"/>
        </w:rPr>
      </w:pPr>
    </w:p>
    <w:p>
      <w:pPr>
        <w:wordWrap w:val="0"/>
        <w:spacing w:before="0" w:after="0" w:line="380" w:lineRule="atLeast"/>
        <w:ind w:right="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i w:val="0"/>
          <w:strike w:val="0"/>
          <w:color w:val="000000"/>
          <w:sz w:val="28"/>
          <w:lang w:eastAsia="zh-CN"/>
        </w:rPr>
        <w:t>七、联系事项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1.采购人信息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 称：</w:t>
      </w:r>
      <w:r>
        <w:rPr>
          <w:rFonts w:hint="eastAsia" w:ascii="宋体" w:hAnsi="宋体" w:eastAsia="宋体" w:cs="宋体"/>
          <w:b w:val="0"/>
          <w:i w:val="0"/>
          <w:strike w:val="0"/>
          <w:color w:val="000000"/>
          <w:sz w:val="28"/>
          <w:szCs w:val="28"/>
          <w:lang w:val="en-US" w:eastAsia="zh-CN"/>
        </w:rPr>
        <w:t>呼图壁县教育局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w:t>
      </w:r>
      <w:r>
        <w:rPr>
          <w:rFonts w:hint="eastAsia" w:ascii="宋体" w:hAnsi="宋体" w:eastAsia="宋体" w:cs="宋体"/>
          <w:b w:val="0"/>
          <w:i w:val="0"/>
          <w:strike w:val="0"/>
          <w:color w:val="000000"/>
          <w:sz w:val="28"/>
          <w:szCs w:val="28"/>
          <w:lang w:val="en-US" w:eastAsia="zh-CN"/>
        </w:rPr>
        <w:t>呼图壁县园林路18号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代理机构信息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名称：呼图壁县采购中心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 址: 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联系人：陈工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pStyle w:val="4"/>
        <w:rPr>
          <w:rFonts w:hint="eastAsia"/>
          <w:lang w:eastAsia="zh-CN"/>
        </w:rPr>
      </w:pPr>
    </w:p>
    <w:p>
      <w:pPr>
        <w:wordWrap w:val="0"/>
        <w:spacing w:before="0" w:after="0" w:line="380" w:lineRule="atLeast"/>
        <w:ind w:right="0"/>
        <w:jc w:val="both"/>
        <w:textAlignment w:val="baseline"/>
        <w:rPr>
          <w:rFonts w:hint="eastAsia" w:ascii="宋体" w:hAnsi="宋体" w:eastAsia="宋体" w:cs="宋体"/>
          <w:b/>
          <w:i w:val="0"/>
          <w:strike w:val="0"/>
          <w:color w:val="000000"/>
          <w:sz w:val="28"/>
          <w:lang w:eastAsia="zh-CN"/>
        </w:rPr>
      </w:pPr>
      <w:r>
        <w:rPr>
          <w:rFonts w:hint="eastAsia" w:ascii="宋体" w:hAnsi="宋体" w:eastAsia="宋体" w:cs="宋体"/>
          <w:b/>
          <w:i w:val="0"/>
          <w:strike w:val="0"/>
          <w:color w:val="000000"/>
          <w:sz w:val="28"/>
          <w:lang w:eastAsia="zh-CN"/>
        </w:rPr>
        <w:t>八、其他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1、本项目实行电子招投标，供应商须登录政采云平台申请获取招标文件，并通过政采云电子投标客户端制作投标文件。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2、各供应商应在开标前确保成为政采云平台正式供应商，并完成CA数字证书(符合国密标准)申领。因未注册入库、未办理CA数字证书等原因造成无法投标或投标失败等后果由供应商自行承担。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3、供应商可前往新疆政府采购网(http://www.ccgp-xinjiang.gov.cn/) 下载专区，下载政采云电子投标客户端，安装完成后，可通过账号密码或CA登录客户端进行响应文件制作。在使用政采云电子投标客户端时，建议使用WIN7 及以上操作系统。如有问题可拨打政采云客户服务热线95763进行咨询。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4、本项目采用不见面开标，供应商须在投标截止时间前通过CA在政采云平台上传加密的电子响应文件。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备注: 供应商对不见面开评标系统的技术操作咨询, 可通过https://edu.zcygov.cn/luban/xinjiang-e-biding自助查询,也可在政采云帮助中心常见问题解答和操作流程讲解视频中自助查询, 网址为:https://helpcenter.zcygov.cn/document/#/ docu ment/ dashboard?siteCode= beijing, “项目采购”—“操作流程-电子招投标”—“政府采购项目电子交易管理操作指南-供应商”版面获取操作指南，同时对自助查询无法解决的问题可通过钉钉群及政采云在线客服获取服务支持。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5、供应商应当在递交截止时间前，将生成的“电子加密响应文件”上传递交至“政府采购云平台”，递交截止时间以后上传递交的响应文件将被“政府采购云平台”拒收。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供应商在开标前须提前配置好电脑浏览器(建议使用谷歌浏览器)，开标时请使用制作加密电子响应文件的CA锁进行解密及报价确认。本项目响应文件解密时间定为30分钟，如因自身原因导致无法正常解密，后果由供应商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7、本项目收取投标保证金金额：￥</w:t>
      </w:r>
      <w:r>
        <w:rPr>
          <w:rFonts w:hint="eastAsia" w:ascii="宋体" w:hAnsi="宋体" w:eastAsia="宋体" w:cs="宋体"/>
          <w:b w:val="0"/>
          <w:i w:val="0"/>
          <w:strike w:val="0"/>
          <w:color w:val="000000"/>
          <w:sz w:val="28"/>
          <w:szCs w:val="28"/>
          <w:lang w:val="en-US" w:eastAsia="zh-CN"/>
        </w:rPr>
        <w:t>10000</w:t>
      </w:r>
      <w:r>
        <w:rPr>
          <w:rFonts w:hint="eastAsia" w:ascii="宋体" w:hAnsi="宋体" w:eastAsia="宋体" w:cs="宋体"/>
          <w:b w:val="0"/>
          <w:i w:val="0"/>
          <w:strike w:val="0"/>
          <w:color w:val="000000"/>
          <w:sz w:val="28"/>
          <w:szCs w:val="28"/>
          <w:lang w:eastAsia="zh-CN"/>
        </w:rPr>
        <w:t>元(大写:人民币壹万圆整</w:t>
      </w:r>
      <w:r>
        <w:rPr>
          <w:rFonts w:hint="default" w:ascii="宋体" w:hAnsi="宋体" w:eastAsia="宋体" w:cs="宋体"/>
          <w:b w:val="0"/>
          <w:i w:val="0"/>
          <w:strike w:val="0"/>
          <w:color w:val="000000"/>
          <w:sz w:val="28"/>
          <w:szCs w:val="28"/>
          <w:lang w:eastAsia="zh-CN"/>
        </w:rPr>
        <w:t>‌</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投标保证金银行及帐号：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账户名：呼图壁县财政局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开户行：</w:t>
      </w:r>
      <w:r>
        <w:rPr>
          <w:rFonts w:hint="eastAsia" w:ascii="宋体" w:hAnsi="宋体" w:eastAsia="宋体" w:cs="宋体"/>
          <w:b w:val="0"/>
          <w:i w:val="0"/>
          <w:strike w:val="0"/>
          <w:color w:val="000000"/>
          <w:sz w:val="28"/>
          <w:szCs w:val="28"/>
          <w:lang w:val="en-US" w:eastAsia="zh-CN"/>
        </w:rPr>
        <w:t>中国工商银行股份有限公司呼图壁县支行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 xml:space="preserve">帐 号: </w:t>
      </w:r>
      <w:r>
        <w:rPr>
          <w:rFonts w:hint="eastAsia" w:ascii="宋体" w:hAnsi="宋体" w:eastAsia="宋体" w:cs="宋体"/>
          <w:b w:val="0"/>
          <w:i w:val="0"/>
          <w:strike w:val="0"/>
          <w:color w:val="000000"/>
          <w:sz w:val="28"/>
          <w:szCs w:val="28"/>
          <w:lang w:val="en-US" w:eastAsia="zh-CN"/>
        </w:rPr>
        <w:t>3004842309024923795</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行号：102885384991</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投标保证金形式： 转账或电汇等其他非现金形式，建议各供应商优先考虑采用电汇形式递交投标保证金，投标保证金缴纳截止时间</w:t>
      </w:r>
      <w:r>
        <w:rPr>
          <w:rFonts w:hint="eastAsia" w:ascii="宋体" w:hAnsi="宋体" w:eastAsia="宋体" w:cs="宋体"/>
          <w:b w:val="0"/>
          <w:i w:val="0"/>
          <w:strike w:val="0"/>
          <w:color w:val="000000"/>
          <w:sz w:val="28"/>
          <w:szCs w:val="28"/>
          <w:lang w:val="en-US" w:eastAsia="zh-CN"/>
        </w:rPr>
        <w:t>为开标前24小时（以到账时间为准），缴纳投标保证金后需持缴款凭证到呼图壁县政府采购中心开据付款通知单（保函形式无需开具）</w:t>
      </w:r>
      <w:r>
        <w:rPr>
          <w:rFonts w:hint="eastAsia" w:ascii="宋体" w:hAnsi="宋体" w:eastAsia="宋体" w:cs="宋体"/>
          <w:b w:val="0"/>
          <w:i w:val="0"/>
          <w:strike w:val="0"/>
          <w:color w:val="000000"/>
          <w:sz w:val="28"/>
          <w:szCs w:val="28"/>
          <w:lang w:eastAsia="zh-CN"/>
        </w:rPr>
        <w:t>。如供应商保证金的形式为银行保函，银行保函有效期</w:t>
      </w:r>
      <w:r>
        <w:rPr>
          <w:rFonts w:hint="eastAsia" w:ascii="宋体" w:hAnsi="宋体" w:eastAsia="宋体" w:cs="宋体"/>
          <w:b w:val="0"/>
          <w:i w:val="0"/>
          <w:strike w:val="0"/>
          <w:color w:val="000000"/>
          <w:sz w:val="28"/>
          <w:szCs w:val="28"/>
          <w:lang w:val="en-US" w:eastAsia="zh-CN"/>
        </w:rPr>
        <w:t>从投标投标截止日算起</w:t>
      </w:r>
      <w:r>
        <w:rPr>
          <w:rFonts w:hint="eastAsia" w:ascii="宋体" w:hAnsi="宋体" w:eastAsia="宋体" w:cs="宋体"/>
          <w:b w:val="0"/>
          <w:i w:val="0"/>
          <w:strike w:val="0"/>
          <w:color w:val="000000"/>
          <w:sz w:val="28"/>
          <w:szCs w:val="28"/>
          <w:lang w:eastAsia="zh-CN"/>
        </w:rPr>
        <w:t>不小于投标有效期90天，须将有效期内的银行保函扫描件加盖单位公章附入投标文件中，如银行保函的有效期少于投标有效期90天的，其银行保函无效且投标文件作废标处理。投标保证金有效期与招标有效期一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8、本项目的中标供应商可以登陆政府采购云平台(www.zcygov.cn)，进入“项目采购” 自行打印中标通知书。通过政府采购云平台下载打印的中标通知书与现场开具的中标通知书具有同等法律效力。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9、系统技术支持电话: 95763。</w:t>
      </w:r>
    </w:p>
    <w:p>
      <w:pPr>
        <w:wordWrap w:val="0"/>
        <w:spacing w:before="0" w:after="0" w:line="400" w:lineRule="exact"/>
        <w:ind w:left="0" w:right="0"/>
        <w:jc w:val="both"/>
        <w:textAlignment w:val="baseline"/>
        <w:rPr>
          <w:sz w:val="22"/>
        </w:rPr>
      </w:pPr>
    </w:p>
    <w:p>
      <w:pPr>
        <w:wordWrap w:val="0"/>
        <w:spacing w:before="0" w:after="0" w:line="400" w:lineRule="exact"/>
        <w:ind w:left="0" w:right="0"/>
        <w:jc w:val="both"/>
        <w:textAlignment w:val="baseline"/>
        <w:rPr>
          <w:sz w:val="22"/>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pStyle w:val="4"/>
      </w:pPr>
    </w:p>
    <w:p>
      <w:pPr>
        <w:wordWrap w:val="0"/>
        <w:spacing w:before="0" w:after="0" w:line="580" w:lineRule="atLeast"/>
        <w:ind w:left="0" w:right="0"/>
        <w:jc w:val="center"/>
        <w:textAlignment w:val="baseline"/>
        <w:rPr>
          <w:sz w:val="43"/>
        </w:rPr>
      </w:pPr>
      <w:r>
        <w:rPr>
          <w:rFonts w:ascii="宋体" w:hAnsi="宋体" w:eastAsia="宋体" w:cs="宋体"/>
          <w:b/>
          <w:i w:val="0"/>
          <w:strike w:val="0"/>
          <w:color w:val="000000"/>
          <w:sz w:val="43"/>
        </w:rPr>
        <w:t>第二章 投标人须知</w:t>
      </w:r>
    </w:p>
    <w:p>
      <w:pPr>
        <w:wordWrap w:val="0"/>
        <w:spacing w:before="0" w:after="0" w:line="300" w:lineRule="exact"/>
        <w:ind w:left="0" w:right="0"/>
        <w:jc w:val="center"/>
        <w:textAlignment w:val="baseline"/>
        <w:rPr>
          <w:sz w:val="28"/>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一、</w:t>
      </w:r>
      <w:r>
        <w:rPr>
          <w:rFonts w:ascii="宋体" w:hAnsi="宋体" w:eastAsia="宋体" w:cs="宋体"/>
          <w:b w:val="0"/>
          <w:i w:val="0"/>
          <w:strike w:val="0"/>
          <w:color w:val="000000"/>
          <w:sz w:val="32"/>
          <w:szCs w:val="24"/>
        </w:rPr>
        <w:t xml:space="preserve"> </w:t>
      </w:r>
      <w:r>
        <w:rPr>
          <w:rFonts w:ascii="宋体" w:hAnsi="宋体" w:eastAsia="宋体" w:cs="宋体"/>
          <w:b/>
          <w:i w:val="0"/>
          <w:strike w:val="0"/>
          <w:color w:val="000000"/>
          <w:sz w:val="32"/>
          <w:szCs w:val="24"/>
        </w:rPr>
        <w:t>总则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1、招标方式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1.1本次招标采取公开招标方式，本招标文件仅适用于招标公告中所述项目。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2、合格的投标人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2.1满足招标公告中供应商的资格要求的规定。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2.2满足本文件实质性条款的规定。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3、适用法律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3.1本次招标及由此产生的合同受中华人民共和国有关的法律法规制约和保护。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4、投标费用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4.1投标人应自行承担所有与参加投标有关的费用，无论投标过程中的做法和结果如何，呼图壁县采购中心（以下简称采购中心</w:t>
      </w:r>
      <w:r>
        <w:rPr>
          <w:rFonts w:hint="eastAsia" w:ascii="宋体" w:hAnsi="宋体" w:eastAsia="宋体" w:cs="宋体"/>
          <w:b w:val="0"/>
          <w:i w:val="0"/>
          <w:strike w:val="0"/>
          <w:color w:val="000000"/>
          <w:sz w:val="28"/>
          <w:szCs w:val="28"/>
          <w:lang w:val="en-US" w:eastAsia="zh-CN"/>
        </w:rPr>
        <w:t>）</w:t>
      </w:r>
      <w:r>
        <w:rPr>
          <w:rFonts w:hint="eastAsia" w:ascii="宋体" w:hAnsi="宋体" w:eastAsia="宋体" w:cs="宋体"/>
          <w:b w:val="0"/>
          <w:i w:val="0"/>
          <w:strike w:val="0"/>
          <w:color w:val="000000"/>
          <w:sz w:val="28"/>
          <w:szCs w:val="28"/>
          <w:lang w:eastAsia="zh-CN"/>
        </w:rPr>
        <w:t>在任何情况下均无义务和责任承担这些费用。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4.2本次招标采购中心和采购人不收取标书工本费与中标服务费。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5、招标文件的约束力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5.1投标人一旦参加本项目采购活动，即被认为接受了本招标文件的规定和约束。</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二、招标文件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6、招标文件构成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6.1招标文件由以下部分组成：</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投标邀请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投标人须知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合同条款及格式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项目需求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 评标方法与评标标准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 投标文件格式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请仔细检查招标文件是否齐全，如有缺漏请立即与采购中心联系解决。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投标人应认真阅读招标文件中所有的事项、格式、条款和规范等要求。按招标文件要求和规定编制投标文件，并保证所提供的全部资料的真实性，以使其投标文件对招标文件作出实质性响应，否则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7、招标文件的澄清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7.1任何要求对招标文件进行澄清的投标人，应在投标截止期七日前按招标公告中的通讯地址，以书面形式通知采购中心。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8、招标文件的修改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8.1在投标截止时间至少十五日前，采购中心可以对招标文件进行修改。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8.2采购中心有权按照法定的要求推迟投标截止日期和开标日期。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8.3招标文件的修改将在“新疆政府采购网”公布，补充文件将作为招标文件的组成部分，并对投标人具有约束力。</w:t>
      </w: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三、投标文件的编制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9、投标文件的语言及度量衡单位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9.1投标人提交的投标文件以及投标人与采购中心就有关投标的所有来往通知、函件和文件均应使用简体中文。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9.2除技术性能另有规定外，投标文件所使用的度量衡单位，均须采用国家法定计量单位。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10、投标文件构成</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10.1投标人编写的投标文件应包括资信证明文件、投标配置与分项报价表、技术参数响应及偏离表、商务条款响应及偏离表、技术及售后服务承诺书、投标函、开标一览表等内容。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11、证明投标人资格及符合招标文件规定的文件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11.1投标人应按要求提交资格证明文件及符合招标文件规定的文件。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11.2投标人应提交证明其有资格参加投标和中标后有能力独立履行合同的文件。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11.3投标人除必须具有履行合同所需提供的货物以及服务的能力外，还必须具备相应的财务、技术方面的能力。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11.4投标人应提交根据合同要求提供的证明产品质量合格以及符合招标文件规定的证明文件。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11.5证明投标人所提供产品与招标文件的要求相一致的文件可以是手册、图纸、文字资料和数据。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12、投标配置与分项报价表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投标人应按照招标文件规定格式填报投标配置与分项报价表，在表中标明所提供的设备品牌或服务名称、规格、型号、原产地、主要部件型号及其功能的中文说明和供货期。每项货物和服务等只允许有一个报价，任何有选择的报价将不予接受(如有备选配件，备选配件的报价不属于选择的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 标的物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采购人需求的货物供应、安装，调试及有关技术服务等。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12.3有关费用处理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报价采用总承包方式，投标人的报价应包括所投产品费用、安装调试费、测试验收费、培训费、运行维护费用、税金、国际国内运输保险、报关清关、开证、办理全套免税手续费用及其他有关的为完成本项目发生的所有费用，招标文件中另有规定的除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12.4其它费用处理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招标文件未列明，而投标人认为必需的费用也需列入报价。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12.5投标货币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投标文件中的货物单价和总价无特殊规定的采用人民币报价，以元为单位标注。招标文件中另有规定的按规定执行。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12.6投标配置与分项报价表上的价格应按下列方式分开填写：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1、项目总价：包括买方需求的产品价格、培训费用及售后服务费用，项目在指定地点、环境交付、安装、调试、验收所需费用和所有相关税金费用及为完成整个项目所产生的其它所有费用。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2、项目单价按投标配置及分项报价表中要求填报。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13、技术参数响应及偏离表、商务条款响应及偏离表及投标货物说明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13.1对招标文件中的技术与商务条款要求逐项作出响应或偏离，并说明原因；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13.2提供参加本项目类似案例简介；</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 培训计划;</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13.4详细阐述所投货物的主要组成部分、功能设计、实现思路及关键技术；</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13.5投标人认为需要的其他技术文件或说明。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14、服务承诺及售后服务机构、人员的情况介绍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14.1投标人的服务承诺应按不低于招标文件中商务要求的标准。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14.2提供投标人有关售后服务的管理制度、售后服务机构的分布情况、售后服务人员的数量、素质、技术水平及售后服务的反应能力。</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15、投标函和开标一览表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15.1投标人应按照招标文件中提供的格式完整、正确填写投标函、开标一览表。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15.2开标一览表中的价格应与投标文件中投标配置与分项报价表中的价格一致，如不一致，不作为无效投标处理，但评标时按开标一览表中价格为准。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16、投标保证金(如果收取)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16.1在开标时，未按要求提交投标保证金的投标无效。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16.2未中标的投标人的投标保证金，将在中标通知书发出之后5日内退还。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16.3中标人的投标保证金，将在采购合同签订之后5日内退还。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16.4下列任何情况发生时，投标保证金将不予退还：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 投标人在投标有效期内撤回其投标；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提供虚假材料谋取中标、成交的；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与采购人、其他供应商恶意串通的。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16.5供应商缴纳的投标保证金必须于投标文件(响应文件)接收截止时间前，以供应商的名称，按本采购文件规定的金额缴纳到指定账户 (保证金缴纳方式及账户详见第一章投标邀请—其他)。</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17、投标有效期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17.1投标有效期为采购中心规定的开标之日后</w:t>
      </w:r>
      <w:r>
        <w:rPr>
          <w:rFonts w:hint="eastAsia" w:ascii="宋体" w:hAnsi="宋体" w:eastAsia="宋体" w:cs="宋体"/>
          <w:b w:val="0"/>
          <w:i w:val="0"/>
          <w:strike w:val="0"/>
          <w:color w:val="000000"/>
          <w:sz w:val="28"/>
          <w:szCs w:val="28"/>
          <w:lang w:val="en-US" w:eastAsia="zh-CN"/>
        </w:rPr>
        <w:t>90</w:t>
      </w:r>
      <w:r>
        <w:rPr>
          <w:rFonts w:hint="eastAsia" w:ascii="宋体" w:hAnsi="宋体" w:eastAsia="宋体" w:cs="宋体"/>
          <w:b w:val="0"/>
          <w:i w:val="0"/>
          <w:strike w:val="0"/>
          <w:color w:val="000000"/>
          <w:sz w:val="28"/>
          <w:szCs w:val="28"/>
          <w:lang w:eastAsia="zh-CN"/>
        </w:rPr>
        <w:t>天。投标有效期比规定短的将被视为非响应性投标而予以拒绝。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18、投标有效期的延长</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18.1在特殊情况下，采购中心于原投标有效期满之前，可向投标人提出延长投标有效期的要求。这种要求与答复均应采用书面形式。投标人可以拒绝采购中心的这一要求而放弃投标，采购中心在接到投标人书面答复后，将在原投标有效期满后退还其投标保证金。同意延长投标有效期的投标人既不能要求也不允许修改其投标文件。第16条有关投标保证金的规定在延长期内继续有效，同时受投标有效期约束的所有权利与义务均延长至新的有效期。</w:t>
      </w:r>
    </w:p>
    <w:p>
      <w:pPr>
        <w:wordWrap w:val="0"/>
        <w:spacing w:before="0" w:after="0" w:line="380" w:lineRule="atLeast"/>
        <w:ind w:left="440"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sz w:val="25"/>
        </w:rPr>
      </w:pPr>
      <w:r>
        <w:rPr>
          <w:rFonts w:ascii="宋体" w:hAnsi="宋体" w:eastAsia="宋体" w:cs="宋体"/>
          <w:b/>
          <w:i w:val="0"/>
          <w:strike w:val="0"/>
          <w:color w:val="000000"/>
          <w:sz w:val="32"/>
          <w:szCs w:val="24"/>
        </w:rPr>
        <w:t>四、投标文件的递交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19.1电子投标文件的递交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投标人应当按照采购文件规定，在投标截止时间前制作并上传电子投标文件。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20.1投标人上传电子投标文件的时间不得迟于招标公告中规定的投标截止时间。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投标人应充分考虑到网络环境、网络带宽等风险因素，如因投标人自身原因造成的电子投标文件上传不成功由投标人自行承担全部责任。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20.2采购中心可以按照规定，通过修改招标文件酌情延长投标截止时间，在此情况下，投标人的所有权利和义务以及投标人受制的截止时间均应以延长后新的截止时间为准。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21、投标文件的拒收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21.1采购中心拒绝接收在其规定的投标截止时间后上传的任何投标文件。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22、投标文件的修改和撤回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22.1.1电子投标文件的撤回</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投标人可在投标截止时间前，撤回其电子投标文件。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22.1.2投标人撤回电子投标文件，则认为其不再参与本项目投标活动。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22.2投标文件的修改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投标人可在投标截止时间前，对其电子投标文件进行修改。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22.3在投标截止时间之后，投标人不得对其电子投标文件作任何修改。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22.4在投标截止时间至招标文件中规定的投标有效期满之间的这段时间内，投标人不得撤回其投标，否则其投标保证金将不予退还。</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五、开标与评标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23、开标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23.1采购中心将在招标公告中规定的时间和地点组织线上公开开标。投标人应当参加开标活动。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23.2开标过程由</w:t>
      </w:r>
      <w:r>
        <w:rPr>
          <w:rFonts w:hint="eastAsia" w:ascii="宋体" w:hAnsi="宋体" w:eastAsia="宋体" w:cs="宋体"/>
          <w:b w:val="0"/>
          <w:i w:val="0"/>
          <w:strike w:val="0"/>
          <w:color w:val="000000"/>
          <w:sz w:val="28"/>
          <w:szCs w:val="28"/>
          <w:highlight w:val="none"/>
          <w:u w:val="none"/>
          <w:lang w:val="en-US" w:eastAsia="zh-CN"/>
        </w:rPr>
        <w:t>采购</w:t>
      </w:r>
      <w:r>
        <w:rPr>
          <w:rFonts w:hint="eastAsia" w:ascii="宋体" w:hAnsi="宋体" w:eastAsia="宋体" w:cs="宋体"/>
          <w:b w:val="0"/>
          <w:i w:val="0"/>
          <w:strike w:val="0"/>
          <w:color w:val="000000"/>
          <w:sz w:val="28"/>
          <w:szCs w:val="28"/>
          <w:highlight w:val="none"/>
          <w:u w:val="none"/>
          <w:lang w:eastAsia="zh-CN"/>
        </w:rPr>
        <w:t>中心组织</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lang w:eastAsia="zh-CN"/>
        </w:rPr>
        <w:t>“政采云平台不见面开标大厅”系统将自动对项目进行开标，并公布各投标人的《开标一览表》。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23.3投标人在开标过程中涉及到的投标文件解密、开标结果确认等工作，应按照采购文件规定执行。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24、评标委员会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24.1开标后</w:t>
      </w:r>
      <w:r>
        <w:rPr>
          <w:rFonts w:hint="eastAsia" w:ascii="宋体" w:hAnsi="宋体" w:eastAsia="宋体" w:cs="宋体"/>
          <w:b w:val="0"/>
          <w:i w:val="0"/>
          <w:strike w:val="0"/>
          <w:color w:val="000000"/>
          <w:sz w:val="28"/>
          <w:szCs w:val="28"/>
          <w:highlight w:val="none"/>
          <w:lang w:eastAsia="zh-CN"/>
        </w:rPr>
        <w:t>，</w:t>
      </w:r>
      <w:r>
        <w:rPr>
          <w:rFonts w:hint="eastAsia" w:ascii="宋体" w:hAnsi="宋体" w:eastAsia="宋体" w:cs="宋体"/>
          <w:b w:val="0"/>
          <w:i w:val="0"/>
          <w:strike w:val="0"/>
          <w:color w:val="000000"/>
          <w:sz w:val="28"/>
          <w:szCs w:val="28"/>
          <w:highlight w:val="none"/>
          <w:lang w:val="en-US" w:eastAsia="zh-CN"/>
        </w:rPr>
        <w:t>采购</w:t>
      </w:r>
      <w:r>
        <w:rPr>
          <w:rFonts w:hint="eastAsia" w:ascii="宋体" w:hAnsi="宋体" w:eastAsia="宋体" w:cs="宋体"/>
          <w:b w:val="0"/>
          <w:i w:val="0"/>
          <w:strike w:val="0"/>
          <w:color w:val="000000"/>
          <w:sz w:val="28"/>
          <w:szCs w:val="28"/>
          <w:highlight w:val="none"/>
          <w:lang w:eastAsia="zh-CN"/>
        </w:rPr>
        <w:t>中心将</w:t>
      </w:r>
      <w:r>
        <w:rPr>
          <w:rFonts w:hint="eastAsia" w:ascii="宋体" w:hAnsi="宋体" w:eastAsia="宋体" w:cs="宋体"/>
          <w:b w:val="0"/>
          <w:i w:val="0"/>
          <w:strike w:val="0"/>
          <w:color w:val="000000"/>
          <w:sz w:val="28"/>
          <w:szCs w:val="28"/>
          <w:lang w:eastAsia="zh-CN"/>
        </w:rPr>
        <w:t>立即组织评标委员会(以下简称评委会) 进行评标。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24.2评委会由采购人代表和有关技术、经济等方面的专家组成，且人员构成符合政府采购有关规定。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24.3评委会独立工作，负责评审所有投标文件并确定中标侯选人。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 评标过程的保密与公正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25.1公开开标后，直至向中标的投标人授予合同时止，凡是与审查、澄清、评价和比较投标的有关资料以及授标建议等，采购人、评委、采购中心均不得向投标人或与评标无关的其他人员透露。</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25.2在评标过程中，投标人不得以任何行为影响评标过程，否则其投标文件将被作为无效投标文件。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25.3在评标期间，采购中心将设专门人员与投标人联系。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25.4采购中心和评标委员会不向未中标的投标人解释未中标原因，也不公布评标过程中的相关细节。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25.5采用综合评分法的项目，未中标的投标人如需了解自己的评标得分及排序情况，可于中标结果公告期限届满之日起7个工作日内，由其法定代表人或授权代表携带本人有效身份证件到采购中心登记查询，逾期将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 投标的澄清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26.1评标期间，为有助于对投标文件的审查、评价和比较，评委会有权以发送电子函件、召开视频会议或其它适当的方式要求投标人对其投标文件进行澄清，但并非对每个投标人都作澄清要求。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26.2接到评委会澄清要求的投标人应派人按评委会通知的时间和方式做出澄清，澄清的内容须由投标人法人或授权代表签署，并作为投标文件的补充部分，但投标的价格和实质性的内容不得做任何更改。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26.3接到评委会澄清要求的投标人如未按规定做出澄清，其风险由投标人自行承担。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27、对投标文件的初审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27.1投标文件初审分为资格审查和符合性审查。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27.1.1资格审查：依据法律法规和招标文件的规定，由采购人对投标文件中的资格证明文件进行审查。资格审查的结论，采购人以书面形式向评委会进行反馈。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采购人在进行资格性审查的同时, 将在“信用中国”网站(www.creditchina.gov.cn)、“中国政府采购网”(www.ccgp.gov.cn)对投标人是否被列入失信被执行人、重大税收违法案件当事人名单、政府采购严重失信行为记录名单情况进行查询，以确定投标人是否具备投标资格。查询结果将以网页打印的形式留存并归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接受联合体的项目，两个以上的自然人、法人或者其他组织组成一个联合体，以一个供应商的身份共同参加政府采购活动的，联合体成员存在不良信用记录的，视同联合体存在不良应用记录。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27.1.2符合性审查：依据招标文件的规定，由评委会从投标文件的有效性、完整性和对招标文件的响应程度进行审查，以确定是否对招标文件的实质性要求作出响应。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27.1.3未通过资格审查或符合性审查的投标人，采购中心将向其授权代表告知未通过资格审查或符合性审查的原因，采用综合评分法评标的，还应当告知未中标人本人的评标得分与排序。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27.2在详细评标之前，评委会将首先审查每份投标文件是否实质性响应了招标文件的要求。实质性响应的投标应该是与招标文件要求的全部条款、条件和规格相符，没有重大偏离或保留的投标。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所谓重大偏离或保留是指与招标文件规定的实质性要求存在负偏离，或者在实质上与招标文件不一致，而且限制了合同中买方和见证方的权利或投标人的义务，纠正这些偏离或保留将会对其他实质性响应要求的投标人的竞争地位产生不公正的影响。重大偏离的认定需经过评委会以少数服从多数的原则作出结论。评委决定投标文件的响应性只根据投标文件本身的内容，而不寻求外部的证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27.3如果投标文件实质上没有响应招标文件的要求，评委会将予以拒绝，投标人不得通过修改或撤销不合要求的偏离或保留而使其投标成为实质性响应的投标。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27.4评委会将对确定为实质性响应的投标进行进一步审核，投标文件报价出现前后不一致的，除招标文件另有规定外，按照下列规定修正：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(1)投标文件中开标一览表内容与投标文件中相应内容不一致的，以开标一览表为准。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 大写金额和小写金额不一致的，以大写金额为准。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(3)单价金额小数点或者百分比有明显错位的，以开标一览表的总价为准，并修改单价。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 总价金额与按单价汇总金额不一致的，以单价金额计算结果为准。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同时出现两种以上错误的，按照前款规定的顺序修正。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27.5评委会将按上述修正错误的方法调整投标文件中的投标报价，并通过书面形式告知投标人，调整后的价格应对投标人具有约束力。如果投标人不接受修正后的价格，则其投标将被拒绝，其投标保证金不予退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27.6评委会将允许修正投标文件中不构成重大偏离的、微小的、非正规的、不一致的或不规则的地方，但这些修改不能影响任何投标人相应的名次排列。</w:t>
      </w:r>
    </w:p>
    <w:p>
      <w:pPr>
        <w:ind w:firstLine="560" w:firstLineChars="200"/>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eastAsia="zh-CN"/>
        </w:rPr>
        <w:t>27.7</w:t>
      </w:r>
      <w:r>
        <w:rPr>
          <w:rFonts w:hint="eastAsia" w:ascii="宋体" w:hAnsi="宋体" w:eastAsia="宋体" w:cs="宋体"/>
          <w:b w:val="0"/>
          <w:i w:val="0"/>
          <w:strike w:val="0"/>
          <w:color w:val="000000"/>
          <w:sz w:val="28"/>
          <w:szCs w:val="28"/>
          <w:lang w:val="en-US" w:eastAsia="zh-CN"/>
        </w:rPr>
        <w:t xml:space="preserve"> </w:t>
      </w:r>
      <w:r>
        <w:rPr>
          <w:rFonts w:hint="eastAsia"/>
          <w:sz w:val="28"/>
          <w:szCs w:val="28"/>
        </w:rPr>
        <w:t>核心产品设置：因各类货物的重要性相对均衡，且品类较多，因此不设置核心产品。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28、无效投标条款和废标条款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28.1无效投标条款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28.1.1未按要求交纳投标保证金的。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28.1.2投标人未成功解密电子投标文件的。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28.1.3投标人未按照招标文件要求上传电子投标文件的。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28.1.4投标人在报价时采用选择性报价的。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28.1.5投标人不具备招标文件中规定资格要求的。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28.1.6投标人的报价超过了采购预算或最高限价的。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28.1.7未通过符合性检查的。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28.1.8不符合招标文件中规定的其他实质性要求和条件的(本招标文件中斜体且有下划线部分为实质性要求和条件)。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28.1.9投标人被 “信用中国”网站(www.creditchina.gov.cn)、“中国政府采购网”(www.ccgp.gov.cn)列入失信被执行人或重大税收违法案件当事人名单或政府采购严重失信行为记录名单。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28.1.10 投标文件含有采购人不能接受的附加条件的。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28.1.11 评标委员会认为投标人的报价明显低于其他通过符合性审查投标人的报价，有可能影响产品质量或者不能诚信履约的，将要求其在合理的时间内作出说明，必要时提交相关证明材料； 投标人不能证明其报价合理性的，评标委员会应当将其作为无效投标处理。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28.1.12本项目采购产品被财政部、国家发改委、生态环境部等列入“节能产品品目清单”、“环境标志产品品目清单”强制采购范围，而投标人所投标产品不在强制采购范围内的。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28.1.13 投标文件未按照招标文件要求加盖电子签章。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28.1.14其他法律、法规及本招标文件规定的属无效投标的情形。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28.2废标条款: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28.2.1符合专业条件的供应商或者对招标文件作实质响应的供应商不足三家的。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28.2.2出现影响采购公正的违法、违规行为的。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28.2.3因重大变故，采购任务取消的。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28.2.4评标委员会认定招标文件存在歧义、重大缺陷导致评审工作无法进行。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28.2.5因“新疆政采云交易平台不见面开标大厅”系统故障原因造成开标不成功的。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28.3投标截止时间后参加投标的供应商不足三家的处理：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sz w:val="22"/>
        </w:rPr>
      </w:pPr>
      <w:r>
        <w:rPr>
          <w:rFonts w:hint="eastAsia" w:ascii="宋体" w:hAnsi="宋体" w:eastAsia="宋体" w:cs="宋体"/>
          <w:b w:val="0"/>
          <w:i w:val="0"/>
          <w:strike w:val="0"/>
          <w:color w:val="000000"/>
          <w:sz w:val="28"/>
          <w:szCs w:val="28"/>
          <w:lang w:eastAsia="zh-CN"/>
        </w:rPr>
        <w:t>28.3.1如出现投标截止时间结束后参加投标的供应商或者在评标期间对招标文件做出实质响应的供应商不足三家情况，按政府采购相关规定执行。</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六、定标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29、确定中标单位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29.1中标候选人的选取原则和数量见招标文件第五章规定。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29.2采购人应根据评委会推荐的中标候选人确定中标人。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29.3采购中心将在“新疆政府采购网”发布中标公告，公告期限为1个工作日。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  若有充分证据证明，中标人出现下列情况之一的，一经查实，将被取消中标资格：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29.4.1提供虚假材料谋取中标的。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29.4.2向采购人、采购中心行贿或者提供其他不正当利益的。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29.4.3恶意竞争，投标总报价明显低于其自身合理成本且又无法提供证明的。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29.4.4属于本文件规定的无效条件，但在评标过程中又未被评委会发现的。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29.4.5与采购人或者其他供应商恶意串通的。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29.4.6采取不正当手段诋毁、排挤其他供应商的。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29.5有下列情形之一的，视为投标人串通投标，投标无效：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29.5.1不同投标人的投标文件由同一单位或者个人编制；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29.5.2不同投标人委托同一单位或者个人办理投标事宜；</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29.5.3不同投标人的投标文件载明的项目管理成员或者联系人员为同一人；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29.5.4不同投标人的投标文件异常一致或者投标报价呈规律性差异；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29.5.5不同投标人的投标文件相互混装；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29.5.6不同投标人的投标保证金从同一单位或者个人的账户转出。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30、质疑处理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30.1提出质疑的供应商应当是参与所质疑项目采购活动的供应商。潜在供应商依法获取其可质疑的采购文件的，可以对采购文件提出质疑。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供应商认为采购文件、采购过程和采购结果使自己的权益受到损害的，可以在知道或应知其权益受到损害之日起七个工作日内，以书面形式向采购中心及采购人提出质疑。上述应知其权益受到损害之日，是指：</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30.2.1对可以质疑的采购文件提出质疑的，为收到采购文件之日或者采购文件公告期限届满之日；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30.2.2对采购过程提出质疑的，为各采购程序环节结束之日；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30.2.3对中标或者成交结果提出质疑的，为中标或者成交结果公告期限届满之日。</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供应商应当在法定质疑期内一次性提出针对同一采购程序环节的质疑。供应商如在法定期限内对同一采购程序环节提出多次质疑的，采购中心、采购人将只对供应商第一次质疑作出答复。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30.3质疑函必须按照本招标文件中《质疑函范本》要求的格式和内容进行填写。供应商如组成联合体参加投标，则《质疑函范本》中要求签字、盖章、加盖公章之处，联合体各方均须按要求签字、盖章、加盖公章。</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30.4采购中心及采购人只接收以纸质原件形式送达的质疑。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质疑接收人：呼图壁县财政局采购中心(</w:t>
      </w:r>
      <w:r>
        <w:rPr>
          <w:rFonts w:hint="eastAsia" w:ascii="宋体" w:hAnsi="宋体" w:eastAsia="宋体" w:cs="宋体"/>
          <w:b w:val="0"/>
          <w:i w:val="0"/>
          <w:strike w:val="0"/>
          <w:color w:val="000000"/>
          <w:sz w:val="28"/>
          <w:szCs w:val="28"/>
          <w:lang w:val="en-US" w:eastAsia="zh-CN"/>
        </w:rPr>
        <w:t>204</w:t>
      </w:r>
      <w:r>
        <w:rPr>
          <w:rFonts w:hint="eastAsia" w:ascii="宋体" w:hAnsi="宋体" w:eastAsia="宋体" w:cs="宋体"/>
          <w:b w:val="0"/>
          <w:i w:val="0"/>
          <w:strike w:val="0"/>
          <w:color w:val="000000"/>
          <w:sz w:val="28"/>
          <w:szCs w:val="28"/>
          <w:lang w:eastAsia="zh-CN"/>
        </w:rPr>
        <w:t>室)</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联系地址：新疆维吾尔自治区呼图壁县上二工路与S201路交叉处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联系电话: </w:t>
      </w:r>
      <w:r>
        <w:rPr>
          <w:rFonts w:hint="eastAsia" w:ascii="宋体" w:hAnsi="宋体" w:eastAsia="宋体" w:cs="宋体"/>
          <w:b w:val="0"/>
          <w:i w:val="0"/>
          <w:strike w:val="0"/>
          <w:color w:val="000000"/>
          <w:sz w:val="28"/>
          <w:szCs w:val="28"/>
          <w:lang w:val="en-US" w:eastAsia="zh-CN"/>
        </w:rPr>
        <w:t>0994-4514958</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30.5以下情形的质疑不予受理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30.5.1内容不符合《政府采购质疑和投诉办法》第十二条规定的质疑。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30.5.2超出政府采购法定期限的质疑。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30.5.3以传真、电子邮件等方式递交的非原件形式的质疑。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30.5.4未参加投标活动的供应商或在投标活动中自身权益未受到损害的供应商所提出的质疑。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30.5.5供应商组成联合体参加投标，联合体中任何一方或多方未按要求签字、盖章、加盖公章的质疑。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30.5.6无具体质疑事项内容，或未提供有效线索，难以查证的。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30.5.7所质疑事项已进行处理，或正在行政复议、仲裁、诉讼、投诉等其他程序的。</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30.5.8不属于本中心管辖范围的质疑。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ascii="宋体" w:hAnsi="宋体" w:eastAsia="宋体" w:cs="宋体"/>
          <w:b/>
          <w:i w:val="0"/>
          <w:strike w:val="0"/>
          <w:color w:val="000000"/>
          <w:sz w:val="32"/>
          <w:szCs w:val="24"/>
        </w:rPr>
      </w:pPr>
      <w:r>
        <w:rPr>
          <w:rFonts w:hint="eastAsia" w:ascii="宋体" w:hAnsi="宋体" w:eastAsia="宋体" w:cs="宋体"/>
          <w:b/>
          <w:bCs/>
          <w:i w:val="0"/>
          <w:strike w:val="0"/>
          <w:color w:val="000000"/>
          <w:sz w:val="28"/>
          <w:szCs w:val="28"/>
          <w:lang w:eastAsia="zh-CN"/>
        </w:rPr>
        <w:t>30.6  供应商提出书面质疑必须有理、有据，不得捏造事实、提供虚假材料进行恶意质疑。否则，一经查实，采购中心有权依据政府采购的有关规定，报请政府采购监管部门对该供应商进行相应的行政处罚和记录该供应商的失信信息。</w:t>
      </w:r>
    </w:p>
    <w:p>
      <w:pPr>
        <w:wordWrap w:val="0"/>
        <w:spacing w:before="0" w:after="0" w:line="380" w:lineRule="atLeast"/>
        <w:ind w:right="0"/>
        <w:jc w:val="both"/>
        <w:textAlignment w:val="baseline"/>
        <w:rPr>
          <w:rFonts w:ascii="宋体" w:hAnsi="宋体" w:eastAsia="宋体" w:cs="宋体"/>
          <w:b/>
          <w:i w:val="0"/>
          <w:strike w:val="0"/>
          <w:color w:val="000000"/>
          <w:sz w:val="32"/>
          <w:szCs w:val="24"/>
        </w:rPr>
      </w:pPr>
    </w:p>
    <w:p>
      <w:pPr>
        <w:wordWrap w:val="0"/>
        <w:spacing w:before="0" w:after="0" w:line="380" w:lineRule="atLeast"/>
        <w:ind w:right="0"/>
        <w:jc w:val="both"/>
        <w:textAlignment w:val="baseline"/>
        <w:rPr>
          <w:rFonts w:ascii="宋体" w:hAnsi="宋体" w:eastAsia="宋体" w:cs="宋体"/>
          <w:b/>
          <w:i w:val="0"/>
          <w:strike w:val="0"/>
          <w:color w:val="000000"/>
          <w:sz w:val="32"/>
          <w:szCs w:val="24"/>
        </w:rPr>
      </w:pPr>
      <w:r>
        <w:rPr>
          <w:rFonts w:ascii="宋体" w:hAnsi="宋体" w:eastAsia="宋体" w:cs="宋体"/>
          <w:b/>
          <w:i w:val="0"/>
          <w:strike w:val="0"/>
          <w:color w:val="000000"/>
          <w:sz w:val="32"/>
          <w:szCs w:val="24"/>
        </w:rPr>
        <w:t>七、授予合同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 签订合同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31.1中标人应当在中标通知书发出之日起三十日内，按照招标文件确定的事项与采购人签订政府采购合同。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31.2招标文件、中标人的投标文件及招标过程中有关澄清、承诺文件均应作为合同附件。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31.3签订合同后，中标人不得将货物及其他相关服务进行转包。未经采购人同意，中标人也不得采用分包的形式履行合同，否则采购人有权终止合同。转包或分包造成采购人损失的，中标人应承担相应赔偿责任。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32、货物和服务的追加、减少和添购。</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32.1政府采购合同履行中，采购人需追加与合同标的相同的货物和服务的，经政府采购管理部门同意后，在不改变合同其他条款的前提下，可以与中标人协商签订补充合同，但所有补充合同的采购金额不超过原合同金额10%。</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32.2采购结束后，采购人若由于各种客观原因，必须对采购项目所牵涉的货物和服务进行适当的减少时，在双方协商一致的前提下，可以按照招标采购时的价格水平做相应的调减，并据此签订补充合同。</w:t>
      </w: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rPr>
          <w:rFonts w:ascii="宋体" w:hAnsi="宋体" w:eastAsia="宋体" w:cs="宋体"/>
          <w:b w:val="0"/>
          <w:i w:val="0"/>
          <w:strike w:val="0"/>
          <w:color w:val="000000"/>
          <w:sz w:val="22"/>
        </w:rPr>
      </w:pPr>
    </w:p>
    <w:p>
      <w:pPr>
        <w:pStyle w:val="8"/>
        <w:rPr>
          <w:rFonts w:ascii="宋体" w:hAnsi="宋体" w:eastAsia="宋体" w:cs="宋体"/>
          <w:b w:val="0"/>
          <w:i w:val="0"/>
          <w:strike w:val="0"/>
          <w:color w:val="000000"/>
          <w:sz w:val="22"/>
        </w:rPr>
      </w:pPr>
    </w:p>
    <w:p>
      <w:pPr>
        <w:rPr>
          <w:rFonts w:ascii="宋体" w:hAnsi="宋体" w:eastAsia="宋体" w:cs="宋体"/>
          <w:b w:val="0"/>
          <w:i w:val="0"/>
          <w:strike w:val="0"/>
          <w:color w:val="000000"/>
          <w:sz w:val="22"/>
        </w:rPr>
      </w:pPr>
    </w:p>
    <w:p>
      <w:pPr>
        <w:pStyle w:val="7"/>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wordWrap w:val="0"/>
        <w:spacing w:before="0" w:after="0" w:line="580" w:lineRule="atLeast"/>
        <w:ind w:left="0" w:right="0"/>
        <w:jc w:val="center"/>
        <w:textAlignment w:val="baseline"/>
        <w:rPr>
          <w:rFonts w:ascii="宋体" w:hAnsi="宋体" w:eastAsia="宋体" w:cs="宋体"/>
          <w:b w:val="0"/>
          <w:i w:val="0"/>
          <w:strike w:val="0"/>
          <w:color w:val="000000"/>
          <w:sz w:val="43"/>
        </w:rPr>
      </w:pPr>
    </w:p>
    <w:p>
      <w:pPr>
        <w:pStyle w:val="4"/>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p>
    <w:p>
      <w:pPr>
        <w:wordWrap w:val="0"/>
        <w:spacing w:before="0" w:after="0" w:line="580" w:lineRule="atLeast"/>
        <w:ind w:left="0" w:right="0"/>
        <w:jc w:val="center"/>
        <w:textAlignment w:val="baseline"/>
        <w:rPr>
          <w:rFonts w:ascii="宋体" w:hAnsi="宋体" w:eastAsia="宋体" w:cs="宋体"/>
          <w:b/>
          <w:i w:val="0"/>
          <w:strike w:val="0"/>
          <w:color w:val="000000"/>
          <w:sz w:val="43"/>
        </w:rPr>
      </w:pPr>
      <w:r>
        <w:rPr>
          <w:rFonts w:ascii="宋体" w:hAnsi="宋体" w:eastAsia="宋体" w:cs="宋体"/>
          <w:b/>
          <w:i w:val="0"/>
          <w:strike w:val="0"/>
          <w:color w:val="000000"/>
          <w:sz w:val="43"/>
        </w:rPr>
        <w:t>第三章 合同文本</w:t>
      </w:r>
    </w:p>
    <w:p>
      <w:pPr>
        <w:wordWrap w:val="0"/>
        <w:spacing w:before="0" w:after="0" w:line="380" w:lineRule="exact"/>
        <w:ind w:left="0" w:right="0"/>
        <w:jc w:val="center"/>
        <w:textAlignment w:val="baseline"/>
        <w:rPr>
          <w:sz w:val="2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以下为中标后签定本项目合同的通用条款，中标人不得提出实质性的修改，关于专用条款将由采购人与中标人结合本项目具体情况协商后签订。</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昌吉回族自治州政府采购合同(合同编号)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项目名称：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项目编号：</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甲方：(买方)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乙方：(卖方)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甲、  乙双方根据呼图壁县采购中心组织的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项目公开招标的结果，签署本合同。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一、产品内容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 产品名称:</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 型号规格: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 数量 (单位):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二、合同金额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2.1本合同金额为(大写 ):</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圆(</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元) 人民币或其他币种。</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三、技术资料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3.1乙方应按招标文件规定的时间向甲方提供使用货物的有关技术资料。</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3.2没有甲方事先书面同意，乙方不得将由甲方提供的有关合同或任何合同条文、规格、计划、图纸、样品或资料提供给与履行本合同无关的任何其他人。即使向履行本合同有关的人员提供，也应</w:t>
      </w:r>
      <w:r>
        <w:rPr>
          <w:rFonts w:hint="eastAsia" w:ascii="宋体" w:hAnsi="宋体" w:eastAsia="宋体" w:cs="宋体"/>
          <w:b/>
          <w:bCs/>
          <w:i w:val="0"/>
          <w:strike w:val="0"/>
          <w:color w:val="000000"/>
          <w:sz w:val="28"/>
          <w:szCs w:val="28"/>
          <w:lang w:eastAsia="zh-CN"/>
        </w:rPr>
        <w:t>注意保密并限于履行合同的必需范围。</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四、知识产权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4.1乙方应保证甲方在使用、接受本合同货物和服务或其任何一部分时不受第三方提出侵犯其专利权、版权、商标权和工业设计权等知识产权的起诉。一旦出现侵权，由乙方负全部责任。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五、产权担保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5.1乙方保证所交付的产品的所有权完全属于乙方且无任何抵押、查封等产权瑕疵。</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六、转包或分包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6.1本合同范围的产品，应由乙方直接供应，不得转让他人供应；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6.2除非得到甲方的书面同意，乙方不得部分分包给他人供应。</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both"/>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6.3如有转让和未经甲方同意的分包行为，甲方有权给予终止合同。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七、质保期</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8.1质保期</w:t>
      </w:r>
      <w:r>
        <w:rPr>
          <w:rFonts w:hint="eastAsia" w:ascii="宋体" w:hAnsi="宋体" w:eastAsia="宋体" w:cs="宋体"/>
          <w:b w:val="0"/>
          <w:i w:val="0"/>
          <w:strike w:val="0"/>
          <w:color w:val="000000"/>
          <w:sz w:val="28"/>
          <w:szCs w:val="28"/>
          <w:u w:val="single"/>
          <w:lang w:eastAsia="zh-CN"/>
        </w:rPr>
        <w:t xml:space="preserve">     </w:t>
      </w:r>
      <w:r>
        <w:rPr>
          <w:rFonts w:hint="eastAsia" w:ascii="宋体" w:hAnsi="宋体" w:eastAsia="宋体" w:cs="宋体"/>
          <w:b w:val="0"/>
          <w:i w:val="0"/>
          <w:strike w:val="0"/>
          <w:color w:val="000000"/>
          <w:sz w:val="28"/>
          <w:szCs w:val="28"/>
          <w:lang w:eastAsia="zh-CN"/>
        </w:rPr>
        <w:t xml:space="preserve"> 年。(自交货验收合格之日起计)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八、交货期、交货方式及交货地点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8.1 交货期: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8.2 交货方式: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 xml:space="preserve">8.3 交货地点: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bCs/>
          <w:i w:val="0"/>
          <w:strike w:val="0"/>
          <w:color w:val="000000"/>
          <w:sz w:val="28"/>
          <w:szCs w:val="28"/>
          <w:lang w:eastAsia="zh-CN"/>
        </w:rPr>
        <w:t>九、货款支付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lang w:eastAsia="zh-CN"/>
        </w:rPr>
      </w:pPr>
      <w:r>
        <w:rPr>
          <w:rFonts w:hint="eastAsia" w:ascii="宋体" w:hAnsi="宋体" w:eastAsia="宋体" w:cs="宋体"/>
          <w:b w:val="0"/>
          <w:i w:val="0"/>
          <w:strike w:val="0"/>
          <w:color w:val="000000"/>
          <w:sz w:val="28"/>
          <w:szCs w:val="28"/>
          <w:lang w:eastAsia="zh-CN"/>
        </w:rPr>
        <w:t xml:space="preserve">9.1采购资金的支付方式、时间及条件：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9.2当采购数量与实际使用数量不一致时，乙方应根据实际使用量供货，合同的最终结算金额按实际使用量乘以成交单价进行计算。</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十.税费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10.1本合同执行中相关的一切税费均由乙方负担。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十一、质量保证及售后服务</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11.1乙方应按招标文件规定的货物性能、技术要求、质量标准向甲方提供未经使用的全新产品。</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11.2乙方提供的货物在质保期内因产品本身的质量问题发生故障，乙方应负责免费更换。对达不到技术要求者，根据实际情况，经双方协商，可按以下办法处理：</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(1)</w:t>
      </w:r>
      <w:r>
        <w:rPr>
          <w:rFonts w:hint="eastAsia" w:ascii="宋体" w:hAnsi="宋体" w:eastAsia="宋体" w:cs="宋体"/>
          <w:b w:val="0"/>
          <w:i w:val="0"/>
          <w:strike w:val="0"/>
          <w:color w:val="000000"/>
          <w:sz w:val="28"/>
          <w:szCs w:val="28"/>
          <w:lang w:eastAsia="zh-CN"/>
        </w:rPr>
        <w:t>更换：由乙方承担所发生的全部费用。</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400" w:lineRule="exact"/>
        <w:ind w:right="0" w:rightChars="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(2)贬值处理：由甲乙双方合议定价。</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(3)退货处理：乙方应退还甲方支付的合同款，同时应承担该产品的直接费用(运输、保险、检验、货款利息及银行手续费等)。</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11.3如在使用过程中发生质量问题，乙方在接到甲方通知后在     小时内到达甲方现场。</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11.4在质保期内，乙方应对产品出现的质量及安全问题负责处理解决并承担一切费用。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11.5上述的产品的免费保修期为    年，因人为因素出现的故障不在免费保修范围内。超过保修期后，终生维修，维修时只收部件成本费。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十二、调试和验收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12.1甲</w:t>
      </w:r>
      <w:r>
        <w:rPr>
          <w:rFonts w:hint="eastAsia" w:ascii="宋体" w:hAnsi="宋体" w:eastAsia="宋体" w:cs="宋体"/>
          <w:b w:val="0"/>
          <w:i w:val="0"/>
          <w:strike w:val="0"/>
          <w:color w:val="auto"/>
          <w:sz w:val="28"/>
          <w:szCs w:val="28"/>
          <w:lang w:eastAsia="zh-CN"/>
        </w:rPr>
        <w:t>方所辖学校对乙方提交的货物依据招标文件上的技术规格要求和国家有关质量标准进行现场初步验收，外观、说明书符合招标文件技术要求的，给予签收，初步验收不合格的不予签收。货到后，甲方在学校初步验收合格后的五个工作日内进行复验</w:t>
      </w:r>
      <w:r>
        <w:rPr>
          <w:rFonts w:hint="eastAsia" w:ascii="宋体" w:hAnsi="宋体" w:eastAsia="宋体" w:cs="宋体"/>
          <w:b w:val="0"/>
          <w:i w:val="0"/>
          <w:strike w:val="0"/>
          <w:color w:val="000000"/>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12.2乙方交货前应对产品作出全面检查和对验收文件进行整理，并列出清单，作为甲方收货验收和使用的技术条件依据，检验的结果应随货物交甲方。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12.3甲方对乙方提供的货物在使用前进行调试时，乙方需负责安装并培训甲方的使用操作人员，并协助甲方一起调试，直到符合技术要求，甲方才做最终验收。</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12.4对技术复杂的货物，甲方可请国家认可的专业检测机构参与初步验收及最终验收，并由其出具质量检测报告。</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12.5验收时乙方必须在现场，验收完毕后作出验收结果报告； 验收费用由甲乙双方协商解决。</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十三、产品包装、发运及运输</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13.1乙方应在产品发运前对其进行满足运输距离、防潮、防震、防锈和防破损装卸等要求包装，以保证产品安全运达甲方指定地点。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13.2使用说明书、质量检验证明书、随配附件和工具以及清单一并附于产品内。</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13.3乙方在产品发运手续办理完毕后24小时内或货到甲方48小时前通知甲方，以准备接货。</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13.4产品在交付甲方前发生的风险均由乙方负责。</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13.5产品在规定的交付期限内由乙方送达甲方指定的地点视为交付，乙方同时需通知甲方产品已送达。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十四、违约责任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14.1甲方无正当理由拒收产品的，甲方向乙方偿付拒收货款总值的百分之五违约金。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14.2甲方无故逾期验收和办理货款支付手续的，甲方应按逾期付款总额每日万分之五向乙方支付违约金。</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14.3乙方逾期交付产品的，乙方应按逾期交货总额每日千分之六向甲方支付违约金，由甲方从待付货款中扣除。逾期超过约定日期10个工作日不能交货的，甲方可解除本合同。乙方因逾期交货或因其他违约行为导致甲方解除合同的，乙方应向甲方支付合同总值5%的违约金，如造成甲方损失超过违约金的，超出部分由乙方继续承担赔偿责任。</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14.4乙方所交的货物品种、型号、规格、技术参数、质量不符合合同规定及招标文件规定标准的，甲方有权拒收该货物，乙方愿意更换货物但逾期交货的，按乙方逾期交货处理。乙方拒绝更换产品的，甲方可单方面解除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十五、不可抗力事件处理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15.1在合同有效期内，任何一方因不可抗力事件导致不能履行合同，则合同履行期可延长，其延长期与不可抗力影响期相同。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15.2不可抗力事件发生后，应立即通知对方，并寄送有关权威机构出具的证明。</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15.3不可抗力事件延续120天以上，双方应通过友好协商，确定是否继续履行合同。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十六、诉讼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16.1双方在执行合同中所发生的一切争议，应通过协商解决。如协商不成，可向合同签订地法院起诉，合同签订地在此约定为昌吉市。</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2" w:firstLineChars="200"/>
        <w:jc w:val="left"/>
        <w:textAlignment w:val="baseline"/>
        <w:rPr>
          <w:rFonts w:hint="eastAsia" w:ascii="宋体" w:hAnsi="宋体" w:eastAsia="宋体" w:cs="宋体"/>
          <w:b/>
          <w:bCs/>
          <w:i w:val="0"/>
          <w:strike w:val="0"/>
          <w:color w:val="000000"/>
          <w:sz w:val="28"/>
          <w:szCs w:val="28"/>
          <w:lang w:eastAsia="zh-CN"/>
        </w:rPr>
      </w:pPr>
      <w:r>
        <w:rPr>
          <w:rFonts w:hint="eastAsia" w:ascii="宋体" w:hAnsi="宋体" w:eastAsia="宋体" w:cs="宋体"/>
          <w:b/>
          <w:bCs/>
          <w:i w:val="0"/>
          <w:strike w:val="0"/>
          <w:color w:val="000000"/>
          <w:sz w:val="28"/>
          <w:szCs w:val="28"/>
          <w:lang w:eastAsia="zh-CN"/>
        </w:rPr>
        <w:t>十七、合同生效及其它</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17.1合同经双方法定代表人或授权委托代表人签字并加盖单位公章后生效。</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17.2本合同未尽事宜，遵照《合同法》有关条文执行。</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17.3本合同正本一式三份，具有同等法律效力，甲方、乙方及财政监管部门各执一份。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甲方：                         乙方：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地址：                         地址：</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法定代表人或授权代表：         法定代表人或授权代表：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联系电话：                     联系电话：</w:t>
      </w:r>
    </w:p>
    <w:p>
      <w:pPr>
        <w:keepNext w:val="0"/>
        <w:keepLines w:val="0"/>
        <w:pageBreakBefore w:val="0"/>
        <w:widowControl w:val="0"/>
        <w:kinsoku/>
        <w:wordWrap w:val="0"/>
        <w:overflowPunct/>
        <w:topLinePunct w:val="0"/>
        <w:autoSpaceDE/>
        <w:autoSpaceDN/>
        <w:bidi w:val="0"/>
        <w:adjustRightInd/>
        <w:snapToGrid/>
        <w:spacing w:after="0" w:line="400" w:lineRule="exact"/>
        <w:ind w:right="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sectPr>
          <w:footerReference r:id="rId3" w:type="default"/>
          <w:pgSz w:w="11900" w:h="16820"/>
          <w:pgMar w:top="1420" w:right="1780" w:bottom="1420" w:left="1780" w:header="720" w:footer="720" w:gutter="0"/>
          <w:pgNumType w:fmt="numberInDash" w:start="1"/>
          <w:cols w:space="720" w:num="1"/>
        </w:sectPr>
      </w:pPr>
      <w:r>
        <w:rPr>
          <w:rFonts w:hint="eastAsia" w:ascii="宋体" w:hAnsi="宋体" w:eastAsia="宋体" w:cs="宋体"/>
          <w:b w:val="0"/>
          <w:i w:val="0"/>
          <w:strike w:val="0"/>
          <w:color w:val="000000"/>
          <w:sz w:val="28"/>
          <w:szCs w:val="28"/>
          <w:lang w:eastAsia="zh-CN"/>
        </w:rPr>
        <w:t xml:space="preserve">                         签订日期：     年 月  日</w:t>
      </w:r>
    </w:p>
    <w:p>
      <w:pPr>
        <w:wordWrap w:val="0"/>
        <w:spacing w:before="0" w:after="0" w:line="660" w:lineRule="atLeast"/>
        <w:ind w:left="0" w:right="0"/>
        <w:jc w:val="center"/>
        <w:textAlignment w:val="baseline"/>
        <w:rPr>
          <w:sz w:val="49"/>
        </w:rPr>
      </w:pPr>
      <w:r>
        <w:rPr>
          <w:rFonts w:ascii="宋体" w:hAnsi="宋体" w:eastAsia="宋体" w:cs="宋体"/>
          <w:b/>
          <w:i w:val="0"/>
          <w:strike w:val="0"/>
          <w:color w:val="000000"/>
          <w:sz w:val="49"/>
        </w:rPr>
        <w:t>第四章 项目需求</w:t>
      </w:r>
    </w:p>
    <w:p>
      <w:pPr>
        <w:wordWrap w:val="0"/>
        <w:spacing w:before="0" w:after="0" w:line="560" w:lineRule="exact"/>
        <w:ind w:left="0" w:right="0"/>
        <w:jc w:val="both"/>
        <w:textAlignment w:val="baseline"/>
        <w:rPr>
          <w:sz w:val="49"/>
        </w:rPr>
      </w:pPr>
    </w:p>
    <w:p>
      <w:pPr>
        <w:wordWrap w:val="0"/>
        <w:spacing w:before="0" w:after="0" w:line="420" w:lineRule="atLeast"/>
        <w:ind w:right="0"/>
        <w:jc w:val="both"/>
        <w:textAlignment w:val="baseline"/>
        <w:rPr>
          <w:sz w:val="30"/>
        </w:rPr>
      </w:pPr>
      <w:r>
        <w:rPr>
          <w:rFonts w:ascii="宋体" w:hAnsi="宋体" w:eastAsia="宋体" w:cs="宋体"/>
          <w:b/>
          <w:i w:val="0"/>
          <w:strike w:val="0"/>
          <w:color w:val="000000"/>
          <w:sz w:val="30"/>
        </w:rPr>
        <w:t>一、商务条款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1.质保期：</w:t>
      </w:r>
      <w:r>
        <w:rPr>
          <w:rFonts w:hint="default" w:ascii="宋体" w:hAnsi="宋体" w:eastAsia="宋体" w:cs="宋体"/>
          <w:b w:val="0"/>
          <w:i w:val="0"/>
          <w:strike w:val="0"/>
          <w:color w:val="000000"/>
          <w:sz w:val="28"/>
          <w:szCs w:val="28"/>
          <w:lang w:val="en-US" w:eastAsia="zh-CN"/>
        </w:rPr>
        <w:t>三年。在质保期内，设备有任何问题，所有配件，配品都必须免费更换，确保设备正常运行。（具体期限以合同为准）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2.交付期、交付方式及交付地点</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2.1交付期：自合同签订之日起20日历日内完成供货并验收合格。</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2.2交付方式：采购人指定。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2.3交付地点：采购人指定。</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eastAsia="zh-CN"/>
        </w:rPr>
        <w:t>3. 付款方式：</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预付款：合同生效日期起15日内，卖方提交下列单据，买方审核无误后30日内，支付给卖方合同总价的10%作为预付款：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（2）缴纳金额为合同总价10%的履约保证金（银行转账）或由银行作为保证人开具的金额为合同总价10%的不可撤销的以买方为受益人的履约保函正本1份，保函最终开立方式以卖方银行要求的见索即付格式为准；</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履约保函格式见附件三，保函形式采用独立保函，见索即付；保函须保证自合同签订日期起至设备通过初步验收后30日内有效；若保函到期30日前设备未通过初步验收，卖方须就履约保函办理续保手续，否则买方有权从任何一笔付款中扣留相应金额履约保证金，同时买方保留采用其他方式追索的权利。</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4.交货款：当买方收到卖方提交的以下单据，经审核无误后30天内，支付给卖方合同总价的60%作为交货款：</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default"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（1）付款申请书；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（2）买方代表及监理签署的“货物验收证明”正本1份、副本4份；</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（3）金额为100%（合计金额为合同价款100%）的增值税专用发票；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（4）详细装箱清单；</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5.合同设备初步验收付款：在全部合同设备通过初步验收，且卖方完成了合同规定的所有服务后，当买方收到卖方提交的下列单据，并经审核无误后15天内，支付给卖方合同总价的25%作为合同设备初步验收付款，同时无息退还履约担保：</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（2）按照合同有关标准所有合同设备完成了合格的现场安装、试验、试运行后，由双方代表签署的初步验收证书；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 xml:space="preserve">（3）买方签发的卖方技术服务已完成的确认证书。质量保证金退还：合同设备质量保证期满，买方收到卖方提交的下列单据，并经审核无误后30天内支付金额为合同总价的5%的质量保证金。    </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（1）双方签订的最终验收证书</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（2）金额为本次实际支付价款等额的财务收据。</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6.违约金的扣除与支付</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eastAsia="zh-CN"/>
        </w:rPr>
      </w:pPr>
      <w:r>
        <w:rPr>
          <w:rFonts w:hint="eastAsia" w:ascii="宋体" w:hAnsi="宋体" w:eastAsia="宋体" w:cs="宋体"/>
          <w:b w:val="0"/>
          <w:i w:val="0"/>
          <w:strike w:val="0"/>
          <w:color w:val="000000"/>
          <w:sz w:val="28"/>
          <w:szCs w:val="28"/>
          <w:lang w:val="en-US" w:eastAsia="zh-CN"/>
        </w:rPr>
        <w:t>在卖方有义务向买方支付合同项下的违约金和/或赔偿金时，买方有权从上述任何一笔应付款（履约保函）中予以扣除（兑付）</w:t>
      </w:r>
      <w:r>
        <w:rPr>
          <w:rFonts w:hint="eastAsia" w:ascii="宋体" w:hAnsi="宋体" w:eastAsia="宋体" w:cs="宋体"/>
          <w:b w:val="0"/>
          <w:i w:val="0"/>
          <w:strike w:val="0"/>
          <w:color w:val="000000"/>
          <w:sz w:val="28"/>
          <w:szCs w:val="28"/>
          <w:lang w:eastAsia="zh-CN"/>
        </w:rPr>
        <w:t>。</w:t>
      </w:r>
    </w:p>
    <w:p>
      <w:pPr>
        <w:wordWrap w:val="0"/>
        <w:spacing w:before="0" w:after="0" w:line="420" w:lineRule="atLeast"/>
        <w:ind w:left="3160" w:right="0"/>
        <w:jc w:val="both"/>
        <w:textAlignment w:val="baseline"/>
        <w:rPr>
          <w:rFonts w:ascii="宋体" w:hAnsi="宋体" w:eastAsia="宋体" w:cs="宋体"/>
          <w:b/>
          <w:i w:val="0"/>
          <w:strike w:val="0"/>
          <w:color w:val="000000"/>
          <w:sz w:val="30"/>
          <w:highlight w:val="none"/>
        </w:rPr>
      </w:pPr>
    </w:p>
    <w:p>
      <w:pPr>
        <w:wordWrap w:val="0"/>
        <w:spacing w:before="0" w:after="0" w:line="420" w:lineRule="atLeast"/>
        <w:ind w:left="3160" w:right="0"/>
        <w:jc w:val="both"/>
        <w:textAlignment w:val="baseline"/>
        <w:rPr>
          <w:rFonts w:ascii="宋体" w:hAnsi="宋体" w:eastAsia="宋体" w:cs="宋体"/>
          <w:b/>
          <w:i w:val="0"/>
          <w:strike w:val="0"/>
          <w:color w:val="000000"/>
          <w:sz w:val="30"/>
          <w:highlight w:val="none"/>
        </w:rPr>
      </w:pPr>
    </w:p>
    <w:p>
      <w:pPr>
        <w:numPr>
          <w:ilvl w:val="0"/>
          <w:numId w:val="1"/>
        </w:numPr>
        <w:wordWrap w:val="0"/>
        <w:spacing w:before="0" w:after="0" w:line="420" w:lineRule="atLeast"/>
        <w:ind w:right="0"/>
        <w:jc w:val="both"/>
        <w:textAlignment w:val="baseline"/>
        <w:rPr>
          <w:rFonts w:hint="eastAsia" w:ascii="宋体" w:hAnsi="宋体" w:eastAsia="宋体" w:cs="宋体"/>
          <w:b/>
          <w:i w:val="0"/>
          <w:strike w:val="0"/>
          <w:color w:val="000000"/>
          <w:sz w:val="30"/>
          <w:highlight w:val="none"/>
          <w:lang w:eastAsia="zh-CN"/>
        </w:rPr>
      </w:pPr>
      <w:r>
        <w:rPr>
          <w:rFonts w:hint="eastAsia" w:ascii="宋体" w:hAnsi="宋体" w:eastAsia="宋体" w:cs="宋体"/>
          <w:b/>
          <w:i w:val="0"/>
          <w:strike w:val="0"/>
          <w:color w:val="000000"/>
          <w:sz w:val="30"/>
          <w:highlight w:val="none"/>
          <w:lang w:eastAsia="zh-CN"/>
        </w:rPr>
        <w:t>技术需求</w:t>
      </w:r>
    </w:p>
    <w:p>
      <w:pPr>
        <w:pStyle w:val="7"/>
        <w:numPr>
          <w:ilvl w:val="0"/>
          <w:numId w:val="0"/>
        </w:numPr>
        <w:rPr>
          <w:rFonts w:hint="default"/>
          <w:highlight w:val="none"/>
          <w:lang w:val="en-US" w:eastAsia="zh-CN"/>
        </w:rPr>
      </w:pPr>
      <w:r>
        <w:rPr>
          <w:rFonts w:hint="eastAsia"/>
          <w:highlight w:val="none"/>
          <w:lang w:val="en-US" w:eastAsia="zh-CN"/>
        </w:rPr>
        <w:t xml:space="preserve"> </w:t>
      </w:r>
      <w:r>
        <w:rPr>
          <w:rFonts w:hint="eastAsia" w:ascii="宋体" w:hAnsi="宋体" w:eastAsia="宋体" w:cs="宋体"/>
          <w:b w:val="0"/>
          <w:i w:val="0"/>
          <w:strike w:val="0"/>
          <w:color w:val="000000"/>
          <w:sz w:val="28"/>
          <w:szCs w:val="28"/>
          <w:highlight w:val="none"/>
          <w:lang w:val="en-US" w:eastAsia="zh-CN"/>
        </w:rPr>
        <w:t xml:space="preserve">   详见附件中第7包考试专用设备。</w:t>
      </w: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rFonts w:ascii="宋体" w:hAnsi="宋体" w:eastAsia="宋体" w:cs="宋体"/>
          <w:b/>
          <w:i w:val="0"/>
          <w:strike w:val="0"/>
          <w:color w:val="000000"/>
          <w:sz w:val="40"/>
        </w:rPr>
      </w:pPr>
    </w:p>
    <w:p>
      <w:pPr>
        <w:wordWrap w:val="0"/>
        <w:spacing w:before="760" w:after="0" w:line="540" w:lineRule="atLeast"/>
        <w:ind w:left="0" w:right="0"/>
        <w:jc w:val="center"/>
        <w:textAlignment w:val="baseline"/>
        <w:rPr>
          <w:sz w:val="40"/>
        </w:rPr>
      </w:pPr>
      <w:r>
        <w:rPr>
          <w:rFonts w:ascii="宋体" w:hAnsi="宋体" w:eastAsia="宋体" w:cs="宋体"/>
          <w:b/>
          <w:i w:val="0"/>
          <w:strike w:val="0"/>
          <w:color w:val="000000"/>
          <w:sz w:val="40"/>
        </w:rPr>
        <w:t>第五章 评标方法与评标标准</w:t>
      </w:r>
    </w:p>
    <w:p>
      <w:pPr>
        <w:wordWrap w:val="0"/>
        <w:spacing w:before="0" w:after="0" w:line="520" w:lineRule="exact"/>
        <w:ind w:left="0" w:right="0"/>
        <w:jc w:val="center"/>
        <w:textAlignment w:val="baseline"/>
        <w:rPr>
          <w:sz w:val="40"/>
        </w:rPr>
      </w:pPr>
    </w:p>
    <w:p>
      <w:pPr>
        <w:wordWrap w:val="0"/>
        <w:spacing w:before="0" w:after="0" w:line="400" w:lineRule="atLeast"/>
        <w:ind w:left="40" w:right="0"/>
        <w:jc w:val="both"/>
        <w:textAlignment w:val="baseline"/>
        <w:rPr>
          <w:sz w:val="28"/>
          <w:szCs w:val="36"/>
        </w:rPr>
      </w:pPr>
      <w:r>
        <w:rPr>
          <w:rFonts w:ascii="宋体" w:hAnsi="宋体" w:eastAsia="宋体" w:cs="宋体"/>
          <w:b/>
          <w:i w:val="0"/>
          <w:strike w:val="0"/>
          <w:color w:val="000000"/>
          <w:sz w:val="28"/>
          <w:szCs w:val="36"/>
        </w:rPr>
        <w:t>评标办法和评标标准</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hint="eastAsia" w:ascii="宋体" w:hAnsi="宋体" w:eastAsia="宋体" w:cs="宋体"/>
          <w:b w:val="0"/>
          <w:i w:val="0"/>
          <w:strike w:val="0"/>
          <w:color w:val="000000"/>
          <w:sz w:val="28"/>
          <w:szCs w:val="28"/>
          <w:lang w:val="en-US" w:eastAsia="zh-CN"/>
        </w:rPr>
      </w:pPr>
      <w:r>
        <w:rPr>
          <w:rFonts w:hint="eastAsia" w:ascii="宋体" w:hAnsi="宋体" w:eastAsia="宋体" w:cs="宋体"/>
          <w:b w:val="0"/>
          <w:i w:val="0"/>
          <w:strike w:val="0"/>
          <w:color w:val="000000"/>
          <w:sz w:val="28"/>
          <w:szCs w:val="28"/>
          <w:lang w:val="en-US" w:eastAsia="zh-CN"/>
        </w:rPr>
        <w:t>本项目采用综合评分法，评标结果按评审后得分由高到低顺序排列。得分相同的，按投标报价由低到高顺序排列。得分且投标报价相同的并列。投标文件满足招标文件全部实质性要求，且按照评审因素的量化指标评审得分最高的投标人为中标候选人。本项目选取1名中标候选人。</w:t>
      </w:r>
    </w:p>
    <w:p>
      <w:pPr>
        <w:wordWrap w:val="0"/>
        <w:spacing w:before="240" w:after="0" w:line="400" w:lineRule="atLeast"/>
        <w:ind w:right="0"/>
        <w:jc w:val="both"/>
        <w:textAlignment w:val="baseline"/>
        <w:rPr>
          <w:sz w:val="30"/>
          <w:szCs w:val="30"/>
        </w:rPr>
      </w:pPr>
      <w:r>
        <w:rPr>
          <w:rFonts w:ascii="宋体" w:hAnsi="宋体" w:eastAsia="宋体" w:cs="宋体"/>
          <w:b/>
          <w:i w:val="0"/>
          <w:strike w:val="0"/>
          <w:color w:val="000000"/>
          <w:sz w:val="30"/>
          <w:szCs w:val="30"/>
        </w:rPr>
        <w:t>一、政府采购政策功能落实</w:t>
      </w:r>
    </w:p>
    <w:p>
      <w:pPr>
        <w:keepNext w:val="0"/>
        <w:keepLines w:val="0"/>
        <w:pageBreakBefore w:val="0"/>
        <w:widowControl w:val="0"/>
        <w:kinsoku/>
        <w:wordWrap w:val="0"/>
        <w:overflowPunct/>
        <w:topLinePunct w:val="0"/>
        <w:autoSpaceDE/>
        <w:autoSpaceDN/>
        <w:bidi w:val="0"/>
        <w:adjustRightInd/>
        <w:snapToGrid/>
        <w:spacing w:after="0" w:line="400" w:lineRule="exact"/>
        <w:ind w:right="0" w:firstLine="560" w:firstLineChars="200"/>
        <w:jc w:val="left"/>
        <w:textAlignment w:val="baseline"/>
        <w:rPr>
          <w:rFonts w:ascii="宋体" w:hAnsi="宋体" w:eastAsia="宋体" w:cs="宋体"/>
          <w:b/>
          <w:i w:val="0"/>
          <w:strike w:val="0"/>
          <w:color w:val="000000"/>
          <w:sz w:val="30"/>
          <w:szCs w:val="30"/>
        </w:rPr>
      </w:pPr>
      <w:r>
        <w:rPr>
          <w:rFonts w:hint="eastAsia" w:ascii="宋体" w:hAnsi="宋体" w:eastAsia="宋体" w:cs="宋体"/>
          <w:b w:val="0"/>
          <w:i w:val="0"/>
          <w:strike w:val="0"/>
          <w:color w:val="000000"/>
          <w:sz w:val="28"/>
          <w:szCs w:val="28"/>
          <w:lang w:val="en-US" w:eastAsia="zh-CN"/>
        </w:rPr>
        <w:t>本项目不专门面向中小企业采购，给予小型、微型企业的价格给予</w:t>
      </w:r>
      <w:r>
        <w:rPr>
          <w:rFonts w:hint="eastAsia" w:ascii="宋体" w:hAnsi="宋体" w:eastAsia="宋体" w:cs="宋体"/>
          <w:b w:val="0"/>
          <w:i w:val="0"/>
          <w:strike w:val="0"/>
          <w:color w:val="000000"/>
          <w:sz w:val="28"/>
          <w:szCs w:val="28"/>
          <w:u w:val="single"/>
          <w:lang w:val="en-US" w:eastAsia="zh-CN"/>
        </w:rPr>
        <w:t>10%</w:t>
      </w:r>
      <w:r>
        <w:rPr>
          <w:rFonts w:hint="eastAsia" w:ascii="宋体" w:hAnsi="宋体" w:eastAsia="宋体" w:cs="宋体"/>
          <w:b w:val="0"/>
          <w:i w:val="0"/>
          <w:strike w:val="0"/>
          <w:color w:val="000000"/>
          <w:sz w:val="28"/>
          <w:szCs w:val="28"/>
          <w:lang w:val="en-US" w:eastAsia="zh-CN"/>
        </w:rPr>
        <w:t>的扣除，用扣除后的价格参与评审。</w:t>
      </w:r>
    </w:p>
    <w:p>
      <w:pPr>
        <w:wordWrap w:val="0"/>
        <w:spacing w:before="240" w:after="0" w:line="400" w:lineRule="atLeast"/>
        <w:ind w:right="0"/>
        <w:jc w:val="both"/>
        <w:textAlignment w:val="baseline"/>
        <w:rPr>
          <w:rFonts w:ascii="宋体" w:hAnsi="宋体" w:eastAsia="宋体" w:cs="宋体"/>
          <w:b/>
          <w:i w:val="0"/>
          <w:strike w:val="0"/>
          <w:color w:val="000000"/>
          <w:sz w:val="30"/>
          <w:szCs w:val="30"/>
        </w:rPr>
      </w:pPr>
      <w:r>
        <w:rPr>
          <w:rFonts w:ascii="宋体" w:hAnsi="宋体" w:eastAsia="宋体" w:cs="宋体"/>
          <w:b/>
          <w:i w:val="0"/>
          <w:strike w:val="0"/>
          <w:color w:val="000000"/>
          <w:sz w:val="30"/>
          <w:szCs w:val="30"/>
        </w:rPr>
        <w:t>二、评分标准</w:t>
      </w:r>
    </w:p>
    <w:p>
      <w:pPr>
        <w:wordWrap w:val="0"/>
        <w:spacing w:before="260" w:after="0" w:line="480" w:lineRule="atLeast"/>
        <w:ind w:left="0" w:right="0"/>
        <w:jc w:val="center"/>
        <w:textAlignment w:val="baseline"/>
        <w:rPr>
          <w:sz w:val="30"/>
          <w:szCs w:val="30"/>
          <w:highlight w:val="none"/>
        </w:rPr>
      </w:pPr>
      <w:r>
        <w:rPr>
          <w:rFonts w:ascii="宋体" w:hAnsi="宋体" w:eastAsia="宋体" w:cs="宋体"/>
          <w:b/>
          <w:i w:val="0"/>
          <w:strike w:val="0"/>
          <w:color w:val="000000"/>
          <w:sz w:val="30"/>
          <w:szCs w:val="30"/>
          <w:highlight w:val="none"/>
        </w:rPr>
        <w:t>评分表</w:t>
      </w:r>
    </w:p>
    <w:tbl>
      <w:tblPr>
        <w:tblStyle w:val="16"/>
        <w:tblpPr w:leftFromText="180" w:rightFromText="180" w:vertAnchor="text" w:horzAnchor="page" w:tblpX="1376" w:tblpY="366"/>
        <w:tblOverlap w:val="never"/>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6"/>
        <w:gridCol w:w="1050"/>
        <w:gridCol w:w="675"/>
        <w:gridCol w:w="7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trPr>
        <w:tc>
          <w:tcPr>
            <w:tcW w:w="83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zh-CN" w:bidi="ar"/>
              </w:rPr>
            </w:pPr>
            <w:r>
              <w:rPr>
                <w:rFonts w:hint="eastAsia" w:ascii="仿宋" w:hAnsi="仿宋" w:eastAsia="仿宋" w:cs="仿宋"/>
                <w:snapToGrid w:val="0"/>
                <w:color w:val="000000"/>
                <w:kern w:val="0"/>
                <w:sz w:val="21"/>
                <w:szCs w:val="21"/>
                <w:lang w:val="en-US" w:eastAsia="zh-CN" w:bidi="ar"/>
              </w:rPr>
              <w:t>类别</w:t>
            </w:r>
          </w:p>
        </w:tc>
        <w:tc>
          <w:tcPr>
            <w:tcW w:w="1050"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en-US" w:bidi="ar"/>
              </w:rPr>
            </w:pPr>
            <w:r>
              <w:rPr>
                <w:rFonts w:hint="eastAsia" w:ascii="仿宋" w:hAnsi="仿宋" w:eastAsia="仿宋" w:cs="仿宋"/>
                <w:snapToGrid w:val="0"/>
                <w:color w:val="000000"/>
                <w:kern w:val="0"/>
                <w:sz w:val="21"/>
                <w:szCs w:val="21"/>
                <w:lang w:val="en-US" w:eastAsia="en-US" w:bidi="ar"/>
              </w:rPr>
              <w:t>评分项</w:t>
            </w:r>
          </w:p>
        </w:tc>
        <w:tc>
          <w:tcPr>
            <w:tcW w:w="675"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en-US" w:bidi="ar"/>
              </w:rPr>
            </w:pPr>
            <w:r>
              <w:rPr>
                <w:rFonts w:hint="eastAsia" w:ascii="仿宋" w:hAnsi="仿宋" w:eastAsia="仿宋" w:cs="仿宋"/>
                <w:snapToGrid w:val="0"/>
                <w:color w:val="000000"/>
                <w:kern w:val="0"/>
                <w:sz w:val="21"/>
                <w:szCs w:val="21"/>
                <w:lang w:val="en-US" w:eastAsia="en-US" w:bidi="ar"/>
              </w:rPr>
              <w:t>分值</w:t>
            </w:r>
          </w:p>
        </w:tc>
        <w:tc>
          <w:tcPr>
            <w:tcW w:w="7157" w:type="dxa"/>
          </w:tcPr>
          <w:p>
            <w:pPr>
              <w:widowControl/>
              <w:kinsoku w:val="0"/>
              <w:autoSpaceDE w:val="0"/>
              <w:autoSpaceDN w:val="0"/>
              <w:adjustRightInd w:val="0"/>
              <w:snapToGrid w:val="0"/>
              <w:spacing w:before="139" w:line="231" w:lineRule="auto"/>
              <w:jc w:val="center"/>
              <w:textAlignment w:val="baseline"/>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spacing w:val="12"/>
                <w:kern w:val="0"/>
                <w:sz w:val="24"/>
                <w:szCs w:val="24"/>
              </w:rPr>
              <w:t>评</w:t>
            </w:r>
            <w:r>
              <w:rPr>
                <w:rFonts w:hint="eastAsia" w:ascii="仿宋" w:hAnsi="仿宋" w:eastAsia="仿宋" w:cs="仿宋"/>
                <w:snapToGrid w:val="0"/>
                <w:color w:val="000000"/>
                <w:spacing w:val="7"/>
                <w:kern w:val="0"/>
                <w:sz w:val="24"/>
                <w:szCs w:val="24"/>
              </w:rPr>
              <w:t>审内容及规则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1" w:hRule="atLeast"/>
        </w:trPr>
        <w:tc>
          <w:tcPr>
            <w:tcW w:w="836"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4"/>
                <w:szCs w:val="24"/>
                <w:lang w:val="en-US" w:eastAsia="zh-CN" w:bidi="ar"/>
              </w:rPr>
            </w:pPr>
            <w:r>
              <w:rPr>
                <w:rFonts w:hint="eastAsia" w:ascii="仿宋" w:hAnsi="仿宋" w:eastAsia="仿宋" w:cs="仿宋"/>
                <w:snapToGrid w:val="0"/>
                <w:color w:val="000000"/>
                <w:kern w:val="0"/>
                <w:sz w:val="21"/>
                <w:szCs w:val="21"/>
                <w:lang w:val="en-US" w:eastAsia="en-US" w:bidi="ar"/>
              </w:rPr>
              <w:t>报价</w:t>
            </w:r>
            <w:r>
              <w:rPr>
                <w:rFonts w:hint="eastAsia" w:ascii="仿宋" w:hAnsi="仿宋" w:eastAsia="仿宋" w:cs="仿宋"/>
                <w:snapToGrid w:val="0"/>
                <w:color w:val="000000"/>
                <w:kern w:val="0"/>
                <w:sz w:val="24"/>
                <w:szCs w:val="24"/>
                <w:lang w:val="en-US" w:eastAsia="zh-CN" w:bidi="ar"/>
              </w:rPr>
              <w:t>部分</w:t>
            </w:r>
          </w:p>
        </w:tc>
        <w:tc>
          <w:tcPr>
            <w:tcW w:w="1050"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zh-CN" w:bidi="ar"/>
              </w:rPr>
            </w:pPr>
            <w:r>
              <w:rPr>
                <w:rFonts w:hint="eastAsia" w:ascii="仿宋" w:hAnsi="仿宋" w:eastAsia="仿宋" w:cs="仿宋"/>
                <w:snapToGrid w:val="0"/>
                <w:color w:val="000000"/>
                <w:kern w:val="0"/>
                <w:sz w:val="21"/>
                <w:szCs w:val="21"/>
                <w:lang w:val="en-US" w:eastAsia="en-US" w:bidi="ar"/>
              </w:rPr>
              <w:t>报价</w:t>
            </w:r>
          </w:p>
        </w:tc>
        <w:tc>
          <w:tcPr>
            <w:tcW w:w="675" w:type="dxa"/>
            <w:vAlign w:val="center"/>
          </w:tcPr>
          <w:p>
            <w:pPr>
              <w:widowControl/>
              <w:kinsoku w:val="0"/>
              <w:autoSpaceDE w:val="0"/>
              <w:autoSpaceDN w:val="0"/>
              <w:adjustRightInd w:val="0"/>
              <w:snapToGrid w:val="0"/>
              <w:spacing w:before="65" w:line="231" w:lineRule="auto"/>
              <w:ind w:firstLine="214" w:firstLineChars="100"/>
              <w:jc w:val="center"/>
              <w:textAlignment w:val="baseline"/>
              <w:rPr>
                <w:rFonts w:hint="eastAsia" w:ascii="仿宋" w:hAnsi="仿宋" w:eastAsia="仿宋" w:cs="仿宋"/>
                <w:snapToGrid w:val="0"/>
                <w:color w:val="000000"/>
                <w:spacing w:val="2"/>
                <w:kern w:val="0"/>
                <w:sz w:val="21"/>
                <w:szCs w:val="21"/>
              </w:rPr>
            </w:pPr>
            <w:r>
              <w:rPr>
                <w:rFonts w:hint="eastAsia" w:ascii="仿宋" w:hAnsi="仿宋" w:eastAsia="仿宋" w:cs="仿宋"/>
                <w:snapToGrid w:val="0"/>
                <w:color w:val="000000"/>
                <w:spacing w:val="2"/>
                <w:kern w:val="0"/>
                <w:sz w:val="21"/>
                <w:szCs w:val="21"/>
              </w:rPr>
              <w:t>30</w:t>
            </w:r>
          </w:p>
        </w:tc>
        <w:tc>
          <w:tcPr>
            <w:tcW w:w="7157" w:type="dxa"/>
          </w:tcPr>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eastAsia="en-US"/>
              </w:rPr>
              <w:t>满足</w:t>
            </w:r>
            <w:r>
              <w:rPr>
                <w:rFonts w:hint="eastAsia" w:ascii="仿宋" w:hAnsi="仿宋" w:eastAsia="仿宋" w:cs="仿宋"/>
                <w:color w:val="000000"/>
                <w:kern w:val="0"/>
                <w:sz w:val="18"/>
                <w:szCs w:val="18"/>
                <w:lang w:val="en-US" w:eastAsia="zh-CN"/>
              </w:rPr>
              <w:t>招标</w:t>
            </w:r>
            <w:r>
              <w:rPr>
                <w:rFonts w:hint="eastAsia" w:ascii="仿宋" w:hAnsi="仿宋" w:eastAsia="仿宋" w:cs="仿宋"/>
                <w:color w:val="000000"/>
                <w:kern w:val="0"/>
                <w:sz w:val="18"/>
                <w:szCs w:val="18"/>
                <w:lang w:eastAsia="en-US"/>
              </w:rPr>
              <w:t>文件要求（通过资格、符合性审查）</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评分标准=（评标基准价/有效投标报价）*最大分值</w:t>
            </w:r>
          </w:p>
          <w:p>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color w:val="000000"/>
                <w:kern w:val="0"/>
                <w:sz w:val="18"/>
                <w:szCs w:val="18"/>
                <w:lang w:eastAsia="zh-CN"/>
              </w:rPr>
            </w:pPr>
            <w:r>
              <w:rPr>
                <w:rFonts w:hint="eastAsia" w:ascii="仿宋" w:hAnsi="仿宋" w:eastAsia="仿宋" w:cs="仿宋"/>
                <w:color w:val="000000"/>
                <w:kern w:val="0"/>
                <w:sz w:val="18"/>
                <w:szCs w:val="18"/>
                <w:lang w:val="en-US" w:eastAsia="zh-CN"/>
              </w:rPr>
              <w:t>其中：评标基准价=最低投标报价。</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bidi="ar"/>
              </w:rPr>
            </w:pPr>
            <w:r>
              <w:rPr>
                <w:rFonts w:hint="eastAsia" w:ascii="仿宋" w:hAnsi="仿宋" w:eastAsia="仿宋" w:cs="仿宋"/>
                <w:color w:val="000000"/>
                <w:kern w:val="0"/>
                <w:sz w:val="18"/>
                <w:szCs w:val="18"/>
                <w:lang w:val="en-US" w:eastAsia="en-US"/>
              </w:rPr>
              <w:t>报价得分=(</w:t>
            </w:r>
            <w:r>
              <w:rPr>
                <w:rFonts w:hint="eastAsia" w:ascii="仿宋" w:hAnsi="仿宋" w:eastAsia="仿宋" w:cs="仿宋"/>
                <w:color w:val="000000"/>
                <w:kern w:val="0"/>
                <w:sz w:val="18"/>
                <w:szCs w:val="18"/>
                <w:lang w:eastAsia="zh-CN"/>
              </w:rPr>
              <w:t>基准平均价</w:t>
            </w:r>
            <w:r>
              <w:rPr>
                <w:rFonts w:hint="eastAsia" w:ascii="仿宋" w:hAnsi="仿宋" w:eastAsia="仿宋" w:cs="仿宋"/>
                <w:color w:val="000000"/>
                <w:kern w:val="0"/>
                <w:sz w:val="18"/>
                <w:szCs w:val="18"/>
                <w:lang w:val="en-US" w:eastAsia="en-US"/>
              </w:rPr>
              <w:t>/</w:t>
            </w:r>
            <w:r>
              <w:rPr>
                <w:rFonts w:hint="eastAsia" w:ascii="仿宋" w:hAnsi="仿宋" w:eastAsia="仿宋" w:cs="仿宋"/>
                <w:color w:val="000000"/>
                <w:kern w:val="0"/>
                <w:sz w:val="18"/>
                <w:szCs w:val="18"/>
                <w:lang w:val="en-US" w:eastAsia="zh-CN"/>
              </w:rPr>
              <w:t>投标</w:t>
            </w:r>
            <w:r>
              <w:rPr>
                <w:rFonts w:hint="eastAsia" w:ascii="仿宋" w:hAnsi="仿宋" w:eastAsia="仿宋" w:cs="仿宋"/>
                <w:color w:val="000000"/>
                <w:kern w:val="0"/>
                <w:sz w:val="18"/>
                <w:szCs w:val="18"/>
                <w:lang w:val="en-US" w:eastAsia="en-US"/>
              </w:rPr>
              <w:t>商报价)×</w:t>
            </w:r>
            <w:r>
              <w:rPr>
                <w:rFonts w:hint="eastAsia" w:ascii="仿宋" w:hAnsi="仿宋" w:eastAsia="仿宋" w:cs="仿宋"/>
                <w:color w:val="000000"/>
                <w:kern w:val="0"/>
                <w:sz w:val="18"/>
                <w:szCs w:val="18"/>
                <w:lang w:val="en-US" w:eastAsia="zh-CN"/>
              </w:rPr>
              <w:t>30%</w:t>
            </w:r>
            <w:r>
              <w:rPr>
                <w:rFonts w:hint="eastAsia" w:ascii="仿宋" w:hAnsi="仿宋" w:eastAsia="仿宋" w:cs="仿宋"/>
                <w:color w:val="000000"/>
                <w:kern w:val="0"/>
                <w:sz w:val="18"/>
                <w:szCs w:val="18"/>
                <w:lang w:val="en-US" w:eastAsia="en-US"/>
              </w:rPr>
              <w:t xml:space="preserve">×100 </w:t>
            </w:r>
            <w:r>
              <w:rPr>
                <w:rFonts w:hint="eastAsia" w:ascii="仿宋" w:hAnsi="仿宋" w:eastAsia="仿宋" w:cs="仿宋"/>
                <w:color w:val="000000"/>
                <w:kern w:val="0"/>
                <w:sz w:val="18"/>
                <w:szCs w:val="18"/>
                <w:lang w:val="en-US" w:eastAsia="zh-CN"/>
              </w:rPr>
              <w:t>。</w:t>
            </w:r>
            <w:r>
              <w:rPr>
                <w:rFonts w:hint="eastAsia" w:ascii="仿宋" w:hAnsi="仿宋" w:eastAsia="仿宋" w:cs="仿宋"/>
                <w:b/>
                <w:bCs/>
                <w:color w:val="FF0000"/>
                <w:kern w:val="0"/>
                <w:sz w:val="18"/>
                <w:szCs w:val="18"/>
                <w:lang w:val="en-US" w:eastAsia="zh-CN"/>
              </w:rPr>
              <w:t>本项满分30分。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9" w:hRule="atLeast"/>
        </w:trPr>
        <w:tc>
          <w:tcPr>
            <w:tcW w:w="836" w:type="dxa"/>
            <w:vMerge w:val="restart"/>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商务</w:t>
            </w:r>
          </w:p>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4"/>
                <w:szCs w:val="24"/>
              </w:rPr>
            </w:pPr>
            <w:r>
              <w:rPr>
                <w:rFonts w:hint="eastAsia" w:ascii="仿宋" w:hAnsi="仿宋" w:eastAsia="仿宋" w:cs="仿宋"/>
                <w:snapToGrid w:val="0"/>
                <w:color w:val="000000"/>
                <w:kern w:val="0"/>
                <w:sz w:val="24"/>
                <w:szCs w:val="24"/>
              </w:rPr>
              <w:t>部分</w:t>
            </w:r>
          </w:p>
        </w:tc>
        <w:tc>
          <w:tcPr>
            <w:tcW w:w="1050"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bidi="ar"/>
              </w:rPr>
              <w:t>产品稳定性</w:t>
            </w:r>
          </w:p>
        </w:tc>
        <w:tc>
          <w:tcPr>
            <w:tcW w:w="675"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FF0000"/>
                <w:kern w:val="0"/>
                <w:sz w:val="21"/>
                <w:szCs w:val="21"/>
              </w:rPr>
              <w:t>5</w:t>
            </w:r>
          </w:p>
        </w:tc>
        <w:tc>
          <w:tcPr>
            <w:tcW w:w="7157" w:type="dxa"/>
          </w:tcPr>
          <w:p>
            <w:pPr>
              <w:widowControl/>
              <w:kinsoku w:val="0"/>
              <w:autoSpaceDE w:val="0"/>
              <w:autoSpaceDN w:val="0"/>
              <w:adjustRightInd w:val="0"/>
              <w:snapToGrid w:val="0"/>
              <w:spacing w:line="240" w:lineRule="auto"/>
              <w:jc w:val="left"/>
              <w:textAlignment w:val="baseline"/>
              <w:rPr>
                <w:rFonts w:hint="eastAsia"/>
              </w:rPr>
            </w:pPr>
            <w:r>
              <w:rPr>
                <w:rFonts w:hint="eastAsia" w:ascii="仿宋" w:hAnsi="仿宋" w:eastAsia="仿宋" w:cs="仿宋"/>
                <w:color w:val="000000"/>
                <w:kern w:val="0"/>
                <w:sz w:val="18"/>
                <w:szCs w:val="18"/>
                <w:lang w:eastAsia="en-US"/>
              </w:rPr>
              <w:t>所投产品</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智能型手机探测门）</w:t>
            </w:r>
            <w:r>
              <w:rPr>
                <w:rFonts w:hint="eastAsia" w:ascii="仿宋" w:hAnsi="仿宋" w:eastAsia="仿宋" w:cs="仿宋"/>
                <w:color w:val="000000"/>
                <w:kern w:val="0"/>
                <w:sz w:val="18"/>
                <w:szCs w:val="18"/>
                <w:lang w:eastAsia="en-US"/>
              </w:rPr>
              <w:t>生产厂家具备中国合格评定认可委员会（CNAS）实验室认可证书</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eastAsia="en-US"/>
              </w:rPr>
              <w:t>所投产品</w:t>
            </w:r>
            <w:r>
              <w:rPr>
                <w:rFonts w:hint="eastAsia" w:ascii="仿宋" w:hAnsi="仿宋" w:eastAsia="仿宋" w:cs="仿宋"/>
                <w:color w:val="000000"/>
                <w:kern w:val="0"/>
                <w:sz w:val="18"/>
                <w:szCs w:val="18"/>
                <w:lang w:eastAsia="zh-CN"/>
              </w:rPr>
              <w:t>的</w:t>
            </w:r>
            <w:r>
              <w:rPr>
                <w:rFonts w:hint="eastAsia" w:ascii="仿宋" w:hAnsi="仿宋" w:eastAsia="仿宋" w:cs="仿宋"/>
                <w:color w:val="000000"/>
                <w:kern w:val="0"/>
                <w:sz w:val="18"/>
                <w:szCs w:val="18"/>
                <w:lang w:eastAsia="en-US"/>
              </w:rPr>
              <w:t>证书包含以下内容：节能环保产品认证、</w:t>
            </w:r>
            <w:r>
              <w:rPr>
                <w:rFonts w:hint="eastAsia" w:ascii="仿宋" w:hAnsi="仿宋" w:eastAsia="仿宋" w:cs="仿宋"/>
                <w:color w:val="000000"/>
                <w:kern w:val="0"/>
                <w:sz w:val="18"/>
                <w:szCs w:val="18"/>
                <w:lang w:val="en-US" w:eastAsia="zh-CN"/>
              </w:rPr>
              <w:t>平均无故障运行（</w:t>
            </w:r>
            <w:r>
              <w:rPr>
                <w:rFonts w:hint="eastAsia" w:ascii="仿宋" w:hAnsi="仿宋" w:eastAsia="仿宋" w:cs="仿宋"/>
                <w:color w:val="000000"/>
                <w:kern w:val="0"/>
                <w:sz w:val="18"/>
                <w:szCs w:val="18"/>
                <w:lang w:eastAsia="en-US"/>
              </w:rPr>
              <w:t>MTBF</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eastAsia="en-US"/>
              </w:rPr>
              <w:t>10万小时认证、防雷检验证书、防火检验证书、噪声检验证书、环境应力筛选认证、恶劣环境供电下工作认证、低温运行认证、湿度运行认证、外壳防腐认证、数据接口性能证书</w:t>
            </w:r>
            <w:r>
              <w:rPr>
                <w:rFonts w:hint="eastAsia" w:ascii="仿宋" w:hAnsi="仿宋" w:eastAsia="仿宋" w:cs="仿宋"/>
                <w:color w:val="000000"/>
                <w:kern w:val="0"/>
                <w:sz w:val="18"/>
                <w:szCs w:val="18"/>
                <w:lang w:eastAsia="zh-CN"/>
              </w:rPr>
              <w:t>等</w:t>
            </w:r>
            <w:r>
              <w:rPr>
                <w:rFonts w:hint="eastAsia" w:ascii="仿宋" w:hAnsi="仿宋" w:eastAsia="仿宋" w:cs="仿宋"/>
                <w:color w:val="000000"/>
                <w:kern w:val="0"/>
                <w:sz w:val="18"/>
                <w:szCs w:val="18"/>
                <w:lang w:eastAsia="en-US"/>
              </w:rPr>
              <w:t>，需提供权威认证机构出具的证书复印件加盖生产厂家公章，缺一项扣0.5分，扣完为止，</w:t>
            </w:r>
            <w:r>
              <w:rPr>
                <w:rFonts w:hint="eastAsia" w:ascii="仿宋" w:hAnsi="仿宋" w:eastAsia="仿宋" w:cs="仿宋"/>
                <w:b/>
                <w:bCs/>
                <w:color w:val="FF0000"/>
                <w:kern w:val="0"/>
                <w:sz w:val="18"/>
                <w:szCs w:val="18"/>
                <w:lang w:eastAsia="en-US"/>
              </w:rPr>
              <w:t>全部提供得5分</w:t>
            </w:r>
            <w:r>
              <w:rPr>
                <w:rFonts w:hint="eastAsia" w:ascii="仿宋" w:hAnsi="仿宋" w:eastAsia="仿宋" w:cs="仿宋"/>
                <w:color w:val="000000"/>
                <w:kern w:val="0"/>
                <w:sz w:val="18"/>
                <w:szCs w:val="18"/>
                <w:lang w:eastAsia="en-US"/>
              </w:rPr>
              <w:t>，未提供者不得分。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33" w:hRule="atLeast"/>
        </w:trPr>
        <w:tc>
          <w:tcPr>
            <w:tcW w:w="836"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4"/>
                <w:szCs w:val="24"/>
              </w:rPr>
            </w:pPr>
          </w:p>
        </w:tc>
        <w:tc>
          <w:tcPr>
            <w:tcW w:w="1050"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产品厂商认证</w:t>
            </w:r>
          </w:p>
        </w:tc>
        <w:tc>
          <w:tcPr>
            <w:tcW w:w="675"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eastAsia="zh-CN"/>
              </w:rPr>
            </w:pPr>
            <w:r>
              <w:rPr>
                <w:rFonts w:hint="eastAsia" w:ascii="仿宋" w:hAnsi="仿宋" w:eastAsia="仿宋" w:cs="仿宋"/>
                <w:snapToGrid w:val="0"/>
                <w:color w:val="FF0000"/>
                <w:kern w:val="0"/>
                <w:sz w:val="21"/>
                <w:szCs w:val="21"/>
              </w:rPr>
              <w:t>1</w:t>
            </w:r>
            <w:r>
              <w:rPr>
                <w:rFonts w:hint="eastAsia" w:ascii="仿宋" w:hAnsi="仿宋" w:eastAsia="仿宋" w:cs="仿宋"/>
                <w:snapToGrid w:val="0"/>
                <w:color w:val="FF0000"/>
                <w:kern w:val="0"/>
                <w:sz w:val="21"/>
                <w:szCs w:val="21"/>
                <w:lang w:val="en-US" w:eastAsia="zh-CN"/>
              </w:rPr>
              <w:t>9</w:t>
            </w:r>
          </w:p>
        </w:tc>
        <w:tc>
          <w:tcPr>
            <w:tcW w:w="7157"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eastAsia="en-US"/>
              </w:rPr>
            </w:pPr>
            <w:r>
              <w:rPr>
                <w:rFonts w:hint="eastAsia" w:ascii="仿宋" w:hAnsi="仿宋" w:eastAsia="仿宋" w:cs="仿宋"/>
                <w:color w:val="000000"/>
                <w:kern w:val="0"/>
                <w:sz w:val="18"/>
                <w:szCs w:val="18"/>
                <w:lang w:eastAsia="en-US"/>
              </w:rPr>
              <w:t>1、提供投标产品生产厂家取得的与投标产品相关的发明专利，按照数量由高到低进行排名，最高</w:t>
            </w:r>
            <w:r>
              <w:rPr>
                <w:rFonts w:hint="eastAsia" w:ascii="仿宋" w:hAnsi="仿宋" w:eastAsia="仿宋" w:cs="仿宋"/>
                <w:color w:val="000000"/>
                <w:kern w:val="0"/>
                <w:sz w:val="18"/>
                <w:szCs w:val="18"/>
                <w:lang w:val="en-US" w:eastAsia="zh-CN"/>
              </w:rPr>
              <w:t>5</w:t>
            </w:r>
            <w:r>
              <w:rPr>
                <w:rFonts w:hint="eastAsia" w:ascii="仿宋" w:hAnsi="仿宋" w:eastAsia="仿宋" w:cs="仿宋"/>
                <w:color w:val="000000"/>
                <w:kern w:val="0"/>
                <w:sz w:val="18"/>
                <w:szCs w:val="18"/>
                <w:lang w:eastAsia="en-US"/>
              </w:rPr>
              <w:t>分，依次递减0.5分，扣完为止（可并列排名）。（须提供发明专利清单和知识产权部门颁发的有效期内的专利证书原件扫描件，专利权须为投标产品制造商自有</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eastAsia="en-US"/>
              </w:rPr>
              <w:t>）</w:t>
            </w:r>
            <w:r>
              <w:rPr>
                <w:rFonts w:hint="eastAsia" w:ascii="仿宋" w:hAnsi="仿宋" w:eastAsia="仿宋" w:cs="仿宋"/>
                <w:b/>
                <w:bCs/>
                <w:color w:val="FF0000"/>
                <w:kern w:val="0"/>
                <w:sz w:val="18"/>
                <w:szCs w:val="18"/>
                <w:lang w:eastAsia="en-US"/>
              </w:rPr>
              <w:t>本项满分</w:t>
            </w:r>
            <w:r>
              <w:rPr>
                <w:rFonts w:hint="eastAsia" w:ascii="仿宋" w:hAnsi="仿宋" w:eastAsia="仿宋" w:cs="仿宋"/>
                <w:b/>
                <w:bCs/>
                <w:color w:val="FF0000"/>
                <w:kern w:val="0"/>
                <w:sz w:val="18"/>
                <w:szCs w:val="18"/>
                <w:lang w:val="en-US" w:eastAsia="zh-CN"/>
              </w:rPr>
              <w:t>5</w:t>
            </w:r>
            <w:r>
              <w:rPr>
                <w:rFonts w:hint="eastAsia" w:ascii="仿宋" w:hAnsi="仿宋" w:eastAsia="仿宋" w:cs="仿宋"/>
                <w:b/>
                <w:bCs/>
                <w:color w:val="FF0000"/>
                <w:kern w:val="0"/>
                <w:sz w:val="18"/>
                <w:szCs w:val="18"/>
                <w:lang w:eastAsia="en-US"/>
              </w:rPr>
              <w:t>分</w:t>
            </w:r>
            <w:r>
              <w:rPr>
                <w:rFonts w:hint="eastAsia" w:ascii="仿宋" w:hAnsi="仿宋" w:eastAsia="仿宋" w:cs="仿宋"/>
                <w:color w:val="000000"/>
                <w:kern w:val="0"/>
                <w:sz w:val="18"/>
                <w:szCs w:val="18"/>
                <w:lang w:eastAsia="en-US"/>
              </w:rPr>
              <w:t>。</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auto"/>
                <w:kern w:val="0"/>
                <w:sz w:val="18"/>
                <w:szCs w:val="18"/>
                <w:lang w:eastAsia="en-US"/>
              </w:rPr>
            </w:pPr>
            <w:r>
              <w:rPr>
                <w:rFonts w:hint="eastAsia" w:ascii="仿宋" w:hAnsi="仿宋" w:eastAsia="仿宋" w:cs="仿宋"/>
                <w:color w:val="000000"/>
                <w:kern w:val="0"/>
                <w:sz w:val="18"/>
                <w:szCs w:val="18"/>
                <w:lang w:eastAsia="en-US"/>
              </w:rPr>
              <w:t>2、</w:t>
            </w:r>
            <w:r>
              <w:rPr>
                <w:rFonts w:hint="eastAsia" w:ascii="仿宋" w:hAnsi="仿宋" w:eastAsia="仿宋" w:cs="仿宋"/>
                <w:color w:val="auto"/>
                <w:kern w:val="0"/>
                <w:sz w:val="18"/>
                <w:szCs w:val="18"/>
                <w:lang w:eastAsia="en-US"/>
              </w:rPr>
              <w:t>为保证产品无信息安全</w:t>
            </w:r>
            <w:r>
              <w:rPr>
                <w:rFonts w:hint="eastAsia" w:ascii="仿宋" w:hAnsi="仿宋" w:eastAsia="仿宋" w:cs="仿宋"/>
                <w:color w:val="auto"/>
                <w:kern w:val="0"/>
                <w:sz w:val="18"/>
                <w:szCs w:val="18"/>
                <w:lang w:eastAsia="zh-CN"/>
              </w:rPr>
              <w:t>（工程类、服务类）</w:t>
            </w:r>
            <w:r>
              <w:rPr>
                <w:rFonts w:hint="eastAsia" w:ascii="仿宋" w:hAnsi="仿宋" w:eastAsia="仿宋" w:cs="仿宋"/>
                <w:color w:val="auto"/>
                <w:kern w:val="0"/>
                <w:sz w:val="18"/>
                <w:szCs w:val="18"/>
                <w:lang w:eastAsia="en-US"/>
              </w:rPr>
              <w:t>风险，</w:t>
            </w:r>
            <w:r>
              <w:rPr>
                <w:rFonts w:hint="eastAsia" w:ascii="仿宋" w:hAnsi="仿宋" w:eastAsia="仿宋" w:cs="仿宋"/>
                <w:color w:val="auto"/>
                <w:kern w:val="0"/>
                <w:sz w:val="18"/>
                <w:szCs w:val="18"/>
                <w:lang w:eastAsia="zh-CN"/>
              </w:rPr>
              <w:t>最高</w:t>
            </w:r>
            <w:r>
              <w:rPr>
                <w:rFonts w:hint="eastAsia" w:ascii="仿宋" w:hAnsi="仿宋" w:eastAsia="仿宋" w:cs="仿宋"/>
                <w:color w:val="auto"/>
                <w:kern w:val="0"/>
                <w:sz w:val="18"/>
                <w:szCs w:val="18"/>
                <w:lang w:val="en-US" w:eastAsia="zh-CN"/>
              </w:rPr>
              <w:t>3分。</w:t>
            </w:r>
            <w:r>
              <w:rPr>
                <w:rFonts w:hint="eastAsia" w:ascii="仿宋" w:hAnsi="仿宋" w:eastAsia="仿宋" w:cs="仿宋"/>
                <w:color w:val="auto"/>
                <w:kern w:val="0"/>
                <w:sz w:val="18"/>
                <w:szCs w:val="18"/>
                <w:lang w:eastAsia="en-US"/>
              </w:rPr>
              <w:t>生产厂家需提供国家信息安全测评中心颁发的信息安全</w:t>
            </w:r>
            <w:r>
              <w:rPr>
                <w:rFonts w:hint="eastAsia" w:ascii="仿宋" w:hAnsi="仿宋" w:eastAsia="仿宋" w:cs="仿宋"/>
                <w:color w:val="auto"/>
                <w:kern w:val="0"/>
                <w:sz w:val="18"/>
                <w:szCs w:val="18"/>
                <w:lang w:eastAsia="zh-CN"/>
              </w:rPr>
              <w:t>工程</w:t>
            </w:r>
            <w:r>
              <w:rPr>
                <w:rFonts w:hint="eastAsia" w:ascii="仿宋" w:hAnsi="仿宋" w:eastAsia="仿宋" w:cs="仿宋"/>
                <w:color w:val="auto"/>
                <w:kern w:val="0"/>
                <w:sz w:val="18"/>
                <w:szCs w:val="18"/>
                <w:lang w:eastAsia="en-US"/>
              </w:rPr>
              <w:t>资质证书，</w:t>
            </w:r>
            <w:r>
              <w:rPr>
                <w:rFonts w:hint="eastAsia" w:ascii="仿宋" w:hAnsi="仿宋" w:eastAsia="仿宋" w:cs="仿宋"/>
                <w:color w:val="auto"/>
                <w:kern w:val="0"/>
                <w:sz w:val="18"/>
                <w:szCs w:val="18"/>
                <w:lang w:val="en-US" w:eastAsia="zh-CN"/>
              </w:rPr>
              <w:t>达到安全工程类一级得1分，达到安全工程类二级得2分，三级及以上得3分。或生产厂家提供中国网络安全审查技术与认证中心颁发的信息安全服务资质证书，达到安全服务类一级得3分，达到安全服务类二级得2分，三级得1分。</w:t>
            </w:r>
            <w:r>
              <w:rPr>
                <w:rFonts w:hint="eastAsia" w:ascii="仿宋" w:hAnsi="仿宋" w:eastAsia="仿宋" w:cs="仿宋"/>
                <w:color w:val="000000"/>
                <w:kern w:val="0"/>
                <w:sz w:val="18"/>
                <w:szCs w:val="18"/>
                <w:lang w:val="en-US" w:eastAsia="zh-CN"/>
              </w:rPr>
              <w:t>提供证书复印件加盖公章。</w:t>
            </w:r>
            <w:r>
              <w:rPr>
                <w:rFonts w:hint="eastAsia" w:ascii="仿宋" w:hAnsi="仿宋" w:eastAsia="仿宋" w:cs="仿宋"/>
                <w:b/>
                <w:bCs/>
                <w:color w:val="FF0000"/>
                <w:kern w:val="0"/>
                <w:sz w:val="18"/>
                <w:szCs w:val="18"/>
                <w:lang w:val="en-US" w:eastAsia="zh-CN"/>
              </w:rPr>
              <w:t>本项满分3分</w:t>
            </w:r>
            <w:r>
              <w:rPr>
                <w:rFonts w:hint="eastAsia" w:ascii="仿宋" w:hAnsi="仿宋" w:eastAsia="仿宋" w:cs="仿宋"/>
                <w:b/>
                <w:bCs/>
                <w:color w:val="FF0000"/>
                <w:kern w:val="0"/>
                <w:sz w:val="18"/>
                <w:szCs w:val="18"/>
                <w:lang w:eastAsia="en-US"/>
              </w:rPr>
              <w:t>。</w:t>
            </w:r>
          </w:p>
          <w:p>
            <w:pPr>
              <w:widowControl/>
              <w:kinsoku w:val="0"/>
              <w:autoSpaceDE w:val="0"/>
              <w:autoSpaceDN w:val="0"/>
              <w:adjustRightInd w:val="0"/>
              <w:snapToGrid w:val="0"/>
              <w:spacing w:line="240" w:lineRule="auto"/>
              <w:jc w:val="left"/>
              <w:textAlignment w:val="baseline"/>
              <w:rPr>
                <w:rFonts w:hint="eastAsia" w:ascii="仿宋" w:hAnsi="仿宋" w:eastAsia="仿宋" w:cs="仿宋"/>
                <w:b/>
                <w:bCs/>
                <w:color w:val="FF0000"/>
                <w:kern w:val="0"/>
                <w:sz w:val="18"/>
                <w:szCs w:val="18"/>
                <w:lang w:eastAsia="en-US"/>
              </w:rPr>
            </w:pPr>
            <w:r>
              <w:rPr>
                <w:rFonts w:hint="eastAsia" w:ascii="仿宋" w:hAnsi="仿宋" w:eastAsia="仿宋" w:cs="仿宋"/>
                <w:color w:val="000000"/>
                <w:kern w:val="0"/>
                <w:sz w:val="18"/>
                <w:szCs w:val="18"/>
                <w:lang w:eastAsia="en-US"/>
              </w:rPr>
              <w:t>3、为保证投标产品</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val="en-US" w:eastAsia="zh-CN"/>
              </w:rPr>
              <w:t>智能型手机探测门、智能巡查系统</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eastAsia="en-US"/>
              </w:rPr>
              <w:t>的后期维护，生产厂家售后服务获得中国质量认证质量监督管理中心颁发的CTEAS售后服务体系完善程度认证，达到七星级得</w:t>
            </w:r>
            <w:r>
              <w:rPr>
                <w:rFonts w:hint="eastAsia" w:ascii="仿宋" w:hAnsi="仿宋" w:eastAsia="仿宋" w:cs="仿宋"/>
                <w:color w:val="000000"/>
                <w:kern w:val="0"/>
                <w:sz w:val="18"/>
                <w:szCs w:val="18"/>
                <w:lang w:val="en-US" w:eastAsia="zh-CN"/>
              </w:rPr>
              <w:t>2</w:t>
            </w:r>
            <w:r>
              <w:rPr>
                <w:rFonts w:hint="eastAsia" w:ascii="仿宋" w:hAnsi="仿宋" w:eastAsia="仿宋" w:cs="仿宋"/>
                <w:color w:val="000000"/>
                <w:kern w:val="0"/>
                <w:sz w:val="18"/>
                <w:szCs w:val="18"/>
                <w:lang w:eastAsia="en-US"/>
              </w:rPr>
              <w:t>分，</w:t>
            </w:r>
            <w:r>
              <w:rPr>
                <w:rFonts w:hint="eastAsia" w:ascii="仿宋" w:hAnsi="仿宋" w:eastAsia="仿宋" w:cs="仿宋"/>
                <w:color w:val="000000"/>
                <w:kern w:val="0"/>
                <w:sz w:val="18"/>
                <w:szCs w:val="18"/>
                <w:lang w:eastAsia="zh-CN"/>
              </w:rPr>
              <w:t>六</w:t>
            </w:r>
            <w:r>
              <w:rPr>
                <w:rFonts w:hint="eastAsia" w:ascii="仿宋" w:hAnsi="仿宋" w:eastAsia="仿宋" w:cs="仿宋"/>
                <w:color w:val="000000"/>
                <w:kern w:val="0"/>
                <w:sz w:val="18"/>
                <w:szCs w:val="18"/>
                <w:lang w:eastAsia="en-US"/>
              </w:rPr>
              <w:t>星级得</w:t>
            </w:r>
            <w:r>
              <w:rPr>
                <w:rFonts w:hint="eastAsia" w:ascii="仿宋" w:hAnsi="仿宋" w:eastAsia="仿宋" w:cs="仿宋"/>
                <w:color w:val="000000"/>
                <w:kern w:val="0"/>
                <w:sz w:val="18"/>
                <w:szCs w:val="18"/>
                <w:lang w:val="en-US" w:eastAsia="zh-CN"/>
              </w:rPr>
              <w:t>1.5</w:t>
            </w:r>
            <w:r>
              <w:rPr>
                <w:rFonts w:hint="eastAsia" w:ascii="仿宋" w:hAnsi="仿宋" w:eastAsia="仿宋" w:cs="仿宋"/>
                <w:color w:val="000000"/>
                <w:kern w:val="0"/>
                <w:sz w:val="18"/>
                <w:szCs w:val="18"/>
                <w:lang w:eastAsia="en-US"/>
              </w:rPr>
              <w:t>分</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lang w:eastAsia="en-US"/>
              </w:rPr>
              <w:t>五星级得</w:t>
            </w:r>
            <w:r>
              <w:rPr>
                <w:rFonts w:hint="eastAsia" w:ascii="仿宋" w:hAnsi="仿宋" w:eastAsia="仿宋" w:cs="仿宋"/>
                <w:color w:val="000000"/>
                <w:kern w:val="0"/>
                <w:sz w:val="18"/>
                <w:szCs w:val="18"/>
                <w:lang w:val="en-US" w:eastAsia="zh-CN"/>
              </w:rPr>
              <w:t>1</w:t>
            </w:r>
            <w:r>
              <w:rPr>
                <w:rFonts w:hint="eastAsia" w:ascii="仿宋" w:hAnsi="仿宋" w:eastAsia="仿宋" w:cs="仿宋"/>
                <w:color w:val="000000"/>
                <w:kern w:val="0"/>
                <w:sz w:val="18"/>
                <w:szCs w:val="18"/>
                <w:lang w:eastAsia="en-US"/>
              </w:rPr>
              <w:t>分，其余得0分</w:t>
            </w:r>
            <w:r>
              <w:rPr>
                <w:rFonts w:hint="eastAsia" w:ascii="仿宋" w:hAnsi="仿宋" w:eastAsia="仿宋" w:cs="仿宋"/>
                <w:color w:val="000000"/>
                <w:kern w:val="0"/>
                <w:sz w:val="18"/>
                <w:szCs w:val="18"/>
                <w:lang w:val="en-US" w:eastAsia="zh-CN"/>
              </w:rPr>
              <w:t>；产品(智能巡查系统）涉及平台系统提供信息系统安全等级保护证明，安全等级不低于第三等级。提供证书复印件加盖公章得2分。</w:t>
            </w:r>
            <w:r>
              <w:rPr>
                <w:rFonts w:hint="eastAsia" w:ascii="仿宋" w:hAnsi="仿宋" w:eastAsia="仿宋" w:cs="仿宋"/>
                <w:b/>
                <w:bCs/>
                <w:color w:val="FF0000"/>
                <w:kern w:val="0"/>
                <w:sz w:val="18"/>
                <w:szCs w:val="18"/>
                <w:lang w:val="en-US" w:eastAsia="zh-CN"/>
              </w:rPr>
              <w:t>本项满分4分</w:t>
            </w:r>
            <w:r>
              <w:rPr>
                <w:rFonts w:hint="eastAsia" w:ascii="仿宋" w:hAnsi="仿宋" w:eastAsia="仿宋" w:cs="仿宋"/>
                <w:b/>
                <w:bCs/>
                <w:color w:val="FF0000"/>
                <w:kern w:val="0"/>
                <w:sz w:val="18"/>
                <w:szCs w:val="18"/>
                <w:lang w:eastAsia="en-US"/>
              </w:rPr>
              <w:t>。</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eastAsia="en-US"/>
              </w:rPr>
            </w:pPr>
            <w:r>
              <w:rPr>
                <w:rFonts w:hint="eastAsia" w:ascii="仿宋" w:hAnsi="仿宋" w:eastAsia="仿宋" w:cs="仿宋"/>
                <w:color w:val="000000"/>
                <w:kern w:val="0"/>
                <w:sz w:val="18"/>
                <w:szCs w:val="18"/>
                <w:lang w:val="en-US" w:eastAsia="zh-CN"/>
              </w:rPr>
              <w:t>4、为提供良好稳定的软件使用体验，所投产品（生涯自我认知系统、多元综合探索系统、智能巡查系统）需具有一定的软件能力成熟度，并通过国家级评估认证。</w:t>
            </w:r>
            <w:r>
              <w:rPr>
                <w:rFonts w:hint="eastAsia" w:ascii="仿宋" w:hAnsi="仿宋" w:eastAsia="仿宋" w:cs="仿宋"/>
                <w:b/>
                <w:bCs/>
                <w:color w:val="FF0000"/>
                <w:kern w:val="0"/>
                <w:sz w:val="18"/>
                <w:szCs w:val="18"/>
                <w:lang w:val="en-US" w:eastAsia="zh-CN"/>
              </w:rPr>
              <w:t>本项满分6分</w:t>
            </w:r>
            <w:r>
              <w:rPr>
                <w:rFonts w:hint="eastAsia" w:ascii="仿宋" w:hAnsi="仿宋" w:eastAsia="仿宋" w:cs="仿宋"/>
                <w:b/>
                <w:bCs/>
                <w:color w:val="FF0000"/>
                <w:kern w:val="0"/>
                <w:sz w:val="18"/>
                <w:szCs w:val="18"/>
                <w:lang w:eastAsia="en-US"/>
              </w:rPr>
              <w:t>。</w:t>
            </w:r>
            <w:r>
              <w:rPr>
                <w:rFonts w:hint="eastAsia" w:ascii="仿宋" w:hAnsi="仿宋" w:eastAsia="仿宋" w:cs="仿宋"/>
                <w:color w:val="000000"/>
                <w:kern w:val="0"/>
                <w:sz w:val="18"/>
                <w:szCs w:val="18"/>
                <w:lang w:eastAsia="en-US"/>
              </w:rPr>
              <w:t xml:space="preserve"> </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bidi="ar"/>
              </w:rPr>
            </w:pPr>
            <w:r>
              <w:rPr>
                <w:rFonts w:hint="eastAsia" w:ascii="仿宋" w:hAnsi="仿宋" w:eastAsia="仿宋" w:cs="仿宋"/>
                <w:b w:val="0"/>
                <w:bCs w:val="0"/>
                <w:color w:val="auto"/>
                <w:kern w:val="0"/>
                <w:sz w:val="18"/>
                <w:szCs w:val="18"/>
                <w:lang w:val="en-US" w:eastAsia="zh-CN"/>
              </w:rPr>
              <w:t>5、</w:t>
            </w:r>
            <w:r>
              <w:rPr>
                <w:rFonts w:hint="eastAsia" w:ascii="仿宋" w:hAnsi="仿宋" w:eastAsia="仿宋" w:cs="仿宋"/>
                <w:color w:val="000000"/>
                <w:kern w:val="0"/>
                <w:sz w:val="18"/>
                <w:szCs w:val="18"/>
                <w:lang w:val="en-US" w:eastAsia="zh-CN"/>
              </w:rPr>
              <w:t>为保证产品为原厂原配及售后服务，不接受任何拆改配货物（主机或部件序列号通过厂家官网查询到所采购设备完整信息），投标时需提供售后服务承诺（售后服务原厂400或官网可查，）得1分</w:t>
            </w:r>
            <w:r>
              <w:rPr>
                <w:rFonts w:hint="eastAsia" w:ascii="仿宋" w:hAnsi="仿宋" w:eastAsia="仿宋" w:cs="仿宋"/>
                <w:color w:val="000000"/>
                <w:kern w:val="0"/>
                <w:sz w:val="18"/>
                <w:szCs w:val="18"/>
                <w:lang w:eastAsia="en-US"/>
              </w:rPr>
              <w:t xml:space="preserve"> </w:t>
            </w:r>
            <w:r>
              <w:rPr>
                <w:rFonts w:hint="eastAsia" w:ascii="仿宋" w:hAnsi="仿宋" w:eastAsia="仿宋" w:cs="仿宋"/>
                <w:color w:val="000000"/>
                <w:kern w:val="0"/>
                <w:sz w:val="18"/>
                <w:szCs w:val="18"/>
                <w:lang w:eastAsia="zh-CN"/>
              </w:rPr>
              <w:t>。</w:t>
            </w:r>
            <w:r>
              <w:rPr>
                <w:rFonts w:hint="eastAsia" w:ascii="仿宋" w:hAnsi="仿宋" w:eastAsia="仿宋" w:cs="仿宋"/>
                <w:b/>
                <w:bCs/>
                <w:color w:val="FF0000"/>
                <w:kern w:val="0"/>
                <w:sz w:val="18"/>
                <w:szCs w:val="18"/>
                <w:lang w:val="en-US" w:eastAsia="zh-CN"/>
              </w:rPr>
              <w:t>本项满分1分</w:t>
            </w:r>
            <w:r>
              <w:rPr>
                <w:rFonts w:hint="eastAsia" w:ascii="仿宋" w:hAnsi="仿宋" w:eastAsia="仿宋" w:cs="仿宋"/>
                <w:b/>
                <w:bCs/>
                <w:color w:val="FF0000"/>
                <w:kern w:val="0"/>
                <w:sz w:val="18"/>
                <w:szCs w:val="18"/>
                <w:lang w:eastAsia="en-US"/>
              </w:rPr>
              <w:t>。</w:t>
            </w:r>
            <w:r>
              <w:rPr>
                <w:rFonts w:hint="eastAsia" w:ascii="仿宋" w:hAnsi="仿宋" w:eastAsia="仿宋" w:cs="仿宋"/>
                <w:color w:val="000000"/>
                <w:kern w:val="0"/>
                <w:sz w:val="18"/>
                <w:szCs w:val="18"/>
                <w:lang w:eastAsia="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2" w:hRule="atLeast"/>
        </w:trPr>
        <w:tc>
          <w:tcPr>
            <w:tcW w:w="836"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4"/>
                <w:szCs w:val="24"/>
              </w:rPr>
            </w:pPr>
          </w:p>
        </w:tc>
        <w:tc>
          <w:tcPr>
            <w:tcW w:w="1050"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rPr>
              <w:t>服务</w:t>
            </w:r>
            <w:r>
              <w:rPr>
                <w:rFonts w:hint="eastAsia" w:ascii="仿宋" w:hAnsi="仿宋" w:eastAsia="仿宋" w:cs="仿宋"/>
                <w:snapToGrid w:val="0"/>
                <w:color w:val="000000"/>
                <w:kern w:val="0"/>
                <w:sz w:val="21"/>
                <w:szCs w:val="21"/>
                <w:lang w:val="en-US" w:eastAsia="zh-CN"/>
              </w:rPr>
              <w:t>能力</w:t>
            </w:r>
          </w:p>
        </w:tc>
        <w:tc>
          <w:tcPr>
            <w:tcW w:w="675" w:type="dxa"/>
            <w:vAlign w:val="center"/>
          </w:tcPr>
          <w:p>
            <w:pPr>
              <w:widowControl/>
              <w:kinsoku w:val="0"/>
              <w:autoSpaceDE w:val="0"/>
              <w:autoSpaceDN w:val="0"/>
              <w:adjustRightInd w:val="0"/>
              <w:snapToGrid w:val="0"/>
              <w:spacing w:line="231" w:lineRule="auto"/>
              <w:jc w:val="center"/>
              <w:textAlignment w:val="baseline"/>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FF0000"/>
                <w:kern w:val="0"/>
                <w:sz w:val="21"/>
                <w:szCs w:val="21"/>
                <w:lang w:val="en-US" w:eastAsia="zh-CN"/>
              </w:rPr>
              <w:t>7</w:t>
            </w:r>
          </w:p>
        </w:tc>
        <w:tc>
          <w:tcPr>
            <w:tcW w:w="7157"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1、生产厂家提供国内联保服务；生产厂家需承诺24小时内解决问题。数据拯救服务：质保时间内，面向HDD/SSD，针对其软件原因或硬件原因导致数据丢失的情况，将提供</w:t>
            </w:r>
            <w:r>
              <w:rPr>
                <w:rFonts w:hint="eastAsia" w:ascii="宋体" w:hAnsi="宋体" w:eastAsia="宋体" w:cs="宋体"/>
                <w:color w:val="000000"/>
                <w:kern w:val="0"/>
                <w:sz w:val="18"/>
                <w:szCs w:val="18"/>
                <w:lang w:val="en-US" w:eastAsia="zh-CN"/>
              </w:rPr>
              <w:t>≧</w:t>
            </w:r>
            <w:r>
              <w:rPr>
                <w:rFonts w:hint="eastAsia" w:ascii="仿宋" w:hAnsi="仿宋" w:eastAsia="仿宋" w:cs="仿宋"/>
                <w:color w:val="000000"/>
                <w:kern w:val="0"/>
                <w:sz w:val="18"/>
                <w:szCs w:val="18"/>
                <w:lang w:val="en-US" w:eastAsia="zh-CN"/>
              </w:rPr>
              <w:t>3次免费的尝试性故障硬盘（单盘）数据拯救服务，若未恢复则不计次数，提供原厂售后服务承诺（售后服务中需提现闪修服务条款）；最高得2分。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2、为保证知识产权归属，提供国家行政管理部门出具的软件著作权登记证书文件复印件并加盖厂商公章</w:t>
            </w:r>
            <w:r>
              <w:rPr>
                <w:rFonts w:hint="eastAsia" w:ascii="仿宋" w:hAnsi="仿宋" w:eastAsia="仿宋" w:cs="仿宋"/>
                <w:color w:val="000000"/>
                <w:kern w:val="0"/>
                <w:sz w:val="18"/>
                <w:szCs w:val="18"/>
                <w:highlight w:val="none"/>
                <w:lang w:val="en-US" w:eastAsia="zh-CN"/>
              </w:rPr>
              <w:t>。得</w:t>
            </w:r>
            <w:r>
              <w:rPr>
                <w:rFonts w:hint="eastAsia" w:ascii="仿宋" w:hAnsi="仿宋" w:eastAsia="仿宋" w:cs="仿宋"/>
                <w:color w:val="000000"/>
                <w:kern w:val="0"/>
                <w:sz w:val="18"/>
                <w:szCs w:val="18"/>
                <w:lang w:val="en-US" w:eastAsia="zh-CN"/>
              </w:rPr>
              <w:t>1分。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为保障本次产品采购完毕后，有专业的培训团队进行相关信息化培训，需培训团队提供一下资质，每少提供一项证明减1分，不提供不得分。最高得4分。最低得0分。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有完善的数据统计及调研分析电子化系统资源，系统支持查看区域内各层级情况，可视化呈现发展趋势、横向对比信息，具备报表生成与分享能力，满足电脑端与移动端同时使用；提升师生发展成长曲线及项目成果数据分析能力（提供权威机构检测报告和软件著作权）；</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2、具备丰富的产品培训活动执行相关资源，包括但不限于线下面对面培训，可借助网络平台做到未到场或教师复学培训全覆盖。学习形式可分单元、分模块在计划内自由学习。支持音视频、图文学习、在线考核、教学反思、每日打卡、作业智能审核、证书自动发放等功能（提供权威机构检测报告和软件著作权）。</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3、提供所投设备的正版培训教材（电子版或者纸质版）。正版培训教材为国家正式注册登记的出版社发行的正版图书。（提供图书著作权、出版编目(CIP)数据、出版单位名称、扉页复印件加盖教学软件研发商公章）；</w:t>
            </w:r>
          </w:p>
          <w:p>
            <w:pPr>
              <w:widowControl/>
              <w:kinsoku w:val="0"/>
              <w:autoSpaceDE w:val="0"/>
              <w:autoSpaceDN w:val="0"/>
              <w:adjustRightInd w:val="0"/>
              <w:snapToGrid w:val="0"/>
              <w:spacing w:line="240" w:lineRule="auto"/>
              <w:jc w:val="left"/>
              <w:textAlignment w:val="baseline"/>
              <w:rPr>
                <w:rFonts w:hint="eastAsia"/>
              </w:rPr>
            </w:pPr>
            <w:r>
              <w:rPr>
                <w:rFonts w:hint="eastAsia" w:ascii="仿宋" w:hAnsi="仿宋" w:eastAsia="仿宋" w:cs="仿宋"/>
                <w:color w:val="000000"/>
                <w:kern w:val="0"/>
                <w:sz w:val="18"/>
                <w:szCs w:val="18"/>
                <w:lang w:val="en-US" w:eastAsia="zh-CN"/>
              </w:rPr>
              <w:t>4、可接入国家级考试等公共服务体系平台，并通过该平台枢纽环境进行体系内的资源服务及应用推广。（提供证明文件）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37" w:hRule="atLeast"/>
        </w:trPr>
        <w:tc>
          <w:tcPr>
            <w:tcW w:w="836"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4"/>
                <w:szCs w:val="24"/>
              </w:rPr>
            </w:pPr>
          </w:p>
        </w:tc>
        <w:tc>
          <w:tcPr>
            <w:tcW w:w="1050"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市场认可度</w:t>
            </w:r>
          </w:p>
        </w:tc>
        <w:tc>
          <w:tcPr>
            <w:tcW w:w="675" w:type="dxa"/>
            <w:vAlign w:val="center"/>
          </w:tcPr>
          <w:p>
            <w:pPr>
              <w:widowControl/>
              <w:kinsoku w:val="0"/>
              <w:autoSpaceDE w:val="0"/>
              <w:autoSpaceDN w:val="0"/>
              <w:adjustRightInd w:val="0"/>
              <w:snapToGrid w:val="0"/>
              <w:spacing w:line="231" w:lineRule="auto"/>
              <w:jc w:val="center"/>
              <w:textAlignment w:val="baseline"/>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FF0000"/>
                <w:kern w:val="0"/>
                <w:sz w:val="21"/>
                <w:szCs w:val="21"/>
                <w:lang w:val="en-US" w:eastAsia="zh-CN"/>
              </w:rPr>
              <w:t>7</w:t>
            </w:r>
          </w:p>
        </w:tc>
        <w:tc>
          <w:tcPr>
            <w:tcW w:w="7157" w:type="dxa"/>
          </w:tcPr>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投标产品（生涯自我认知系统、多元综合探索系统、)生产厂家（2020-2024）连续三年同类产品出货量国内排名(第一名3分；第二名得2分，第三名得1分，其余不得分。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投标产品（智能巡查系统）厂商连续（2019-2024）五年中国市场排名：第一名4分，第二名2分，第三名1分 其余不得分。</w:t>
            </w:r>
          </w:p>
          <w:p>
            <w:pPr>
              <w:widowControl/>
              <w:kinsoku w:val="0"/>
              <w:autoSpaceDE w:val="0"/>
              <w:autoSpaceDN w:val="0"/>
              <w:adjustRightInd w:val="0"/>
              <w:snapToGrid w:val="0"/>
              <w:spacing w:line="240" w:lineRule="auto"/>
              <w:jc w:val="left"/>
              <w:textAlignment w:val="baseline"/>
              <w:rPr>
                <w:rFonts w:hint="eastAsia"/>
              </w:rPr>
            </w:pPr>
            <w:r>
              <w:rPr>
                <w:rFonts w:hint="eastAsia" w:ascii="仿宋" w:hAnsi="仿宋" w:eastAsia="仿宋" w:cs="仿宋"/>
                <w:color w:val="000000"/>
                <w:kern w:val="0"/>
                <w:sz w:val="18"/>
                <w:szCs w:val="18"/>
                <w:lang w:val="en-US" w:eastAsia="zh-CN"/>
              </w:rPr>
              <w:t>（以权威机构报告为准）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5" w:hRule="atLeast"/>
        </w:trPr>
        <w:tc>
          <w:tcPr>
            <w:tcW w:w="836" w:type="dxa"/>
            <w:vMerge w:val="restart"/>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spacing w:val="2"/>
                <w:kern w:val="0"/>
                <w:sz w:val="24"/>
                <w:szCs w:val="24"/>
              </w:rPr>
            </w:pPr>
            <w:r>
              <w:rPr>
                <w:rFonts w:hint="eastAsia" w:ascii="仿宋" w:hAnsi="仿宋" w:eastAsia="仿宋" w:cs="仿宋"/>
                <w:snapToGrid w:val="0"/>
                <w:color w:val="000000"/>
                <w:spacing w:val="2"/>
                <w:kern w:val="0"/>
                <w:sz w:val="24"/>
                <w:szCs w:val="24"/>
              </w:rPr>
              <w:t>技术</w:t>
            </w:r>
          </w:p>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spacing w:val="2"/>
                <w:kern w:val="0"/>
                <w:sz w:val="24"/>
                <w:szCs w:val="24"/>
              </w:rPr>
            </w:pPr>
            <w:r>
              <w:rPr>
                <w:rFonts w:hint="eastAsia" w:ascii="仿宋" w:hAnsi="仿宋" w:eastAsia="仿宋" w:cs="仿宋"/>
                <w:snapToGrid w:val="0"/>
                <w:color w:val="000000"/>
                <w:spacing w:val="2"/>
                <w:kern w:val="0"/>
                <w:sz w:val="24"/>
                <w:szCs w:val="24"/>
              </w:rPr>
              <w:t>部分</w:t>
            </w:r>
          </w:p>
        </w:tc>
        <w:tc>
          <w:tcPr>
            <w:tcW w:w="1050" w:type="dxa"/>
            <w:vAlign w:val="center"/>
          </w:tcPr>
          <w:p>
            <w:pPr>
              <w:widowControl/>
              <w:kinsoku w:val="0"/>
              <w:autoSpaceDE w:val="0"/>
              <w:autoSpaceDN w:val="0"/>
              <w:adjustRightInd w:val="0"/>
              <w:snapToGrid w:val="0"/>
              <w:spacing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规格、技术参数和性能指标</w:t>
            </w:r>
          </w:p>
        </w:tc>
        <w:tc>
          <w:tcPr>
            <w:tcW w:w="675" w:type="dxa"/>
            <w:vAlign w:val="center"/>
          </w:tcPr>
          <w:p>
            <w:pPr>
              <w:widowControl/>
              <w:kinsoku w:val="0"/>
              <w:autoSpaceDE w:val="0"/>
              <w:autoSpaceDN w:val="0"/>
              <w:adjustRightInd w:val="0"/>
              <w:snapToGrid w:val="0"/>
              <w:spacing w:line="240" w:lineRule="auto"/>
              <w:ind w:firstLine="0" w:firstLineChars="0"/>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25</w:t>
            </w:r>
          </w:p>
        </w:tc>
        <w:tc>
          <w:tcPr>
            <w:tcW w:w="7157"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highlight w:val="none"/>
                <w:lang w:bidi="ar"/>
              </w:rPr>
            </w:pPr>
            <w:r>
              <w:rPr>
                <w:rFonts w:hint="eastAsia" w:ascii="仿宋" w:hAnsi="仿宋" w:eastAsia="仿宋" w:cs="仿宋"/>
                <w:snapToGrid w:val="0"/>
                <w:color w:val="000000"/>
                <w:kern w:val="0"/>
                <w:sz w:val="18"/>
                <w:szCs w:val="18"/>
                <w:highlight w:val="none"/>
                <w:lang w:bidi="ar"/>
              </w:rPr>
              <w:t>（参数响应须按照具体技术需求提供加盖生产厂商公章的对应证明材料，未提供或提供的材料不能证明完全响应参数要求的视为不满足）</w:t>
            </w:r>
          </w:p>
          <w:p>
            <w:pPr>
              <w:widowControl/>
              <w:kinsoku w:val="0"/>
              <w:autoSpaceDE w:val="0"/>
              <w:autoSpaceDN w:val="0"/>
              <w:adjustRightInd w:val="0"/>
              <w:snapToGrid w:val="0"/>
              <w:spacing w:line="240" w:lineRule="auto"/>
              <w:jc w:val="left"/>
              <w:textAlignment w:val="baseline"/>
              <w:rPr>
                <w:rFonts w:hint="eastAsia" w:eastAsiaTheme="minorEastAsia"/>
                <w:lang w:eastAsia="zh-CN"/>
              </w:rPr>
            </w:pPr>
            <w:r>
              <w:rPr>
                <w:rFonts w:hint="eastAsia" w:ascii="仿宋" w:hAnsi="仿宋" w:eastAsia="仿宋" w:cs="仿宋"/>
                <w:snapToGrid w:val="0"/>
                <w:color w:val="000000"/>
                <w:kern w:val="0"/>
                <w:sz w:val="18"/>
                <w:szCs w:val="18"/>
                <w:highlight w:val="none"/>
                <w:lang w:bidi="ar"/>
              </w:rPr>
              <w:t>所投产品的技术参数完全满足或优于招标文件技术参数要求的得</w:t>
            </w:r>
            <w:r>
              <w:rPr>
                <w:rFonts w:hint="eastAsia" w:ascii="仿宋" w:hAnsi="仿宋" w:eastAsia="仿宋" w:cs="仿宋"/>
                <w:snapToGrid w:val="0"/>
                <w:color w:val="000000"/>
                <w:kern w:val="0"/>
                <w:sz w:val="18"/>
                <w:szCs w:val="18"/>
                <w:highlight w:val="none"/>
                <w:lang w:val="en-US" w:eastAsia="zh-CN" w:bidi="ar"/>
              </w:rPr>
              <w:t>25</w:t>
            </w:r>
            <w:r>
              <w:rPr>
                <w:rFonts w:hint="eastAsia" w:ascii="仿宋" w:hAnsi="仿宋" w:eastAsia="仿宋" w:cs="仿宋"/>
                <w:snapToGrid w:val="0"/>
                <w:color w:val="000000"/>
                <w:kern w:val="0"/>
                <w:sz w:val="18"/>
                <w:szCs w:val="18"/>
                <w:highlight w:val="none"/>
                <w:lang w:bidi="ar"/>
              </w:rPr>
              <w:t>分。</w:t>
            </w:r>
            <w:r>
              <w:rPr>
                <w:rFonts w:hint="eastAsia" w:ascii="仿宋" w:hAnsi="仿宋" w:eastAsia="仿宋" w:cs="仿宋"/>
                <w:snapToGrid w:val="0"/>
                <w:color w:val="000000"/>
                <w:kern w:val="0"/>
                <w:sz w:val="18"/>
                <w:szCs w:val="18"/>
              </w:rPr>
              <w:t>配置不详，技术参数不清，缺漏项的，每处扣</w:t>
            </w:r>
            <w:r>
              <w:rPr>
                <w:rFonts w:hint="eastAsia" w:ascii="仿宋" w:hAnsi="仿宋" w:eastAsia="仿宋" w:cs="仿宋"/>
                <w:snapToGrid w:val="0"/>
                <w:color w:val="000000"/>
                <w:kern w:val="0"/>
                <w:sz w:val="18"/>
                <w:szCs w:val="18"/>
                <w:lang w:val="en-US" w:eastAsia="zh-CN"/>
              </w:rPr>
              <w:t>2</w:t>
            </w:r>
            <w:r>
              <w:rPr>
                <w:rFonts w:hint="eastAsia" w:ascii="仿宋" w:hAnsi="仿宋" w:eastAsia="仿宋" w:cs="仿宋"/>
                <w:snapToGrid w:val="0"/>
                <w:color w:val="000000"/>
                <w:kern w:val="0"/>
                <w:sz w:val="18"/>
                <w:szCs w:val="18"/>
              </w:rPr>
              <w:t>分，扣完为止。</w:t>
            </w:r>
            <w:r>
              <w:rPr>
                <w:rFonts w:hint="eastAsia" w:ascii="仿宋" w:hAnsi="仿宋" w:eastAsia="仿宋" w:cs="仿宋"/>
                <w:snapToGrid w:val="0"/>
                <w:color w:val="000000"/>
                <w:kern w:val="0"/>
                <w:sz w:val="18"/>
                <w:szCs w:val="18"/>
                <w:highlight w:val="none"/>
                <w:lang w:bidi="ar"/>
              </w:rPr>
              <w:t>带★项参数（非否决项）每有1项负偏离的扣除</w:t>
            </w:r>
            <w:r>
              <w:rPr>
                <w:rFonts w:hint="eastAsia" w:ascii="仿宋" w:hAnsi="仿宋" w:eastAsia="仿宋" w:cs="仿宋"/>
                <w:snapToGrid w:val="0"/>
                <w:color w:val="000000"/>
                <w:kern w:val="0"/>
                <w:sz w:val="18"/>
                <w:szCs w:val="18"/>
                <w:highlight w:val="none"/>
                <w:lang w:val="en-US" w:eastAsia="zh-CN" w:bidi="ar"/>
              </w:rPr>
              <w:t>3</w:t>
            </w:r>
            <w:r>
              <w:rPr>
                <w:rFonts w:hint="eastAsia" w:ascii="仿宋" w:hAnsi="仿宋" w:eastAsia="仿宋" w:cs="仿宋"/>
                <w:snapToGrid w:val="0"/>
                <w:color w:val="000000"/>
                <w:kern w:val="0"/>
                <w:sz w:val="18"/>
                <w:szCs w:val="18"/>
                <w:highlight w:val="none"/>
                <w:lang w:bidi="ar"/>
              </w:rPr>
              <w:t>分，未带★项的参数每有1负偏离的扣1分，两项合计扣至0分为止。（投标人须对本采购文件技术要求进行点对点应答，必须在引用本采购文件的基础上,进行逐条逐项答复、说明和解释,特别对有具体参数要求的指标，投标人必须提供所投设备的具体参数值及相应的</w:t>
            </w:r>
            <w:r>
              <w:rPr>
                <w:rFonts w:hint="eastAsia" w:ascii="仿宋" w:hAnsi="仿宋" w:eastAsia="仿宋" w:cs="仿宋"/>
                <w:snapToGrid w:val="0"/>
                <w:color w:val="000000"/>
                <w:kern w:val="0"/>
                <w:sz w:val="18"/>
                <w:szCs w:val="18"/>
                <w:highlight w:val="none"/>
                <w:lang w:eastAsia="zh-CN" w:bidi="ar"/>
              </w:rPr>
              <w:t>检测报告（</w:t>
            </w:r>
            <w:r>
              <w:rPr>
                <w:rFonts w:hint="eastAsia" w:ascii="仿宋" w:hAnsi="仿宋" w:eastAsia="仿宋" w:cs="仿宋"/>
                <w:snapToGrid w:val="0"/>
                <w:color w:val="000000"/>
                <w:kern w:val="0"/>
                <w:sz w:val="18"/>
                <w:szCs w:val="18"/>
                <w:highlight w:val="none"/>
                <w:lang w:bidi="ar"/>
              </w:rPr>
              <w:t>具有CMA或CNAS标识</w:t>
            </w:r>
            <w:r>
              <w:rPr>
                <w:rFonts w:hint="eastAsia" w:ascii="仿宋" w:hAnsi="仿宋" w:eastAsia="仿宋" w:cs="仿宋"/>
                <w:snapToGrid w:val="0"/>
                <w:color w:val="000000"/>
                <w:kern w:val="0"/>
                <w:sz w:val="18"/>
                <w:szCs w:val="18"/>
                <w:highlight w:val="none"/>
                <w:lang w:eastAsia="zh-CN" w:bidi="ar"/>
              </w:rPr>
              <w:t>）等</w:t>
            </w:r>
            <w:r>
              <w:rPr>
                <w:rFonts w:hint="eastAsia" w:ascii="仿宋" w:hAnsi="仿宋" w:eastAsia="仿宋" w:cs="仿宋"/>
                <w:snapToGrid w:val="0"/>
                <w:color w:val="000000"/>
                <w:kern w:val="0"/>
                <w:sz w:val="18"/>
                <w:szCs w:val="18"/>
                <w:highlight w:val="none"/>
                <w:lang w:bidi="ar"/>
              </w:rPr>
              <w:t>证明材料</w:t>
            </w:r>
            <w:r>
              <w:rPr>
                <w:rFonts w:hint="eastAsia" w:ascii="仿宋" w:hAnsi="仿宋" w:eastAsia="仿宋" w:cs="仿宋"/>
                <w:snapToGrid w:val="0"/>
                <w:color w:val="000000"/>
                <w:kern w:val="0"/>
                <w:sz w:val="18"/>
                <w:szCs w:val="18"/>
                <w:highlight w:val="none"/>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trPr>
        <w:tc>
          <w:tcPr>
            <w:tcW w:w="836" w:type="dxa"/>
            <w:vMerge w:val="continue"/>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spacing w:val="2"/>
                <w:kern w:val="0"/>
                <w:sz w:val="24"/>
                <w:szCs w:val="24"/>
              </w:rPr>
            </w:pPr>
          </w:p>
        </w:tc>
        <w:tc>
          <w:tcPr>
            <w:tcW w:w="1050"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rPr>
            </w:pPr>
            <w:r>
              <w:rPr>
                <w:rFonts w:hint="eastAsia" w:ascii="仿宋" w:hAnsi="仿宋" w:eastAsia="仿宋" w:cs="仿宋"/>
                <w:snapToGrid w:val="0"/>
                <w:color w:val="000000"/>
                <w:kern w:val="0"/>
                <w:sz w:val="21"/>
                <w:szCs w:val="21"/>
              </w:rPr>
              <w:t>实施方案</w:t>
            </w:r>
          </w:p>
        </w:tc>
        <w:tc>
          <w:tcPr>
            <w:tcW w:w="675"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lang w:eastAsia="zh-CN"/>
              </w:rPr>
            </w:pPr>
            <w:r>
              <w:rPr>
                <w:rFonts w:hint="eastAsia" w:ascii="仿宋" w:hAnsi="仿宋" w:eastAsia="仿宋" w:cs="仿宋"/>
                <w:snapToGrid w:val="0"/>
                <w:color w:val="000000"/>
                <w:kern w:val="0"/>
                <w:sz w:val="21"/>
                <w:szCs w:val="21"/>
                <w:lang w:val="en-US" w:eastAsia="zh-CN"/>
              </w:rPr>
              <w:t>1</w:t>
            </w:r>
          </w:p>
        </w:tc>
        <w:tc>
          <w:tcPr>
            <w:tcW w:w="7157"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 xml:space="preserve">实施方案包括但不仅限于：供货时间安排、项目整体技术架构、货物安装调试方案、质量保障措施； </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1、项目整体实施方案内容完整</w:t>
            </w:r>
            <w:r>
              <w:rPr>
                <w:rFonts w:hint="eastAsia" w:ascii="仿宋" w:hAnsi="仿宋" w:eastAsia="仿宋" w:cs="仿宋"/>
                <w:snapToGrid w:val="0"/>
                <w:color w:val="000000"/>
                <w:kern w:val="0"/>
                <w:sz w:val="18"/>
                <w:szCs w:val="18"/>
                <w:lang w:eastAsia="zh-CN" w:bidi="ar"/>
              </w:rPr>
              <w:t>，</w:t>
            </w:r>
            <w:r>
              <w:rPr>
                <w:rFonts w:hint="eastAsia" w:ascii="仿宋" w:hAnsi="仿宋" w:eastAsia="仿宋" w:cs="仿宋"/>
                <w:snapToGrid w:val="0"/>
                <w:color w:val="000000"/>
                <w:kern w:val="0"/>
                <w:sz w:val="18"/>
                <w:szCs w:val="18"/>
                <w:lang w:bidi="ar"/>
              </w:rPr>
              <w:t xml:space="preserve">技术架构清晰明确、供货时间安排合理、细节考虑完善得得 </w:t>
            </w:r>
            <w:r>
              <w:rPr>
                <w:rFonts w:hint="eastAsia" w:ascii="仿宋" w:hAnsi="仿宋" w:eastAsia="仿宋" w:cs="仿宋"/>
                <w:snapToGrid w:val="0"/>
                <w:color w:val="000000"/>
                <w:kern w:val="0"/>
                <w:sz w:val="18"/>
                <w:szCs w:val="18"/>
                <w:lang w:val="en-US" w:eastAsia="zh-CN" w:bidi="ar"/>
              </w:rPr>
              <w:t>1</w:t>
            </w:r>
            <w:r>
              <w:rPr>
                <w:rFonts w:hint="eastAsia" w:ascii="仿宋" w:hAnsi="仿宋" w:eastAsia="仿宋" w:cs="仿宋"/>
                <w:snapToGrid w:val="0"/>
                <w:color w:val="000000"/>
                <w:kern w:val="0"/>
                <w:sz w:val="18"/>
                <w:szCs w:val="18"/>
                <w:lang w:bidi="ar"/>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2、货物质量保障措施科学</w:t>
            </w:r>
            <w:r>
              <w:rPr>
                <w:rFonts w:hint="eastAsia" w:ascii="仿宋" w:hAnsi="仿宋" w:eastAsia="仿宋" w:cs="仿宋"/>
                <w:snapToGrid w:val="0"/>
                <w:color w:val="000000"/>
                <w:kern w:val="0"/>
                <w:sz w:val="18"/>
                <w:szCs w:val="18"/>
                <w:lang w:eastAsia="zh-CN" w:bidi="ar"/>
              </w:rPr>
              <w:t>，</w:t>
            </w:r>
            <w:r>
              <w:rPr>
                <w:rFonts w:hint="eastAsia" w:ascii="仿宋" w:hAnsi="仿宋" w:eastAsia="仿宋" w:cs="仿宋"/>
                <w:snapToGrid w:val="0"/>
                <w:color w:val="000000"/>
                <w:kern w:val="0"/>
                <w:sz w:val="18"/>
                <w:szCs w:val="18"/>
                <w:lang w:bidi="ar"/>
              </w:rPr>
              <w:t xml:space="preserve">安装调试方案内容明确、完整、有效可行得0.5分； </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bidi="ar"/>
              </w:rPr>
            </w:pPr>
            <w:r>
              <w:rPr>
                <w:rFonts w:hint="eastAsia" w:ascii="仿宋" w:hAnsi="仿宋" w:eastAsia="仿宋" w:cs="仿宋"/>
                <w:snapToGrid w:val="0"/>
                <w:color w:val="000000"/>
                <w:kern w:val="0"/>
                <w:sz w:val="18"/>
                <w:szCs w:val="18"/>
                <w:lang w:bidi="ar"/>
              </w:rPr>
              <w:t>未提供实施方案或不符合项目实际需求不得分。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8" w:hRule="atLeast"/>
        </w:trPr>
        <w:tc>
          <w:tcPr>
            <w:tcW w:w="836" w:type="dxa"/>
            <w:vMerge w:val="restart"/>
            <w:vAlign w:val="center"/>
          </w:tcPr>
          <w:p>
            <w:pPr>
              <w:widowControl/>
              <w:kinsoku w:val="0"/>
              <w:autoSpaceDE w:val="0"/>
              <w:autoSpaceDN w:val="0"/>
              <w:adjustRightInd w:val="0"/>
              <w:snapToGrid w:val="0"/>
              <w:spacing w:before="65" w:line="264" w:lineRule="auto"/>
              <w:ind w:left="148" w:right="135"/>
              <w:jc w:val="center"/>
              <w:textAlignment w:val="baseline"/>
              <w:rPr>
                <w:rFonts w:hint="eastAsia" w:ascii="仿宋" w:hAnsi="仿宋" w:eastAsia="仿宋" w:cs="仿宋"/>
                <w:snapToGrid w:val="0"/>
                <w:color w:val="000000"/>
                <w:spacing w:val="2"/>
                <w:kern w:val="0"/>
                <w:sz w:val="24"/>
                <w:szCs w:val="24"/>
              </w:rPr>
            </w:pPr>
            <w:r>
              <w:rPr>
                <w:rFonts w:hint="eastAsia" w:ascii="仿宋" w:hAnsi="仿宋" w:eastAsia="仿宋" w:cs="仿宋"/>
                <w:snapToGrid w:val="0"/>
                <w:color w:val="000000"/>
                <w:kern w:val="0"/>
                <w:sz w:val="21"/>
                <w:szCs w:val="21"/>
                <w:lang w:val="en-US" w:eastAsia="zh-CN"/>
              </w:rPr>
              <w:t>售后部分</w:t>
            </w:r>
          </w:p>
        </w:tc>
        <w:tc>
          <w:tcPr>
            <w:tcW w:w="1050"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售后服务保障</w:t>
            </w:r>
          </w:p>
        </w:tc>
        <w:tc>
          <w:tcPr>
            <w:tcW w:w="675"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5</w:t>
            </w:r>
          </w:p>
        </w:tc>
        <w:tc>
          <w:tcPr>
            <w:tcW w:w="7157" w:type="dxa"/>
            <w:vAlign w:val="center"/>
          </w:tcPr>
          <w:p>
            <w:pPr>
              <w:widowControl/>
              <w:kinsoku w:val="0"/>
              <w:autoSpaceDE w:val="0"/>
              <w:autoSpaceDN w:val="0"/>
              <w:adjustRightInd w:val="0"/>
              <w:snapToGrid w:val="0"/>
              <w:spacing w:before="65" w:line="231" w:lineRule="auto"/>
              <w:jc w:val="both"/>
              <w:textAlignment w:val="baseline"/>
              <w:rPr>
                <w:rFonts w:hint="eastAsia" w:ascii="仿宋" w:hAnsi="仿宋" w:eastAsia="仿宋" w:cs="仿宋"/>
                <w:snapToGrid w:val="0"/>
                <w:color w:val="000000"/>
                <w:kern w:val="0"/>
                <w:sz w:val="18"/>
                <w:szCs w:val="18"/>
                <w:lang w:val="en-US" w:eastAsia="zh-CN" w:bidi="ar"/>
              </w:rPr>
            </w:pPr>
            <w:r>
              <w:rPr>
                <w:rFonts w:hint="eastAsia" w:ascii="仿宋" w:hAnsi="仿宋" w:eastAsia="仿宋" w:cs="仿宋"/>
                <w:snapToGrid w:val="0"/>
                <w:color w:val="000000"/>
                <w:kern w:val="0"/>
                <w:sz w:val="18"/>
                <w:szCs w:val="18"/>
                <w:lang w:val="en-US" w:eastAsia="zh-CN" w:bidi="ar"/>
              </w:rPr>
              <w:t>为保障售后服务质量：需提供投标产品计算机、教学一体机的</w:t>
            </w:r>
            <w:r>
              <w:rPr>
                <w:rFonts w:hint="eastAsia" w:ascii="仿宋" w:hAnsi="仿宋" w:eastAsia="仿宋" w:cs="仿宋"/>
                <w:snapToGrid w:val="0"/>
                <w:color w:val="000000"/>
                <w:kern w:val="0"/>
                <w:sz w:val="18"/>
                <w:szCs w:val="18"/>
                <w:lang w:bidi="ar"/>
              </w:rPr>
              <w:t>原厂服务网络，提供强大的备件和运输管理保障体系；</w:t>
            </w:r>
            <w:r>
              <w:rPr>
                <w:rFonts w:hint="eastAsia" w:ascii="仿宋" w:hAnsi="仿宋" w:eastAsia="仿宋" w:cs="仿宋"/>
                <w:snapToGrid w:val="0"/>
                <w:color w:val="000000"/>
                <w:kern w:val="0"/>
                <w:sz w:val="18"/>
                <w:szCs w:val="18"/>
                <w:lang w:val="en-US" w:eastAsia="zh-CN" w:bidi="ar"/>
              </w:rPr>
              <w:t>提供独立品牌售后服务网点（非销售网点加盟形式），并提供售后服务网点地址、负责人、电话及售后服务网点门头照片（以官网截屏为准）者得2-0分，不提供者不得分。</w:t>
            </w:r>
          </w:p>
          <w:p>
            <w:pPr>
              <w:widowControl/>
              <w:kinsoku w:val="0"/>
              <w:autoSpaceDE w:val="0"/>
              <w:autoSpaceDN w:val="0"/>
              <w:adjustRightInd w:val="0"/>
              <w:snapToGrid w:val="0"/>
              <w:spacing w:before="65" w:line="231" w:lineRule="auto"/>
              <w:jc w:val="both"/>
              <w:textAlignment w:val="baseline"/>
              <w:rPr>
                <w:rFonts w:hint="eastAsia"/>
              </w:rPr>
            </w:pPr>
            <w:r>
              <w:rPr>
                <w:rFonts w:hint="eastAsia" w:ascii="仿宋" w:hAnsi="仿宋" w:eastAsia="仿宋" w:cs="仿宋"/>
                <w:snapToGrid w:val="0"/>
                <w:color w:val="000000"/>
                <w:kern w:val="0"/>
                <w:sz w:val="18"/>
                <w:szCs w:val="18"/>
                <w:lang w:val="en-US" w:eastAsia="zh-CN" w:bidi="ar"/>
              </w:rPr>
              <w:t>投标人能够提供一定数量的备品备件及易损件，承诺发现产品质量问题能够无条件进行调换，能为采购人提供优质服务，较优得3-2分，一般得2-0分。（提供备品备件及易损件清单，不提供不得分）。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8" w:hRule="atLeast"/>
        </w:trPr>
        <w:tc>
          <w:tcPr>
            <w:tcW w:w="836" w:type="dxa"/>
            <w:vMerge w:val="continue"/>
            <w:vAlign w:val="center"/>
          </w:tcPr>
          <w:p>
            <w:pPr>
              <w:widowControl/>
              <w:kinsoku w:val="0"/>
              <w:autoSpaceDE w:val="0"/>
              <w:autoSpaceDN w:val="0"/>
              <w:adjustRightInd w:val="0"/>
              <w:snapToGrid w:val="0"/>
              <w:spacing w:before="65" w:line="264" w:lineRule="auto"/>
              <w:ind w:left="148" w:right="135"/>
              <w:jc w:val="center"/>
              <w:textAlignment w:val="baseline"/>
              <w:rPr>
                <w:rFonts w:hint="eastAsia" w:ascii="仿宋" w:hAnsi="仿宋" w:eastAsia="仿宋" w:cs="仿宋"/>
                <w:snapToGrid w:val="0"/>
                <w:color w:val="000000"/>
                <w:spacing w:val="2"/>
                <w:kern w:val="0"/>
                <w:sz w:val="24"/>
                <w:szCs w:val="24"/>
              </w:rPr>
            </w:pPr>
          </w:p>
        </w:tc>
        <w:tc>
          <w:tcPr>
            <w:tcW w:w="1050" w:type="dxa"/>
            <w:vAlign w:val="center"/>
          </w:tcPr>
          <w:p>
            <w:pPr>
              <w:widowControl/>
              <w:kinsoku w:val="0"/>
              <w:autoSpaceDE w:val="0"/>
              <w:autoSpaceDN w:val="0"/>
              <w:adjustRightInd w:val="0"/>
              <w:snapToGrid w:val="0"/>
              <w:spacing w:before="65" w:line="231" w:lineRule="auto"/>
              <w:jc w:val="center"/>
              <w:textAlignment w:val="baseline"/>
              <w:rPr>
                <w:rFonts w:hint="eastAsia"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投标人售后服务及技术支持（承诺）</w:t>
            </w:r>
          </w:p>
        </w:tc>
        <w:tc>
          <w:tcPr>
            <w:tcW w:w="675" w:type="dxa"/>
            <w:vAlign w:val="center"/>
          </w:tcPr>
          <w:p>
            <w:pPr>
              <w:widowControl/>
              <w:kinsoku w:val="0"/>
              <w:autoSpaceDE w:val="0"/>
              <w:autoSpaceDN w:val="0"/>
              <w:adjustRightInd w:val="0"/>
              <w:snapToGrid w:val="0"/>
              <w:spacing w:before="65" w:line="231" w:lineRule="auto"/>
              <w:jc w:val="center"/>
              <w:textAlignment w:val="baseline"/>
              <w:rPr>
                <w:rFonts w:hint="default" w:ascii="仿宋" w:hAnsi="仿宋" w:eastAsia="仿宋" w:cs="仿宋"/>
                <w:snapToGrid w:val="0"/>
                <w:color w:val="000000"/>
                <w:kern w:val="0"/>
                <w:sz w:val="21"/>
                <w:szCs w:val="21"/>
                <w:lang w:val="en-US" w:eastAsia="zh-CN"/>
              </w:rPr>
            </w:pPr>
            <w:r>
              <w:rPr>
                <w:rFonts w:hint="eastAsia" w:ascii="仿宋" w:hAnsi="仿宋" w:eastAsia="仿宋" w:cs="仿宋"/>
                <w:snapToGrid w:val="0"/>
                <w:color w:val="000000"/>
                <w:kern w:val="0"/>
                <w:sz w:val="21"/>
                <w:szCs w:val="21"/>
                <w:lang w:val="en-US" w:eastAsia="zh-CN"/>
              </w:rPr>
              <w:t>1</w:t>
            </w:r>
          </w:p>
        </w:tc>
        <w:tc>
          <w:tcPr>
            <w:tcW w:w="7157" w:type="dxa"/>
            <w:vAlign w:val="center"/>
          </w:tcPr>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val="en-US" w:eastAsia="zh-Hans"/>
              </w:rPr>
            </w:pPr>
            <w:r>
              <w:rPr>
                <w:rFonts w:hint="eastAsia" w:ascii="仿宋" w:hAnsi="仿宋" w:eastAsia="仿宋" w:cs="仿宋"/>
                <w:snapToGrid w:val="0"/>
                <w:color w:val="000000"/>
                <w:kern w:val="0"/>
                <w:sz w:val="18"/>
                <w:szCs w:val="18"/>
                <w:lang w:val="en-US" w:eastAsia="zh-Hans"/>
              </w:rPr>
              <w:t>1.</w:t>
            </w:r>
            <w:r>
              <w:rPr>
                <w:rFonts w:hint="eastAsia" w:ascii="仿宋" w:hAnsi="仿宋" w:eastAsia="仿宋" w:cs="仿宋"/>
                <w:snapToGrid w:val="0"/>
                <w:color w:val="000000"/>
                <w:kern w:val="0"/>
                <w:sz w:val="18"/>
                <w:szCs w:val="18"/>
                <w:lang w:val="en-US" w:eastAsia="zh-CN"/>
              </w:rPr>
              <w:t>本地区有</w:t>
            </w:r>
            <w:r>
              <w:rPr>
                <w:rFonts w:hint="eastAsia" w:ascii="仿宋" w:hAnsi="仿宋" w:eastAsia="仿宋" w:cs="仿宋"/>
                <w:snapToGrid w:val="0"/>
                <w:color w:val="000000"/>
                <w:kern w:val="0"/>
                <w:sz w:val="18"/>
                <w:szCs w:val="18"/>
                <w:lang w:val="en-US" w:eastAsia="zh-Hans"/>
              </w:rPr>
              <w:t>24小时服务热线和服务站，接到需方反映的问题信息后，在1小时内做出答复，4个小时内能到现场处理问题，得</w:t>
            </w:r>
            <w:r>
              <w:rPr>
                <w:rFonts w:hint="eastAsia" w:ascii="仿宋" w:hAnsi="仿宋" w:eastAsia="仿宋" w:cs="仿宋"/>
                <w:snapToGrid w:val="0"/>
                <w:color w:val="000000"/>
                <w:kern w:val="0"/>
                <w:sz w:val="18"/>
                <w:szCs w:val="18"/>
                <w:lang w:val="en-US" w:eastAsia="zh-CN"/>
              </w:rPr>
              <w:t>1</w:t>
            </w:r>
            <w:r>
              <w:rPr>
                <w:rFonts w:hint="eastAsia" w:ascii="仿宋" w:hAnsi="仿宋" w:eastAsia="仿宋" w:cs="仿宋"/>
                <w:snapToGrid w:val="0"/>
                <w:color w:val="000000"/>
                <w:kern w:val="0"/>
                <w:sz w:val="18"/>
                <w:szCs w:val="18"/>
                <w:lang w:val="en-US" w:eastAsia="zh-Hans"/>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val="en-US" w:eastAsia="zh-Hans"/>
              </w:rPr>
            </w:pPr>
            <w:r>
              <w:rPr>
                <w:rFonts w:hint="eastAsia" w:ascii="仿宋" w:hAnsi="仿宋" w:eastAsia="仿宋" w:cs="仿宋"/>
                <w:snapToGrid w:val="0"/>
                <w:color w:val="000000"/>
                <w:kern w:val="0"/>
                <w:sz w:val="18"/>
                <w:szCs w:val="18"/>
                <w:lang w:val="en-US" w:eastAsia="zh-Hans"/>
              </w:rPr>
              <w:t>2.</w:t>
            </w:r>
            <w:r>
              <w:rPr>
                <w:rFonts w:hint="eastAsia" w:ascii="仿宋" w:hAnsi="仿宋" w:eastAsia="仿宋" w:cs="仿宋"/>
                <w:snapToGrid w:val="0"/>
                <w:color w:val="000000"/>
                <w:kern w:val="0"/>
                <w:sz w:val="18"/>
                <w:szCs w:val="18"/>
                <w:lang w:val="en-US" w:eastAsia="zh-CN"/>
              </w:rPr>
              <w:t>本地区有</w:t>
            </w:r>
            <w:r>
              <w:rPr>
                <w:rFonts w:hint="eastAsia" w:ascii="仿宋" w:hAnsi="仿宋" w:eastAsia="仿宋" w:cs="仿宋"/>
                <w:snapToGrid w:val="0"/>
                <w:color w:val="000000"/>
                <w:kern w:val="0"/>
                <w:sz w:val="18"/>
                <w:szCs w:val="18"/>
                <w:lang w:val="en-US" w:eastAsia="zh-Hans"/>
              </w:rPr>
              <w:t>24小时服务热线和服务站，接到需方反映的问题信息后，在1小时内做出答复，12小时得能到现场处理问题，得</w:t>
            </w:r>
            <w:r>
              <w:rPr>
                <w:rFonts w:hint="eastAsia" w:ascii="仿宋" w:hAnsi="仿宋" w:eastAsia="仿宋" w:cs="仿宋"/>
                <w:snapToGrid w:val="0"/>
                <w:color w:val="000000"/>
                <w:kern w:val="0"/>
                <w:sz w:val="18"/>
                <w:szCs w:val="18"/>
                <w:lang w:val="en-US" w:eastAsia="zh-CN"/>
              </w:rPr>
              <w:t>0.5</w:t>
            </w:r>
            <w:r>
              <w:rPr>
                <w:rFonts w:hint="eastAsia" w:ascii="仿宋" w:hAnsi="仿宋" w:eastAsia="仿宋" w:cs="仿宋"/>
                <w:snapToGrid w:val="0"/>
                <w:color w:val="000000"/>
                <w:kern w:val="0"/>
                <w:sz w:val="18"/>
                <w:szCs w:val="18"/>
                <w:lang w:val="en-US" w:eastAsia="zh-Hans"/>
              </w:rPr>
              <w:t>分；</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18"/>
                <w:szCs w:val="18"/>
                <w:lang w:val="en-US" w:eastAsia="zh-Hans"/>
              </w:rPr>
            </w:pPr>
            <w:r>
              <w:rPr>
                <w:rFonts w:hint="eastAsia" w:ascii="仿宋" w:hAnsi="仿宋" w:eastAsia="仿宋" w:cs="仿宋"/>
                <w:snapToGrid w:val="0"/>
                <w:color w:val="000000"/>
                <w:kern w:val="0"/>
                <w:sz w:val="18"/>
                <w:szCs w:val="18"/>
                <w:lang w:val="en-US" w:eastAsia="zh-CN"/>
              </w:rPr>
              <w:t>3</w:t>
            </w:r>
            <w:r>
              <w:rPr>
                <w:rFonts w:hint="eastAsia" w:ascii="仿宋" w:hAnsi="仿宋" w:eastAsia="仿宋" w:cs="仿宋"/>
                <w:snapToGrid w:val="0"/>
                <w:color w:val="000000"/>
                <w:kern w:val="0"/>
                <w:sz w:val="18"/>
                <w:szCs w:val="18"/>
                <w:lang w:val="en-US" w:eastAsia="zh-Hans"/>
              </w:rPr>
              <w:t>.其他情况得0分。</w:t>
            </w:r>
          </w:p>
          <w:p>
            <w:pPr>
              <w:widowControl/>
              <w:kinsoku w:val="0"/>
              <w:autoSpaceDE w:val="0"/>
              <w:autoSpaceDN w:val="0"/>
              <w:adjustRightInd w:val="0"/>
              <w:snapToGrid w:val="0"/>
              <w:spacing w:before="65" w:line="231" w:lineRule="auto"/>
              <w:jc w:val="both"/>
              <w:textAlignment w:val="baseline"/>
              <w:rPr>
                <w:rFonts w:hint="eastAsia" w:ascii="仿宋" w:hAnsi="仿宋" w:eastAsia="仿宋" w:cs="仿宋"/>
                <w:snapToGrid w:val="0"/>
                <w:color w:val="000000"/>
                <w:kern w:val="0"/>
                <w:sz w:val="18"/>
                <w:szCs w:val="18"/>
                <w:lang w:val="en-US" w:eastAsia="zh-CN" w:bidi="ar"/>
              </w:rPr>
            </w:pPr>
            <w:r>
              <w:rPr>
                <w:rFonts w:hint="eastAsia" w:ascii="仿宋" w:hAnsi="仿宋" w:eastAsia="仿宋" w:cs="仿宋"/>
                <w:snapToGrid w:val="0"/>
                <w:color w:val="000000"/>
                <w:kern w:val="0"/>
                <w:sz w:val="18"/>
                <w:szCs w:val="18"/>
                <w:lang w:val="en-US" w:eastAsia="zh-Hans"/>
              </w:rPr>
              <w:t>注：承诺并提供售后地点的房屋购买或租赁合同、车辆证明资料及图片、人员姓名、电话等，不能提证明资料的不得分。</w:t>
            </w:r>
          </w:p>
        </w:tc>
      </w:tr>
    </w:tbl>
    <w:p>
      <w:pPr>
        <w:pStyle w:val="4"/>
        <w:ind w:left="0" w:leftChars="0" w:firstLine="0" w:firstLineChars="0"/>
      </w:pP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CN"/>
        </w:rPr>
      </w:pPr>
      <w:r>
        <w:rPr>
          <w:rFonts w:hint="eastAsia" w:ascii="仿宋" w:hAnsi="仿宋" w:eastAsia="仿宋" w:cs="仿宋"/>
          <w:snapToGrid w:val="0"/>
          <w:color w:val="000000"/>
          <w:kern w:val="0"/>
          <w:sz w:val="24"/>
          <w:szCs w:val="24"/>
          <w:lang w:val="en-US" w:eastAsia="zh-Hans"/>
        </w:rPr>
        <w:t>注：1、以上记分均按四舍五入保留两位小数；2、</w:t>
      </w:r>
      <w:r>
        <w:rPr>
          <w:rFonts w:hint="eastAsia" w:ascii="仿宋" w:hAnsi="仿宋" w:eastAsia="仿宋" w:cs="仿宋"/>
          <w:snapToGrid w:val="0"/>
          <w:color w:val="000000"/>
          <w:kern w:val="0"/>
          <w:sz w:val="24"/>
          <w:szCs w:val="24"/>
          <w:lang w:val="en-US" w:eastAsia="zh-CN"/>
        </w:rPr>
        <w:t>专利证书、企业资质、人员资格职称类证书应确保真实、有效，如材料虚假、失效一律按照虚假应标处理。3、</w:t>
      </w:r>
      <w:r>
        <w:rPr>
          <w:rFonts w:hint="eastAsia" w:ascii="仿宋" w:hAnsi="仿宋" w:eastAsia="仿宋" w:cs="仿宋"/>
          <w:snapToGrid w:val="0"/>
          <w:color w:val="000000"/>
          <w:kern w:val="0"/>
          <w:sz w:val="24"/>
          <w:szCs w:val="24"/>
          <w:lang w:val="en-US" w:eastAsia="zh-Hans"/>
        </w:rPr>
        <w:t>以上所涉及的证件须在投标文件内提供加盖投标单位公章的复印件或拍照件，复印件或拍照件缺少任何一项，视为未提供该项证件，签订合同前提供原件备招标人核查，不能提供原件的视为虚假中标响应</w:t>
      </w:r>
      <w:r>
        <w:rPr>
          <w:rFonts w:hint="eastAsia" w:ascii="仿宋" w:hAnsi="仿宋" w:eastAsia="仿宋" w:cs="仿宋"/>
          <w:snapToGrid w:val="0"/>
          <w:color w:val="000000"/>
          <w:kern w:val="0"/>
          <w:sz w:val="24"/>
          <w:szCs w:val="24"/>
          <w:lang w:val="en-US" w:eastAsia="zh-CN"/>
        </w:rPr>
        <w:t>。</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Pr>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Pr>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Pr>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Pr>
        <w:rPr>
          <w:rFonts w:ascii="黑体" w:hAnsi="黑体" w:eastAsia="黑体" w:cs="黑体"/>
          <w:b/>
          <w:i w:val="0"/>
          <w:strike w:val="0"/>
          <w:color w:val="000000"/>
          <w:sz w:val="49"/>
        </w:rPr>
      </w:pPr>
    </w:p>
    <w:p>
      <w:pPr>
        <w:pStyle w:val="4"/>
        <w:rPr>
          <w:rFonts w:ascii="黑体" w:hAnsi="黑体" w:eastAsia="黑体" w:cs="黑体"/>
          <w:b/>
          <w:i w:val="0"/>
          <w:strike w:val="0"/>
          <w:color w:val="000000"/>
          <w:sz w:val="49"/>
        </w:rPr>
      </w:pPr>
    </w:p>
    <w:p>
      <w:pPr>
        <w:rPr>
          <w:rFonts w:ascii="黑体" w:hAnsi="黑体" w:eastAsia="黑体" w:cs="黑体"/>
          <w:b/>
          <w:i w:val="0"/>
          <w:strike w:val="0"/>
          <w:color w:val="000000"/>
          <w:sz w:val="49"/>
        </w:rPr>
      </w:pPr>
    </w:p>
    <w:p>
      <w:pPr>
        <w:pStyle w:val="4"/>
      </w:pPr>
    </w:p>
    <w:p>
      <w:pPr>
        <w:wordWrap w:val="0"/>
        <w:spacing w:before="0" w:after="0" w:line="660" w:lineRule="atLeast"/>
        <w:ind w:left="0" w:right="0"/>
        <w:jc w:val="center"/>
        <w:textAlignment w:val="baseline"/>
        <w:rPr>
          <w:rFonts w:ascii="黑体" w:hAnsi="黑体" w:eastAsia="黑体" w:cs="黑体"/>
          <w:b/>
          <w:i w:val="0"/>
          <w:strike w:val="0"/>
          <w:color w:val="000000"/>
          <w:sz w:val="49"/>
        </w:rPr>
      </w:pPr>
    </w:p>
    <w:p>
      <w:pPr>
        <w:wordWrap w:val="0"/>
        <w:spacing w:before="0" w:after="0" w:line="660" w:lineRule="atLeast"/>
        <w:ind w:left="0" w:right="0"/>
        <w:jc w:val="center"/>
        <w:textAlignment w:val="baseline"/>
        <w:rPr>
          <w:sz w:val="49"/>
        </w:rPr>
      </w:pPr>
      <w:r>
        <w:rPr>
          <w:rFonts w:ascii="黑体" w:hAnsi="黑体" w:eastAsia="黑体" w:cs="黑体"/>
          <w:b/>
          <w:i w:val="0"/>
          <w:strike w:val="0"/>
          <w:color w:val="000000"/>
          <w:sz w:val="49"/>
        </w:rPr>
        <w:t>第六章 投标文件格式</w:t>
      </w: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600" w:lineRule="exact"/>
        <w:ind w:left="0" w:right="0"/>
        <w:jc w:val="center"/>
        <w:textAlignment w:val="baseline"/>
        <w:rPr>
          <w:sz w:val="49"/>
        </w:rPr>
      </w:pPr>
    </w:p>
    <w:p>
      <w:pPr>
        <w:wordWrap w:val="0"/>
        <w:spacing w:before="0" w:after="0" w:line="1300" w:lineRule="atLeast"/>
        <w:ind w:left="0" w:right="0"/>
        <w:jc w:val="center"/>
        <w:textAlignment w:val="baseline"/>
        <w:rPr>
          <w:sz w:val="97"/>
        </w:rPr>
      </w:pPr>
      <w:r>
        <w:rPr>
          <w:rFonts w:ascii="黑体" w:hAnsi="黑体" w:eastAsia="黑体" w:cs="黑体"/>
          <w:b/>
          <w:i w:val="0"/>
          <w:strike w:val="0"/>
          <w:color w:val="000000"/>
          <w:sz w:val="97"/>
        </w:rPr>
        <w:t>投 标 文 件</w:t>
      </w: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0" w:after="0" w:line="160" w:lineRule="exact"/>
        <w:ind w:left="0" w:right="0"/>
        <w:jc w:val="center"/>
        <w:textAlignment w:val="baseline"/>
        <w:rPr>
          <w:sz w:val="14"/>
        </w:rPr>
      </w:pPr>
    </w:p>
    <w:p>
      <w:pPr>
        <w:wordWrap w:val="0"/>
        <w:spacing w:before="8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名 称: </w:t>
      </w:r>
      <w:r>
        <w:rPr>
          <w:rFonts w:ascii="宋体" w:hAnsi="宋体" w:eastAsia="宋体" w:cs="宋体"/>
          <w:b/>
          <w:i w:val="0"/>
          <w:strike w:val="0"/>
          <w:color w:val="000000"/>
          <w:sz w:val="31"/>
          <w:u w:val="single"/>
        </w:rPr>
        <w:t xml:space="preserve">              </w:t>
      </w:r>
    </w:p>
    <w:p>
      <w:pPr>
        <w:wordWrap w:val="0"/>
        <w:spacing w:before="340" w:after="0" w:line="460" w:lineRule="atLeast"/>
        <w:ind w:left="940" w:right="0"/>
        <w:jc w:val="both"/>
        <w:textAlignment w:val="baseline"/>
        <w:rPr>
          <w:sz w:val="31"/>
        </w:rPr>
      </w:pPr>
      <w:r>
        <w:rPr>
          <w:rFonts w:ascii="宋体" w:hAnsi="宋体" w:eastAsia="宋体" w:cs="宋体"/>
          <w:b/>
          <w:i w:val="0"/>
          <w:strike w:val="0"/>
          <w:color w:val="000000"/>
          <w:sz w:val="31"/>
        </w:rPr>
        <w:t xml:space="preserve">项 目 编 号: </w:t>
      </w:r>
      <w:r>
        <w:rPr>
          <w:rFonts w:ascii="宋体" w:hAnsi="宋体" w:eastAsia="宋体" w:cs="宋体"/>
          <w:b/>
          <w:i w:val="0"/>
          <w:strike w:val="0"/>
          <w:color w:val="000000"/>
          <w:sz w:val="31"/>
          <w:u w:val="single"/>
        </w:rPr>
        <w:t xml:space="preserve">               </w:t>
      </w:r>
    </w:p>
    <w:p>
      <w:pPr>
        <w:wordWrap w:val="0"/>
        <w:spacing w:before="320" w:after="0" w:line="440" w:lineRule="atLeast"/>
        <w:ind w:left="940" w:right="0"/>
        <w:jc w:val="both"/>
        <w:textAlignment w:val="baseline"/>
        <w:rPr>
          <w:sz w:val="31"/>
        </w:rPr>
      </w:pPr>
      <w:r>
        <w:rPr>
          <w:rFonts w:ascii="宋体" w:hAnsi="宋体" w:eastAsia="宋体" w:cs="宋体"/>
          <w:b/>
          <w:i w:val="0"/>
          <w:strike w:val="0"/>
          <w:color w:val="000000"/>
          <w:sz w:val="31"/>
        </w:rPr>
        <w:t>供应商名称 ：</w:t>
      </w:r>
      <w:r>
        <w:rPr>
          <w:rFonts w:ascii="宋体" w:hAnsi="宋体" w:eastAsia="宋体" w:cs="宋体"/>
          <w:b/>
          <w:i w:val="0"/>
          <w:strike w:val="0"/>
          <w:color w:val="000000"/>
          <w:sz w:val="31"/>
          <w:u w:val="single"/>
        </w:rPr>
        <w:t xml:space="preserve">(电子签章)                    </w:t>
      </w:r>
    </w:p>
    <w:p>
      <w:pPr>
        <w:wordWrap w:val="0"/>
        <w:spacing w:before="0" w:after="0" w:line="440" w:lineRule="exact"/>
        <w:ind w:left="0" w:right="0"/>
        <w:jc w:val="both"/>
        <w:textAlignment w:val="baseline"/>
        <w:rPr>
          <w:sz w:val="31"/>
        </w:rPr>
      </w:pPr>
    </w:p>
    <w:p>
      <w:pPr>
        <w:wordWrap w:val="0"/>
        <w:spacing w:before="0" w:after="0" w:line="480" w:lineRule="atLeast"/>
        <w:ind w:left="940" w:right="0"/>
        <w:jc w:val="both"/>
        <w:textAlignment w:val="baseline"/>
        <w:rPr>
          <w:sz w:val="31"/>
        </w:rPr>
      </w:pPr>
      <w:r>
        <w:rPr>
          <w:rFonts w:ascii="宋体" w:hAnsi="宋体" w:eastAsia="宋体" w:cs="宋体"/>
          <w:b/>
          <w:i w:val="0"/>
          <w:strike w:val="0"/>
          <w:color w:val="000000"/>
          <w:sz w:val="31"/>
        </w:rPr>
        <w:t xml:space="preserve">日     期 : </w:t>
      </w:r>
      <w:r>
        <w:rPr>
          <w:rFonts w:ascii="宋体" w:hAnsi="宋体" w:eastAsia="宋体" w:cs="宋体"/>
          <w:b/>
          <w:i w:val="0"/>
          <w:strike w:val="0"/>
          <w:color w:val="000000"/>
          <w:sz w:val="31"/>
          <w:u w:val="single"/>
        </w:rPr>
        <w:t xml:space="preserve">              </w:t>
      </w: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wordWrap w:val="0"/>
        <w:spacing w:before="0" w:after="0" w:line="480" w:lineRule="exact"/>
        <w:ind w:left="0" w:right="0"/>
        <w:jc w:val="both"/>
        <w:textAlignment w:val="baseline"/>
        <w:rPr>
          <w:sz w:val="31"/>
        </w:rPr>
      </w:pPr>
    </w:p>
    <w:p>
      <w:pPr>
        <w:pStyle w:val="4"/>
        <w:rPr>
          <w:sz w:val="31"/>
        </w:rPr>
      </w:pPr>
    </w:p>
    <w:p>
      <w:pPr>
        <w:rPr>
          <w:sz w:val="31"/>
        </w:rPr>
      </w:pPr>
    </w:p>
    <w:p>
      <w:pPr>
        <w:pStyle w:val="4"/>
      </w:pPr>
    </w:p>
    <w:p/>
    <w:p>
      <w:pPr>
        <w:pStyle w:val="4"/>
      </w:pPr>
    </w:p>
    <w:p/>
    <w:p>
      <w:pPr>
        <w:pStyle w:val="4"/>
      </w:pPr>
    </w:p>
    <w:p/>
    <w:p>
      <w:pPr>
        <w:pStyle w:val="4"/>
      </w:pPr>
    </w:p>
    <w:p/>
    <w:p>
      <w:pPr>
        <w:pStyle w:val="4"/>
      </w:pPr>
    </w:p>
    <w:p/>
    <w:p>
      <w:pPr>
        <w:wordWrap w:val="0"/>
        <w:spacing w:before="0" w:after="0" w:line="420" w:lineRule="atLeast"/>
        <w:ind w:left="0" w:right="0"/>
        <w:jc w:val="center"/>
        <w:textAlignment w:val="baseline"/>
        <w:rPr>
          <w:sz w:val="30"/>
        </w:rPr>
      </w:pPr>
      <w:r>
        <w:rPr>
          <w:rFonts w:ascii="宋体" w:hAnsi="宋体" w:eastAsia="宋体" w:cs="宋体"/>
          <w:b/>
          <w:i w:val="0"/>
          <w:strike w:val="0"/>
          <w:color w:val="000000"/>
          <w:sz w:val="30"/>
        </w:rPr>
        <w:t>评分索引表</w:t>
      </w:r>
    </w:p>
    <w:tbl>
      <w:tblPr>
        <w:tblStyle w:val="13"/>
        <w:tblW w:w="83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920"/>
        <w:gridCol w:w="20"/>
        <w:gridCol w:w="3340"/>
        <w:gridCol w:w="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1700" w:hRule="atLeast"/>
        </w:trPr>
        <w:tc>
          <w:tcPr>
            <w:tcW w:w="4920" w:type="dxa"/>
            <w:vAlign w:val="top"/>
          </w:tcPr>
          <w:p>
            <w:pPr>
              <w:wordWrap w:val="0"/>
              <w:spacing w:before="120" w:after="0" w:line="360" w:lineRule="atLeast"/>
              <w:ind w:left="0" w:right="0"/>
              <w:jc w:val="center"/>
              <w:textAlignment w:val="baseline"/>
              <w:rPr>
                <w:sz w:val="28"/>
              </w:rPr>
            </w:pPr>
            <w:r>
              <w:rPr>
                <w:rFonts w:ascii="宋体" w:hAnsi="宋体" w:eastAsia="宋体" w:cs="宋体"/>
                <w:b w:val="0"/>
                <w:i w:val="0"/>
                <w:strike w:val="0"/>
                <w:color w:val="000000"/>
                <w:sz w:val="28"/>
              </w:rPr>
              <w:t>评分项目</w:t>
            </w:r>
          </w:p>
        </w:tc>
        <w:tc>
          <w:tcPr>
            <w:tcW w:w="3360" w:type="dxa"/>
            <w:gridSpan w:val="2"/>
            <w:vAlign w:val="center"/>
          </w:tcPr>
          <w:p>
            <w:pPr>
              <w:wordWrap w:val="0"/>
              <w:spacing w:before="0" w:after="0" w:line="360" w:lineRule="atLeast"/>
              <w:ind w:left="0" w:right="0"/>
              <w:jc w:val="center"/>
              <w:textAlignment w:val="baseline"/>
              <w:rPr>
                <w:sz w:val="28"/>
              </w:rPr>
            </w:pPr>
            <w:r>
              <w:rPr>
                <w:rFonts w:ascii="宋体" w:hAnsi="宋体" w:eastAsia="宋体" w:cs="宋体"/>
                <w:b w:val="0"/>
                <w:i w:val="0"/>
                <w:strike w:val="0"/>
                <w:color w:val="000000"/>
                <w:sz w:val="28"/>
              </w:rPr>
              <w:t>在投标文件中的页码位置(注明在**节点下第**页， 如“技术参数响应及偏离表Ⅰ”第**页)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40" w:hRule="atLeast"/>
        </w:trPr>
        <w:tc>
          <w:tcPr>
            <w:tcW w:w="8280" w:type="dxa"/>
            <w:gridSpan w:val="3"/>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gridAfter w:val="1"/>
          <w:wAfter w:w="20" w:type="dxa"/>
          <w:trHeight w:val="660" w:hRule="atLeast"/>
        </w:trPr>
        <w:tc>
          <w:tcPr>
            <w:tcW w:w="4920" w:type="dxa"/>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c>
          <w:tcPr>
            <w:tcW w:w="3360" w:type="dxa"/>
            <w:gridSpan w:val="2"/>
            <w:vAlign w:val="center"/>
          </w:tcPr>
          <w:p>
            <w:pPr>
              <w:wordWrap w:val="0"/>
              <w:spacing w:before="0" w:after="0" w:line="360" w:lineRule="exact"/>
              <w:ind w:left="0" w:right="0"/>
              <w:jc w:val="both"/>
              <w:textAlignment w:val="baseline"/>
              <w:rPr>
                <w:sz w:val="28"/>
              </w:rPr>
            </w:pPr>
            <w:r>
              <w:rPr>
                <w:rFonts w:ascii="宋体" w:hAnsi="宋体" w:eastAsia="宋体" w:cs="宋体"/>
                <w:b w:val="0"/>
                <w:i w:val="0"/>
                <w:strike w:val="0"/>
                <w:color w:val="000000"/>
                <w:sz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40" w:lineRule="auto"/>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8300" w:type="dxa"/>
            <w:gridSpan w:val="4"/>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jc w:val="center"/>
        </w:trPr>
        <w:tc>
          <w:tcPr>
            <w:tcW w:w="494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3360" w:type="dxa"/>
            <w:gridSpan w:val="2"/>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40" w:lineRule="exact"/>
        <w:ind w:left="0" w:right="0"/>
        <w:jc w:val="center"/>
        <w:textAlignment w:val="baseline"/>
        <w:rPr>
          <w:sz w:val="32"/>
        </w:rPr>
      </w:pPr>
    </w:p>
    <w:p>
      <w:pPr>
        <w:wordWrap w:val="0"/>
        <w:spacing w:before="0" w:after="0" w:line="440" w:lineRule="atLeast"/>
        <w:ind w:left="0" w:right="0"/>
        <w:jc w:val="center"/>
        <w:textAlignment w:val="baseline"/>
        <w:rPr>
          <w:rFonts w:ascii="宋体" w:hAnsi="宋体" w:eastAsia="宋体" w:cs="宋体"/>
          <w:b/>
          <w:i w:val="0"/>
          <w:strike w:val="0"/>
          <w:color w:val="000000"/>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投标主要文件目录</w:t>
      </w:r>
    </w:p>
    <w:p>
      <w:pPr>
        <w:wordWrap w:val="0"/>
        <w:spacing w:before="0" w:after="0" w:line="440" w:lineRule="exact"/>
        <w:ind w:left="0" w:right="0"/>
        <w:jc w:val="center"/>
        <w:textAlignment w:val="baseline"/>
        <w:rPr>
          <w:sz w:val="32"/>
        </w:rPr>
      </w:pPr>
    </w:p>
    <w:p>
      <w:pPr>
        <w:wordWrap w:val="0"/>
        <w:spacing w:before="0" w:after="0" w:line="440" w:lineRule="exact"/>
        <w:ind w:left="0" w:right="0"/>
        <w:jc w:val="center"/>
        <w:textAlignment w:val="baseline"/>
        <w:rPr>
          <w:sz w:val="32"/>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一、资格审查响应对照表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二、符合性审查响应对照表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三、非实质性响应对照表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四、投标产品配置与分项报价表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五、技术参数响应及偏离表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六、商务条款响应及偏离表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七、开标一览表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八、拟派项目人员及管理人员一览表</w:t>
      </w: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p>
    <w:p>
      <w:pPr>
        <w:keepNext w:val="0"/>
        <w:keepLines w:val="0"/>
        <w:pageBreakBefore w:val="0"/>
        <w:widowControl w:val="0"/>
        <w:kinsoku/>
        <w:wordWrap w:val="0"/>
        <w:overflowPunct/>
        <w:topLinePunct w:val="0"/>
        <w:autoSpaceDE/>
        <w:autoSpaceDN/>
        <w:bidi w:val="0"/>
        <w:adjustRightInd/>
        <w:snapToGrid/>
        <w:spacing w:after="0" w:line="400" w:lineRule="exact"/>
        <w:ind w:left="0" w:right="0" w:firstLine="560" w:firstLineChars="200"/>
        <w:jc w:val="left"/>
        <w:textAlignment w:val="baseline"/>
        <w:rPr>
          <w:rFonts w:hint="eastAsia" w:ascii="宋体" w:hAnsi="宋体" w:eastAsia="宋体" w:cs="宋体"/>
          <w:b w:val="0"/>
          <w:i w:val="0"/>
          <w:strike w:val="0"/>
          <w:color w:val="000000"/>
          <w:sz w:val="28"/>
          <w:szCs w:val="28"/>
          <w:lang w:val="en-US" w:eastAsia="zh-Hans"/>
        </w:rPr>
      </w:pPr>
      <w:r>
        <w:rPr>
          <w:rFonts w:hint="eastAsia" w:ascii="宋体" w:hAnsi="宋体" w:eastAsia="宋体" w:cs="宋体"/>
          <w:b w:val="0"/>
          <w:i w:val="0"/>
          <w:strike w:val="0"/>
          <w:color w:val="000000"/>
          <w:sz w:val="28"/>
          <w:szCs w:val="28"/>
          <w:lang w:val="en-US" w:eastAsia="zh-Hans"/>
        </w:rPr>
        <w:t>九、供应商认为有必要提供的声明及文件资料</w:t>
      </w:r>
    </w:p>
    <w:p>
      <w:pPr>
        <w:widowControl/>
        <w:kinsoku w:val="0"/>
        <w:autoSpaceDE w:val="0"/>
        <w:autoSpaceDN w:val="0"/>
        <w:adjustRightInd w:val="0"/>
        <w:snapToGrid w:val="0"/>
        <w:spacing w:line="240" w:lineRule="auto"/>
        <w:jc w:val="left"/>
        <w:textAlignment w:val="baseline"/>
        <w:rPr>
          <w:rFonts w:hint="eastAsia" w:ascii="仿宋" w:hAnsi="仿宋" w:eastAsia="仿宋" w:cs="仿宋"/>
          <w:snapToGrid w:val="0"/>
          <w:color w:val="000000"/>
          <w:kern w:val="0"/>
          <w:sz w:val="24"/>
          <w:szCs w:val="24"/>
          <w:lang w:val="en-US" w:eastAsia="zh-Hans"/>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0" w:after="0" w:line="320" w:lineRule="exact"/>
        <w:ind w:left="0" w:right="0"/>
        <w:jc w:val="both"/>
        <w:textAlignment w:val="baseline"/>
        <w:rPr>
          <w:sz w:val="24"/>
        </w:rPr>
      </w:pPr>
    </w:p>
    <w:p>
      <w:pPr>
        <w:wordWrap w:val="0"/>
        <w:spacing w:before="2940" w:after="0" w:line="160" w:lineRule="atLeast"/>
        <w:ind w:left="0" w:right="0"/>
        <w:jc w:val="center"/>
        <w:textAlignment w:val="baseline"/>
        <w:rPr>
          <w:sz w:val="32"/>
          <w:szCs w:val="24"/>
        </w:rPr>
      </w:pPr>
      <w:r>
        <w:rPr>
          <w:rFonts w:ascii="宋体" w:hAnsi="宋体" w:eastAsia="宋体" w:cs="宋体"/>
          <w:b/>
          <w:i w:val="0"/>
          <w:strike w:val="0"/>
          <w:color w:val="000000"/>
          <w:sz w:val="32"/>
          <w:szCs w:val="24"/>
        </w:rPr>
        <w:t>一、资格审查响应对照表</w:t>
      </w:r>
    </w:p>
    <w:p>
      <w:pPr>
        <w:wordWrap w:val="0"/>
        <w:spacing w:before="0" w:after="0" w:line="380" w:lineRule="exact"/>
        <w:ind w:left="0" w:right="0"/>
        <w:jc w:val="center"/>
        <w:textAlignment w:val="baseline"/>
        <w:rPr>
          <w:sz w:val="28"/>
        </w:rPr>
      </w:pPr>
    </w:p>
    <w:p>
      <w:pPr>
        <w:wordWrap w:val="0"/>
        <w:spacing w:before="0" w:after="0" w:line="380" w:lineRule="exact"/>
        <w:ind w:left="0" w:right="0"/>
        <w:jc w:val="center"/>
        <w:textAlignment w:val="baseline"/>
        <w:rPr>
          <w:sz w:val="28"/>
        </w:rPr>
      </w:pPr>
    </w:p>
    <w:tbl>
      <w:tblPr>
        <w:tblStyle w:val="13"/>
        <w:tblW w:w="826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4940"/>
        <w:gridCol w:w="1000"/>
        <w:gridCol w:w="17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序号</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资格审查响应内容</w:t>
            </w:r>
          </w:p>
        </w:tc>
        <w:tc>
          <w:tcPr>
            <w:tcW w:w="10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是否响应(填是或否)</w:t>
            </w:r>
          </w:p>
        </w:tc>
        <w:tc>
          <w:tcPr>
            <w:tcW w:w="174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通用资格条件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2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1</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法人或者其他组织的营业执照等证明文件，自然人的身份证明(身份证为正、反面)</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2</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上一个年度的财务状况报告(成立不满一年不需提供)</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3</w:t>
            </w:r>
          </w:p>
        </w:tc>
        <w:tc>
          <w:tcPr>
            <w:tcW w:w="4940" w:type="dxa"/>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依法缴纳税收和社会保障资金的相关材料(提供提交投标文件截止时间前一年内至少一个月依法缴纳税收及缴纳社会保障资金的证明材料。投标人依法享受缓缴、免缴税收、社会保障资金的提供证明材料。)</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4</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具备履行合同所必需的设备和专业技术能力的书面声明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见格式1）</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5</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参加政府采购活动前3年内在经营活动中没有重大违法记录的书面声明</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见格式2）</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54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6</w:t>
            </w:r>
          </w:p>
        </w:tc>
        <w:tc>
          <w:tcPr>
            <w:tcW w:w="4940" w:type="dxa"/>
            <w:vAlign w:val="center"/>
          </w:tcPr>
          <w:p>
            <w:pPr>
              <w:wordWrap w:val="0"/>
              <w:spacing w:before="0" w:after="0" w:line="260" w:lineRule="atLeast"/>
              <w:ind w:left="0" w:right="0" w:firstLine="20"/>
              <w:jc w:val="both"/>
              <w:textAlignment w:val="baseline"/>
              <w:rPr>
                <w:sz w:val="20"/>
              </w:rPr>
            </w:pPr>
            <w:r>
              <w:rPr>
                <w:rFonts w:ascii="宋体" w:hAnsi="宋体" w:eastAsia="宋体" w:cs="宋体"/>
                <w:b w:val="0"/>
                <w:i w:val="0"/>
                <w:strike w:val="0"/>
                <w:color w:val="000000"/>
                <w:sz w:val="20"/>
              </w:rPr>
              <w:t>未被“信用中国网站( www.creditchina.gov.cn)、“中国政府采购网"( www.ccgp.gov.cn)列入失信被执行人、重大税收违法案件当事人名单、政府采购严重失信行为记录名单(提供网页截图)</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jc w:val="center"/>
        </w:trPr>
        <w:tc>
          <w:tcPr>
            <w:tcW w:w="58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7</w:t>
            </w:r>
          </w:p>
        </w:tc>
        <w:tc>
          <w:tcPr>
            <w:tcW w:w="4940" w:type="dxa"/>
            <w:vAlign w:val="center"/>
          </w:tcPr>
          <w:p>
            <w:pPr>
              <w:wordWrap w:val="0"/>
              <w:spacing w:before="0" w:after="0" w:line="260" w:lineRule="atLeast"/>
              <w:ind w:left="0" w:right="0"/>
              <w:jc w:val="both"/>
              <w:textAlignment w:val="baseline"/>
              <w:rPr>
                <w:rFonts w:hint="default" w:eastAsia="宋体"/>
                <w:sz w:val="20"/>
                <w:lang w:val="en-US" w:eastAsia="zh-CN"/>
              </w:rPr>
            </w:pPr>
            <w:r>
              <w:rPr>
                <w:rFonts w:ascii="宋体" w:hAnsi="宋体" w:eastAsia="宋体" w:cs="宋体"/>
                <w:b w:val="0"/>
                <w:i w:val="0"/>
                <w:strike w:val="0"/>
                <w:color w:val="000000"/>
                <w:sz w:val="20"/>
              </w:rPr>
              <w:t>法定代表人授权委托书(法定代表人本人投标时除外)及被授权人(或法定代表人)《居民身份证》或具有同等法律效力的证明文件(发证机关或公证机关出具的证明材料)；</w:t>
            </w:r>
            <w:r>
              <w:rPr>
                <w:rFonts w:hint="eastAsia" w:ascii="宋体" w:hAnsi="宋体" w:eastAsia="宋体" w:cs="宋体"/>
                <w:b w:val="0"/>
                <w:i w:val="0"/>
                <w:strike w:val="0"/>
                <w:color w:val="000000"/>
                <w:sz w:val="20"/>
                <w:lang w:eastAsia="zh-CN"/>
              </w:rPr>
              <w:t>（</w:t>
            </w:r>
            <w:r>
              <w:rPr>
                <w:rFonts w:hint="eastAsia" w:ascii="宋体" w:hAnsi="宋体" w:eastAsia="宋体" w:cs="宋体"/>
                <w:b w:val="0"/>
                <w:i w:val="0"/>
                <w:strike w:val="0"/>
                <w:color w:val="000000"/>
                <w:sz w:val="20"/>
                <w:lang w:val="en-US" w:eastAsia="zh-CN"/>
              </w:rPr>
              <w:t>见格式3）</w:t>
            </w:r>
          </w:p>
        </w:tc>
        <w:tc>
          <w:tcPr>
            <w:tcW w:w="100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17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80" w:hRule="atLeast"/>
          <w:jc w:val="center"/>
        </w:trPr>
        <w:tc>
          <w:tcPr>
            <w:tcW w:w="580" w:type="dxa"/>
            <w:vAlign w:val="center"/>
          </w:tcPr>
          <w:p>
            <w:pPr>
              <w:wordWrap w:val="0"/>
              <w:spacing w:before="0" w:after="0" w:line="260" w:lineRule="atLeast"/>
              <w:ind w:left="0" w:right="0"/>
              <w:jc w:val="center"/>
              <w:textAlignment w:val="baseline"/>
              <w:rPr>
                <w:rFonts w:hint="eastAsia"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8</w:t>
            </w:r>
          </w:p>
        </w:tc>
        <w:tc>
          <w:tcPr>
            <w:tcW w:w="4940" w:type="dxa"/>
            <w:vAlign w:val="center"/>
          </w:tcPr>
          <w:p>
            <w:pPr>
              <w:wordWrap w:val="0"/>
              <w:spacing w:before="0" w:after="0" w:line="260" w:lineRule="atLeast"/>
              <w:ind w:left="0" w:right="0"/>
              <w:jc w:val="both"/>
              <w:textAlignment w:val="baseline"/>
              <w:rPr>
                <w:rFonts w:hint="default" w:ascii="宋体" w:hAnsi="宋体" w:eastAsia="宋体" w:cs="宋体"/>
                <w:b w:val="0"/>
                <w:i w:val="0"/>
                <w:strike w:val="0"/>
                <w:color w:val="000000"/>
                <w:sz w:val="20"/>
                <w:lang w:val="en-US" w:eastAsia="zh-CN"/>
              </w:rPr>
            </w:pPr>
            <w:r>
              <w:rPr>
                <w:rFonts w:hint="eastAsia" w:ascii="宋体" w:hAnsi="宋体" w:eastAsia="宋体" w:cs="宋体"/>
                <w:b w:val="0"/>
                <w:i w:val="0"/>
                <w:strike w:val="0"/>
                <w:color w:val="000000"/>
                <w:sz w:val="20"/>
                <w:lang w:val="en-US" w:eastAsia="zh-CN"/>
              </w:rPr>
              <w:t>投标承诺函（见格式4）</w:t>
            </w:r>
          </w:p>
        </w:tc>
        <w:tc>
          <w:tcPr>
            <w:tcW w:w="100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c>
          <w:tcPr>
            <w:tcW w:w="1740" w:type="dxa"/>
            <w:vAlign w:val="center"/>
          </w:tcPr>
          <w:p>
            <w:pPr>
              <w:wordWrap w:val="0"/>
              <w:spacing w:before="0" w:after="0" w:line="260" w:lineRule="exact"/>
              <w:ind w:left="0" w:right="0"/>
              <w:jc w:val="both"/>
              <w:textAlignment w:val="baseline"/>
              <w:rPr>
                <w:rFonts w:ascii="宋体" w:hAnsi="宋体" w:eastAsia="宋体" w:cs="宋体"/>
                <w:b w:val="0"/>
                <w:i w:val="0"/>
                <w:strike w:val="0"/>
                <w:color w:val="000000"/>
                <w:sz w:val="2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特定资格条件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落实政府采购政策需满足的资格要求</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jc w:val="center"/>
        </w:trPr>
        <w:tc>
          <w:tcPr>
            <w:tcW w:w="8260" w:type="dxa"/>
            <w:gridSpan w:val="4"/>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其他资格条件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58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494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27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bl>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exact"/>
        <w:ind w:left="0" w:right="0"/>
        <w:jc w:val="center"/>
        <w:textAlignment w:val="baseline"/>
        <w:rPr>
          <w:sz w:val="12"/>
        </w:rPr>
      </w:pPr>
    </w:p>
    <w:p>
      <w:pPr>
        <w:wordWrap w:val="0"/>
        <w:spacing w:before="0" w:after="0" w:line="180" w:lineRule="atLeast"/>
        <w:ind w:left="0" w:right="0"/>
        <w:jc w:val="center"/>
        <w:textAlignment w:val="baseline"/>
        <w:rPr>
          <w:sz w:val="12"/>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2"/>
        </w:rPr>
        <w:t>87</w:t>
      </w:r>
    </w:p>
    <w:p>
      <w:pPr>
        <w:wordWrap w:val="0"/>
        <w:spacing w:before="20" w:after="0" w:line="440" w:lineRule="atLeast"/>
        <w:ind w:left="0" w:right="0"/>
        <w:jc w:val="center"/>
        <w:textAlignment w:val="baseline"/>
        <w:rPr>
          <w:sz w:val="32"/>
        </w:rPr>
      </w:pPr>
      <w:r>
        <w:rPr>
          <w:rFonts w:ascii="宋体" w:hAnsi="宋体" w:eastAsia="宋体" w:cs="宋体"/>
          <w:b/>
          <w:i w:val="0"/>
          <w:strike w:val="0"/>
          <w:color w:val="000000"/>
          <w:sz w:val="32"/>
        </w:rPr>
        <w:t>二、符合性审查响应对照表</w:t>
      </w:r>
    </w:p>
    <w:tbl>
      <w:tblPr>
        <w:tblStyle w:val="13"/>
        <w:tblpPr w:leftFromText="180" w:rightFromText="180" w:vertAnchor="text" w:horzAnchor="page" w:tblpX="1445" w:tblpY="666"/>
        <w:tblOverlap w:val="never"/>
        <w:tblW w:w="906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20"/>
        <w:gridCol w:w="5460"/>
        <w:gridCol w:w="168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222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符合性审查响应内容</w:t>
            </w:r>
          </w:p>
        </w:tc>
        <w:tc>
          <w:tcPr>
            <w:tcW w:w="168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320" w:right="0"/>
              <w:jc w:val="both"/>
              <w:textAlignment w:val="baseline"/>
              <w:rPr>
                <w:sz w:val="21"/>
              </w:rPr>
            </w:pPr>
            <w:r>
              <w:rPr>
                <w:rFonts w:ascii="宋体" w:hAnsi="宋体" w:eastAsia="宋体" w:cs="宋体"/>
                <w:b w:val="0"/>
                <w:i w:val="0"/>
                <w:strike w:val="0"/>
                <w:color w:val="000000"/>
                <w:sz w:val="21"/>
              </w:rPr>
              <w:t>(填是或否)</w:t>
            </w:r>
          </w:p>
        </w:tc>
        <w:tc>
          <w:tcPr>
            <w:tcW w:w="130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在投标文件中的页码位置 (注明在**节点下第**页,如“技术参数响应及偏离表I”第**页)</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6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报价未超</w:t>
            </w:r>
            <w:r>
              <w:rPr>
                <w:rFonts w:hint="eastAsia" w:ascii="宋体" w:hAnsi="宋体" w:eastAsia="宋体" w:cs="宋体"/>
                <w:b w:val="0"/>
                <w:i w:val="0"/>
                <w:strike w:val="0"/>
                <w:color w:val="000000"/>
                <w:sz w:val="21"/>
                <w:lang w:val="en-US" w:eastAsia="zh-CN"/>
              </w:rPr>
              <w:t>最高限价</w:t>
            </w:r>
            <w:bookmarkStart w:id="0" w:name="_GoBack"/>
            <w:bookmarkEnd w:id="0"/>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按照招标文件规定要求签署、盖章</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0" w:hRule="atLeast"/>
        </w:trPr>
        <w:tc>
          <w:tcPr>
            <w:tcW w:w="62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供应商在报价时未采用选择性报价</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4</w:t>
            </w:r>
          </w:p>
        </w:tc>
        <w:tc>
          <w:tcPr>
            <w:tcW w:w="546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未含有采购人不能接受的附加条件的</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trPr>
        <w:tc>
          <w:tcPr>
            <w:tcW w:w="620" w:type="dxa"/>
            <w:vAlign w:val="center"/>
          </w:tcPr>
          <w:p>
            <w:pPr>
              <w:wordWrap w:val="0"/>
              <w:spacing w:before="0" w:after="0" w:line="280" w:lineRule="atLeast"/>
              <w:ind w:left="0" w:right="0"/>
              <w:jc w:val="center"/>
              <w:textAlignment w:val="baseline"/>
              <w:rPr>
                <w:rFonts w:hint="eastAsia" w:eastAsiaTheme="minorEastAsia"/>
                <w:sz w:val="21"/>
                <w:lang w:eastAsia="zh-CN"/>
              </w:rPr>
            </w:pPr>
            <w:r>
              <w:rPr>
                <w:rFonts w:hint="eastAsia" w:ascii="宋体" w:hAnsi="宋体" w:eastAsia="宋体" w:cs="宋体"/>
                <w:b w:val="0"/>
                <w:i w:val="0"/>
                <w:strike w:val="0"/>
                <w:color w:val="000000"/>
                <w:sz w:val="21"/>
                <w:lang w:val="en-US" w:eastAsia="zh-CN"/>
              </w:rPr>
              <w:t>5</w:t>
            </w:r>
          </w:p>
        </w:tc>
        <w:tc>
          <w:tcPr>
            <w:tcW w:w="5460" w:type="dxa"/>
            <w:vAlign w:val="center"/>
          </w:tcPr>
          <w:p>
            <w:pPr>
              <w:wordWrap w:val="0"/>
              <w:spacing w:before="0" w:after="0" w:line="280" w:lineRule="atLeast"/>
              <w:ind w:left="0" w:right="0"/>
              <w:jc w:val="both"/>
              <w:textAlignment w:val="baseline"/>
              <w:rPr>
                <w:sz w:val="21"/>
              </w:rPr>
            </w:pPr>
            <w:r>
              <w:rPr>
                <w:rFonts w:hint="eastAsia" w:ascii="宋体" w:hAnsi="宋体" w:eastAsia="宋体" w:cs="宋体"/>
                <w:b w:val="0"/>
                <w:i w:val="0"/>
                <w:strike w:val="0"/>
                <w:color w:val="000000"/>
                <w:sz w:val="21"/>
              </w:rPr>
              <w:t>按照供应商须知要求金额递交了磋商保证金，并提供了磋商保证金缴纳证明材料。</w:t>
            </w:r>
          </w:p>
        </w:tc>
        <w:tc>
          <w:tcPr>
            <w:tcW w:w="16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400" w:lineRule="exact"/>
        <w:ind w:left="0" w:right="0"/>
        <w:jc w:val="center"/>
        <w:textAlignment w:val="baseline"/>
        <w:rPr>
          <w:sz w:val="32"/>
        </w:rPr>
      </w:pPr>
    </w:p>
    <w:p>
      <w:pPr>
        <w:wordWrap w:val="0"/>
        <w:spacing w:before="0" w:after="0" w:line="400" w:lineRule="exact"/>
        <w:ind w:left="0" w:right="0"/>
        <w:jc w:val="center"/>
        <w:textAlignment w:val="baseline"/>
        <w:rPr>
          <w:sz w:val="32"/>
        </w:rPr>
      </w:pPr>
    </w:p>
    <w:p>
      <w:pPr>
        <w:wordWrap w:val="0"/>
        <w:spacing w:before="0" w:after="0" w:line="440" w:lineRule="atLeast"/>
        <w:ind w:left="0" w:right="0"/>
        <w:jc w:val="center"/>
        <w:textAlignment w:val="baseline"/>
        <w:rPr>
          <w:sz w:val="32"/>
        </w:rPr>
      </w:pPr>
      <w:r>
        <w:rPr>
          <w:rFonts w:ascii="宋体" w:hAnsi="宋体" w:eastAsia="宋体" w:cs="宋体"/>
          <w:b/>
          <w:i w:val="0"/>
          <w:strike w:val="0"/>
          <w:color w:val="000000"/>
          <w:sz w:val="32"/>
        </w:rPr>
        <w:t>三、非实质性响应对照表</w:t>
      </w:r>
    </w:p>
    <w:tbl>
      <w:tblPr>
        <w:tblStyle w:val="13"/>
        <w:tblW w:w="908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640"/>
        <w:gridCol w:w="5440"/>
        <w:gridCol w:w="1700"/>
        <w:gridCol w:w="13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序号</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非实质性响应内容</w:t>
            </w:r>
          </w:p>
        </w:tc>
        <w:tc>
          <w:tcPr>
            <w:tcW w:w="1700" w:type="dxa"/>
            <w:vAlign w:val="center"/>
          </w:tcPr>
          <w:p>
            <w:pPr>
              <w:wordWrap w:val="0"/>
              <w:spacing w:before="0" w:after="0" w:line="300" w:lineRule="atLeast"/>
              <w:ind w:left="400" w:right="0"/>
              <w:jc w:val="both"/>
              <w:textAlignment w:val="baseline"/>
              <w:rPr>
                <w:sz w:val="21"/>
              </w:rPr>
            </w:pPr>
            <w:r>
              <w:rPr>
                <w:rFonts w:ascii="宋体" w:hAnsi="宋体" w:eastAsia="宋体" w:cs="宋体"/>
                <w:b w:val="0"/>
                <w:i w:val="0"/>
                <w:strike w:val="0"/>
                <w:color w:val="000000"/>
                <w:sz w:val="21"/>
              </w:rPr>
              <w:t>是否响应</w:t>
            </w:r>
          </w:p>
          <w:p>
            <w:pPr>
              <w:wordWrap w:val="0"/>
              <w:spacing w:before="100" w:after="0" w:line="300" w:lineRule="atLeast"/>
              <w:ind w:left="220" w:right="0"/>
              <w:jc w:val="both"/>
              <w:textAlignment w:val="baseline"/>
              <w:rPr>
                <w:sz w:val="21"/>
              </w:rPr>
            </w:pPr>
            <w:r>
              <w:rPr>
                <w:rFonts w:ascii="宋体" w:hAnsi="宋体" w:eastAsia="宋体" w:cs="宋体"/>
                <w:b w:val="0"/>
                <w:i w:val="0"/>
                <w:strike w:val="0"/>
                <w:color w:val="000000"/>
                <w:sz w:val="21"/>
              </w:rPr>
              <w:t>(填是或者否)</w:t>
            </w:r>
          </w:p>
        </w:tc>
        <w:tc>
          <w:tcPr>
            <w:tcW w:w="130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上传证明材料的图片(按顺序附到此对照表后面)</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w:t>
            </w:r>
            <w:r>
              <w:rPr>
                <w:rFonts w:hint="eastAsia" w:ascii="宋体" w:hAnsi="宋体" w:eastAsia="宋体" w:cs="宋体"/>
                <w:b w:val="0"/>
                <w:i w:val="0"/>
                <w:strike w:val="0"/>
                <w:color w:val="000000"/>
                <w:sz w:val="21"/>
                <w:lang w:val="en-US" w:eastAsia="zh-CN"/>
              </w:rPr>
              <w:t>中小</w:t>
            </w:r>
            <w:r>
              <w:rPr>
                <w:rFonts w:ascii="宋体" w:hAnsi="宋体" w:eastAsia="宋体" w:cs="宋体"/>
                <w:b w:val="0"/>
                <w:i w:val="0"/>
                <w:strike w:val="0"/>
                <w:color w:val="000000"/>
                <w:sz w:val="21"/>
              </w:rPr>
              <w:t>企业声明函》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见格式5）</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5440" w:type="dxa"/>
            <w:vAlign w:val="center"/>
          </w:tcPr>
          <w:p>
            <w:pPr>
              <w:wordWrap w:val="0"/>
              <w:spacing w:before="0" w:after="0" w:line="280" w:lineRule="atLeast"/>
              <w:ind w:left="0" w:right="0"/>
              <w:jc w:val="both"/>
              <w:textAlignment w:val="baseline"/>
              <w:rPr>
                <w:rFonts w:hint="default" w:eastAsia="宋体"/>
                <w:sz w:val="21"/>
                <w:lang w:val="en-US" w:eastAsia="zh-CN"/>
              </w:rPr>
            </w:pPr>
            <w:r>
              <w:rPr>
                <w:rFonts w:ascii="宋体" w:hAnsi="宋体" w:eastAsia="宋体" w:cs="宋体"/>
                <w:b w:val="0"/>
                <w:i w:val="0"/>
                <w:strike w:val="0"/>
                <w:color w:val="000000"/>
                <w:sz w:val="21"/>
              </w:rPr>
              <w:t>《残疾人福利性单位声明函》</w:t>
            </w:r>
            <w:r>
              <w:rPr>
                <w:rFonts w:hint="eastAsia" w:ascii="宋体" w:hAnsi="宋体" w:eastAsia="宋体" w:cs="宋体"/>
                <w:b w:val="0"/>
                <w:i w:val="0"/>
                <w:strike w:val="0"/>
                <w:color w:val="000000"/>
                <w:sz w:val="21"/>
                <w:lang w:eastAsia="zh-CN"/>
              </w:rPr>
              <w:t>（</w:t>
            </w:r>
            <w:r>
              <w:rPr>
                <w:rFonts w:hint="eastAsia" w:ascii="宋体" w:hAnsi="宋体" w:eastAsia="宋体" w:cs="宋体"/>
                <w:b w:val="0"/>
                <w:i w:val="0"/>
                <w:strike w:val="0"/>
                <w:color w:val="000000"/>
                <w:sz w:val="21"/>
                <w:lang w:val="en-US" w:eastAsia="zh-CN"/>
              </w:rPr>
              <w:t>见格式6）</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40" w:hRule="atLeast"/>
          <w:jc w:val="center"/>
        </w:trPr>
        <w:tc>
          <w:tcPr>
            <w:tcW w:w="6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5440" w:type="dxa"/>
            <w:vAlign w:val="center"/>
          </w:tcPr>
          <w:p>
            <w:pPr>
              <w:wordWrap w:val="0"/>
              <w:spacing w:before="0" w:after="0" w:line="280" w:lineRule="atLeast"/>
              <w:ind w:left="0" w:right="0"/>
              <w:jc w:val="both"/>
              <w:textAlignment w:val="baseline"/>
              <w:rPr>
                <w:sz w:val="21"/>
              </w:rPr>
            </w:pPr>
            <w:r>
              <w:rPr>
                <w:rFonts w:ascii="宋体" w:hAnsi="宋体" w:eastAsia="宋体" w:cs="宋体"/>
                <w:b w:val="0"/>
                <w:i w:val="0"/>
                <w:strike w:val="0"/>
                <w:color w:val="000000"/>
                <w:sz w:val="21"/>
              </w:rPr>
              <w:t>……</w:t>
            </w:r>
          </w:p>
        </w:tc>
        <w:tc>
          <w:tcPr>
            <w:tcW w:w="17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3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280" w:right="1380" w:bottom="1280" w:left="1380" w:header="720" w:footer="720" w:gutter="0"/>
          <w:pgNumType w:fmt="numberInDash"/>
          <w:cols w:space="720" w:num="1"/>
        </w:sectPr>
      </w:pPr>
      <w:r>
        <w:rPr>
          <w:rFonts w:ascii="宋体" w:hAnsi="宋体" w:eastAsia="宋体" w:cs="宋体"/>
          <w:b w:val="0"/>
          <w:i w:val="0"/>
          <w:strike w:val="0"/>
          <w:color w:val="000000"/>
          <w:sz w:val="13"/>
        </w:rPr>
        <w:t>88</w:t>
      </w:r>
    </w:p>
    <w:p>
      <w:pPr>
        <w:wordWrap w:val="0"/>
        <w:spacing w:before="0" w:after="0" w:line="440" w:lineRule="atLeast"/>
        <w:ind w:left="0" w:right="0"/>
        <w:jc w:val="center"/>
        <w:textAlignment w:val="baseline"/>
        <w:rPr>
          <w:rFonts w:ascii="宋体" w:hAnsi="宋体" w:eastAsia="宋体" w:cs="宋体"/>
          <w:b/>
          <w:i w:val="0"/>
          <w:strike w:val="0"/>
          <w:color w:val="000000"/>
          <w:sz w:val="32"/>
        </w:rPr>
      </w:pPr>
      <w:r>
        <w:rPr>
          <w:rFonts w:ascii="宋体" w:hAnsi="宋体" w:eastAsia="宋体" w:cs="宋体"/>
          <w:b/>
          <w:i w:val="0"/>
          <w:strike w:val="0"/>
          <w:color w:val="000000"/>
          <w:sz w:val="32"/>
        </w:rPr>
        <w:t>四、投标产品配置及分项报价表</w:t>
      </w:r>
    </w:p>
    <w:p>
      <w:pPr>
        <w:wordWrap w:val="0"/>
        <w:spacing w:before="0" w:after="0" w:line="260" w:lineRule="exact"/>
        <w:ind w:left="0" w:right="0"/>
        <w:jc w:val="center"/>
        <w:textAlignment w:val="baseline"/>
        <w:rPr>
          <w:sz w:val="18"/>
        </w:rPr>
      </w:pPr>
    </w:p>
    <w:tbl>
      <w:tblPr>
        <w:tblStyle w:val="13"/>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580"/>
        <w:gridCol w:w="2300"/>
        <w:gridCol w:w="1820"/>
        <w:gridCol w:w="540"/>
        <w:gridCol w:w="400"/>
        <w:gridCol w:w="560"/>
        <w:gridCol w:w="620"/>
        <w:gridCol w:w="640"/>
        <w:gridCol w:w="78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6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序号</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标的物名称</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品牌、规格、型号</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数量</w:t>
            </w:r>
          </w:p>
        </w:tc>
        <w:tc>
          <w:tcPr>
            <w:tcW w:w="400" w:type="dxa"/>
            <w:vAlign w:val="top"/>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单位</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单价</w:t>
            </w:r>
          </w:p>
        </w:tc>
        <w:tc>
          <w:tcPr>
            <w:tcW w:w="620" w:type="dxa"/>
            <w:vAlign w:val="center"/>
          </w:tcPr>
          <w:p>
            <w:pPr>
              <w:wordWrap w:val="0"/>
              <w:spacing w:before="0" w:after="0" w:line="280" w:lineRule="atLeast"/>
              <w:ind w:left="0" w:right="0"/>
              <w:jc w:val="center"/>
              <w:textAlignment w:val="baseline"/>
              <w:rPr>
                <w:rFonts w:hint="eastAsia" w:ascii="宋体" w:hAnsi="宋体" w:eastAsia="宋体" w:cs="宋体"/>
                <w:b w:val="0"/>
                <w:i w:val="0"/>
                <w:strike w:val="0"/>
                <w:color w:val="000000"/>
                <w:sz w:val="21"/>
                <w:lang w:eastAsia="zh-CN"/>
              </w:rPr>
            </w:pPr>
            <w:r>
              <w:rPr>
                <w:rFonts w:hint="eastAsia" w:ascii="宋体" w:hAnsi="宋体" w:eastAsia="宋体" w:cs="宋体"/>
                <w:b w:val="0"/>
                <w:i w:val="0"/>
                <w:strike w:val="0"/>
                <w:color w:val="auto"/>
                <w:sz w:val="21"/>
                <w:lang w:eastAsia="zh-CN"/>
              </w:rPr>
              <w:t>投标产品照片</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产地</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总价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1</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2</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3</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trPr>
        <w:tc>
          <w:tcPr>
            <w:tcW w:w="5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4</w:t>
            </w:r>
          </w:p>
        </w:tc>
        <w:tc>
          <w:tcPr>
            <w:tcW w:w="23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18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40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56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2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64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c>
          <w:tcPr>
            <w:tcW w:w="780" w:type="dxa"/>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trPr>
        <w:tc>
          <w:tcPr>
            <w:tcW w:w="4700" w:type="dxa"/>
            <w:gridSpan w:val="3"/>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合计</w:t>
            </w:r>
          </w:p>
        </w:tc>
        <w:tc>
          <w:tcPr>
            <w:tcW w:w="3540" w:type="dxa"/>
            <w:gridSpan w:val="6"/>
            <w:vAlign w:val="center"/>
          </w:tcPr>
          <w:p>
            <w:pPr>
              <w:wordWrap w:val="0"/>
              <w:spacing w:before="0" w:after="0" w:line="280" w:lineRule="atLeast"/>
              <w:ind w:left="0" w:right="0"/>
              <w:jc w:val="center"/>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 xml:space="preserve"> </w:t>
            </w:r>
          </w:p>
        </w:tc>
      </w:tr>
    </w:tbl>
    <w:p>
      <w:pPr>
        <w:wordWrap w:val="0"/>
        <w:spacing w:before="0" w:after="0" w:line="280" w:lineRule="atLeast"/>
        <w:ind w:left="0" w:right="0"/>
        <w:jc w:val="both"/>
        <w:textAlignment w:val="baseline"/>
        <w:rPr>
          <w:rFonts w:ascii="宋体" w:hAnsi="宋体" w:eastAsia="宋体" w:cs="宋体"/>
          <w:b w:val="0"/>
          <w:i w:val="0"/>
          <w:strike w:val="0"/>
          <w:color w:val="000000"/>
          <w:sz w:val="21"/>
        </w:rPr>
      </w:pPr>
      <w:r>
        <w:rPr>
          <w:rFonts w:ascii="宋体" w:hAnsi="宋体" w:eastAsia="宋体" w:cs="宋体"/>
          <w:b w:val="0"/>
          <w:i w:val="0"/>
          <w:strike w:val="0"/>
          <w:color w:val="000000"/>
          <w:sz w:val="21"/>
        </w:rPr>
        <w:t>注：单价和总价采用人民币报价，以元为单位。</w:t>
      </w: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200" w:lineRule="exact"/>
        <w:ind w:left="0" w:right="0"/>
        <w:jc w:val="both"/>
        <w:textAlignment w:val="baseline"/>
        <w:rPr>
          <w:sz w:val="14"/>
        </w:rPr>
      </w:pPr>
    </w:p>
    <w:p>
      <w:pPr>
        <w:wordWrap w:val="0"/>
        <w:spacing w:before="0" w:after="0" w:line="100" w:lineRule="atLeast"/>
        <w:ind w:left="0" w:right="0"/>
        <w:jc w:val="center"/>
        <w:textAlignment w:val="baseline"/>
        <w:rPr>
          <w:sz w:val="7"/>
        </w:rPr>
      </w:pPr>
      <w:r>
        <w:rPr>
          <w:rFonts w:ascii="宋体" w:hAnsi="宋体" w:eastAsia="宋体" w:cs="宋体"/>
          <w:b w:val="0"/>
          <w:i w:val="0"/>
          <w:strike w:val="0"/>
          <w:color w:val="000000"/>
          <w:sz w:val="7"/>
        </w:rPr>
        <w:t>89</w:t>
      </w:r>
      <w:r>
        <w:br w:type="page"/>
      </w:r>
    </w:p>
    <w:p>
      <w:pPr>
        <w:wordWrap w:val="0"/>
        <w:spacing w:before="120" w:after="0" w:line="420" w:lineRule="atLeast"/>
        <w:ind w:left="0" w:right="0"/>
        <w:jc w:val="center"/>
        <w:textAlignment w:val="baseline"/>
        <w:rPr>
          <w:sz w:val="30"/>
        </w:rPr>
      </w:pPr>
      <w:r>
        <w:rPr>
          <w:rFonts w:ascii="宋体" w:hAnsi="宋体" w:eastAsia="宋体" w:cs="宋体"/>
          <w:b/>
          <w:i w:val="0"/>
          <w:strike w:val="0"/>
          <w:color w:val="000000"/>
          <w:sz w:val="30"/>
        </w:rPr>
        <w:t>五、技术参数响应及偏离表</w:t>
      </w:r>
    </w:p>
    <w:p>
      <w:pPr>
        <w:wordWrap w:val="0"/>
        <w:spacing w:before="0" w:after="0" w:line="420" w:lineRule="exact"/>
        <w:ind w:left="0" w:right="0"/>
        <w:jc w:val="center"/>
        <w:textAlignment w:val="baseline"/>
        <w:rPr>
          <w:sz w:val="30"/>
        </w:rPr>
      </w:pPr>
    </w:p>
    <w:p>
      <w:pPr>
        <w:wordWrap w:val="0"/>
        <w:spacing w:before="0" w:after="0" w:line="420" w:lineRule="exact"/>
        <w:ind w:left="0" w:right="0"/>
        <w:jc w:val="center"/>
        <w:textAlignment w:val="baseline"/>
        <w:rPr>
          <w:sz w:val="30"/>
        </w:rPr>
      </w:pPr>
    </w:p>
    <w:tbl>
      <w:tblPr>
        <w:tblStyle w:val="13"/>
        <w:tblW w:w="824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60"/>
        <w:gridCol w:w="1145"/>
        <w:gridCol w:w="1830"/>
        <w:gridCol w:w="2185"/>
        <w:gridCol w:w="1180"/>
        <w:gridCol w:w="10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200" w:hRule="atLeast"/>
        </w:trPr>
        <w:tc>
          <w:tcPr>
            <w:tcW w:w="860"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序号</w:t>
            </w:r>
          </w:p>
        </w:tc>
        <w:tc>
          <w:tcPr>
            <w:tcW w:w="1145" w:type="dxa"/>
            <w:tcBorders>
              <w:right w:val="single" w:color="auto" w:sz="4" w:space="0"/>
            </w:tcBorders>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标的物名称</w:t>
            </w:r>
          </w:p>
        </w:tc>
        <w:tc>
          <w:tcPr>
            <w:tcW w:w="1830" w:type="dxa"/>
            <w:tcBorders>
              <w:left w:val="single" w:color="auto" w:sz="4" w:space="0"/>
            </w:tcBorders>
            <w:vAlign w:val="center"/>
          </w:tcPr>
          <w:p>
            <w:pPr>
              <w:wordWrap w:val="0"/>
              <w:spacing w:before="0" w:after="0" w:line="280" w:lineRule="atLeast"/>
              <w:ind w:left="0" w:right="0"/>
              <w:jc w:val="center"/>
              <w:textAlignment w:val="baseline"/>
              <w:rPr>
                <w:rFonts w:ascii="宋体" w:hAnsi="宋体" w:eastAsia="宋体" w:cs="宋体"/>
                <w:b w:val="0"/>
                <w:i w:val="0"/>
                <w:strike w:val="0"/>
                <w:color w:val="auto"/>
                <w:sz w:val="21"/>
              </w:rPr>
            </w:pPr>
            <w:r>
              <w:rPr>
                <w:rFonts w:ascii="宋体" w:hAnsi="宋体" w:eastAsia="宋体" w:cs="宋体"/>
                <w:b w:val="0"/>
                <w:i w:val="0"/>
                <w:strike w:val="0"/>
                <w:color w:val="auto"/>
                <w:sz w:val="21"/>
              </w:rPr>
              <w:t>招标要求</w:t>
            </w:r>
          </w:p>
        </w:tc>
        <w:tc>
          <w:tcPr>
            <w:tcW w:w="2185" w:type="dxa"/>
            <w:vAlign w:val="center"/>
          </w:tcPr>
          <w:p>
            <w:pPr>
              <w:wordWrap w:val="0"/>
              <w:spacing w:before="0" w:after="0" w:line="280" w:lineRule="atLeast"/>
              <w:ind w:left="0" w:right="0"/>
              <w:jc w:val="center"/>
              <w:textAlignment w:val="baseline"/>
              <w:rPr>
                <w:color w:val="auto"/>
                <w:sz w:val="21"/>
              </w:rPr>
            </w:pPr>
            <w:r>
              <w:rPr>
                <w:rFonts w:ascii="宋体" w:hAnsi="宋体" w:eastAsia="宋体" w:cs="宋体"/>
                <w:b w:val="0"/>
                <w:i w:val="0"/>
                <w:strike w:val="0"/>
                <w:color w:val="auto"/>
                <w:sz w:val="21"/>
              </w:rPr>
              <w:t>投标响应</w:t>
            </w:r>
          </w:p>
        </w:tc>
        <w:tc>
          <w:tcPr>
            <w:tcW w:w="1180" w:type="dxa"/>
            <w:vAlign w:val="center"/>
          </w:tcPr>
          <w:p>
            <w:pPr>
              <w:wordWrap w:val="0"/>
              <w:spacing w:before="0" w:after="0" w:line="280" w:lineRule="atLeast"/>
              <w:ind w:left="0" w:right="0"/>
              <w:jc w:val="center"/>
              <w:textAlignment w:val="baseline"/>
              <w:rPr>
                <w:color w:val="auto"/>
                <w:sz w:val="21"/>
              </w:rPr>
            </w:pPr>
            <w:r>
              <w:rPr>
                <w:rFonts w:hint="eastAsia" w:ascii="宋体" w:hAnsi="宋体" w:eastAsia="宋体" w:cs="宋体"/>
                <w:b w:val="0"/>
                <w:i w:val="0"/>
                <w:strike w:val="0"/>
                <w:color w:val="auto"/>
                <w:sz w:val="21"/>
                <w:lang w:eastAsia="zh-CN"/>
              </w:rPr>
              <w:t>正</w:t>
            </w:r>
            <w:r>
              <w:rPr>
                <w:rFonts w:ascii="宋体" w:hAnsi="宋体" w:eastAsia="宋体" w:cs="宋体"/>
                <w:b w:val="0"/>
                <w:i w:val="0"/>
                <w:strike w:val="0"/>
                <w:color w:val="auto"/>
                <w:sz w:val="21"/>
              </w:rPr>
              <w:t>偏离、符合或偏离</w:t>
            </w:r>
          </w:p>
        </w:tc>
        <w:tc>
          <w:tcPr>
            <w:tcW w:w="104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原因</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1</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2</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3</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4</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5</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0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6</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7</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80" w:hRule="atLeast"/>
        </w:trPr>
        <w:tc>
          <w:tcPr>
            <w:tcW w:w="860" w:type="dxa"/>
            <w:vAlign w:val="center"/>
          </w:tcPr>
          <w:p>
            <w:pPr>
              <w:wordWrap w:val="0"/>
              <w:spacing w:before="0" w:after="0" w:line="280" w:lineRule="atLeast"/>
              <w:ind w:left="0" w:right="0"/>
              <w:jc w:val="center"/>
              <w:textAlignment w:val="baseline"/>
              <w:rPr>
                <w:sz w:val="21"/>
              </w:rPr>
            </w:pPr>
            <w:r>
              <w:rPr>
                <w:rFonts w:ascii="宋体" w:hAnsi="宋体" w:eastAsia="宋体" w:cs="宋体"/>
                <w:b w:val="0"/>
                <w:i w:val="0"/>
                <w:strike w:val="0"/>
                <w:color w:val="000000"/>
                <w:sz w:val="21"/>
              </w:rPr>
              <w:t>8</w:t>
            </w:r>
          </w:p>
        </w:tc>
        <w:tc>
          <w:tcPr>
            <w:tcW w:w="1145" w:type="dxa"/>
            <w:tcBorders>
              <w:right w:val="single" w:color="auto" w:sz="4" w:space="0"/>
            </w:tcBorders>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830" w:type="dxa"/>
            <w:tcBorders>
              <w:left w:val="single" w:color="auto" w:sz="4" w:space="0"/>
            </w:tcBorders>
            <w:vAlign w:val="center"/>
          </w:tcPr>
          <w:p>
            <w:pPr>
              <w:wordWrap w:val="0"/>
              <w:spacing w:before="0" w:after="0" w:line="280" w:lineRule="exact"/>
              <w:ind w:left="0" w:right="0"/>
              <w:jc w:val="both"/>
              <w:textAlignment w:val="baseline"/>
              <w:rPr>
                <w:rFonts w:ascii="宋体" w:hAnsi="宋体" w:eastAsia="宋体" w:cs="宋体"/>
                <w:b w:val="0"/>
                <w:i w:val="0"/>
                <w:strike w:val="0"/>
                <w:color w:val="000000"/>
                <w:sz w:val="21"/>
              </w:rPr>
            </w:pPr>
          </w:p>
        </w:tc>
        <w:tc>
          <w:tcPr>
            <w:tcW w:w="2185"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1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04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exact"/>
        <w:ind w:left="0" w:right="0"/>
        <w:jc w:val="left"/>
        <w:textAlignment w:val="baseline"/>
        <w:rPr>
          <w:sz w:val="20"/>
        </w:rPr>
      </w:pPr>
    </w:p>
    <w:p>
      <w:pPr>
        <w:wordWrap w:val="0"/>
        <w:spacing w:before="0" w:after="0" w:line="300" w:lineRule="atLeast"/>
        <w:ind w:left="0" w:right="0"/>
        <w:jc w:val="both"/>
        <w:textAlignment w:val="baseline"/>
        <w:rPr>
          <w:sz w:val="24"/>
          <w:szCs w:val="24"/>
        </w:rPr>
      </w:pPr>
      <w:r>
        <w:rPr>
          <w:rFonts w:ascii="宋体" w:hAnsi="宋体" w:eastAsia="宋体" w:cs="宋体"/>
          <w:b w:val="0"/>
          <w:i w:val="0"/>
          <w:strike w:val="0"/>
          <w:color w:val="000000"/>
          <w:sz w:val="24"/>
          <w:szCs w:val="24"/>
        </w:rPr>
        <w:t>注：1、按照基本技术要求详细填列。</w:t>
      </w:r>
    </w:p>
    <w:p>
      <w:pPr>
        <w:wordWrap w:val="0"/>
        <w:spacing w:before="0" w:after="0" w:line="280" w:lineRule="exact"/>
        <w:ind w:left="0" w:right="0"/>
        <w:jc w:val="both"/>
        <w:textAlignment w:val="baseline"/>
        <w:rPr>
          <w:sz w:val="24"/>
          <w:szCs w:val="24"/>
        </w:rPr>
      </w:pPr>
    </w:p>
    <w:p>
      <w:pPr>
        <w:wordWrap w:val="0"/>
        <w:spacing w:before="0" w:after="0" w:line="280" w:lineRule="exact"/>
        <w:ind w:left="0" w:right="0"/>
        <w:jc w:val="both"/>
        <w:textAlignment w:val="baseline"/>
        <w:rPr>
          <w:sz w:val="24"/>
          <w:szCs w:val="24"/>
        </w:rPr>
      </w:pPr>
    </w:p>
    <w:p>
      <w:pPr>
        <w:wordWrap w:val="0"/>
        <w:spacing w:before="0" w:after="0" w:line="280" w:lineRule="atLeast"/>
        <w:ind w:left="400" w:right="0"/>
        <w:jc w:val="both"/>
        <w:textAlignment w:val="baseline"/>
        <w:rPr>
          <w:sz w:val="24"/>
          <w:szCs w:val="24"/>
        </w:rPr>
      </w:pPr>
      <w:r>
        <w:rPr>
          <w:rFonts w:ascii="宋体" w:hAnsi="宋体" w:eastAsia="宋体" w:cs="宋体"/>
          <w:b w:val="0"/>
          <w:i w:val="0"/>
          <w:strike w:val="0"/>
          <w:color w:val="000000"/>
          <w:sz w:val="24"/>
          <w:szCs w:val="24"/>
        </w:rPr>
        <w:t>2、行数不够，可自行添加。</w:t>
      </w:r>
    </w:p>
    <w:p>
      <w:pPr>
        <w:wordWrap w:val="0"/>
        <w:spacing w:before="0" w:after="0" w:line="180" w:lineRule="exact"/>
        <w:ind w:left="0" w:right="0"/>
        <w:jc w:val="both"/>
        <w:textAlignment w:val="baseline"/>
        <w:rPr>
          <w:sz w:val="28"/>
          <w:szCs w:val="28"/>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exact"/>
        <w:ind w:left="0" w:right="0"/>
        <w:jc w:val="both"/>
        <w:textAlignment w:val="baseline"/>
        <w:rPr>
          <w:sz w:val="13"/>
        </w:rPr>
      </w:pPr>
    </w:p>
    <w:p>
      <w:pPr>
        <w:wordWrap w:val="0"/>
        <w:spacing w:before="0" w:after="0" w:line="180" w:lineRule="atLeast"/>
        <w:ind w:left="0" w:right="0"/>
        <w:jc w:val="center"/>
        <w:textAlignment w:val="baseline"/>
        <w:rPr>
          <w:sz w:val="13"/>
        </w:rPr>
      </w:pPr>
      <w:r>
        <w:rPr>
          <w:rFonts w:ascii="宋体" w:hAnsi="宋体" w:eastAsia="宋体" w:cs="宋体"/>
          <w:b w:val="0"/>
          <w:i w:val="0"/>
          <w:strike w:val="0"/>
          <w:color w:val="000000"/>
          <w:sz w:val="13"/>
        </w:rPr>
        <w:t>90</w:t>
      </w:r>
      <w:r>
        <w:br w:type="page"/>
      </w:r>
    </w:p>
    <w:p>
      <w:pPr>
        <w:wordWrap w:val="0"/>
        <w:spacing w:before="100" w:after="0" w:line="420" w:lineRule="atLeast"/>
        <w:ind w:left="0" w:right="0"/>
        <w:jc w:val="center"/>
        <w:textAlignment w:val="baseline"/>
        <w:rPr>
          <w:sz w:val="30"/>
        </w:rPr>
      </w:pPr>
      <w:r>
        <w:rPr>
          <w:rFonts w:ascii="宋体" w:hAnsi="宋体" w:eastAsia="宋体" w:cs="宋体"/>
          <w:b/>
          <w:i w:val="0"/>
          <w:strike w:val="0"/>
          <w:color w:val="000000"/>
          <w:sz w:val="30"/>
        </w:rPr>
        <w:t>六、商务条款响应及偏离表</w:t>
      </w:r>
    </w:p>
    <w:p>
      <w:pPr>
        <w:wordWrap w:val="0"/>
        <w:spacing w:before="0" w:after="0" w:line="420" w:lineRule="exact"/>
        <w:ind w:left="0" w:right="0"/>
        <w:jc w:val="center"/>
        <w:textAlignment w:val="baseline"/>
        <w:rPr>
          <w:sz w:val="30"/>
        </w:rPr>
      </w:pPr>
    </w:p>
    <w:tbl>
      <w:tblPr>
        <w:tblStyle w:val="13"/>
        <w:tblW w:w="824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1480"/>
        <w:gridCol w:w="2300"/>
        <w:gridCol w:w="1700"/>
        <w:gridCol w:w="276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项目</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招标文件要求</w:t>
            </w:r>
          </w:p>
        </w:tc>
        <w:tc>
          <w:tcPr>
            <w:tcW w:w="17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是否响应</w:t>
            </w:r>
          </w:p>
        </w:tc>
        <w:tc>
          <w:tcPr>
            <w:tcW w:w="276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投标人的承诺或说明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0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148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300" w:type="dxa"/>
            <w:vAlign w:val="center"/>
          </w:tcPr>
          <w:p>
            <w:pPr>
              <w:wordWrap w:val="0"/>
              <w:spacing w:before="0" w:after="0" w:line="280" w:lineRule="atLeast"/>
              <w:ind w:left="0" w:right="0"/>
              <w:jc w:val="center"/>
              <w:textAlignment w:val="baseline"/>
              <w:rPr>
                <w:sz w:val="22"/>
              </w:rPr>
            </w:pPr>
            <w:r>
              <w:rPr>
                <w:rFonts w:ascii="宋体" w:hAnsi="宋体" w:eastAsia="宋体" w:cs="宋体"/>
                <w:b w:val="0"/>
                <w:i w:val="0"/>
                <w:strike w:val="0"/>
                <w:color w:val="000000"/>
                <w:sz w:val="22"/>
              </w:rPr>
              <w:t>……</w:t>
            </w:r>
          </w:p>
        </w:tc>
        <w:tc>
          <w:tcPr>
            <w:tcW w:w="170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c>
          <w:tcPr>
            <w:tcW w:w="2760" w:type="dxa"/>
            <w:vAlign w:val="center"/>
          </w:tcPr>
          <w:p>
            <w:pPr>
              <w:wordWrap w:val="0"/>
              <w:spacing w:before="0" w:after="0" w:line="280" w:lineRule="exact"/>
              <w:ind w:left="0" w:right="0"/>
              <w:jc w:val="both"/>
              <w:textAlignment w:val="baseline"/>
              <w:rPr>
                <w:sz w:val="22"/>
              </w:rPr>
            </w:pPr>
            <w:r>
              <w:rPr>
                <w:rFonts w:ascii="宋体" w:hAnsi="宋体" w:eastAsia="宋体" w:cs="宋体"/>
                <w:b w:val="0"/>
                <w:i w:val="0"/>
                <w:strike w:val="0"/>
                <w:color w:val="000000"/>
                <w:sz w:val="22"/>
              </w:rPr>
              <w:t xml:space="preserve"> </w:t>
            </w:r>
          </w:p>
        </w:tc>
      </w:tr>
    </w:tbl>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exact"/>
        <w:ind w:left="0" w:right="0"/>
        <w:jc w:val="center"/>
        <w:textAlignment w:val="baseline"/>
        <w:rPr>
          <w:sz w:val="13"/>
        </w:rPr>
      </w:pPr>
    </w:p>
    <w:p>
      <w:pPr>
        <w:wordWrap w:val="0"/>
        <w:spacing w:before="0" w:after="0" w:line="180" w:lineRule="atLeast"/>
        <w:ind w:left="0" w:right="0"/>
        <w:jc w:val="center"/>
        <w:textAlignment w:val="baseline"/>
        <w:rPr>
          <w:sz w:val="13"/>
        </w:rPr>
        <w:sectPr>
          <w:pgSz w:w="11900" w:h="16820"/>
          <w:pgMar w:top="1420" w:right="1780" w:bottom="1420" w:left="1780" w:header="720" w:footer="720" w:gutter="0"/>
          <w:pgNumType w:fmt="numberInDash"/>
          <w:cols w:space="720" w:num="1"/>
        </w:sectPr>
      </w:pPr>
      <w:r>
        <w:rPr>
          <w:rFonts w:ascii="宋体" w:hAnsi="宋体" w:eastAsia="宋体" w:cs="宋体"/>
          <w:b w:val="0"/>
          <w:i w:val="0"/>
          <w:strike w:val="0"/>
          <w:color w:val="000000"/>
          <w:sz w:val="13"/>
        </w:rPr>
        <w:t>91</w:t>
      </w:r>
    </w:p>
    <w:p>
      <w:pPr>
        <w:wordWrap w:val="0"/>
        <w:spacing w:before="140" w:after="0" w:line="440" w:lineRule="atLeast"/>
        <w:ind w:left="0" w:right="0"/>
        <w:jc w:val="center"/>
        <w:textAlignment w:val="baseline"/>
        <w:rPr>
          <w:sz w:val="32"/>
        </w:rPr>
      </w:pPr>
      <w:r>
        <w:rPr>
          <w:rFonts w:ascii="宋体" w:hAnsi="宋体" w:eastAsia="宋体" w:cs="宋体"/>
          <w:b/>
          <w:i w:val="0"/>
          <w:strike w:val="0"/>
          <w:color w:val="000000"/>
          <w:sz w:val="32"/>
        </w:rPr>
        <w:t>七、开标一览表</w:t>
      </w:r>
    </w:p>
    <w:p>
      <w:pPr>
        <w:wordWrap w:val="0"/>
        <w:spacing w:before="0" w:after="0" w:line="420" w:lineRule="exact"/>
        <w:ind w:left="0" w:right="0"/>
        <w:jc w:val="center"/>
        <w:textAlignment w:val="baseline"/>
        <w:rPr>
          <w:sz w:val="32"/>
        </w:rPr>
      </w:pPr>
    </w:p>
    <w:tbl>
      <w:tblPr>
        <w:tblStyle w:val="13"/>
        <w:tblW w:w="880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2860"/>
        <w:gridCol w:w="594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4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项目名称</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项目编号</w:t>
            </w:r>
          </w:p>
        </w:tc>
        <w:tc>
          <w:tcPr>
            <w:tcW w:w="5940" w:type="dxa"/>
            <w:vAlign w:val="center"/>
          </w:tcPr>
          <w:p>
            <w:pPr>
              <w:wordWrap w:val="0"/>
              <w:spacing w:before="0" w:after="0" w:line="400" w:lineRule="exact"/>
              <w:ind w:left="0" w:right="0"/>
              <w:jc w:val="both"/>
              <w:textAlignment w:val="baseline"/>
              <w:rPr>
                <w:sz w:val="30"/>
              </w:rPr>
            </w:pPr>
            <w:r>
              <w:rPr>
                <w:rFonts w:ascii="宋体" w:hAnsi="宋体" w:eastAsia="宋体" w:cs="宋体"/>
                <w:b w:val="0"/>
                <w:i w:val="0"/>
                <w:strike w:val="0"/>
                <w:color w:val="000000"/>
                <w:sz w:val="3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40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投标报价</w:t>
            </w:r>
          </w:p>
        </w:tc>
        <w:tc>
          <w:tcPr>
            <w:tcW w:w="5940" w:type="dxa"/>
            <w:vAlign w:val="center"/>
          </w:tcPr>
          <w:p>
            <w:pPr>
              <w:wordWrap w:val="0"/>
              <w:spacing w:before="0" w:after="0" w:line="420" w:lineRule="atLeast"/>
              <w:ind w:left="440" w:right="0"/>
              <w:jc w:val="both"/>
              <w:textAlignment w:val="baseline"/>
              <w:rPr>
                <w:sz w:val="30"/>
              </w:rPr>
            </w:pPr>
            <w:r>
              <w:rPr>
                <w:rFonts w:ascii="宋体" w:hAnsi="宋体" w:eastAsia="宋体" w:cs="宋体"/>
                <w:b w:val="0"/>
                <w:i w:val="0"/>
                <w:strike w:val="0"/>
                <w:color w:val="000000"/>
                <w:sz w:val="30"/>
              </w:rPr>
              <w:t>￥___________________元整</w:t>
            </w:r>
          </w:p>
          <w:p>
            <w:pPr>
              <w:wordWrap w:val="0"/>
              <w:spacing w:before="280" w:after="0" w:line="420" w:lineRule="atLeast"/>
              <w:ind w:left="0" w:right="0"/>
              <w:jc w:val="both"/>
              <w:textAlignment w:val="baseline"/>
              <w:rPr>
                <w:sz w:val="30"/>
              </w:rPr>
            </w:pPr>
            <w:r>
              <w:rPr>
                <w:rFonts w:ascii="宋体" w:hAnsi="宋体" w:eastAsia="宋体" w:cs="宋体"/>
                <w:b w:val="0"/>
                <w:i w:val="0"/>
                <w:strike w:val="0"/>
                <w:color w:val="000000"/>
                <w:sz w:val="30"/>
              </w:rPr>
              <w:t>人民币 (大写)：____________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060" w:hRule="atLeast"/>
        </w:trPr>
        <w:tc>
          <w:tcPr>
            <w:tcW w:w="2860" w:type="dxa"/>
            <w:vAlign w:val="center"/>
          </w:tcPr>
          <w:p>
            <w:pPr>
              <w:wordWrap w:val="0"/>
              <w:spacing w:before="0" w:after="0" w:line="400" w:lineRule="atLeast"/>
              <w:ind w:left="0" w:right="0"/>
              <w:jc w:val="center"/>
              <w:textAlignment w:val="baseline"/>
              <w:rPr>
                <w:sz w:val="30"/>
              </w:rPr>
            </w:pPr>
            <w:r>
              <w:rPr>
                <w:rFonts w:ascii="宋体" w:hAnsi="宋体" w:eastAsia="宋体" w:cs="宋体"/>
                <w:b w:val="0"/>
                <w:i w:val="0"/>
                <w:strike w:val="0"/>
                <w:color w:val="000000"/>
                <w:sz w:val="30"/>
              </w:rPr>
              <w:t>交货期限/服务期限</w:t>
            </w:r>
          </w:p>
        </w:tc>
        <w:tc>
          <w:tcPr>
            <w:tcW w:w="5940" w:type="dxa"/>
            <w:vAlign w:val="center"/>
          </w:tcPr>
          <w:p>
            <w:pPr>
              <w:wordWrap w:val="0"/>
              <w:spacing w:before="0" w:after="0" w:line="400" w:lineRule="atLeast"/>
              <w:ind w:left="0" w:right="0"/>
              <w:jc w:val="both"/>
              <w:textAlignment w:val="baseline"/>
              <w:rPr>
                <w:sz w:val="30"/>
              </w:rPr>
            </w:pPr>
            <w:r>
              <w:rPr>
                <w:rFonts w:ascii="宋体" w:hAnsi="宋体" w:eastAsia="宋体" w:cs="宋体"/>
                <w:b w:val="0"/>
                <w:i w:val="0"/>
                <w:strike w:val="0"/>
                <w:color w:val="000000"/>
                <w:sz w:val="30"/>
              </w:rPr>
              <w:t>合同签订后______________天</w:t>
            </w:r>
          </w:p>
        </w:tc>
      </w:tr>
    </w:tbl>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供应商全称(公章)：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法定代表人 (授权代表)(签字或盖章)：</w:t>
      </w:r>
    </w:p>
    <w:p>
      <w:pPr>
        <w:wordWrap w:val="0"/>
        <w:spacing w:before="0" w:after="0" w:line="26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日期：</w:t>
      </w:r>
    </w:p>
    <w:p>
      <w:pPr>
        <w:wordWrap w:val="0"/>
        <w:spacing w:before="0" w:after="0" w:line="240" w:lineRule="exact"/>
        <w:ind w:left="0" w:right="0"/>
        <w:jc w:val="both"/>
        <w:textAlignment w:val="baseline"/>
        <w:rPr>
          <w:sz w:val="24"/>
          <w:szCs w:val="24"/>
        </w:rPr>
      </w:pPr>
    </w:p>
    <w:p>
      <w:pPr>
        <w:wordWrap w:val="0"/>
        <w:spacing w:before="0" w:after="0" w:line="260" w:lineRule="atLeast"/>
        <w:ind w:left="240" w:right="0"/>
        <w:jc w:val="both"/>
        <w:textAlignment w:val="baseline"/>
        <w:rPr>
          <w:sz w:val="24"/>
          <w:szCs w:val="24"/>
        </w:rPr>
      </w:pPr>
      <w:r>
        <w:rPr>
          <w:rFonts w:ascii="宋体" w:hAnsi="宋体" w:eastAsia="宋体" w:cs="宋体"/>
          <w:b w:val="0"/>
          <w:i w:val="0"/>
          <w:strike w:val="0"/>
          <w:color w:val="000000"/>
          <w:sz w:val="24"/>
          <w:szCs w:val="24"/>
        </w:rPr>
        <w:t>注：</w:t>
      </w:r>
    </w:p>
    <w:p>
      <w:pPr>
        <w:wordWrap w:val="0"/>
        <w:spacing w:before="0" w:after="0" w:line="260" w:lineRule="exact"/>
        <w:ind w:left="0" w:right="0"/>
        <w:jc w:val="both"/>
        <w:textAlignment w:val="baseline"/>
        <w:rPr>
          <w:color w:val="auto"/>
          <w:sz w:val="24"/>
          <w:szCs w:val="24"/>
        </w:rPr>
      </w:pPr>
    </w:p>
    <w:p>
      <w:pPr>
        <w:wordWrap w:val="0"/>
        <w:spacing w:before="0" w:after="0" w:line="260" w:lineRule="atLeast"/>
        <w:ind w:left="240" w:right="0"/>
        <w:jc w:val="both"/>
        <w:textAlignment w:val="baseline"/>
        <w:rPr>
          <w:color w:val="auto"/>
          <w:sz w:val="24"/>
          <w:szCs w:val="24"/>
        </w:rPr>
      </w:pPr>
      <w:r>
        <w:rPr>
          <w:rFonts w:ascii="宋体" w:hAnsi="宋体" w:eastAsia="宋体" w:cs="宋体"/>
          <w:b w:val="0"/>
          <w:i w:val="0"/>
          <w:strike w:val="0"/>
          <w:color w:val="auto"/>
          <w:sz w:val="24"/>
          <w:szCs w:val="24"/>
        </w:rPr>
        <w:t>投标总报价包含本项目实施期间的所有</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含税</w:t>
      </w:r>
      <w:r>
        <w:rPr>
          <w:rFonts w:hint="eastAsia" w:ascii="宋体" w:hAnsi="宋体" w:eastAsia="宋体" w:cs="宋体"/>
          <w:b w:val="0"/>
          <w:i w:val="0"/>
          <w:strike w:val="0"/>
          <w:color w:val="auto"/>
          <w:sz w:val="24"/>
          <w:szCs w:val="24"/>
          <w:lang w:eastAsia="zh-CN"/>
        </w:rPr>
        <w:t>）</w:t>
      </w:r>
      <w:r>
        <w:rPr>
          <w:rFonts w:ascii="宋体" w:hAnsi="宋体" w:eastAsia="宋体" w:cs="宋体"/>
          <w:b w:val="0"/>
          <w:i w:val="0"/>
          <w:strike w:val="0"/>
          <w:color w:val="auto"/>
          <w:sz w:val="24"/>
          <w:szCs w:val="24"/>
        </w:rPr>
        <w:t>费用</w:t>
      </w:r>
      <w:r>
        <w:rPr>
          <w:rFonts w:hint="eastAsia" w:ascii="宋体" w:hAnsi="宋体" w:eastAsia="宋体" w:cs="宋体"/>
          <w:b w:val="0"/>
          <w:i w:val="0"/>
          <w:strike w:val="0"/>
          <w:color w:val="auto"/>
          <w:sz w:val="24"/>
          <w:szCs w:val="24"/>
          <w:lang w:eastAsia="zh-CN"/>
        </w:rPr>
        <w:t>，甲方不再支付任何费用</w:t>
      </w:r>
      <w:r>
        <w:rPr>
          <w:rFonts w:ascii="宋体" w:hAnsi="宋体" w:eastAsia="宋体" w:cs="宋体"/>
          <w:b w:val="0"/>
          <w:i w:val="0"/>
          <w:strike w:val="0"/>
          <w:color w:val="auto"/>
          <w:sz w:val="24"/>
          <w:szCs w:val="24"/>
        </w:rPr>
        <w:t>。</w:t>
      </w:r>
    </w:p>
    <w:p>
      <w:pPr>
        <w:wordWrap w:val="0"/>
        <w:spacing w:before="0" w:after="0" w:line="200" w:lineRule="exact"/>
        <w:ind w:left="0" w:right="0"/>
        <w:jc w:val="both"/>
        <w:textAlignment w:val="baseline"/>
        <w:rPr>
          <w:sz w:val="24"/>
          <w:szCs w:val="24"/>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0" w:after="0" w:line="200" w:lineRule="exact"/>
        <w:ind w:left="0" w:right="0"/>
        <w:jc w:val="both"/>
        <w:textAlignment w:val="baseline"/>
        <w:rPr>
          <w:sz w:val="15"/>
        </w:rPr>
      </w:pPr>
    </w:p>
    <w:p>
      <w:pPr>
        <w:wordWrap w:val="0"/>
        <w:spacing w:before="2900" w:after="0" w:line="420" w:lineRule="atLeast"/>
        <w:ind w:left="0" w:right="0"/>
        <w:jc w:val="center"/>
        <w:textAlignment w:val="baseline"/>
        <w:rPr>
          <w:sz w:val="31"/>
        </w:rPr>
      </w:pPr>
      <w:r>
        <w:rPr>
          <w:rFonts w:ascii="宋体" w:hAnsi="宋体" w:eastAsia="宋体" w:cs="宋体"/>
          <w:b/>
          <w:i w:val="0"/>
          <w:strike w:val="0"/>
          <w:color w:val="000000"/>
          <w:sz w:val="31"/>
        </w:rPr>
        <w:t>八、拟派项目人员及管理人员一览表</w:t>
      </w: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4"/>
        </w:rPr>
      </w:pPr>
    </w:p>
    <w:p>
      <w:pPr>
        <w:wordWrap w:val="0"/>
        <w:spacing w:before="0" w:after="0" w:line="300" w:lineRule="exact"/>
        <w:ind w:left="0" w:right="0"/>
        <w:jc w:val="center"/>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采购项目名称：</w:t>
      </w:r>
    </w:p>
    <w:p>
      <w:pPr>
        <w:wordWrap w:val="0"/>
        <w:spacing w:before="0" w:after="0" w:line="300" w:lineRule="exact"/>
        <w:ind w:left="0" w:right="0"/>
        <w:jc w:val="both"/>
        <w:textAlignment w:val="baseline"/>
        <w:rPr>
          <w:sz w:val="28"/>
          <w:szCs w:val="28"/>
        </w:rPr>
      </w:pPr>
    </w:p>
    <w:p>
      <w:pPr>
        <w:wordWrap w:val="0"/>
        <w:spacing w:before="0" w:after="0" w:line="340" w:lineRule="atLeast"/>
        <w:ind w:right="0"/>
        <w:jc w:val="both"/>
        <w:textAlignment w:val="baseline"/>
        <w:rPr>
          <w:sz w:val="28"/>
          <w:szCs w:val="28"/>
        </w:rPr>
      </w:pPr>
      <w:r>
        <w:rPr>
          <w:rFonts w:ascii="宋体" w:hAnsi="宋体" w:eastAsia="宋体" w:cs="宋体"/>
          <w:b w:val="0"/>
          <w:i w:val="0"/>
          <w:strike w:val="0"/>
          <w:color w:val="000000"/>
          <w:sz w:val="28"/>
          <w:szCs w:val="28"/>
        </w:rPr>
        <w:t>项目编号：</w:t>
      </w:r>
    </w:p>
    <w:p>
      <w:pPr>
        <w:wordWrap w:val="0"/>
        <w:spacing w:before="0" w:after="0" w:line="300" w:lineRule="exact"/>
        <w:ind w:left="0" w:right="0"/>
        <w:jc w:val="both"/>
        <w:textAlignment w:val="baseline"/>
        <w:rPr>
          <w:sz w:val="28"/>
          <w:szCs w:val="28"/>
        </w:rPr>
      </w:pPr>
    </w:p>
    <w:p>
      <w:pPr>
        <w:wordWrap w:val="0"/>
        <w:spacing w:before="0" w:after="0" w:line="300" w:lineRule="exact"/>
        <w:ind w:left="0" w:right="0"/>
        <w:jc w:val="both"/>
        <w:textAlignment w:val="baseline"/>
        <w:rPr>
          <w:sz w:val="28"/>
          <w:szCs w:val="28"/>
        </w:rPr>
      </w:pPr>
    </w:p>
    <w:tbl>
      <w:tblPr>
        <w:tblStyle w:val="13"/>
        <w:tblW w:w="98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80"/>
        <w:gridCol w:w="1580"/>
        <w:gridCol w:w="1260"/>
        <w:gridCol w:w="1600"/>
        <w:gridCol w:w="1900"/>
        <w:gridCol w:w="26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780" w:hRule="atLeast"/>
        </w:trPr>
        <w:tc>
          <w:tcPr>
            <w:tcW w:w="8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序号</w:t>
            </w:r>
          </w:p>
        </w:tc>
        <w:tc>
          <w:tcPr>
            <w:tcW w:w="158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姓名</w:t>
            </w:r>
          </w:p>
        </w:tc>
        <w:tc>
          <w:tcPr>
            <w:tcW w:w="126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学历</w:t>
            </w:r>
          </w:p>
        </w:tc>
        <w:tc>
          <w:tcPr>
            <w:tcW w:w="1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职称</w:t>
            </w:r>
          </w:p>
        </w:tc>
        <w:tc>
          <w:tcPr>
            <w:tcW w:w="19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经验年限</w:t>
            </w:r>
          </w:p>
        </w:tc>
        <w:tc>
          <w:tcPr>
            <w:tcW w:w="2600" w:type="dxa"/>
            <w:vAlign w:val="center"/>
          </w:tcPr>
          <w:p>
            <w:pPr>
              <w:wordWrap w:val="0"/>
              <w:spacing w:before="0" w:after="0" w:line="280" w:lineRule="atLeast"/>
              <w:ind w:left="0" w:right="0"/>
              <w:jc w:val="center"/>
              <w:textAlignment w:val="baseline"/>
              <w:rPr>
                <w:sz w:val="28"/>
                <w:szCs w:val="28"/>
              </w:rPr>
            </w:pPr>
            <w:r>
              <w:rPr>
                <w:rFonts w:ascii="宋体" w:hAnsi="宋体" w:eastAsia="宋体" w:cs="宋体"/>
                <w:b w:val="0"/>
                <w:i w:val="0"/>
                <w:strike w:val="0"/>
                <w:color w:val="000000"/>
                <w:sz w:val="28"/>
                <w:szCs w:val="28"/>
              </w:rPr>
              <w:t>拟担任职务或承担工作内容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58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26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19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c>
          <w:tcPr>
            <w:tcW w:w="2600" w:type="dxa"/>
            <w:vAlign w:val="center"/>
          </w:tcPr>
          <w:p>
            <w:pPr>
              <w:wordWrap w:val="0"/>
              <w:spacing w:before="0" w:after="0" w:line="280" w:lineRule="exact"/>
              <w:ind w:left="0" w:right="0"/>
              <w:jc w:val="both"/>
              <w:textAlignment w:val="baseline"/>
              <w:rPr>
                <w:sz w:val="28"/>
                <w:szCs w:val="28"/>
              </w:rPr>
            </w:pPr>
            <w:r>
              <w:rPr>
                <w:rFonts w:ascii="宋体" w:hAnsi="宋体" w:eastAsia="宋体" w:cs="宋体"/>
                <w:b w:val="0"/>
                <w:i w:val="0"/>
                <w:strike w:val="0"/>
                <w:color w:val="000000"/>
                <w:sz w:val="28"/>
                <w:szCs w:val="28"/>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80" w:hRule="atLeast"/>
        </w:trPr>
        <w:tc>
          <w:tcPr>
            <w:tcW w:w="8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58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26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19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c>
          <w:tcPr>
            <w:tcW w:w="2600" w:type="dxa"/>
            <w:vAlign w:val="center"/>
          </w:tcPr>
          <w:p>
            <w:pPr>
              <w:wordWrap w:val="0"/>
              <w:spacing w:before="0" w:after="0" w:line="280" w:lineRule="exact"/>
              <w:ind w:left="0" w:right="0"/>
              <w:jc w:val="both"/>
              <w:textAlignment w:val="baseline"/>
              <w:rPr>
                <w:sz w:val="21"/>
              </w:rPr>
            </w:pPr>
            <w:r>
              <w:rPr>
                <w:rFonts w:ascii="宋体" w:hAnsi="宋体" w:eastAsia="宋体" w:cs="宋体"/>
                <w:b w:val="0"/>
                <w:i w:val="0"/>
                <w:strike w:val="0"/>
                <w:color w:val="000000"/>
                <w:sz w:val="21"/>
              </w:rPr>
              <w:t xml:space="preserve"> </w:t>
            </w:r>
          </w:p>
        </w:tc>
      </w:tr>
    </w:tbl>
    <w:p>
      <w:pPr>
        <w:wordWrap w:val="0"/>
        <w:spacing w:before="0" w:after="0" w:line="320" w:lineRule="exact"/>
        <w:ind w:left="0" w:right="0"/>
        <w:jc w:val="left"/>
        <w:textAlignment w:val="baseline"/>
        <w:rPr>
          <w:sz w:val="17"/>
        </w:rPr>
      </w:pPr>
    </w:p>
    <w:p>
      <w:pPr>
        <w:wordWrap w:val="0"/>
        <w:spacing w:before="0" w:after="0" w:line="320" w:lineRule="atLeast"/>
        <w:ind w:right="760"/>
        <w:jc w:val="both"/>
        <w:textAlignment w:val="baseline"/>
        <w:rPr>
          <w:sz w:val="28"/>
          <w:szCs w:val="28"/>
        </w:rPr>
      </w:pPr>
      <w:r>
        <w:rPr>
          <w:rFonts w:ascii="宋体" w:hAnsi="宋体" w:eastAsia="宋体" w:cs="宋体"/>
          <w:b w:val="0"/>
          <w:i w:val="0"/>
          <w:strike w:val="0"/>
          <w:color w:val="000000"/>
          <w:sz w:val="28"/>
          <w:szCs w:val="28"/>
        </w:rPr>
        <w:t>备注：根据评审表的要求提交相应证明资料复印件加盖企业公章：身份证、资格证、劳动合同。</w:t>
      </w: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供应商名称(单位盖公章)：</w:t>
      </w:r>
    </w:p>
    <w:p>
      <w:pPr>
        <w:wordWrap w:val="0"/>
        <w:spacing w:before="0" w:after="0" w:line="320" w:lineRule="exact"/>
        <w:ind w:left="0" w:right="0"/>
        <w:jc w:val="both"/>
        <w:textAlignment w:val="baseline"/>
        <w:rPr>
          <w:sz w:val="28"/>
          <w:szCs w:val="28"/>
        </w:rPr>
      </w:pPr>
    </w:p>
    <w:p>
      <w:pPr>
        <w:wordWrap w:val="0"/>
        <w:spacing w:before="0" w:after="0" w:line="320" w:lineRule="exact"/>
        <w:ind w:left="0" w:right="0"/>
        <w:jc w:val="both"/>
        <w:textAlignment w:val="baseline"/>
        <w:rPr>
          <w:sz w:val="28"/>
          <w:szCs w:val="28"/>
        </w:rPr>
      </w:pPr>
    </w:p>
    <w:p>
      <w:pPr>
        <w:wordWrap w:val="0"/>
        <w:spacing w:before="0" w:after="0" w:line="320" w:lineRule="atLeast"/>
        <w:ind w:right="0"/>
        <w:jc w:val="both"/>
        <w:textAlignment w:val="baseline"/>
        <w:rPr>
          <w:sz w:val="28"/>
          <w:szCs w:val="28"/>
        </w:rPr>
      </w:pPr>
      <w:r>
        <w:rPr>
          <w:rFonts w:ascii="宋体" w:hAnsi="宋体" w:eastAsia="宋体" w:cs="宋体"/>
          <w:b w:val="0"/>
          <w:i w:val="0"/>
          <w:strike w:val="0"/>
          <w:color w:val="000000"/>
          <w:sz w:val="28"/>
          <w:szCs w:val="28"/>
        </w:rPr>
        <w:t>日期：</w:t>
      </w: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0" w:after="0" w:line="320" w:lineRule="exact"/>
        <w:ind w:left="0" w:right="0"/>
        <w:jc w:val="both"/>
        <w:textAlignment w:val="baseline"/>
        <w:rPr>
          <w:sz w:val="17"/>
        </w:rPr>
      </w:pPr>
    </w:p>
    <w:p>
      <w:pPr>
        <w:wordWrap w:val="0"/>
        <w:spacing w:before="60" w:after="0" w:line="440" w:lineRule="atLeast"/>
        <w:ind w:left="680" w:right="0"/>
        <w:jc w:val="both"/>
        <w:textAlignment w:val="baseline"/>
        <w:rPr>
          <w:sz w:val="32"/>
        </w:rPr>
      </w:pPr>
      <w:r>
        <w:rPr>
          <w:rFonts w:ascii="宋体" w:hAnsi="宋体" w:eastAsia="宋体" w:cs="宋体"/>
          <w:b/>
          <w:i w:val="0"/>
          <w:strike w:val="0"/>
          <w:color w:val="000000"/>
          <w:sz w:val="32"/>
        </w:rPr>
        <w:t>九、供应商认为有必要提供的声明及文件资料</w:t>
      </w:r>
    </w:p>
    <w:p>
      <w:pPr>
        <w:wordWrap w:val="0"/>
        <w:spacing w:before="0" w:after="0" w:line="420" w:lineRule="exact"/>
        <w:ind w:left="0" w:right="0"/>
        <w:jc w:val="both"/>
        <w:textAlignment w:val="baseline"/>
        <w:rPr>
          <w:sz w:val="32"/>
        </w:rPr>
      </w:pPr>
    </w:p>
    <w:p>
      <w:pPr>
        <w:wordWrap w:val="0"/>
        <w:spacing w:before="0" w:after="0" w:line="380" w:lineRule="atLeast"/>
        <w:ind w:left="0" w:right="0"/>
        <w:jc w:val="center"/>
        <w:textAlignment w:val="baseline"/>
        <w:rPr>
          <w:sz w:val="27"/>
        </w:rPr>
      </w:pPr>
      <w:r>
        <w:rPr>
          <w:rFonts w:ascii="宋体" w:hAnsi="宋体" w:eastAsia="宋体" w:cs="宋体"/>
          <w:b w:val="0"/>
          <w:i w:val="0"/>
          <w:strike w:val="0"/>
          <w:color w:val="000000"/>
          <w:sz w:val="27"/>
        </w:rPr>
        <w:t>(格式自拟)</w:t>
      </w: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360" w:lineRule="exact"/>
        <w:ind w:left="0" w:right="0"/>
        <w:jc w:val="center"/>
        <w:textAlignment w:val="baseline"/>
        <w:rPr>
          <w:sz w:val="27"/>
        </w:rPr>
      </w:pPr>
    </w:p>
    <w:p>
      <w:pPr>
        <w:wordWrap w:val="0"/>
        <w:spacing w:before="0" w:after="0" w:line="200" w:lineRule="atLeast"/>
        <w:ind w:left="0" w:right="0"/>
        <w:jc w:val="center"/>
        <w:textAlignment w:val="baseline"/>
        <w:rPr>
          <w:sz w:val="14"/>
        </w:rPr>
      </w:pPr>
      <w:r>
        <w:rPr>
          <w:rFonts w:ascii="宋体" w:hAnsi="宋体" w:eastAsia="宋体" w:cs="宋体"/>
          <w:b w:val="0"/>
          <w:i w:val="0"/>
          <w:strike w:val="0"/>
          <w:color w:val="000000"/>
          <w:sz w:val="14"/>
        </w:rPr>
        <w:t>95</w:t>
      </w:r>
      <w:r>
        <w:br w:type="page"/>
      </w:r>
    </w:p>
    <w:p>
      <w:pPr>
        <w:wordWrap w:val="0"/>
        <w:spacing w:before="6500" w:after="0" w:line="420" w:lineRule="atLeast"/>
        <w:ind w:left="0" w:right="0"/>
        <w:jc w:val="both"/>
        <w:textAlignment w:val="baseline"/>
        <w:rPr>
          <w:sz w:val="31"/>
        </w:rPr>
      </w:pPr>
      <w:r>
        <w:rPr>
          <w:rFonts w:ascii="宋体" w:hAnsi="宋体" w:eastAsia="宋体" w:cs="宋体"/>
          <w:b w:val="0"/>
          <w:i w:val="0"/>
          <w:strike w:val="0"/>
          <w:color w:val="000000"/>
          <w:sz w:val="31"/>
        </w:rPr>
        <w:t>格式一</w:t>
      </w:r>
    </w:p>
    <w:p>
      <w:pPr>
        <w:wordWrap w:val="0"/>
        <w:spacing w:before="0" w:after="0" w:line="360" w:lineRule="exact"/>
        <w:ind w:left="0" w:right="0"/>
        <w:jc w:val="both"/>
        <w:textAlignment w:val="baseline"/>
        <w:rPr>
          <w:sz w:val="31"/>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420" w:lineRule="atLeast"/>
        <w:ind w:left="500" w:right="0"/>
        <w:jc w:val="both"/>
        <w:textAlignment w:val="baseline"/>
        <w:rPr>
          <w:sz w:val="28"/>
          <w:szCs w:val="28"/>
        </w:rPr>
      </w:pPr>
      <w:r>
        <w:rPr>
          <w:rFonts w:ascii="宋体" w:hAnsi="宋体" w:eastAsia="宋体" w:cs="宋体"/>
          <w:b w:val="0"/>
          <w:i w:val="0"/>
          <w:strike w:val="0"/>
          <w:color w:val="000000"/>
          <w:sz w:val="28"/>
          <w:szCs w:val="28"/>
        </w:rPr>
        <w:t>具备履行合同所必需的设备和专业技术能力的书面声明</w:t>
      </w: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60" w:lineRule="exact"/>
        <w:ind w:left="0" w:right="0"/>
        <w:jc w:val="both"/>
        <w:textAlignment w:val="baseline"/>
        <w:rPr>
          <w:sz w:val="28"/>
          <w:szCs w:val="28"/>
        </w:rPr>
      </w:pPr>
    </w:p>
    <w:p>
      <w:pPr>
        <w:wordWrap w:val="0"/>
        <w:spacing w:before="0" w:after="0" w:line="380" w:lineRule="atLeast"/>
        <w:ind w:left="0" w:right="0" w:firstLine="440"/>
        <w:jc w:val="both"/>
        <w:textAlignment w:val="baseline"/>
        <w:rPr>
          <w:sz w:val="28"/>
          <w:szCs w:val="28"/>
        </w:rPr>
      </w:pPr>
      <w:r>
        <w:rPr>
          <w:rFonts w:ascii="宋体" w:hAnsi="宋体" w:eastAsia="宋体" w:cs="宋体"/>
          <w:b w:val="0"/>
          <w:i w:val="0"/>
          <w:strike w:val="0"/>
          <w:color w:val="000000"/>
          <w:sz w:val="28"/>
          <w:szCs w:val="28"/>
        </w:rPr>
        <w:t>我单位郑重声明：我单位具备履行本项采购合同所必需的设备和专业技术能力，为履行本项采购合同我公司具备如下主要设备和主要专业技术能力：</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主要设备有：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40" w:lineRule="exact"/>
        <w:ind w:left="0" w:right="0"/>
        <w:jc w:val="both"/>
        <w:textAlignment w:val="baseline"/>
        <w:rPr>
          <w:sz w:val="28"/>
          <w:szCs w:val="28"/>
        </w:rPr>
      </w:pPr>
    </w:p>
    <w:p>
      <w:pPr>
        <w:wordWrap w:val="0"/>
        <w:spacing w:before="0" w:after="0" w:line="300" w:lineRule="atLeast"/>
        <w:ind w:left="500" w:right="0"/>
        <w:jc w:val="both"/>
        <w:textAlignment w:val="baseline"/>
        <w:rPr>
          <w:sz w:val="28"/>
          <w:szCs w:val="28"/>
        </w:rPr>
      </w:pPr>
      <w:r>
        <w:rPr>
          <w:rFonts w:ascii="宋体" w:hAnsi="宋体" w:eastAsia="宋体" w:cs="宋体"/>
          <w:b w:val="0"/>
          <w:i w:val="0"/>
          <w:strike w:val="0"/>
          <w:color w:val="000000"/>
          <w:sz w:val="28"/>
          <w:szCs w:val="28"/>
        </w:rPr>
        <w:t>主要专业技术能力有：</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w:t>
      </w:r>
    </w:p>
    <w:p>
      <w:pPr>
        <w:wordWrap w:val="0"/>
        <w:spacing w:before="0" w:after="0" w:line="260" w:lineRule="exact"/>
        <w:ind w:left="0" w:right="0"/>
        <w:jc w:val="both"/>
        <w:textAlignment w:val="baseline"/>
        <w:rPr>
          <w:sz w:val="28"/>
          <w:szCs w:val="28"/>
        </w:rPr>
      </w:pPr>
    </w:p>
    <w:p>
      <w:pPr>
        <w:wordWrap w:val="0"/>
        <w:spacing w:before="0" w:after="0" w:line="260" w:lineRule="exact"/>
        <w:ind w:left="0" w:right="0"/>
        <w:jc w:val="both"/>
        <w:textAlignment w:val="baseline"/>
        <w:rPr>
          <w:sz w:val="28"/>
          <w:szCs w:val="28"/>
        </w:rPr>
      </w:pPr>
    </w:p>
    <w:p>
      <w:pPr>
        <w:wordWrap w:val="0"/>
        <w:spacing w:before="0" w:after="0" w:line="380" w:lineRule="atLeast"/>
        <w:ind w:left="5600" w:right="0"/>
        <w:jc w:val="both"/>
        <w:textAlignment w:val="baseline"/>
        <w:rPr>
          <w:sz w:val="28"/>
          <w:szCs w:val="28"/>
        </w:rPr>
      </w:pPr>
      <w:r>
        <w:rPr>
          <w:rFonts w:ascii="宋体" w:hAnsi="宋体" w:eastAsia="宋体" w:cs="宋体"/>
          <w:b w:val="0"/>
          <w:i w:val="0"/>
          <w:strike w:val="0"/>
          <w:color w:val="000000"/>
          <w:sz w:val="28"/>
          <w:szCs w:val="28"/>
        </w:rPr>
        <w:t>投标人名称 (盖章)：</w:t>
      </w:r>
    </w:p>
    <w:p>
      <w:pPr>
        <w:wordWrap w:val="0"/>
        <w:spacing w:before="0" w:after="0" w:line="280" w:lineRule="atLeast"/>
        <w:ind w:right="0"/>
        <w:jc w:val="both"/>
        <w:textAlignment w:val="baseline"/>
        <w:rPr>
          <w:sz w:val="28"/>
          <w:szCs w:val="28"/>
        </w:rPr>
      </w:pP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年</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月</w:t>
      </w:r>
      <w:r>
        <w:rPr>
          <w:rFonts w:ascii="宋体" w:hAnsi="宋体" w:eastAsia="宋体" w:cs="宋体"/>
          <w:b w:val="0"/>
          <w:i w:val="0"/>
          <w:strike w:val="0"/>
          <w:color w:val="000000"/>
          <w:sz w:val="28"/>
          <w:szCs w:val="28"/>
          <w:u w:val="single"/>
        </w:rPr>
        <w:t xml:space="preserve">    </w:t>
      </w:r>
      <w:r>
        <w:rPr>
          <w:rFonts w:ascii="宋体" w:hAnsi="宋体" w:eastAsia="宋体" w:cs="宋体"/>
          <w:b w:val="0"/>
          <w:i w:val="0"/>
          <w:strike w:val="0"/>
          <w:color w:val="000000"/>
          <w:sz w:val="28"/>
          <w:szCs w:val="28"/>
        </w:rPr>
        <w:t>日</w:t>
      </w: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140" w:lineRule="exact"/>
        <w:ind w:left="0" w:right="0"/>
        <w:jc w:val="both"/>
        <w:textAlignment w:val="baseline"/>
        <w:rPr>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rFonts w:ascii="宋体" w:hAnsi="宋体" w:eastAsia="宋体" w:cs="宋体"/>
          <w:b w:val="0"/>
          <w:i w:val="0"/>
          <w:strike w:val="0"/>
          <w:color w:val="000000"/>
          <w:sz w:val="14"/>
        </w:rPr>
      </w:pPr>
    </w:p>
    <w:p>
      <w:pPr>
        <w:wordWrap w:val="0"/>
        <w:spacing w:before="0" w:after="0" w:line="200" w:lineRule="atLeast"/>
        <w:ind w:left="0" w:right="0"/>
        <w:jc w:val="center"/>
        <w:textAlignment w:val="baseline"/>
        <w:rPr>
          <w:sz w:val="14"/>
        </w:rPr>
        <w:sectPr>
          <w:pgSz w:w="11900" w:h="16820"/>
          <w:pgMar w:top="1420" w:right="1820" w:bottom="1420" w:left="1820" w:header="720" w:footer="720" w:gutter="0"/>
          <w:pgNumType w:fmt="numberInDash"/>
          <w:cols w:space="720" w:num="1"/>
        </w:sectPr>
      </w:pPr>
      <w:r>
        <w:rPr>
          <w:rFonts w:ascii="宋体" w:hAnsi="宋体" w:eastAsia="宋体" w:cs="宋体"/>
          <w:b w:val="0"/>
          <w:i w:val="0"/>
          <w:strike w:val="0"/>
          <w:color w:val="000000"/>
          <w:sz w:val="14"/>
        </w:rPr>
        <w:t>96</w:t>
      </w:r>
    </w:p>
    <w:p>
      <w:pPr>
        <w:wordWrap w:val="0"/>
        <w:spacing w:before="80" w:after="0" w:line="420" w:lineRule="atLeast"/>
        <w:ind w:left="0" w:right="0"/>
        <w:jc w:val="both"/>
        <w:textAlignment w:val="baseline"/>
        <w:rPr>
          <w:rFonts w:hint="eastAsia" w:ascii="宋体" w:hAnsi="宋体" w:eastAsia="宋体" w:cs="宋体"/>
          <w:sz w:val="30"/>
        </w:rPr>
      </w:pPr>
      <w:r>
        <w:rPr>
          <w:rFonts w:hint="eastAsia" w:ascii="宋体" w:hAnsi="宋体" w:eastAsia="宋体" w:cs="宋体"/>
          <w:b w:val="0"/>
          <w:i w:val="0"/>
          <w:strike w:val="0"/>
          <w:color w:val="000000"/>
          <w:sz w:val="30"/>
        </w:rPr>
        <w:t>格式二</w:t>
      </w:r>
    </w:p>
    <w:p>
      <w:pPr>
        <w:wordWrap w:val="0"/>
        <w:spacing w:before="0" w:after="0" w:line="360" w:lineRule="exact"/>
        <w:ind w:left="0" w:right="0"/>
        <w:jc w:val="both"/>
        <w:textAlignment w:val="baseline"/>
        <w:rPr>
          <w:sz w:val="30"/>
        </w:rPr>
      </w:pPr>
    </w:p>
    <w:p>
      <w:pPr>
        <w:wordWrap w:val="0"/>
        <w:spacing w:before="0" w:after="0" w:line="360" w:lineRule="exact"/>
        <w:ind w:left="0" w:right="0"/>
        <w:jc w:val="both"/>
        <w:textAlignment w:val="baseline"/>
        <w:rPr>
          <w:sz w:val="30"/>
        </w:rPr>
      </w:pPr>
    </w:p>
    <w:p>
      <w:pPr>
        <w:wordWrap w:val="0"/>
        <w:spacing w:before="0" w:after="0" w:line="420" w:lineRule="atLeast"/>
        <w:ind w:left="0" w:right="0"/>
        <w:jc w:val="both"/>
        <w:textAlignment w:val="baseline"/>
        <w:rPr>
          <w:sz w:val="30"/>
        </w:rPr>
      </w:pPr>
      <w:r>
        <w:rPr>
          <w:rFonts w:ascii="黑体" w:hAnsi="黑体" w:eastAsia="黑体" w:cs="黑体"/>
          <w:b w:val="0"/>
          <w:i w:val="0"/>
          <w:strike w:val="0"/>
          <w:color w:val="000000"/>
          <w:sz w:val="30"/>
        </w:rPr>
        <w:t>参加政府采购活动前 3 年内在经营活动中没有重大违法记录的</w:t>
      </w:r>
    </w:p>
    <w:p>
      <w:pPr>
        <w:wordWrap w:val="0"/>
        <w:spacing w:before="0" w:after="0" w:line="4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书面声明</w:t>
      </w: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exact"/>
        <w:ind w:left="0" w:right="0"/>
        <w:jc w:val="center"/>
        <w:textAlignment w:val="baseline"/>
        <w:rPr>
          <w:sz w:val="33"/>
        </w:rPr>
      </w:pPr>
    </w:p>
    <w:p>
      <w:pPr>
        <w:wordWrap w:val="0"/>
        <w:spacing w:before="0" w:after="0" w:line="400" w:lineRule="atLeast"/>
        <w:ind w:left="0" w:right="0" w:firstLine="440"/>
        <w:jc w:val="both"/>
        <w:textAlignment w:val="baseline"/>
        <w:rPr>
          <w:sz w:val="24"/>
        </w:rPr>
      </w:pPr>
      <w:r>
        <w:rPr>
          <w:rFonts w:ascii="宋体" w:hAnsi="宋体" w:eastAsia="宋体" w:cs="宋体"/>
          <w:b w:val="0"/>
          <w:i w:val="0"/>
          <w:strike w:val="0"/>
          <w:color w:val="000000"/>
          <w:sz w:val="24"/>
        </w:rPr>
        <w:t>我单位郑重声明：参加本次政府采购活动前3年内，我单位在经营活动中没有因违法经营受到刑事处罚或者责令停产停业、吊销许可证或者执照、较大数额罚款等行政处罚。</w:t>
      </w:r>
    </w:p>
    <w:p>
      <w:pPr>
        <w:wordWrap w:val="0"/>
        <w:spacing w:before="0" w:after="0" w:line="400" w:lineRule="exact"/>
        <w:ind w:left="0" w:right="0"/>
        <w:jc w:val="both"/>
        <w:textAlignment w:val="baseline"/>
        <w:rPr>
          <w:sz w:val="24"/>
        </w:rPr>
      </w:pPr>
    </w:p>
    <w:p>
      <w:pPr>
        <w:wordWrap w:val="0"/>
        <w:spacing w:before="0" w:after="0" w:line="400" w:lineRule="exact"/>
        <w:ind w:left="0" w:right="0"/>
        <w:jc w:val="both"/>
        <w:textAlignment w:val="baseline"/>
        <w:rPr>
          <w:sz w:val="24"/>
        </w:rPr>
      </w:pPr>
    </w:p>
    <w:p>
      <w:pPr>
        <w:wordWrap w:val="0"/>
        <w:spacing w:before="0" w:after="0" w:line="400" w:lineRule="atLeast"/>
        <w:ind w:left="5660" w:right="0"/>
        <w:jc w:val="both"/>
        <w:textAlignment w:val="baseline"/>
        <w:rPr>
          <w:sz w:val="24"/>
        </w:rPr>
      </w:pPr>
      <w:r>
        <w:rPr>
          <w:rFonts w:ascii="宋体" w:hAnsi="宋体" w:eastAsia="宋体" w:cs="宋体"/>
          <w:b w:val="0"/>
          <w:i w:val="0"/>
          <w:strike w:val="0"/>
          <w:color w:val="000000"/>
          <w:sz w:val="24"/>
        </w:rPr>
        <w:t>投标人名称(盖章)：</w:t>
      </w:r>
    </w:p>
    <w:p>
      <w:pPr>
        <w:wordWrap w:val="0"/>
        <w:spacing w:before="0" w:after="0" w:line="260" w:lineRule="exact"/>
        <w:ind w:left="0" w:right="0"/>
        <w:jc w:val="both"/>
        <w:textAlignment w:val="baseline"/>
        <w:rPr>
          <w:sz w:val="22"/>
        </w:rPr>
      </w:pPr>
    </w:p>
    <w:p>
      <w:pPr>
        <w:wordWrap w:val="0"/>
        <w:spacing w:before="0" w:after="0" w:line="300" w:lineRule="atLeast"/>
        <w:ind w:left="5660" w:right="0"/>
        <w:jc w:val="both"/>
        <w:textAlignment w:val="baseline"/>
        <w:rPr>
          <w:sz w:val="22"/>
        </w:rPr>
      </w:pP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160" w:lineRule="exact"/>
        <w:ind w:left="0" w:right="0"/>
        <w:jc w:val="both"/>
        <w:textAlignment w:val="baseline"/>
        <w:rPr>
          <w:sz w:val="14"/>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ascii="黑体" w:hAnsi="黑体" w:eastAsia="黑体" w:cs="黑体"/>
          <w:b w:val="0"/>
          <w:i w:val="0"/>
          <w:strike w:val="0"/>
          <w:color w:val="000000"/>
          <w:sz w:val="33"/>
        </w:rPr>
      </w:pPr>
    </w:p>
    <w:p>
      <w:pPr>
        <w:wordWrap w:val="0"/>
        <w:spacing w:before="0" w:after="0" w:line="460" w:lineRule="atLeast"/>
        <w:ind w:left="720" w:right="0"/>
        <w:jc w:val="both"/>
        <w:textAlignment w:val="baseline"/>
        <w:rPr>
          <w:rFonts w:hint="eastAsia" w:ascii="宋体" w:hAnsi="宋体" w:eastAsia="宋体" w:cs="宋体"/>
          <w:sz w:val="33"/>
        </w:rPr>
      </w:pPr>
      <w:r>
        <w:rPr>
          <w:rFonts w:hint="eastAsia" w:ascii="宋体" w:hAnsi="宋体" w:eastAsia="宋体" w:cs="宋体"/>
          <w:b w:val="0"/>
          <w:i w:val="0"/>
          <w:strike w:val="0"/>
          <w:color w:val="000000"/>
          <w:sz w:val="33"/>
        </w:rPr>
        <w:t>格式三</w:t>
      </w:r>
    </w:p>
    <w:p>
      <w:pPr>
        <w:wordWrap w:val="0"/>
        <w:spacing w:before="0" w:after="0" w:line="30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黑体" w:hAnsi="黑体" w:eastAsia="黑体" w:cs="黑体"/>
          <w:b w:val="0"/>
          <w:i w:val="0"/>
          <w:strike w:val="0"/>
          <w:color w:val="000000"/>
          <w:sz w:val="33"/>
        </w:rPr>
        <w:t>法人授权书</w:t>
      </w:r>
    </w:p>
    <w:p>
      <w:pPr>
        <w:wordWrap w:val="0"/>
        <w:spacing w:before="0" w:after="0" w:line="300" w:lineRule="exact"/>
        <w:ind w:left="0" w:right="0"/>
        <w:jc w:val="center"/>
        <w:textAlignment w:val="baseline"/>
        <w:rPr>
          <w:sz w:val="33"/>
        </w:rPr>
      </w:pPr>
    </w:p>
    <w:p>
      <w:pPr>
        <w:wordWrap w:val="0"/>
        <w:spacing w:before="0" w:after="0" w:line="320" w:lineRule="atLeast"/>
        <w:ind w:left="720" w:right="360" w:firstLine="460"/>
        <w:jc w:val="both"/>
        <w:textAlignment w:val="baseline"/>
        <w:rPr>
          <w:sz w:val="23"/>
        </w:rPr>
      </w:pPr>
      <w:r>
        <w:rPr>
          <w:rFonts w:ascii="宋体" w:hAnsi="宋体" w:eastAsia="宋体" w:cs="宋体"/>
          <w:b w:val="0"/>
          <w:i w:val="0"/>
          <w:strike w:val="0"/>
          <w:color w:val="000000"/>
          <w:sz w:val="23"/>
        </w:rPr>
        <w:t>本授权书声明：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(投标人名称) 授权</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(被授权人的姓名) 为我方就</w:t>
      </w:r>
      <w:r>
        <w:rPr>
          <w:rFonts w:ascii="宋体" w:hAnsi="宋体" w:eastAsia="宋体" w:cs="宋体"/>
          <w:b w:val="0"/>
          <w:i w:val="0"/>
          <w:strike w:val="0"/>
          <w:color w:val="000000"/>
          <w:sz w:val="23"/>
          <w:u w:val="single"/>
        </w:rPr>
        <w:t xml:space="preserve">  (项目编号)   </w:t>
      </w:r>
      <w:r>
        <w:rPr>
          <w:rFonts w:ascii="宋体" w:hAnsi="宋体" w:eastAsia="宋体" w:cs="宋体"/>
          <w:b w:val="0"/>
          <w:i w:val="0"/>
          <w:strike w:val="0"/>
          <w:color w:val="000000"/>
          <w:sz w:val="23"/>
        </w:rPr>
        <w:t>号项目采购活动的合法代理人，以本单位名义全权处理一切与该项目采购有关的事务。</w:t>
      </w:r>
    </w:p>
    <w:p>
      <w:pPr>
        <w:wordWrap w:val="0"/>
        <w:spacing w:before="160" w:after="0" w:line="320" w:lineRule="atLeast"/>
        <w:ind w:left="1180" w:right="0"/>
        <w:jc w:val="both"/>
        <w:textAlignment w:val="baseline"/>
        <w:rPr>
          <w:sz w:val="23"/>
        </w:rPr>
      </w:pPr>
      <w:r>
        <w:rPr>
          <w:rFonts w:ascii="宋体" w:hAnsi="宋体" w:eastAsia="宋体" w:cs="宋体"/>
          <w:b w:val="0"/>
          <w:i w:val="0"/>
          <w:strike w:val="0"/>
          <w:color w:val="000000"/>
          <w:sz w:val="23"/>
        </w:rPr>
        <w:t>本授权书于</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年</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月</w:t>
      </w:r>
      <w:r>
        <w:rPr>
          <w:rFonts w:ascii="宋体" w:hAnsi="宋体" w:eastAsia="宋体" w:cs="宋体"/>
          <w:b w:val="0"/>
          <w:i w:val="0"/>
          <w:strike w:val="0"/>
          <w:color w:val="000000"/>
          <w:sz w:val="23"/>
          <w:u w:val="single"/>
        </w:rPr>
        <w:t xml:space="preserve">    </w:t>
      </w:r>
      <w:r>
        <w:rPr>
          <w:rFonts w:ascii="宋体" w:hAnsi="宋体" w:eastAsia="宋体" w:cs="宋体"/>
          <w:b w:val="0"/>
          <w:i w:val="0"/>
          <w:strike w:val="0"/>
          <w:color w:val="000000"/>
          <w:sz w:val="23"/>
        </w:rPr>
        <w:t>日起生效，特此声明。</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被授权人身份证号码：</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被授权人联系电话：</w:t>
      </w:r>
      <w:r>
        <w:rPr>
          <w:rFonts w:ascii="宋体" w:hAnsi="宋体" w:eastAsia="宋体" w:cs="宋体"/>
          <w:b w:val="0"/>
          <w:i w:val="0"/>
          <w:strike w:val="0"/>
          <w:color w:val="000000"/>
          <w:sz w:val="23"/>
          <w:u w:val="single"/>
        </w:rPr>
        <w:t xml:space="preserve">(手机)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单位名称：(盖章)</w:t>
      </w:r>
      <w:r>
        <w:rPr>
          <w:rFonts w:ascii="宋体" w:hAnsi="宋体" w:eastAsia="宋体" w:cs="宋体"/>
          <w:b w:val="0"/>
          <w:i w:val="0"/>
          <w:strike w:val="0"/>
          <w:color w:val="000000"/>
          <w:sz w:val="23"/>
          <w:u w:val="single"/>
        </w:rPr>
        <w:t xml:space="preserve">                        </w:t>
      </w:r>
    </w:p>
    <w:p>
      <w:pPr>
        <w:wordWrap w:val="0"/>
        <w:spacing w:before="0" w:after="0" w:line="320" w:lineRule="exact"/>
        <w:ind w:left="0" w:right="0"/>
        <w:jc w:val="both"/>
        <w:textAlignment w:val="baseline"/>
        <w:rPr>
          <w:sz w:val="23"/>
        </w:rPr>
      </w:pPr>
    </w:p>
    <w:p>
      <w:pPr>
        <w:wordWrap w:val="0"/>
        <w:spacing w:before="0" w:after="0" w:line="320" w:lineRule="atLeast"/>
        <w:ind w:left="1180" w:right="0"/>
        <w:jc w:val="both"/>
        <w:textAlignment w:val="baseline"/>
        <w:rPr>
          <w:sz w:val="23"/>
        </w:rPr>
      </w:pPr>
      <w:r>
        <w:rPr>
          <w:rFonts w:ascii="宋体" w:hAnsi="宋体" w:eastAsia="宋体" w:cs="宋体"/>
          <w:b w:val="0"/>
          <w:i w:val="0"/>
          <w:strike w:val="0"/>
          <w:color w:val="000000"/>
          <w:sz w:val="23"/>
        </w:rPr>
        <w:t xml:space="preserve">单位地址： </w:t>
      </w:r>
      <w:r>
        <w:rPr>
          <w:rFonts w:ascii="宋体" w:hAnsi="宋体" w:eastAsia="宋体" w:cs="宋体"/>
          <w:b w:val="0"/>
          <w:i w:val="0"/>
          <w:strike w:val="0"/>
          <w:color w:val="000000"/>
          <w:sz w:val="23"/>
          <w:u w:val="single"/>
        </w:rPr>
        <w:t xml:space="preserve">                                                         </w:t>
      </w:r>
    </w:p>
    <w:p>
      <w:pPr>
        <w:wordWrap w:val="0"/>
        <w:spacing w:before="180" w:after="0" w:line="320" w:lineRule="atLeast"/>
        <w:ind w:left="1180" w:right="0"/>
        <w:jc w:val="both"/>
        <w:textAlignment w:val="baseline"/>
        <w:rPr>
          <w:sz w:val="23"/>
        </w:rPr>
      </w:pPr>
      <w:r>
        <w:rPr>
          <w:rFonts w:ascii="宋体" w:hAnsi="宋体" w:eastAsia="宋体" w:cs="宋体"/>
          <w:b w:val="0"/>
          <w:i w:val="0"/>
          <w:strike w:val="0"/>
          <w:color w:val="000000"/>
          <w:sz w:val="23"/>
        </w:rPr>
        <w:t xml:space="preserve">日期: </w:t>
      </w:r>
      <w:r>
        <w:rPr>
          <w:rFonts w:ascii="宋体" w:hAnsi="宋体" w:eastAsia="宋体" w:cs="宋体"/>
          <w:b w:val="0"/>
          <w:i w:val="0"/>
          <w:strike w:val="0"/>
          <w:color w:val="000000"/>
          <w:sz w:val="23"/>
          <w:u w:val="single"/>
        </w:rPr>
        <w:t xml:space="preserve">                                                              </w:t>
      </w:r>
    </w:p>
    <w:p>
      <w:pPr>
        <w:wordWrap w:val="0"/>
        <w:spacing w:before="0" w:after="0" w:line="220" w:lineRule="exact"/>
        <w:ind w:left="0" w:right="0"/>
        <w:jc w:val="both"/>
        <w:textAlignment w:val="baseline"/>
        <w:rPr>
          <w:sz w:val="25"/>
        </w:rPr>
      </w:pPr>
    </w:p>
    <w:p>
      <w:pPr>
        <w:wordWrap w:val="0"/>
        <w:spacing w:before="0" w:after="0" w:line="340" w:lineRule="atLeast"/>
        <w:ind w:left="1180" w:right="0"/>
        <w:jc w:val="both"/>
        <w:textAlignment w:val="baseline"/>
        <w:rPr>
          <w:sz w:val="25"/>
        </w:rPr>
      </w:pPr>
      <w:r>
        <w:rPr>
          <w:rFonts w:ascii="宋体" w:hAnsi="宋体" w:eastAsia="宋体" w:cs="宋体"/>
          <w:b w:val="0"/>
          <w:i w:val="0"/>
          <w:strike w:val="0"/>
          <w:color w:val="000000"/>
          <w:sz w:val="25"/>
          <w:u w:val="single"/>
        </w:rPr>
        <w:t>授权人身份证复印件</w:t>
      </w:r>
    </w:p>
    <w:p>
      <w:pPr>
        <w:wordWrap w:val="0"/>
        <w:spacing w:before="0" w:after="0" w:line="220" w:lineRule="exact"/>
        <w:ind w:left="0" w:right="0"/>
        <w:jc w:val="both"/>
        <w:textAlignment w:val="baseline"/>
        <w:rPr>
          <w:sz w:val="25"/>
        </w:rPr>
      </w:pPr>
    </w:p>
    <w:p>
      <w:pPr>
        <w:wordWrap w:val="0"/>
        <w:spacing w:before="0" w:after="0" w:line="220" w:lineRule="exact"/>
        <w:ind w:left="0" w:right="0"/>
        <w:jc w:val="both"/>
        <w:textAlignment w:val="baseline"/>
        <w:rPr>
          <w:sz w:val="25"/>
        </w:rPr>
      </w:pPr>
    </w:p>
    <w:p>
      <w:pPr>
        <w:wordWrap w:val="0"/>
        <w:spacing w:before="0" w:after="0" w:line="0" w:lineRule="atLeast"/>
        <w:ind w:left="0" w:right="0"/>
        <w:jc w:val="left"/>
        <w:textAlignment w:val="baseline"/>
      </w:pPr>
      <w:r>
        <w:drawing>
          <wp:inline distT="0" distB="0" distL="0" distR="0">
            <wp:extent cx="6083300" cy="4216400"/>
            <wp:effectExtent l="0" t="0" r="0" b="0"/>
            <wp:docPr id="10" name="Draw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Drawing 10"/>
                    <pic:cNvPicPr>
                      <a:picLocks noChangeAspect="1"/>
                    </pic:cNvPicPr>
                  </pic:nvPicPr>
                  <pic:blipFill>
                    <a:blip r:embed="rId5"/>
                    <a:stretch>
                      <a:fillRect/>
                    </a:stretch>
                  </pic:blipFill>
                  <pic:spPr>
                    <a:xfrm>
                      <a:off x="0" y="0"/>
                      <a:ext cx="6083300" cy="4216400"/>
                    </a:xfrm>
                    <a:prstGeom prst="rect">
                      <a:avLst/>
                    </a:prstGeom>
                  </pic:spPr>
                </pic:pic>
              </a:graphicData>
            </a:graphic>
          </wp:inline>
        </w:drawing>
      </w:r>
    </w:p>
    <w:p>
      <w:pPr>
        <w:wordWrap w:val="0"/>
        <w:spacing w:before="40" w:after="0" w:line="200" w:lineRule="atLeast"/>
        <w:ind w:left="0" w:right="0"/>
        <w:jc w:val="center"/>
        <w:textAlignment w:val="baseline"/>
        <w:rPr>
          <w:sz w:val="14"/>
        </w:rPr>
        <w:sectPr>
          <w:pgSz w:w="11900" w:h="16820"/>
          <w:pgMar w:top="1320" w:right="1160" w:bottom="1320" w:left="1160" w:header="720" w:footer="720" w:gutter="0"/>
          <w:pgNumType w:fmt="numberInDash"/>
          <w:cols w:space="720" w:num="1"/>
        </w:sectPr>
      </w:pPr>
      <w:r>
        <w:rPr>
          <w:rFonts w:ascii="宋体" w:hAnsi="宋体" w:eastAsia="宋体" w:cs="宋体"/>
          <w:b w:val="0"/>
          <w:i w:val="0"/>
          <w:strike w:val="0"/>
          <w:color w:val="000000"/>
          <w:sz w:val="14"/>
        </w:rPr>
        <w:t>99</w:t>
      </w:r>
    </w:p>
    <w:p>
      <w:pPr>
        <w:wordWrap w:val="0"/>
        <w:spacing w:before="0" w:after="0" w:line="460" w:lineRule="atLeast"/>
        <w:ind w:right="0"/>
        <w:jc w:val="both"/>
        <w:textAlignment w:val="baseline"/>
        <w:rPr>
          <w:rFonts w:hint="eastAsia" w:ascii="宋体" w:hAnsi="宋体" w:eastAsia="宋体" w:cs="宋体"/>
          <w:sz w:val="33"/>
        </w:rPr>
      </w:pPr>
      <w:r>
        <w:rPr>
          <w:rFonts w:hint="eastAsia" w:ascii="宋体" w:hAnsi="宋体" w:eastAsia="宋体" w:cs="宋体"/>
          <w:b w:val="0"/>
          <w:i w:val="0"/>
          <w:strike w:val="0"/>
          <w:color w:val="000000"/>
          <w:sz w:val="33"/>
        </w:rPr>
        <w:t>格式四</w:t>
      </w:r>
    </w:p>
    <w:p>
      <w:pPr>
        <w:wordWrap w:val="0"/>
        <w:spacing w:before="0" w:after="0" w:line="460" w:lineRule="atLeast"/>
        <w:ind w:right="0"/>
        <w:jc w:val="center"/>
        <w:textAlignment w:val="baseline"/>
        <w:rPr>
          <w:rFonts w:ascii="黑体" w:hAnsi="黑体" w:eastAsia="黑体" w:cs="黑体"/>
          <w:b w:val="0"/>
          <w:i w:val="0"/>
          <w:strike w:val="0"/>
          <w:color w:val="000000"/>
          <w:sz w:val="33"/>
        </w:rPr>
      </w:pPr>
      <w:r>
        <w:rPr>
          <w:rFonts w:ascii="黑体" w:hAnsi="黑体" w:eastAsia="黑体" w:cs="黑体"/>
          <w:b w:val="0"/>
          <w:i w:val="0"/>
          <w:strike w:val="0"/>
          <w:color w:val="000000"/>
          <w:sz w:val="33"/>
        </w:rPr>
        <w:t>投标函格式</w:t>
      </w:r>
    </w:p>
    <w:p>
      <w:pPr>
        <w:wordWrap w:val="0"/>
        <w:spacing w:before="0" w:after="0" w:line="320" w:lineRule="exact"/>
        <w:ind w:left="0" w:right="0"/>
        <w:jc w:val="center"/>
        <w:textAlignment w:val="baseline"/>
        <w:rPr>
          <w:sz w:val="33"/>
        </w:rPr>
      </w:pPr>
    </w:p>
    <w:p>
      <w:pPr>
        <w:wordWrap w:val="0"/>
        <w:spacing w:before="0" w:after="0" w:line="340" w:lineRule="atLeast"/>
        <w:ind w:left="0" w:right="0"/>
        <w:jc w:val="both"/>
        <w:textAlignment w:val="baseline"/>
        <w:rPr>
          <w:rFonts w:hint="eastAsia" w:eastAsia="宋体"/>
          <w:sz w:val="24"/>
          <w:lang w:eastAsia="zh-CN"/>
        </w:rPr>
      </w:pPr>
      <w:r>
        <w:rPr>
          <w:rFonts w:ascii="宋体" w:hAnsi="宋体" w:eastAsia="宋体" w:cs="宋体"/>
          <w:b w:val="0"/>
          <w:i w:val="0"/>
          <w:strike w:val="0"/>
          <w:color w:val="000000"/>
          <w:sz w:val="24"/>
        </w:rPr>
        <w:t>致：</w:t>
      </w:r>
      <w:r>
        <w:rPr>
          <w:rFonts w:hint="eastAsia" w:ascii="宋体" w:hAnsi="宋体" w:eastAsia="宋体" w:cs="宋体"/>
          <w:b w:val="0"/>
          <w:i w:val="0"/>
          <w:strike w:val="0"/>
          <w:color w:val="000000"/>
          <w:sz w:val="24"/>
          <w:lang w:eastAsia="zh-CN"/>
        </w:rPr>
        <w:t>呼图壁县采购中心</w:t>
      </w:r>
    </w:p>
    <w:p>
      <w:pPr>
        <w:wordWrap w:val="0"/>
        <w:spacing w:before="180" w:after="0" w:line="320" w:lineRule="atLeast"/>
        <w:ind w:left="0" w:right="80" w:firstLine="440"/>
        <w:jc w:val="both"/>
        <w:textAlignment w:val="baseline"/>
        <w:rPr>
          <w:sz w:val="22"/>
        </w:rPr>
      </w:pPr>
      <w:r>
        <w:rPr>
          <w:rFonts w:ascii="宋体" w:hAnsi="宋体" w:eastAsia="宋体" w:cs="宋体"/>
          <w:b w:val="0"/>
          <w:i w:val="0"/>
          <w:strike w:val="0"/>
          <w:color w:val="000000"/>
          <w:sz w:val="22"/>
        </w:rPr>
        <w:t>根据贵方的</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号招标文件，正式授权下述签字人</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(姓名)代表我方</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(投标人的名称)，全权处理本次项目投标的有关事宜。</w:t>
      </w:r>
    </w:p>
    <w:p>
      <w:pPr>
        <w:wordWrap w:val="0"/>
        <w:spacing w:before="180" w:after="0" w:line="320" w:lineRule="atLeast"/>
        <w:ind w:left="480" w:right="0"/>
        <w:jc w:val="both"/>
        <w:textAlignment w:val="baseline"/>
        <w:rPr>
          <w:sz w:val="22"/>
        </w:rPr>
      </w:pPr>
      <w:r>
        <w:rPr>
          <w:rFonts w:ascii="宋体" w:hAnsi="宋体" w:eastAsia="宋体" w:cs="宋体"/>
          <w:b w:val="0"/>
          <w:i w:val="0"/>
          <w:strike w:val="0"/>
          <w:color w:val="000000"/>
          <w:sz w:val="22"/>
        </w:rPr>
        <w:t>据此函，</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签字人兹宣布同意如下：</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1.按招标文件规定的各项要求，向买方提供所需货物与服务。</w:t>
      </w:r>
    </w:p>
    <w:p>
      <w:pPr>
        <w:wordWrap w:val="0"/>
        <w:spacing w:before="200" w:after="0" w:line="340" w:lineRule="atLeast"/>
        <w:ind w:left="480" w:right="0"/>
        <w:jc w:val="both"/>
        <w:textAlignment w:val="baseline"/>
        <w:rPr>
          <w:sz w:val="24"/>
        </w:rPr>
      </w:pPr>
      <w:r>
        <w:rPr>
          <w:rFonts w:ascii="宋体" w:hAnsi="宋体" w:eastAsia="宋体" w:cs="宋体"/>
          <w:b w:val="0"/>
          <w:i w:val="0"/>
          <w:strike w:val="0"/>
          <w:color w:val="000000"/>
          <w:sz w:val="24"/>
        </w:rPr>
        <w:t>2.我们完全理解贵方不一定将合同授予报价最低的投标人。</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3.我们已详细审核全部招标文件及其有效补充文件，我们知道必须放弃提出含糊不清或误解问题的权利。</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4.我们同意从规定的开标时间起遵循本投标文件，并在规定的投标有效期期满之前均具有约束力。</w:t>
      </w:r>
    </w:p>
    <w:p>
      <w:pPr>
        <w:wordWrap w:val="0"/>
        <w:spacing w:before="180" w:after="0" w:line="340" w:lineRule="atLeast"/>
        <w:ind w:left="0" w:right="40" w:firstLine="440"/>
        <w:jc w:val="both"/>
        <w:textAlignment w:val="baseline"/>
        <w:rPr>
          <w:sz w:val="24"/>
        </w:rPr>
      </w:pPr>
      <w:r>
        <w:rPr>
          <w:rFonts w:ascii="宋体" w:hAnsi="宋体" w:eastAsia="宋体" w:cs="宋体"/>
          <w:b w:val="0"/>
          <w:i w:val="0"/>
          <w:strike w:val="0"/>
          <w:color w:val="000000"/>
          <w:sz w:val="24"/>
        </w:rPr>
        <w:t>5.如果在开标后规定的投标有效期内撤回投标或中标后拒绝签订合同，我们的投标保证金可不予退还。</w:t>
      </w:r>
    </w:p>
    <w:p>
      <w:pPr>
        <w:wordWrap w:val="0"/>
        <w:spacing w:before="200" w:after="0" w:line="340" w:lineRule="atLeast"/>
        <w:ind w:left="0" w:right="40" w:firstLine="440"/>
        <w:jc w:val="both"/>
        <w:textAlignment w:val="baseline"/>
        <w:rPr>
          <w:sz w:val="24"/>
        </w:rPr>
      </w:pPr>
      <w:r>
        <w:rPr>
          <w:rFonts w:ascii="宋体" w:hAnsi="宋体" w:eastAsia="宋体" w:cs="宋体"/>
          <w:b w:val="0"/>
          <w:i w:val="0"/>
          <w:strike w:val="0"/>
          <w:color w:val="000000"/>
          <w:sz w:val="24"/>
        </w:rPr>
        <w:t>6.同意向贵方提供贵方可能另外要求的与投标有关的任何证据或资料，并保证我方已提供和将要提供的文件是真实的、准确的。</w:t>
      </w:r>
    </w:p>
    <w:p>
      <w:pPr>
        <w:wordWrap w:val="0"/>
        <w:spacing w:before="200" w:after="0" w:line="340" w:lineRule="atLeast"/>
        <w:ind w:left="0" w:right="0" w:firstLine="440"/>
        <w:jc w:val="both"/>
        <w:textAlignment w:val="baseline"/>
        <w:rPr>
          <w:sz w:val="24"/>
        </w:rPr>
      </w:pPr>
      <w:r>
        <w:rPr>
          <w:rFonts w:ascii="宋体" w:hAnsi="宋体" w:eastAsia="宋体" w:cs="宋体"/>
          <w:b w:val="0"/>
          <w:i w:val="0"/>
          <w:strike w:val="0"/>
          <w:color w:val="000000"/>
          <w:sz w:val="24"/>
        </w:rPr>
        <w:t>7.一旦我方中标，我方将根据招标文件的规定，严格履行合同的责任和义务，并保证在招标文件规定的时间完成项目，交付买方验收、使用。</w:t>
      </w:r>
    </w:p>
    <w:p>
      <w:pPr>
        <w:wordWrap w:val="0"/>
        <w:spacing w:before="220" w:after="0" w:line="340" w:lineRule="atLeast"/>
        <w:ind w:left="480" w:right="0"/>
        <w:jc w:val="both"/>
        <w:textAlignment w:val="baseline"/>
        <w:rPr>
          <w:sz w:val="24"/>
        </w:rPr>
      </w:pPr>
      <w:r>
        <w:rPr>
          <w:rFonts w:ascii="宋体" w:hAnsi="宋体" w:eastAsia="宋体" w:cs="宋体"/>
          <w:b w:val="0"/>
          <w:i w:val="0"/>
          <w:strike w:val="0"/>
          <w:color w:val="000000"/>
          <w:sz w:val="24"/>
        </w:rPr>
        <w:t>8.与本投标有关的正式通讯地址为：</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地         址：</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邮         编：</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电         话：</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传         真：</w:t>
      </w:r>
    </w:p>
    <w:p>
      <w:pPr>
        <w:wordWrap w:val="0"/>
        <w:spacing w:before="180" w:after="0" w:line="340" w:lineRule="atLeast"/>
        <w:ind w:left="860" w:right="0"/>
        <w:jc w:val="both"/>
        <w:textAlignment w:val="baseline"/>
        <w:rPr>
          <w:sz w:val="24"/>
        </w:rPr>
      </w:pPr>
      <w:r>
        <w:rPr>
          <w:rFonts w:ascii="宋体" w:hAnsi="宋体" w:eastAsia="宋体" w:cs="宋体"/>
          <w:b w:val="0"/>
          <w:i w:val="0"/>
          <w:strike w:val="0"/>
          <w:color w:val="000000"/>
          <w:sz w:val="24"/>
        </w:rPr>
        <w:t>投标人开户行：</w:t>
      </w:r>
    </w:p>
    <w:p>
      <w:pPr>
        <w:wordWrap w:val="0"/>
        <w:spacing w:before="220" w:after="0" w:line="340" w:lineRule="atLeast"/>
        <w:ind w:left="860" w:right="0"/>
        <w:jc w:val="both"/>
        <w:textAlignment w:val="baseline"/>
        <w:rPr>
          <w:rFonts w:hint="eastAsia" w:eastAsia="宋体"/>
          <w:sz w:val="24"/>
          <w:lang w:val="en-US" w:eastAsia="zh-CN"/>
        </w:rPr>
      </w:pPr>
      <w:r>
        <w:rPr>
          <w:rFonts w:ascii="宋体" w:hAnsi="宋体" w:eastAsia="宋体" w:cs="宋体"/>
          <w:b w:val="0"/>
          <w:i w:val="0"/>
          <w:strike w:val="0"/>
          <w:color w:val="000000"/>
          <w:sz w:val="24"/>
        </w:rPr>
        <w:t>账         户：</w:t>
      </w:r>
    </w:p>
    <w:p>
      <w:pPr>
        <w:wordWrap w:val="0"/>
        <w:spacing w:before="0" w:after="0" w:line="120" w:lineRule="exact"/>
        <w:ind w:left="0" w:right="0"/>
        <w:jc w:val="both"/>
        <w:textAlignment w:val="baseline"/>
        <w:rPr>
          <w:sz w:val="14"/>
        </w:rPr>
      </w:pPr>
    </w:p>
    <w:p/>
    <w:p>
      <w:pPr>
        <w:pStyle w:val="4"/>
      </w:pPr>
    </w:p>
    <w:p>
      <w:pPr>
        <w:wordWrap w:val="0"/>
        <w:spacing w:before="0" w:after="0" w:line="360" w:lineRule="atLeast"/>
        <w:ind w:left="0" w:right="0"/>
        <w:jc w:val="right"/>
        <w:textAlignment w:val="baseline"/>
        <w:rPr>
          <w:sz w:val="22"/>
        </w:rPr>
      </w:pPr>
      <w:r>
        <w:rPr>
          <w:rFonts w:ascii="宋体" w:hAnsi="宋体" w:eastAsia="宋体" w:cs="宋体"/>
          <w:b w:val="0"/>
          <w:i w:val="0"/>
          <w:strike w:val="0"/>
          <w:color w:val="000000"/>
          <w:sz w:val="22"/>
        </w:rPr>
        <w:t xml:space="preserve">        日           期: </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年</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月</w:t>
      </w:r>
      <w:r>
        <w:rPr>
          <w:rFonts w:ascii="宋体" w:hAnsi="宋体" w:eastAsia="宋体" w:cs="宋体"/>
          <w:b w:val="0"/>
          <w:i w:val="0"/>
          <w:strike w:val="0"/>
          <w:color w:val="000000"/>
          <w:sz w:val="22"/>
          <w:u w:val="single"/>
        </w:rPr>
        <w:t xml:space="preserve">    </w:t>
      </w:r>
      <w:r>
        <w:rPr>
          <w:rFonts w:ascii="宋体" w:hAnsi="宋体" w:eastAsia="宋体" w:cs="宋体"/>
          <w:b w:val="0"/>
          <w:i w:val="0"/>
          <w:strike w:val="0"/>
          <w:color w:val="000000"/>
          <w:sz w:val="22"/>
        </w:rPr>
        <w:t>日</w:t>
      </w:r>
    </w:p>
    <w:p>
      <w:pPr>
        <w:wordWrap w:val="0"/>
        <w:spacing w:before="0" w:after="0" w:line="360" w:lineRule="exact"/>
        <w:ind w:left="0" w:right="0"/>
        <w:jc w:val="both"/>
        <w:textAlignment w:val="baseline"/>
        <w:rPr>
          <w:sz w:val="22"/>
        </w:rPr>
      </w:pPr>
    </w:p>
    <w:p>
      <w:pPr>
        <w:wordWrap w:val="0"/>
        <w:spacing w:before="0" w:after="0" w:line="460" w:lineRule="atLeast"/>
        <w:ind w:left="400" w:right="0"/>
        <w:jc w:val="both"/>
        <w:textAlignment w:val="baseline"/>
        <w:rPr>
          <w:sz w:val="17"/>
        </w:rPr>
      </w:pPr>
      <w:r>
        <w:rPr>
          <w:rFonts w:ascii="宋体" w:hAnsi="宋体" w:eastAsia="宋体" w:cs="宋体"/>
          <w:b w:val="0"/>
          <w:i w:val="0"/>
          <w:strike w:val="0"/>
          <w:color w:val="000000"/>
          <w:sz w:val="33"/>
        </w:rPr>
        <w:t>格式五</w:t>
      </w:r>
    </w:p>
    <w:p>
      <w:pPr>
        <w:wordWrap w:val="0"/>
        <w:spacing w:before="0" w:after="0" w:line="460" w:lineRule="atLeast"/>
        <w:ind w:right="0"/>
        <w:jc w:val="center"/>
        <w:textAlignment w:val="baseline"/>
        <w:rPr>
          <w:rFonts w:ascii="黑体" w:hAnsi="黑体" w:eastAsia="黑体" w:cs="黑体"/>
          <w:b w:val="0"/>
          <w:i w:val="0"/>
          <w:strike w:val="0"/>
          <w:color w:val="000000"/>
          <w:sz w:val="33"/>
        </w:rPr>
      </w:pPr>
    </w:p>
    <w:p>
      <w:pPr>
        <w:wordWrap w:val="0"/>
        <w:spacing w:before="0" w:after="0" w:line="460" w:lineRule="atLeast"/>
        <w:ind w:right="0"/>
        <w:jc w:val="center"/>
        <w:textAlignment w:val="baseline"/>
        <w:rPr>
          <w:rFonts w:hint="eastAsia" w:ascii="黑体" w:hAnsi="黑体" w:eastAsia="黑体" w:cs="黑体"/>
          <w:b w:val="0"/>
          <w:i w:val="0"/>
          <w:strike w:val="0"/>
          <w:color w:val="000000"/>
          <w:sz w:val="33"/>
          <w:lang w:val="en-US" w:eastAsia="zh-CN"/>
        </w:rPr>
      </w:pPr>
      <w:r>
        <w:rPr>
          <w:rFonts w:ascii="黑体" w:hAnsi="黑体" w:eastAsia="黑体" w:cs="黑体"/>
          <w:b w:val="0"/>
          <w:i w:val="0"/>
          <w:strike w:val="0"/>
          <w:color w:val="000000"/>
          <w:sz w:val="33"/>
        </w:rPr>
        <w:t>中小企业声明函（货物）</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eastAsia" w:ascii="仿宋_GB2312" w:hAnsi="仿宋_GB2312" w:eastAsia="仿宋_GB2312" w:cs="仿宋_GB2312"/>
          <w:sz w:val="28"/>
          <w:szCs w:val="28"/>
          <w:u w:val="none"/>
          <w:lang w:val="en-US" w:eastAsia="zh-CN"/>
        </w:rPr>
      </w:pPr>
      <w:r>
        <w:rPr>
          <w:rStyle w:val="17"/>
        </w:rPr>
        <w:br w:type="textWrapping"/>
      </w:r>
      <w:r>
        <w:rPr>
          <w:rStyle w:val="17"/>
          <w:rFonts w:hint="eastAsia" w:eastAsia="宋体"/>
          <w:lang w:val="en-US" w:eastAsia="zh-CN"/>
        </w:rPr>
        <w:t xml:space="preserve">    </w:t>
      </w:r>
      <w:r>
        <w:rPr>
          <w:rStyle w:val="17"/>
          <w:rFonts w:hint="eastAsia" w:eastAsia="宋体"/>
          <w:sz w:val="28"/>
          <w:szCs w:val="28"/>
          <w:lang w:val="en-US" w:eastAsia="zh-CN"/>
        </w:rPr>
        <w:t>本公司（联合体）郑重声明，根据《政府采购促进中小企业发展管理办法》（财库</w:t>
      </w:r>
      <w:r>
        <w:rPr>
          <w:rStyle w:val="17"/>
          <w:rFonts w:hint="eastAsia" w:ascii="仿宋_GB2312" w:hAnsi="仿宋_GB2312" w:eastAsia="仿宋_GB2312" w:cs="仿宋_GB2312"/>
          <w:sz w:val="28"/>
          <w:szCs w:val="28"/>
          <w:lang w:val="en-US" w:eastAsia="zh-CN"/>
        </w:rPr>
        <w:t>〔2020〕46号）的规定，本公司（联合体）参加（</w:t>
      </w:r>
      <w:r>
        <w:rPr>
          <w:rStyle w:val="17"/>
          <w:rFonts w:hint="eastAsia" w:ascii="仿宋_GB2312" w:hAnsi="仿宋_GB2312" w:eastAsia="仿宋_GB2312" w:cs="仿宋_GB2312"/>
          <w:sz w:val="28"/>
          <w:szCs w:val="28"/>
          <w:u w:val="single"/>
          <w:lang w:val="en-US" w:eastAsia="zh-CN"/>
        </w:rPr>
        <w:t>单位名称）</w:t>
      </w:r>
      <w:r>
        <w:rPr>
          <w:rStyle w:val="17"/>
          <w:rFonts w:hint="eastAsia" w:ascii="仿宋_GB2312" w:hAnsi="仿宋_GB2312" w:eastAsia="仿宋_GB2312" w:cs="仿宋_GB2312"/>
          <w:sz w:val="28"/>
          <w:szCs w:val="28"/>
          <w:u w:val="none"/>
          <w:lang w:val="en-US" w:eastAsia="zh-CN"/>
        </w:rPr>
        <w:t>的</w:t>
      </w:r>
      <w:r>
        <w:rPr>
          <w:rStyle w:val="17"/>
          <w:rFonts w:hint="eastAsia" w:ascii="仿宋_GB2312" w:hAnsi="仿宋_GB2312" w:eastAsia="仿宋_GB2312" w:cs="仿宋_GB2312"/>
          <w:sz w:val="28"/>
          <w:szCs w:val="28"/>
          <w:u w:val="single"/>
          <w:lang w:val="en-US" w:eastAsia="zh-CN"/>
        </w:rPr>
        <w:t>（项目名称）</w:t>
      </w:r>
      <w:r>
        <w:rPr>
          <w:rStyle w:val="17"/>
          <w:rFonts w:hint="eastAsia" w:ascii="仿宋_GB2312" w:hAnsi="仿宋_GB2312" w:eastAsia="仿宋_GB2312" w:cs="仿宋_GB2312"/>
          <w:sz w:val="28"/>
          <w:szCs w:val="28"/>
          <w:u w:val="none"/>
          <w:lang w:val="en-US" w:eastAsia="zh-CN"/>
        </w:rPr>
        <w:t>的采购活动，提供的货物全部由符合政策要求的中小企业制造。相关企业（含联合体中的中小企业、签订分包意向协议的中小企业）的具体情况如下：</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default"/>
          <w:sz w:val="28"/>
          <w:szCs w:val="28"/>
          <w:u w:val="single"/>
          <w:lang w:val="en-US" w:eastAsia="zh-CN"/>
        </w:rPr>
      </w:pPr>
      <w:r>
        <w:rPr>
          <w:rFonts w:hint="eastAsia"/>
          <w:sz w:val="28"/>
          <w:szCs w:val="28"/>
          <w:u w:val="single"/>
          <w:lang w:val="en-US" w:eastAsia="zh-CN"/>
        </w:rPr>
        <w:t xml:space="preserve">1.（标的名称）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0" w:line="520" w:lineRule="exact"/>
        <w:ind w:firstLine="560" w:firstLineChars="200"/>
        <w:textAlignment w:val="auto"/>
        <w:rPr>
          <w:rFonts w:hint="eastAsia"/>
          <w:sz w:val="28"/>
          <w:szCs w:val="28"/>
          <w:u w:val="single"/>
          <w:lang w:val="en-US" w:eastAsia="zh-CN"/>
        </w:rPr>
      </w:pPr>
      <w:r>
        <w:rPr>
          <w:rFonts w:hint="eastAsia"/>
          <w:sz w:val="28"/>
          <w:szCs w:val="28"/>
          <w:u w:val="single"/>
          <w:lang w:val="en-US" w:eastAsia="zh-CN"/>
        </w:rPr>
        <w:t xml:space="preserve">2.（标的名称）   </w:t>
      </w:r>
      <w:r>
        <w:rPr>
          <w:rFonts w:hint="eastAsia"/>
          <w:sz w:val="28"/>
          <w:szCs w:val="28"/>
          <w:u w:val="none"/>
          <w:lang w:val="en-US" w:eastAsia="zh-CN"/>
        </w:rPr>
        <w:t>，属于（采购文件中明确的所属行业）行业：制造商（企业名称），从业人员</w:t>
      </w:r>
      <w:r>
        <w:rPr>
          <w:rFonts w:hint="eastAsia"/>
          <w:sz w:val="28"/>
          <w:szCs w:val="28"/>
          <w:u w:val="single"/>
          <w:lang w:val="en-US" w:eastAsia="zh-CN"/>
        </w:rPr>
        <w:t xml:space="preserve">     </w:t>
      </w:r>
      <w:r>
        <w:rPr>
          <w:rFonts w:hint="eastAsia"/>
          <w:sz w:val="28"/>
          <w:szCs w:val="28"/>
          <w:u w:val="none"/>
          <w:lang w:val="en-US" w:eastAsia="zh-CN"/>
        </w:rPr>
        <w:t>人，营业收入为</w:t>
      </w:r>
      <w:r>
        <w:rPr>
          <w:rFonts w:hint="eastAsia"/>
          <w:sz w:val="28"/>
          <w:szCs w:val="28"/>
          <w:u w:val="single"/>
          <w:lang w:val="en-US" w:eastAsia="zh-CN"/>
        </w:rPr>
        <w:t xml:space="preserve">     </w:t>
      </w:r>
      <w:r>
        <w:rPr>
          <w:rFonts w:hint="eastAsia"/>
          <w:sz w:val="28"/>
          <w:szCs w:val="28"/>
          <w:u w:val="none"/>
          <w:lang w:val="en-US" w:eastAsia="zh-CN"/>
        </w:rPr>
        <w:t>万元，资产总额为</w:t>
      </w:r>
      <w:r>
        <w:rPr>
          <w:rFonts w:hint="eastAsia"/>
          <w:sz w:val="28"/>
          <w:szCs w:val="28"/>
          <w:u w:val="single"/>
          <w:lang w:val="en-US" w:eastAsia="zh-CN"/>
        </w:rPr>
        <w:t xml:space="preserve">     </w:t>
      </w:r>
      <w:r>
        <w:rPr>
          <w:rFonts w:hint="eastAsia"/>
          <w:sz w:val="28"/>
          <w:szCs w:val="28"/>
          <w:u w:val="none"/>
          <w:lang w:val="en-US" w:eastAsia="zh-CN"/>
        </w:rPr>
        <w:t>万元，属于</w:t>
      </w:r>
      <w:r>
        <w:rPr>
          <w:rFonts w:hint="eastAsia"/>
          <w:sz w:val="28"/>
          <w:szCs w:val="28"/>
          <w:u w:val="single"/>
          <w:lang w:val="en-US" w:eastAsia="zh-CN"/>
        </w:rPr>
        <w:t>（中型企业、小型企业、微型企业）；</w:t>
      </w:r>
    </w:p>
    <w:p>
      <w:pPr>
        <w:ind w:firstLine="840" w:firstLineChars="300"/>
        <w:rPr>
          <w:rFonts w:hint="eastAsia" w:ascii="宋体" w:hAnsi="宋体" w:eastAsia="宋体" w:cs="宋体"/>
          <w:sz w:val="28"/>
          <w:szCs w:val="28"/>
          <w:lang w:val="en-US" w:eastAsia="zh-CN"/>
        </w:rPr>
      </w:pPr>
    </w:p>
    <w:p>
      <w:pPr>
        <w:ind w:firstLine="840" w:firstLineChars="3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default"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 xml:space="preserve">    本企业对上述声明内容的真实性负责。如有虚假，将依法承担相应责任。</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ind w:firstLine="5040" w:firstLineChars="1800"/>
        <w:rPr>
          <w:rFonts w:hint="eastAsia"/>
          <w:sz w:val="28"/>
          <w:szCs w:val="28"/>
        </w:rPr>
      </w:pPr>
      <w:r>
        <w:rPr>
          <w:rFonts w:hint="eastAsia"/>
          <w:sz w:val="28"/>
          <w:szCs w:val="28"/>
        </w:rPr>
        <w:t>企业名称（盖章）：</w:t>
      </w:r>
    </w:p>
    <w:p>
      <w:pPr>
        <w:rPr>
          <w:rFonts w:hint="eastAsia"/>
          <w:sz w:val="28"/>
          <w:szCs w:val="28"/>
          <w:lang w:val="en-US" w:eastAsia="zh-CN"/>
        </w:rPr>
      </w:pPr>
      <w:r>
        <w:rPr>
          <w:rFonts w:hint="eastAsia"/>
          <w:sz w:val="28"/>
          <w:szCs w:val="28"/>
        </w:rPr>
        <w:t xml:space="preserve">                      </w:t>
      </w:r>
      <w:r>
        <w:rPr>
          <w:rFonts w:hint="eastAsia"/>
          <w:sz w:val="28"/>
          <w:szCs w:val="28"/>
          <w:lang w:val="en-US" w:eastAsia="zh-CN"/>
        </w:rPr>
        <w:t xml:space="preserve">                                                                 </w:t>
      </w:r>
    </w:p>
    <w:p>
      <w:pPr>
        <w:ind w:firstLine="6720" w:firstLineChars="2400"/>
        <w:rPr>
          <w:rFonts w:hint="eastAsia"/>
          <w:sz w:val="28"/>
          <w:szCs w:val="28"/>
        </w:rPr>
      </w:pPr>
      <w:r>
        <w:rPr>
          <w:rFonts w:hint="eastAsia"/>
          <w:sz w:val="28"/>
          <w:szCs w:val="28"/>
        </w:rPr>
        <w:t>日期</w:t>
      </w:r>
      <w:r>
        <w:rPr>
          <w:rFonts w:hint="eastAsia"/>
          <w:sz w:val="28"/>
          <w:szCs w:val="28"/>
          <w:lang w:eastAsia="zh-CN"/>
        </w:rPr>
        <w:t>：</w:t>
      </w: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rFonts w:ascii="宋体" w:hAnsi="宋体" w:eastAsia="宋体" w:cs="宋体"/>
          <w:b w:val="0"/>
          <w:i w:val="0"/>
          <w:strike w:val="0"/>
          <w:color w:val="000000"/>
          <w:sz w:val="33"/>
        </w:rPr>
      </w:pPr>
    </w:p>
    <w:p>
      <w:pPr>
        <w:keepNext w:val="0"/>
        <w:keepLines w:val="0"/>
        <w:pageBreakBefore w:val="0"/>
        <w:widowControl w:val="0"/>
        <w:kinsoku/>
        <w:wordWrap w:val="0"/>
        <w:overflowPunct/>
        <w:topLinePunct w:val="0"/>
        <w:autoSpaceDE/>
        <w:autoSpaceDN/>
        <w:bidi w:val="0"/>
        <w:adjustRightInd/>
        <w:snapToGrid/>
        <w:spacing w:after="0" w:line="460" w:lineRule="atLeast"/>
        <w:ind w:left="0" w:right="0"/>
        <w:jc w:val="both"/>
        <w:textAlignment w:val="baseline"/>
        <w:rPr>
          <w:sz w:val="33"/>
        </w:rPr>
      </w:pPr>
      <w:r>
        <w:rPr>
          <w:rFonts w:ascii="宋体" w:hAnsi="宋体" w:eastAsia="宋体" w:cs="宋体"/>
          <w:b w:val="0"/>
          <w:i w:val="0"/>
          <w:strike w:val="0"/>
          <w:color w:val="000000"/>
          <w:sz w:val="33"/>
        </w:rPr>
        <w:t>格式六</w:t>
      </w:r>
    </w:p>
    <w:p>
      <w:pPr>
        <w:wordWrap w:val="0"/>
        <w:spacing w:before="0" w:after="0" w:line="360" w:lineRule="exact"/>
        <w:ind w:left="0" w:right="0"/>
        <w:jc w:val="both"/>
        <w:textAlignment w:val="baseline"/>
        <w:rPr>
          <w:sz w:val="33"/>
        </w:rPr>
      </w:pPr>
    </w:p>
    <w:p>
      <w:pPr>
        <w:wordWrap w:val="0"/>
        <w:spacing w:before="0" w:after="0" w:line="460" w:lineRule="atLeast"/>
        <w:ind w:left="0" w:right="0"/>
        <w:jc w:val="center"/>
        <w:textAlignment w:val="baseline"/>
        <w:rPr>
          <w:sz w:val="33"/>
        </w:rPr>
      </w:pPr>
      <w:r>
        <w:rPr>
          <w:rFonts w:ascii="宋体" w:hAnsi="宋体" w:eastAsia="宋体" w:cs="宋体"/>
          <w:b w:val="0"/>
          <w:i w:val="0"/>
          <w:strike w:val="0"/>
          <w:color w:val="000000"/>
          <w:sz w:val="33"/>
        </w:rPr>
        <w:t>残疾人福利性单位声明函</w:t>
      </w:r>
    </w:p>
    <w:p>
      <w:pPr>
        <w:wordWrap w:val="0"/>
        <w:spacing w:before="0" w:after="0" w:line="360" w:lineRule="exact"/>
        <w:ind w:left="0" w:right="0"/>
        <w:jc w:val="center"/>
        <w:textAlignment w:val="baseline"/>
        <w:rPr>
          <w:sz w:val="33"/>
        </w:rPr>
      </w:pPr>
    </w:p>
    <w:p>
      <w:pPr>
        <w:wordWrap w:val="0"/>
        <w:spacing w:before="0" w:after="0" w:line="360" w:lineRule="exact"/>
        <w:ind w:left="0" w:right="0"/>
        <w:jc w:val="center"/>
        <w:textAlignment w:val="baseline"/>
        <w:rPr>
          <w:sz w:val="33"/>
        </w:rPr>
      </w:pP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本单位郑重声明，根据《财政部 民政部 中国残疾人联合会关于促进残疾人就业政府采购政策的通知》(财库〔2017〕 141号)的规定，本单位为符合条件的残疾人福利性单位，且本单位参加      单位的采购文件编号为      的项目采购活动提供本单位制造的服务或产品(由本单位承担工程/提供服务)，或者提供其他残疾人福利性单位制造的服务或产品(不包括使用非残疾人福利性单位注册商标的服务或产品)。</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本单位在本次政府采购活动中提供的残疾人福利单位产品报价合计为人民币(大写)      圆整 (￥:   )。</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本单位对上述声明的真实性负责。如有虚假，将依法承担相应责任。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jc w:val="both"/>
        <w:textAlignment w:val="baseline"/>
        <w:rPr>
          <w:rStyle w:val="17"/>
          <w:rFonts w:hint="eastAsia" w:ascii="宋体" w:hAnsi="宋体" w:eastAsia="宋体" w:cs="宋体"/>
          <w:b w:val="0"/>
          <w:bCs w:val="0"/>
          <w:i w:val="0"/>
          <w:iCs w:val="0"/>
          <w:color w:val="000000"/>
          <w:sz w:val="28"/>
          <w:szCs w:val="28"/>
          <w:lang w:val="en-US" w:eastAsia="zh-CN"/>
        </w:rPr>
      </w:pP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(备注：1、供应商如不提供此声明函，价格将不做相应扣除。2、中标供应商为残疾人福利单位的，此声明函将随中标结果同时公告，接受社会监督)</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供应商全称</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(盖章):</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日  期：</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r>
        <w:rPr>
          <w:rStyle w:val="17"/>
          <w:rFonts w:hint="eastAsia" w:ascii="宋体" w:hAnsi="宋体" w:eastAsia="宋体" w:cs="宋体"/>
          <w:b w:val="0"/>
          <w:bCs w:val="0"/>
          <w:i w:val="0"/>
          <w:iCs w:val="0"/>
          <w:color w:val="000000"/>
          <w:sz w:val="28"/>
          <w:szCs w:val="28"/>
          <w:lang w:val="en-US" w:eastAsia="zh-CN"/>
        </w:rPr>
        <w:t>(备注：投标人如未提供此声明函，价格将不做相应扣除，但投标不会被拒绝；如未如实声明，需承担相应法律责任。)</w:t>
      </w:r>
    </w:p>
    <w:p>
      <w:pPr>
        <w:keepNext w:val="0"/>
        <w:keepLines w:val="0"/>
        <w:pageBreakBefore w:val="0"/>
        <w:widowControl w:val="0"/>
        <w:numPr>
          <w:ilvl w:val="0"/>
          <w:numId w:val="0"/>
        </w:numPr>
        <w:kinsoku/>
        <w:wordWrap w:val="0"/>
        <w:overflowPunct/>
        <w:topLinePunct w:val="0"/>
        <w:autoSpaceDE/>
        <w:autoSpaceDN/>
        <w:bidi w:val="0"/>
        <w:adjustRightInd/>
        <w:snapToGrid/>
        <w:spacing w:after="0" w:line="520" w:lineRule="exact"/>
        <w:ind w:right="0" w:rightChars="0" w:firstLine="560" w:firstLineChars="200"/>
        <w:jc w:val="both"/>
        <w:textAlignment w:val="baseline"/>
        <w:rPr>
          <w:rStyle w:val="17"/>
          <w:rFonts w:hint="eastAsia" w:ascii="宋体" w:hAnsi="宋体" w:eastAsia="宋体" w:cs="宋体"/>
          <w:b w:val="0"/>
          <w:bCs w:val="0"/>
          <w:i w:val="0"/>
          <w:iCs w:val="0"/>
          <w:color w:val="000000"/>
          <w:sz w:val="28"/>
          <w:szCs w:val="28"/>
          <w:lang w:val="en-US" w:eastAsia="zh-CN"/>
        </w:rPr>
      </w:pPr>
    </w:p>
    <w:p>
      <w:pPr>
        <w:wordWrap w:val="0"/>
        <w:spacing w:before="0" w:after="0" w:line="120" w:lineRule="exact"/>
        <w:ind w:left="0" w:right="0"/>
        <w:jc w:val="both"/>
        <w:textAlignment w:val="baseline"/>
        <w:rPr>
          <w:sz w:val="13"/>
        </w:rPr>
      </w:pPr>
    </w:p>
    <w:p>
      <w:pPr>
        <w:wordWrap w:val="0"/>
        <w:spacing w:before="3860" w:after="0" w:line="460" w:lineRule="atLeast"/>
        <w:ind w:left="0" w:right="0"/>
        <w:jc w:val="both"/>
        <w:textAlignment w:val="baseline"/>
        <w:rPr>
          <w:sz w:val="33"/>
        </w:rPr>
      </w:pPr>
      <w:r>
        <w:rPr>
          <w:rFonts w:ascii="宋体" w:hAnsi="宋体" w:eastAsia="宋体" w:cs="宋体"/>
          <w:b w:val="0"/>
          <w:i w:val="0"/>
          <w:strike w:val="0"/>
          <w:color w:val="000000"/>
          <w:sz w:val="33"/>
        </w:rPr>
        <w:t>格式七                质疑函</w:t>
      </w:r>
    </w:p>
    <w:p>
      <w:pPr>
        <w:wordWrap w:val="0"/>
        <w:spacing w:before="0" w:after="0" w:line="420" w:lineRule="exact"/>
        <w:ind w:left="0" w:right="0"/>
        <w:jc w:val="both"/>
        <w:textAlignment w:val="baseline"/>
        <w:rPr>
          <w:sz w:val="33"/>
        </w:rPr>
      </w:pPr>
    </w:p>
    <w:tbl>
      <w:tblPr>
        <w:tblStyle w:val="13"/>
        <w:tblW w:w="85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40"/>
        <w:gridCol w:w="1200"/>
        <w:gridCol w:w="600"/>
        <w:gridCol w:w="1340"/>
        <w:gridCol w:w="1860"/>
        <w:gridCol w:w="1160"/>
        <w:gridCol w:w="152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80" w:hRule="atLeast"/>
        </w:trPr>
        <w:tc>
          <w:tcPr>
            <w:tcW w:w="840" w:type="dxa"/>
            <w:vMerge w:val="restart"/>
            <w:vAlign w:val="center"/>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质疑项</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基本情</w:t>
            </w:r>
          </w:p>
          <w:p>
            <w:pPr>
              <w:wordWrap w:val="0"/>
              <w:spacing w:before="0" w:after="0" w:line="280" w:lineRule="atLeast"/>
              <w:ind w:left="320" w:right="0"/>
              <w:jc w:val="both"/>
              <w:textAlignment w:val="baseline"/>
              <w:rPr>
                <w:sz w:val="20"/>
              </w:rPr>
            </w:pPr>
            <w:r>
              <w:rPr>
                <w:rFonts w:ascii="宋体" w:hAnsi="宋体" w:eastAsia="宋体" w:cs="宋体"/>
                <w:b w:val="0"/>
                <w:i w:val="0"/>
                <w:strike w:val="0"/>
                <w:color w:val="000000"/>
                <w:sz w:val="20"/>
              </w:rPr>
              <w:t>况</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项目编号</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包 号</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采购人名称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40" w:hRule="atLeast"/>
        </w:trPr>
        <w:tc>
          <w:tcPr>
            <w:tcW w:w="840" w:type="dxa"/>
            <w:vMerge w:val="continue"/>
          </w:tcPr>
          <w:p/>
        </w:tc>
        <w:tc>
          <w:tcPr>
            <w:tcW w:w="1200" w:type="dxa"/>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采购公告时间</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中标(成交) 公告时间</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60" w:hRule="atLeast"/>
        </w:trPr>
        <w:tc>
          <w:tcPr>
            <w:tcW w:w="840" w:type="dxa"/>
            <w:vMerge w:val="continue"/>
          </w:tcPr>
          <w:p/>
        </w:tc>
        <w:tc>
          <w:tcPr>
            <w:tcW w:w="1200" w:type="dxa"/>
            <w:vAlign w:val="top"/>
          </w:tcPr>
          <w:p>
            <w:pPr>
              <w:wordWrap w:val="0"/>
              <w:spacing w:before="20" w:after="0" w:line="280" w:lineRule="atLeast"/>
              <w:ind w:left="160" w:right="0"/>
              <w:jc w:val="both"/>
              <w:textAlignment w:val="baseline"/>
              <w:rPr>
                <w:sz w:val="20"/>
              </w:rPr>
            </w:pPr>
            <w:r>
              <w:rPr>
                <w:rFonts w:ascii="宋体" w:hAnsi="宋体" w:eastAsia="宋体" w:cs="宋体"/>
                <w:b w:val="0"/>
                <w:i w:val="0"/>
                <w:strike w:val="0"/>
                <w:color w:val="000000"/>
                <w:sz w:val="20"/>
              </w:rPr>
              <w:t>更正公告</w:t>
            </w:r>
          </w:p>
          <w:p>
            <w:pPr>
              <w:wordWrap w:val="0"/>
              <w:spacing w:before="0" w:after="0" w:line="280" w:lineRule="atLeast"/>
              <w:ind w:left="400" w:right="0"/>
              <w:jc w:val="both"/>
              <w:textAlignment w:val="baseline"/>
              <w:rPr>
                <w:sz w:val="20"/>
              </w:rPr>
            </w:pPr>
            <w:r>
              <w:rPr>
                <w:rFonts w:ascii="宋体" w:hAnsi="宋体" w:eastAsia="宋体" w:cs="宋体"/>
                <w:b w:val="0"/>
                <w:i w:val="0"/>
                <w:strike w:val="0"/>
                <w:color w:val="000000"/>
                <w:sz w:val="20"/>
              </w:rPr>
              <w:t>时间</w:t>
            </w:r>
          </w:p>
          <w:p>
            <w:pPr>
              <w:wordWrap w:val="0"/>
              <w:spacing w:before="0" w:after="0" w:line="280" w:lineRule="atLeast"/>
              <w:ind w:left="240" w:right="0"/>
              <w:jc w:val="both"/>
              <w:textAlignment w:val="baseline"/>
              <w:rPr>
                <w:sz w:val="20"/>
              </w:rPr>
            </w:pPr>
            <w:r>
              <w:rPr>
                <w:rFonts w:ascii="宋体" w:hAnsi="宋体" w:eastAsia="宋体" w:cs="宋体"/>
                <w:b w:val="0"/>
                <w:i w:val="0"/>
                <w:strike w:val="0"/>
                <w:color w:val="000000"/>
                <w:sz w:val="20"/>
              </w:rPr>
              <w:t>(包含采</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购文件和</w:t>
            </w:r>
          </w:p>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采购结果</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更正公告)</w:t>
            </w:r>
          </w:p>
        </w:tc>
        <w:tc>
          <w:tcPr>
            <w:tcW w:w="194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________年____月____日</w:t>
            </w:r>
          </w:p>
        </w:tc>
        <w:tc>
          <w:tcPr>
            <w:tcW w:w="3020" w:type="dxa"/>
            <w:gridSpan w:val="2"/>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终止公告时间(包含废标和采购任务取消)</w:t>
            </w:r>
          </w:p>
        </w:tc>
        <w:tc>
          <w:tcPr>
            <w:tcW w:w="1520" w:type="dxa"/>
            <w:vAlign w:val="center"/>
          </w:tcPr>
          <w:p>
            <w:pPr>
              <w:wordWrap w:val="0"/>
              <w:spacing w:before="0" w:after="0" w:line="280" w:lineRule="atLeast"/>
              <w:ind w:left="160" w:right="0"/>
              <w:jc w:val="both"/>
              <w:textAlignment w:val="baseline"/>
              <w:rPr>
                <w:sz w:val="20"/>
              </w:rPr>
            </w:pPr>
            <w:r>
              <w:rPr>
                <w:rFonts w:ascii="宋体" w:hAnsi="宋体" w:eastAsia="宋体" w:cs="宋体"/>
                <w:b w:val="0"/>
                <w:i w:val="0"/>
                <w:strike w:val="0"/>
                <w:color w:val="000000"/>
                <w:sz w:val="20"/>
              </w:rPr>
              <w:t>________年</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___月___日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质疑供应商基本信息</w:t>
            </w: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单位名称</w:t>
            </w:r>
          </w:p>
        </w:tc>
        <w:tc>
          <w:tcPr>
            <w:tcW w:w="6480" w:type="dxa"/>
            <w:gridSpan w:val="5"/>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地址</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邮编</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4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联系人</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60" w:hRule="atLeast"/>
        </w:trPr>
        <w:tc>
          <w:tcPr>
            <w:tcW w:w="840" w:type="dxa"/>
            <w:vMerge w:val="continue"/>
          </w:tcPr>
          <w:p/>
        </w:tc>
        <w:tc>
          <w:tcPr>
            <w:tcW w:w="1200" w:type="dxa"/>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授权代表</w:t>
            </w:r>
          </w:p>
        </w:tc>
        <w:tc>
          <w:tcPr>
            <w:tcW w:w="194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02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联系电话</w:t>
            </w:r>
          </w:p>
        </w:tc>
        <w:tc>
          <w:tcPr>
            <w:tcW w:w="1520" w:type="dxa"/>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20" w:hRule="atLeast"/>
        </w:trPr>
        <w:tc>
          <w:tcPr>
            <w:tcW w:w="840" w:type="dxa"/>
            <w:vMerge w:val="restart"/>
            <w:vAlign w:val="center"/>
          </w:tcPr>
          <w:p>
            <w:pPr>
              <w:wordWrap w:val="0"/>
              <w:spacing w:before="0" w:after="0" w:line="260" w:lineRule="atLeast"/>
              <w:ind w:left="0" w:right="60"/>
              <w:jc w:val="center"/>
              <w:textAlignment w:val="baseline"/>
              <w:rPr>
                <w:sz w:val="20"/>
              </w:rPr>
            </w:pPr>
            <w:r>
              <w:rPr>
                <w:rFonts w:ascii="宋体" w:hAnsi="宋体" w:eastAsia="宋体" w:cs="宋体"/>
                <w:b w:val="0"/>
                <w:i w:val="0"/>
                <w:strike w:val="0"/>
                <w:color w:val="000000"/>
                <w:sz w:val="20"/>
              </w:rPr>
              <w:t>质疑事项及相关请求(纸张不够另附)</w:t>
            </w:r>
          </w:p>
        </w:tc>
        <w:tc>
          <w:tcPr>
            <w:tcW w:w="1200" w:type="dxa"/>
            <w:vAlign w:val="bottom"/>
          </w:tcPr>
          <w:p>
            <w:pPr>
              <w:wordWrap w:val="0"/>
              <w:spacing w:before="0" w:after="40" w:line="260" w:lineRule="atLeast"/>
              <w:ind w:left="0" w:right="60"/>
              <w:jc w:val="center"/>
              <w:textAlignment w:val="baseline"/>
              <w:rPr>
                <w:sz w:val="20"/>
              </w:rPr>
            </w:pPr>
            <w:r>
              <w:rPr>
                <w:rFonts w:ascii="宋体" w:hAnsi="宋体" w:eastAsia="宋体" w:cs="宋体"/>
                <w:b w:val="0"/>
                <w:i w:val="0"/>
                <w:strike w:val="0"/>
                <w:color w:val="000000"/>
                <w:sz w:val="20"/>
              </w:rPr>
              <w:t>分类</w:t>
            </w:r>
          </w:p>
        </w:tc>
        <w:tc>
          <w:tcPr>
            <w:tcW w:w="6480" w:type="dxa"/>
            <w:gridSpan w:val="5"/>
            <w:vAlign w:val="center"/>
          </w:tcPr>
          <w:p>
            <w:pPr>
              <w:wordWrap w:val="0"/>
              <w:spacing w:before="0" w:after="0" w:line="260" w:lineRule="atLeast"/>
              <w:ind w:left="0" w:right="0"/>
              <w:jc w:val="both"/>
              <w:textAlignment w:val="baseline"/>
              <w:rPr>
                <w:sz w:val="20"/>
              </w:rPr>
            </w:pPr>
            <w:r>
              <w:rPr>
                <w:rFonts w:ascii="宋体" w:hAnsi="宋体" w:eastAsia="宋体" w:cs="宋体"/>
                <w:b w:val="0"/>
                <w:i w:val="0"/>
                <w:strike w:val="0"/>
                <w:color w:val="000000"/>
                <w:sz w:val="20"/>
              </w:rPr>
              <w:t>□采购文件 □ 采购过程 □ 中标或成交结果</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920" w:hRule="atLeast"/>
        </w:trPr>
        <w:tc>
          <w:tcPr>
            <w:tcW w:w="840" w:type="dxa"/>
            <w:vMerge w:val="continue"/>
          </w:tcPr>
          <w:p/>
        </w:tc>
        <w:tc>
          <w:tcPr>
            <w:tcW w:w="7680" w:type="dxa"/>
            <w:gridSpan w:val="6"/>
            <w:vAlign w:val="top"/>
          </w:tcPr>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请逐条列明质疑事项、事实依据和法律依据， 并提供必要的证明材料。</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质疑事项1：</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事实依据：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法律依据：</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相关请求：</w:t>
            </w:r>
          </w:p>
          <w:p>
            <w:pPr>
              <w:wordWrap w:val="0"/>
              <w:spacing w:before="0" w:after="0" w:line="280" w:lineRule="atLeast"/>
              <w:ind w:left="100" w:right="0"/>
              <w:jc w:val="both"/>
              <w:textAlignment w:val="baseline"/>
              <w:rPr>
                <w:sz w:val="20"/>
              </w:rPr>
            </w:pPr>
            <w:r>
              <w:rPr>
                <w:rFonts w:ascii="宋体" w:hAnsi="宋体" w:eastAsia="宋体" w:cs="宋体"/>
                <w:b w:val="0"/>
                <w:i w:val="0"/>
                <w:strike w:val="0"/>
                <w:color w:val="000000"/>
                <w:sz w:val="20"/>
              </w:rPr>
              <w:t>质疑事项2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60" w:hRule="atLeast"/>
          <w:jc w:val="center"/>
        </w:trPr>
        <w:tc>
          <w:tcPr>
            <w:tcW w:w="840" w:type="dxa"/>
            <w:vAlign w:val="center"/>
          </w:tcPr>
          <w:p>
            <w:pPr>
              <w:wordWrap w:val="0"/>
              <w:spacing w:before="0" w:after="0" w:line="240" w:lineRule="auto"/>
              <w:ind w:left="0" w:right="0"/>
              <w:jc w:val="both"/>
              <w:textAlignment w:val="baseline"/>
              <w:rPr>
                <w:sz w:val="20"/>
              </w:rPr>
            </w:pPr>
            <w:r>
              <w:rPr>
                <w:rFonts w:ascii="宋体" w:hAnsi="宋体" w:eastAsia="宋体" w:cs="宋体"/>
                <w:b w:val="0"/>
                <w:i w:val="0"/>
                <w:strike w:val="0"/>
                <w:color w:val="000000"/>
                <w:sz w:val="20"/>
              </w:rPr>
              <w:t xml:space="preserve"> </w:t>
            </w:r>
          </w:p>
        </w:tc>
        <w:tc>
          <w:tcPr>
            <w:tcW w:w="7680" w:type="dxa"/>
            <w:gridSpan w:val="6"/>
            <w:vAlign w:val="top"/>
          </w:tcPr>
          <w:p>
            <w:pPr>
              <w:wordWrap w:val="0"/>
              <w:spacing w:before="120" w:after="0" w:line="260" w:lineRule="atLeast"/>
              <w:ind w:left="0" w:right="0"/>
              <w:jc w:val="both"/>
              <w:textAlignment w:val="baseline"/>
              <w:rPr>
                <w:sz w:val="20"/>
              </w:rPr>
            </w:pPr>
            <w:r>
              <w:rPr>
                <w:rFonts w:ascii="宋体" w:hAnsi="宋体" w:eastAsia="宋体" w:cs="宋体"/>
                <w:b w:val="0"/>
                <w:i w:val="0"/>
                <w:strike w:val="0"/>
                <w:color w:val="000000"/>
                <w:sz w:val="2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420" w:hRule="atLeast"/>
          <w:jc w:val="center"/>
        </w:trPr>
        <w:tc>
          <w:tcPr>
            <w:tcW w:w="840" w:type="dxa"/>
            <w:vMerge w:val="restart"/>
            <w:vAlign w:val="center"/>
          </w:tcPr>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签字</w:t>
            </w:r>
          </w:p>
          <w:p>
            <w:pPr>
              <w:wordWrap w:val="0"/>
              <w:spacing w:before="0" w:after="0" w:line="380" w:lineRule="atLeast"/>
              <w:ind w:left="100" w:right="0"/>
              <w:jc w:val="both"/>
              <w:textAlignment w:val="baseline"/>
              <w:rPr>
                <w:sz w:val="20"/>
              </w:rPr>
            </w:pPr>
            <w:r>
              <w:rPr>
                <w:rFonts w:ascii="宋体" w:hAnsi="宋体" w:eastAsia="宋体" w:cs="宋体"/>
                <w:b w:val="0"/>
                <w:i w:val="0"/>
                <w:strike w:val="0"/>
                <w:color w:val="000000"/>
                <w:sz w:val="20"/>
              </w:rPr>
              <w:t>或盖人</w:t>
            </w:r>
          </w:p>
          <w:p>
            <w:pPr>
              <w:wordWrap w:val="0"/>
              <w:spacing w:before="0" w:after="0" w:line="380" w:lineRule="atLeast"/>
              <w:ind w:left="200" w:right="0"/>
              <w:jc w:val="both"/>
              <w:textAlignment w:val="baseline"/>
              <w:rPr>
                <w:sz w:val="20"/>
              </w:rPr>
            </w:pPr>
            <w:r>
              <w:rPr>
                <w:rFonts w:ascii="宋体" w:hAnsi="宋体" w:eastAsia="宋体" w:cs="宋体"/>
                <w:b w:val="0"/>
                <w:i w:val="0"/>
                <w:strike w:val="0"/>
                <w:color w:val="000000"/>
                <w:sz w:val="20"/>
              </w:rPr>
              <w:t>名章</w:t>
            </w:r>
          </w:p>
        </w:tc>
        <w:tc>
          <w:tcPr>
            <w:tcW w:w="1800" w:type="dxa"/>
            <w:gridSpan w:val="2"/>
            <w:vMerge w:val="restart"/>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公章</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80" w:hRule="atLeast"/>
          <w:jc w:val="center"/>
        </w:trPr>
        <w:tc>
          <w:tcPr>
            <w:tcW w:w="840" w:type="dxa"/>
            <w:vMerge w:val="continue"/>
          </w:tcPr>
          <w:p/>
        </w:tc>
        <w:tc>
          <w:tcPr>
            <w:tcW w:w="1800" w:type="dxa"/>
            <w:gridSpan w:val="2"/>
            <w:vMerge w:val="continue"/>
          </w:tcPr>
          <w:p/>
        </w:tc>
        <w:tc>
          <w:tcPr>
            <w:tcW w:w="3200" w:type="dxa"/>
            <w:gridSpan w:val="2"/>
            <w:vAlign w:val="center"/>
          </w:tcPr>
          <w:p>
            <w:pPr>
              <w:wordWrap w:val="0"/>
              <w:spacing w:before="0" w:after="0" w:line="260" w:lineRule="atLeast"/>
              <w:ind w:left="0" w:right="0"/>
              <w:jc w:val="center"/>
              <w:textAlignment w:val="baseline"/>
              <w:rPr>
                <w:sz w:val="20"/>
              </w:rPr>
            </w:pPr>
            <w:r>
              <w:rPr>
                <w:rFonts w:ascii="宋体" w:hAnsi="宋体" w:eastAsia="宋体" w:cs="宋体"/>
                <w:b w:val="0"/>
                <w:i w:val="0"/>
                <w:strike w:val="0"/>
                <w:color w:val="000000"/>
                <w:sz w:val="20"/>
              </w:rPr>
              <w:t>日期</w:t>
            </w:r>
          </w:p>
        </w:tc>
        <w:tc>
          <w:tcPr>
            <w:tcW w:w="2680" w:type="dxa"/>
            <w:gridSpan w:val="2"/>
            <w:vAlign w:val="center"/>
          </w:tcPr>
          <w:p>
            <w:pPr>
              <w:wordWrap w:val="0"/>
              <w:spacing w:before="0" w:after="0" w:line="260" w:lineRule="exact"/>
              <w:ind w:left="0" w:right="0"/>
              <w:jc w:val="both"/>
              <w:textAlignment w:val="baseline"/>
              <w:rPr>
                <w:sz w:val="20"/>
              </w:rPr>
            </w:pPr>
            <w:r>
              <w:rPr>
                <w:rFonts w:ascii="宋体" w:hAnsi="宋体" w:eastAsia="宋体" w:cs="宋体"/>
                <w:b w:val="0"/>
                <w:i w:val="0"/>
                <w:strike w:val="0"/>
                <w:color w:val="000000"/>
                <w:sz w:val="2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00" w:hRule="atLeast"/>
          <w:jc w:val="center"/>
        </w:trPr>
        <w:tc>
          <w:tcPr>
            <w:tcW w:w="8520" w:type="dxa"/>
            <w:gridSpan w:val="7"/>
            <w:vAlign w:val="top"/>
          </w:tcPr>
          <w:p>
            <w:pPr>
              <w:wordWrap w:val="0"/>
              <w:spacing w:before="100" w:after="0" w:line="380" w:lineRule="atLeast"/>
              <w:ind w:left="100" w:right="0"/>
              <w:jc w:val="both"/>
              <w:textAlignment w:val="baseline"/>
              <w:rPr>
                <w:sz w:val="20"/>
              </w:rPr>
            </w:pPr>
            <w:r>
              <w:rPr>
                <w:rFonts w:ascii="宋体" w:hAnsi="宋体" w:eastAsia="宋体" w:cs="宋体"/>
                <w:b w:val="0"/>
                <w:i w:val="0"/>
                <w:strike w:val="0"/>
                <w:color w:val="000000"/>
                <w:sz w:val="20"/>
              </w:rPr>
              <w:t>质疑函制作说明：</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1.供应商提出质疑时， 应提交质疑函和必要的证明材料或有效线索； 质疑函须符合《政府采购质疑和投诉办法》中华人民共和国财政部令第94号要求， 否则昌吉州政务服务和公共资源</w:t>
            </w:r>
            <w:r>
              <w:rPr>
                <w:rFonts w:hint="eastAsia" w:ascii="宋体" w:hAnsi="宋体" w:eastAsia="宋体" w:cs="宋体"/>
                <w:b w:val="0"/>
                <w:i w:val="0"/>
                <w:strike w:val="0"/>
                <w:color w:val="000000"/>
                <w:sz w:val="20"/>
                <w:lang w:eastAsia="zh-CN"/>
              </w:rPr>
              <w:t>采购中心</w:t>
            </w:r>
            <w:r>
              <w:rPr>
                <w:rFonts w:ascii="宋体" w:hAnsi="宋体" w:eastAsia="宋体" w:cs="宋体"/>
                <w:b w:val="0"/>
                <w:i w:val="0"/>
                <w:strike w:val="0"/>
                <w:color w:val="000000"/>
                <w:sz w:val="20"/>
              </w:rPr>
              <w:t>不予受理。</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2.质疑函的质疑事项应具体、明确， 并有必要的事实依据和法律依据。</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3.质疑函的质疑请求应与质疑事项相关。</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4.一份质疑函只能针对一个项目提出质疑，且针对同一交易程序环节的质疑应当一次性提出。质疑对一个项目的不同包提出质疑的，应当将各包质疑、异议事项集中在一份质疑函中提出， 并在质疑函中列明具体分包号。</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5.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wordWrap w:val="0"/>
              <w:spacing w:before="0" w:after="0" w:line="380" w:lineRule="atLeast"/>
              <w:ind w:left="100" w:right="40" w:firstLine="400"/>
              <w:jc w:val="both"/>
              <w:textAlignment w:val="baseline"/>
              <w:rPr>
                <w:sz w:val="20"/>
              </w:rPr>
            </w:pPr>
            <w:r>
              <w:rPr>
                <w:rFonts w:ascii="宋体" w:hAnsi="宋体" w:eastAsia="宋体" w:cs="宋体"/>
                <w:b w:val="0"/>
                <w:i w:val="0"/>
                <w:strike w:val="0"/>
                <w:color w:val="000000"/>
                <w:sz w:val="20"/>
              </w:rPr>
              <w:t>6.质疑供应商为自然人的，质疑函应由本人签字，提供本人及代理人身份证复印件，并在复印件上签字；质疑供应商为法人或者其他组织的，质疑函应由法定代表人、主要负责人，或者其授权代表签字或者盖章，并加盖公章，同时提供法人证书复印件、代理人身份证复印件并加盖法人公章。</w:t>
            </w:r>
          </w:p>
          <w:p>
            <w:pPr>
              <w:wordWrap w:val="0"/>
              <w:spacing w:before="0" w:after="0" w:line="380" w:lineRule="atLeast"/>
              <w:ind w:left="500" w:right="0"/>
              <w:jc w:val="both"/>
              <w:textAlignment w:val="baseline"/>
              <w:rPr>
                <w:sz w:val="20"/>
              </w:rPr>
            </w:pPr>
            <w:r>
              <w:rPr>
                <w:rFonts w:ascii="宋体" w:hAnsi="宋体" w:eastAsia="宋体" w:cs="宋体"/>
                <w:b w:val="0"/>
                <w:i w:val="0"/>
                <w:strike w:val="0"/>
                <w:color w:val="000000"/>
                <w:sz w:val="20"/>
              </w:rPr>
              <w:t>7.质疑函份数要求： 一式四份。</w:t>
            </w:r>
          </w:p>
        </w:tc>
      </w:tr>
    </w:tbl>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p>
      <w:pPr>
        <w:wordWrap w:val="0"/>
        <w:spacing w:before="0" w:after="0" w:line="140" w:lineRule="exact"/>
        <w:ind w:left="0" w:right="0"/>
        <w:jc w:val="center"/>
        <w:textAlignment w:val="baseline"/>
        <w:rPr>
          <w:sz w:val="13"/>
        </w:rPr>
      </w:pPr>
    </w:p>
    <w:sectPr>
      <w:pgSz w:w="11900" w:h="16820"/>
      <w:pgMar w:top="1420" w:right="1840" w:bottom="1420" w:left="1840" w:header="720" w:footer="720"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79B32"/>
    <w:multiLevelType w:val="singleLevel"/>
    <w:tmpl w:val="97E79B3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isplayHorizontalDrawingGridEvery w:val="1"/>
  <w:displayVerticalDrawingGridEvery w:val="1"/>
  <w:noPunctuationKerning w:val="1"/>
  <w:compat>
    <w:ulTrailSpace/>
    <w:doNotExpandShiftReturn/>
    <w:doNotWrapTextWithPunct/>
    <w:doNotUseEastAsianBreakRules/>
    <w:useFELayout/>
    <w:doNotUseIndentAsNumberingTabStop/>
    <w:compatSetting w:name="compatibilityMode" w:uri="http://schemas.microsoft.com/office/word" w:val="15"/>
  </w:compat>
  <w:docVars>
    <w:docVar w:name="commondata" w:val="eyJoZGlkIjoiZDNjMTMzMGUxYmQ2Y2EzMTkzYjdkODY0ZGEzNmRkOTgifQ=="/>
  </w:docVars>
  <w:rsids>
    <w:rsidRoot w:val="00000000"/>
    <w:rsid w:val="00A9518B"/>
    <w:rsid w:val="00E166FC"/>
    <w:rsid w:val="02B2797C"/>
    <w:rsid w:val="0C826F54"/>
    <w:rsid w:val="0F9B696E"/>
    <w:rsid w:val="0FA55485"/>
    <w:rsid w:val="124A7EBE"/>
    <w:rsid w:val="12D97B56"/>
    <w:rsid w:val="16D90F65"/>
    <w:rsid w:val="19C664DD"/>
    <w:rsid w:val="1AE82042"/>
    <w:rsid w:val="1B415100"/>
    <w:rsid w:val="1EF539B4"/>
    <w:rsid w:val="1FBB7CB7"/>
    <w:rsid w:val="2113478B"/>
    <w:rsid w:val="224D641F"/>
    <w:rsid w:val="23340FA1"/>
    <w:rsid w:val="2430046E"/>
    <w:rsid w:val="24352595"/>
    <w:rsid w:val="27F4256F"/>
    <w:rsid w:val="2DED5CE6"/>
    <w:rsid w:val="303B1272"/>
    <w:rsid w:val="312A6522"/>
    <w:rsid w:val="318E0F35"/>
    <w:rsid w:val="32716727"/>
    <w:rsid w:val="35476E77"/>
    <w:rsid w:val="36227ADF"/>
    <w:rsid w:val="36335578"/>
    <w:rsid w:val="374C266B"/>
    <w:rsid w:val="396278FD"/>
    <w:rsid w:val="39656A54"/>
    <w:rsid w:val="3A7309A8"/>
    <w:rsid w:val="3A8A77C7"/>
    <w:rsid w:val="3AF01941"/>
    <w:rsid w:val="3C3C7A3D"/>
    <w:rsid w:val="417D0CBF"/>
    <w:rsid w:val="42F47314"/>
    <w:rsid w:val="43BF0956"/>
    <w:rsid w:val="44047954"/>
    <w:rsid w:val="488B2726"/>
    <w:rsid w:val="4FAB18F7"/>
    <w:rsid w:val="512B7333"/>
    <w:rsid w:val="52134B80"/>
    <w:rsid w:val="526E56C7"/>
    <w:rsid w:val="537E3305"/>
    <w:rsid w:val="54E00949"/>
    <w:rsid w:val="55DD7953"/>
    <w:rsid w:val="55FF1631"/>
    <w:rsid w:val="5B862B05"/>
    <w:rsid w:val="5D0C17B1"/>
    <w:rsid w:val="5D793B4E"/>
    <w:rsid w:val="6060478C"/>
    <w:rsid w:val="634224B4"/>
    <w:rsid w:val="658556CF"/>
    <w:rsid w:val="662621A5"/>
    <w:rsid w:val="697658E4"/>
    <w:rsid w:val="6A131BB8"/>
    <w:rsid w:val="6AA47A00"/>
    <w:rsid w:val="6D686242"/>
    <w:rsid w:val="73935DF7"/>
    <w:rsid w:val="77C97438"/>
    <w:rsid w:val="7C884790"/>
    <w:rsid w:val="7DB1710B"/>
    <w:rsid w:val="7E9B65DF"/>
    <w:rsid w:val="7F692238"/>
    <w:rsid w:val="7FAB1C0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qFormat/>
    <w:uiPriority w:val="1"/>
    <w:pPr>
      <w:spacing w:before="58"/>
      <w:ind w:left="765"/>
      <w:outlineLvl w:val="4"/>
    </w:pPr>
    <w:rPr>
      <w:rFonts w:ascii="宋体" w:hAnsi="宋体" w:eastAsia="宋体" w:cs="宋体"/>
      <w:sz w:val="30"/>
      <w:szCs w:val="30"/>
      <w:lang w:val="zh-CN" w:eastAsia="zh-CN" w:bidi="zh-CN"/>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eastAsia="仿宋_GB2312"/>
      <w:color w:val="FF0000"/>
      <w:sz w:val="28"/>
      <w:szCs w:val="28"/>
    </w:rPr>
  </w:style>
  <w:style w:type="paragraph" w:styleId="5">
    <w:name w:val="Normal Indent"/>
    <w:basedOn w:val="1"/>
    <w:next w:val="6"/>
    <w:qFormat/>
    <w:uiPriority w:val="0"/>
    <w:pPr>
      <w:ind w:firstLine="420" w:firstLineChars="200"/>
    </w:pPr>
    <w:rPr>
      <w:szCs w:val="24"/>
    </w:rPr>
  </w:style>
  <w:style w:type="paragraph" w:styleId="6">
    <w:name w:val="toa heading"/>
    <w:basedOn w:val="1"/>
    <w:next w:val="1"/>
    <w:qFormat/>
    <w:uiPriority w:val="0"/>
    <w:pPr>
      <w:spacing w:before="120"/>
    </w:pPr>
    <w:rPr>
      <w:rFonts w:ascii="Cambria" w:hAnsi="Cambria"/>
      <w:sz w:val="24"/>
    </w:rPr>
  </w:style>
  <w:style w:type="paragraph" w:styleId="7">
    <w:name w:val="Body Text"/>
    <w:basedOn w:val="1"/>
    <w:next w:val="8"/>
    <w:qFormat/>
    <w:uiPriority w:val="0"/>
    <w:rPr>
      <w:rFonts w:ascii="Arial" w:hAnsi="Arial"/>
      <w:sz w:val="24"/>
    </w:rPr>
  </w:style>
  <w:style w:type="paragraph" w:customStyle="1" w:styleId="8">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9">
    <w:name w:val="Plain Text"/>
    <w:basedOn w:val="1"/>
    <w:next w:val="5"/>
    <w:qFormat/>
    <w:uiPriority w:val="0"/>
    <w:rPr>
      <w:rFonts w:ascii="宋体" w:hAnsi="Courier New"/>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5">
    <w:name w:val="Emphasis"/>
    <w:basedOn w:val="14"/>
    <w:qFormat/>
    <w:uiPriority w:val="0"/>
    <w:rPr>
      <w:i/>
    </w:rPr>
  </w:style>
  <w:style w:type="table" w:customStyle="1" w:styleId="16">
    <w:name w:val="Table Normal"/>
    <w:unhideWhenUsed/>
    <w:qFormat/>
    <w:uiPriority w:val="0"/>
    <w:tblPr>
      <w:tblCellMar>
        <w:top w:w="0" w:type="dxa"/>
        <w:left w:w="0" w:type="dxa"/>
        <w:bottom w:w="0" w:type="dxa"/>
        <w:right w:w="0" w:type="dxa"/>
      </w:tblCellMar>
    </w:tblPr>
  </w:style>
  <w:style w:type="character" w:customStyle="1" w:styleId="17">
    <w:name w:val="fontstyle01"/>
    <w:basedOn w:val="14"/>
    <w:qFormat/>
    <w:uiPriority w:val="0"/>
    <w:rPr>
      <w:rFonts w:hint="eastAsia" w:ascii="宋体" w:hAnsi="宋体" w:eastAsia="宋体" w:cs="宋体"/>
      <w:color w:val="00000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47</Pages>
  <TotalTime>1</TotalTime>
  <ScaleCrop>false</ScaleCrop>
  <LinksUpToDate>false</LinksUpToDate>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2024-11-06T18:38:00Z</dcterms:created>
  <dc:creator>Apache POI</dc:creator>
  <cp:lastModifiedBy>没事干了</cp:lastModifiedBy>
  <dcterms:modified xsi:type="dcterms:W3CDTF">2024-11-08T04:06:02Z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2D648FC4BDC448F98F3C26D68CFC08B9_13</vt:lpwstr>
  </property>
</Properties>
</file>