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spacing w:before="1200" w:after="0" w:line="1500" w:lineRule="atLeast"/>
        <w:ind w:left="0" w:right="0"/>
        <w:jc w:val="center"/>
        <w:textAlignment w:val="baseline"/>
        <w:rPr>
          <w:sz w:val="111"/>
        </w:rPr>
      </w:pPr>
      <w:r>
        <w:rPr>
          <w:rFonts w:ascii="宋体" w:hAnsi="宋体" w:eastAsia="宋体" w:cs="宋体"/>
          <w:b/>
          <w:i w:val="0"/>
          <w:strike w:val="0"/>
          <w:color w:val="000000"/>
          <w:sz w:val="111"/>
        </w:rPr>
        <w:t>招 标 文 件</w:t>
      </w:r>
    </w:p>
    <w:p>
      <w:pPr>
        <w:keepNext w:val="0"/>
        <w:keepLines w:val="0"/>
        <w:pageBreakBefore w:val="0"/>
        <w:widowControl w:val="0"/>
        <w:kinsoku/>
        <w:wordWrap w:val="0"/>
        <w:overflowPunct/>
        <w:topLinePunct w:val="0"/>
        <w:autoSpaceDE/>
        <w:autoSpaceDN/>
        <w:bidi w:val="0"/>
        <w:adjustRightInd/>
        <w:snapToGrid/>
        <w:spacing w:before="1080" w:after="0" w:line="460" w:lineRule="atLeast"/>
        <w:ind w:left="1986" w:leftChars="315" w:right="0" w:hanging="1325" w:hangingChars="400"/>
        <w:jc w:val="both"/>
        <w:textAlignment w:val="baseline"/>
        <w:rPr>
          <w:rFonts w:hint="default" w:eastAsia="宋体"/>
          <w:sz w:val="33"/>
          <w:lang w:val="en-US" w:eastAsia="zh-CN"/>
        </w:rPr>
      </w:pPr>
      <w:r>
        <w:rPr>
          <w:rFonts w:ascii="宋体" w:hAnsi="宋体" w:eastAsia="宋体" w:cs="宋体"/>
          <w:b/>
          <w:i w:val="0"/>
          <w:strike w:val="0"/>
          <w:color w:val="000000"/>
          <w:sz w:val="33"/>
        </w:rPr>
        <w:t>项目名称</w:t>
      </w:r>
      <w:r>
        <w:rPr>
          <w:rFonts w:hint="eastAsia" w:ascii="宋体" w:hAnsi="宋体" w:eastAsia="宋体" w:cs="宋体"/>
          <w:b/>
          <w:i w:val="0"/>
          <w:strike w:val="0"/>
          <w:color w:val="000000"/>
          <w:sz w:val="33"/>
          <w:lang w:val="en-US" w:eastAsia="zh-CN"/>
        </w:rPr>
        <w:t>:呼图壁县第一中学初中部教学仪器设备采购项目标项2</w:t>
      </w:r>
    </w:p>
    <w:p>
      <w:pPr>
        <w:wordWrap w:val="0"/>
        <w:spacing w:before="0" w:after="0" w:line="440" w:lineRule="exact"/>
        <w:ind w:left="0" w:right="0"/>
        <w:jc w:val="both"/>
        <w:textAlignment w:val="baseline"/>
        <w:rPr>
          <w:sz w:val="33"/>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360" w:rightChars="0" w:firstLine="663" w:firstLineChars="200"/>
      </w:pPr>
      <w:r>
        <w:rPr>
          <w:rFonts w:ascii="宋体" w:hAnsi="宋体" w:eastAsia="宋体" w:cs="宋体"/>
          <w:b/>
          <w:i w:val="0"/>
          <w:strike w:val="0"/>
          <w:color w:val="000000"/>
          <w:sz w:val="33"/>
        </w:rPr>
        <w:t>项目编号: 2024HTBZFCGZXhw0015</w:t>
      </w:r>
    </w:p>
    <w:p>
      <w:pPr>
        <w:wordWrap w:val="0"/>
        <w:spacing w:before="0" w:after="0" w:line="440" w:lineRule="exact"/>
        <w:ind w:left="0" w:right="0"/>
        <w:jc w:val="both"/>
        <w:textAlignment w:val="baseline"/>
        <w:rPr>
          <w:sz w:val="33"/>
        </w:rPr>
      </w:pPr>
    </w:p>
    <w:p>
      <w:pPr>
        <w:wordWrap w:val="0"/>
        <w:spacing w:before="0" w:after="0" w:line="440" w:lineRule="exact"/>
        <w:ind w:left="0" w:right="0"/>
        <w:jc w:val="both"/>
        <w:textAlignment w:val="baseline"/>
        <w:rPr>
          <w:sz w:val="33"/>
        </w:rPr>
      </w:pPr>
    </w:p>
    <w:p>
      <w:pPr>
        <w:wordWrap w:val="0"/>
        <w:spacing w:before="0" w:after="0" w:line="460" w:lineRule="atLeast"/>
        <w:ind w:right="0" w:firstLine="663" w:firstLineChars="200"/>
        <w:jc w:val="both"/>
        <w:textAlignment w:val="baseline"/>
        <w:rPr>
          <w:sz w:val="33"/>
        </w:rPr>
      </w:pPr>
      <w:r>
        <w:rPr>
          <w:rFonts w:ascii="宋体" w:hAnsi="宋体" w:eastAsia="宋体" w:cs="宋体"/>
          <w:b/>
          <w:i w:val="0"/>
          <w:strike w:val="0"/>
          <w:color w:val="000000"/>
          <w:sz w:val="33"/>
        </w:rPr>
        <w:t>采购人审核意见：</w:t>
      </w:r>
    </w:p>
    <w:p>
      <w:pPr>
        <w:wordWrap w:val="0"/>
        <w:spacing w:before="0" w:after="0" w:line="440" w:lineRule="exact"/>
        <w:ind w:left="0" w:right="0"/>
        <w:jc w:val="both"/>
        <w:textAlignment w:val="baseline"/>
        <w:rPr>
          <w:sz w:val="33"/>
        </w:rPr>
      </w:pPr>
    </w:p>
    <w:p>
      <w:pPr>
        <w:wordWrap w:val="0"/>
        <w:spacing w:before="0" w:after="0" w:line="440" w:lineRule="exact"/>
        <w:ind w:left="0" w:right="0"/>
        <w:jc w:val="both"/>
        <w:textAlignment w:val="baseline"/>
        <w:rPr>
          <w:sz w:val="33"/>
        </w:rPr>
      </w:pPr>
    </w:p>
    <w:p>
      <w:pPr>
        <w:wordWrap w:val="0"/>
        <w:spacing w:before="0" w:after="0" w:line="460" w:lineRule="atLeast"/>
        <w:ind w:right="0" w:firstLine="663" w:firstLineChars="200"/>
        <w:jc w:val="both"/>
        <w:textAlignment w:val="baseline"/>
        <w:rPr>
          <w:sz w:val="33"/>
        </w:rPr>
      </w:pPr>
      <w:r>
        <w:rPr>
          <w:rFonts w:ascii="宋体" w:hAnsi="宋体" w:eastAsia="宋体" w:cs="宋体"/>
          <w:b/>
          <w:i w:val="0"/>
          <w:strike w:val="0"/>
          <w:color w:val="000000"/>
          <w:sz w:val="33"/>
        </w:rPr>
        <w:t>采 购 人 签 章：</w:t>
      </w: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atLeast"/>
        <w:ind w:left="0" w:right="0"/>
        <w:jc w:val="center"/>
        <w:textAlignment w:val="baseline"/>
        <w:rPr>
          <w:sz w:val="32"/>
        </w:rPr>
      </w:pPr>
      <w:r>
        <w:rPr>
          <w:rFonts w:hint="eastAsia" w:ascii="宋体" w:hAnsi="宋体" w:eastAsia="宋体" w:cs="宋体"/>
          <w:b/>
          <w:i w:val="0"/>
          <w:strike w:val="0"/>
          <w:color w:val="000000"/>
          <w:sz w:val="32"/>
          <w:lang w:eastAsia="zh-CN"/>
        </w:rPr>
        <w:t>呼图壁县采购</w:t>
      </w:r>
      <w:r>
        <w:rPr>
          <w:rFonts w:ascii="宋体" w:hAnsi="宋体" w:eastAsia="宋体" w:cs="宋体"/>
          <w:b/>
          <w:i w:val="0"/>
          <w:strike w:val="0"/>
          <w:color w:val="000000"/>
          <w:sz w:val="32"/>
        </w:rPr>
        <w:t>中心</w:t>
      </w:r>
    </w:p>
    <w:p>
      <w:pPr>
        <w:wordWrap w:val="0"/>
        <w:spacing w:before="20" w:after="0" w:line="780" w:lineRule="atLeast"/>
        <w:ind w:left="0" w:right="0"/>
        <w:jc w:val="center"/>
        <w:textAlignment w:val="baseline"/>
        <w:rPr>
          <w:rFonts w:ascii="宋体" w:hAnsi="宋体" w:eastAsia="宋体" w:cs="宋体"/>
          <w:b/>
          <w:i w:val="0"/>
          <w:strike w:val="0"/>
          <w:color w:val="000000"/>
          <w:sz w:val="34"/>
        </w:rPr>
        <w:sectPr>
          <w:pgSz w:w="11900" w:h="16820"/>
          <w:pgMar w:top="1420" w:right="1780" w:bottom="1420" w:left="1780" w:header="720" w:footer="720" w:gutter="0"/>
          <w:cols w:space="720" w:num="1"/>
        </w:sectPr>
      </w:pPr>
      <w:r>
        <w:rPr>
          <w:rFonts w:ascii="宋体" w:hAnsi="宋体" w:eastAsia="宋体" w:cs="宋体"/>
          <w:b/>
          <w:i w:val="0"/>
          <w:strike w:val="0"/>
          <w:color w:val="000000"/>
          <w:sz w:val="34"/>
        </w:rPr>
        <w:t>2024年11月</w:t>
      </w:r>
      <w:r>
        <w:rPr>
          <w:rFonts w:hint="eastAsia" w:ascii="宋体" w:hAnsi="宋体" w:eastAsia="宋体" w:cs="宋体"/>
          <w:b/>
          <w:i w:val="0"/>
          <w:strike w:val="0"/>
          <w:color w:val="000000"/>
          <w:sz w:val="34"/>
          <w:lang w:val="en-US" w:eastAsia="zh-CN"/>
        </w:rPr>
        <w:t>8</w:t>
      </w:r>
      <w:r>
        <w:rPr>
          <w:rFonts w:ascii="宋体" w:hAnsi="宋体" w:eastAsia="宋体" w:cs="宋体"/>
          <w:b/>
          <w:i w:val="0"/>
          <w:strike w:val="0"/>
          <w:color w:val="000000"/>
          <w:sz w:val="34"/>
        </w:rPr>
        <w:t>日</w:t>
      </w:r>
    </w:p>
    <w:p>
      <w:pPr>
        <w:wordWrap w:val="0"/>
        <w:spacing w:before="20" w:after="0" w:line="780" w:lineRule="atLeast"/>
        <w:ind w:left="0" w:right="0"/>
        <w:jc w:val="center"/>
        <w:textAlignment w:val="baseline"/>
        <w:rPr>
          <w:sz w:val="52"/>
        </w:rPr>
      </w:pPr>
      <w:r>
        <w:rPr>
          <w:rFonts w:ascii="黑体" w:hAnsi="黑体" w:eastAsia="黑体" w:cs="黑体"/>
          <w:b w:val="0"/>
          <w:i w:val="0"/>
          <w:strike w:val="0"/>
          <w:color w:val="000000"/>
          <w:sz w:val="52"/>
        </w:rPr>
        <w:t>总 目 录</w:t>
      </w:r>
    </w:p>
    <w:p>
      <w:pPr>
        <w:wordWrap w:val="0"/>
        <w:spacing w:before="0" w:after="0" w:line="780" w:lineRule="exact"/>
        <w:ind w:left="0" w:right="0"/>
        <w:jc w:val="center"/>
        <w:textAlignment w:val="baseline"/>
        <w:rPr>
          <w:sz w:val="58"/>
        </w:rPr>
      </w:pPr>
    </w:p>
    <w:tbl>
      <w:tblPr>
        <w:tblStyle w:val="12"/>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300"/>
        <w:gridCol w:w="5320"/>
        <w:gridCol w:w="3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3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第一章</w:t>
            </w:r>
            <w:r>
              <w:rPr>
                <w:rFonts w:hint="eastAsia" w:ascii="宋体" w:hAnsi="宋体" w:eastAsia="宋体" w:cs="宋体"/>
                <w:b w:val="0"/>
                <w:i w:val="0"/>
                <w:strike w:val="0"/>
                <w:color w:val="000000"/>
                <w:sz w:val="30"/>
                <w:lang w:val="en-US" w:eastAsia="zh-CN"/>
              </w:rPr>
              <w:t xml:space="preserve"> </w:t>
            </w:r>
            <w:r>
              <w:rPr>
                <w:rFonts w:ascii="宋体" w:hAnsi="宋体" w:eastAsia="宋体" w:cs="宋体"/>
                <w:b w:val="0"/>
                <w:i w:val="0"/>
                <w:strike w:val="0"/>
                <w:color w:val="000000"/>
                <w:sz w:val="30"/>
              </w:rPr>
              <w:t>投标邀请</w:t>
            </w:r>
          </w:p>
        </w:tc>
        <w:tc>
          <w:tcPr>
            <w:tcW w:w="532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34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5</w:t>
            </w:r>
          </w:p>
        </w:tc>
      </w:tr>
    </w:tbl>
    <w:p>
      <w:pPr>
        <w:wordWrap w:val="0"/>
        <w:spacing w:before="0" w:after="0" w:line="20" w:lineRule="exact"/>
        <w:ind w:left="0" w:right="0"/>
        <w:jc w:val="right"/>
        <w:textAlignment w:val="baseline"/>
        <w:rPr>
          <w:sz w:val="2"/>
        </w:rPr>
      </w:pPr>
    </w:p>
    <w:tbl>
      <w:tblPr>
        <w:tblStyle w:val="12"/>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600"/>
        <w:gridCol w:w="5020"/>
        <w:gridCol w:w="3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6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第二章</w:t>
            </w:r>
            <w:r>
              <w:rPr>
                <w:rFonts w:hint="eastAsia" w:ascii="宋体" w:hAnsi="宋体" w:eastAsia="宋体" w:cs="宋体"/>
                <w:b w:val="0"/>
                <w:i w:val="0"/>
                <w:strike w:val="0"/>
                <w:color w:val="000000"/>
                <w:sz w:val="30"/>
                <w:lang w:val="en-US" w:eastAsia="zh-CN"/>
              </w:rPr>
              <w:t xml:space="preserve"> </w:t>
            </w:r>
            <w:r>
              <w:rPr>
                <w:rFonts w:ascii="宋体" w:hAnsi="宋体" w:eastAsia="宋体" w:cs="宋体"/>
                <w:b w:val="0"/>
                <w:i w:val="0"/>
                <w:strike w:val="0"/>
                <w:color w:val="000000"/>
                <w:sz w:val="30"/>
              </w:rPr>
              <w:t>投标人须知</w:t>
            </w:r>
          </w:p>
        </w:tc>
        <w:tc>
          <w:tcPr>
            <w:tcW w:w="502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34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8</w:t>
            </w:r>
          </w:p>
        </w:tc>
      </w:tr>
    </w:tbl>
    <w:p>
      <w:pPr>
        <w:wordWrap w:val="0"/>
        <w:spacing w:before="0" w:after="0" w:line="20" w:lineRule="exact"/>
        <w:ind w:left="0" w:right="0"/>
        <w:jc w:val="right"/>
        <w:textAlignment w:val="baseline"/>
        <w:rPr>
          <w:sz w:val="2"/>
        </w:rPr>
      </w:pPr>
    </w:p>
    <w:tbl>
      <w:tblPr>
        <w:tblStyle w:val="12"/>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3200"/>
        <w:gridCol w:w="42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32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第三章</w:t>
            </w:r>
            <w:r>
              <w:rPr>
                <w:rFonts w:hint="eastAsia" w:ascii="宋体" w:hAnsi="宋体" w:eastAsia="宋体" w:cs="宋体"/>
                <w:b w:val="0"/>
                <w:i w:val="0"/>
                <w:strike w:val="0"/>
                <w:color w:val="000000"/>
                <w:sz w:val="30"/>
                <w:lang w:val="en-US" w:eastAsia="zh-CN"/>
              </w:rPr>
              <w:t xml:space="preserve"> </w:t>
            </w:r>
            <w:r>
              <w:rPr>
                <w:rFonts w:ascii="宋体" w:hAnsi="宋体" w:eastAsia="宋体" w:cs="宋体"/>
                <w:b w:val="0"/>
                <w:i w:val="0"/>
                <w:strike w:val="0"/>
                <w:color w:val="000000"/>
                <w:sz w:val="30"/>
              </w:rPr>
              <w:t>合同条款及格式</w:t>
            </w:r>
          </w:p>
        </w:tc>
        <w:tc>
          <w:tcPr>
            <w:tcW w:w="42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21</w:t>
            </w:r>
          </w:p>
        </w:tc>
      </w:tr>
    </w:tbl>
    <w:p>
      <w:pPr>
        <w:wordWrap w:val="0"/>
        <w:spacing w:before="0" w:after="0" w:line="20" w:lineRule="exact"/>
        <w:ind w:left="0" w:right="0"/>
        <w:jc w:val="right"/>
        <w:textAlignment w:val="baseline"/>
        <w:rPr>
          <w:sz w:val="2"/>
        </w:rPr>
      </w:pPr>
    </w:p>
    <w:tbl>
      <w:tblPr>
        <w:tblStyle w:val="12"/>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300"/>
        <w:gridCol w:w="51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3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第四章</w:t>
            </w:r>
            <w:r>
              <w:rPr>
                <w:rFonts w:hint="eastAsia" w:ascii="宋体" w:hAnsi="宋体" w:eastAsia="宋体" w:cs="宋体"/>
                <w:b w:val="0"/>
                <w:i w:val="0"/>
                <w:strike w:val="0"/>
                <w:color w:val="000000"/>
                <w:sz w:val="30"/>
                <w:lang w:val="en-US" w:eastAsia="zh-CN"/>
              </w:rPr>
              <w:t xml:space="preserve"> </w:t>
            </w:r>
            <w:r>
              <w:rPr>
                <w:rFonts w:ascii="宋体" w:hAnsi="宋体" w:eastAsia="宋体" w:cs="宋体"/>
                <w:b w:val="0"/>
                <w:i w:val="0"/>
                <w:strike w:val="0"/>
                <w:color w:val="000000"/>
                <w:sz w:val="30"/>
              </w:rPr>
              <w:t>项目需求</w:t>
            </w:r>
          </w:p>
        </w:tc>
        <w:tc>
          <w:tcPr>
            <w:tcW w:w="51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25</w:t>
            </w:r>
          </w:p>
        </w:tc>
      </w:tr>
    </w:tbl>
    <w:p>
      <w:pPr>
        <w:wordWrap w:val="0"/>
        <w:spacing w:before="0" w:after="0" w:line="20" w:lineRule="exact"/>
        <w:ind w:left="0" w:right="0"/>
        <w:jc w:val="right"/>
        <w:textAlignment w:val="baseline"/>
        <w:rPr>
          <w:sz w:val="2"/>
        </w:rPr>
      </w:pPr>
    </w:p>
    <w:tbl>
      <w:tblPr>
        <w:tblStyle w:val="12"/>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3800"/>
        <w:gridCol w:w="36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38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第五章</w:t>
            </w:r>
            <w:r>
              <w:rPr>
                <w:rFonts w:hint="eastAsia" w:ascii="宋体" w:hAnsi="宋体" w:eastAsia="宋体" w:cs="宋体"/>
                <w:b w:val="0"/>
                <w:i w:val="0"/>
                <w:strike w:val="0"/>
                <w:color w:val="000000"/>
                <w:sz w:val="30"/>
                <w:lang w:val="en-US" w:eastAsia="zh-CN"/>
              </w:rPr>
              <w:t xml:space="preserve"> </w:t>
            </w:r>
            <w:r>
              <w:rPr>
                <w:rFonts w:ascii="宋体" w:hAnsi="宋体" w:eastAsia="宋体" w:cs="宋体"/>
                <w:b w:val="0"/>
                <w:i w:val="0"/>
                <w:strike w:val="0"/>
                <w:color w:val="000000"/>
                <w:sz w:val="30"/>
              </w:rPr>
              <w:t>评标方法与评标标准</w:t>
            </w:r>
          </w:p>
        </w:tc>
        <w:tc>
          <w:tcPr>
            <w:tcW w:w="36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26</w:t>
            </w:r>
          </w:p>
        </w:tc>
      </w:tr>
    </w:tbl>
    <w:p>
      <w:pPr>
        <w:wordWrap w:val="0"/>
        <w:spacing w:before="0" w:after="0" w:line="20" w:lineRule="exact"/>
        <w:ind w:left="0" w:right="0"/>
        <w:jc w:val="right"/>
        <w:textAlignment w:val="baseline"/>
        <w:rPr>
          <w:sz w:val="2"/>
        </w:rPr>
      </w:pPr>
    </w:p>
    <w:tbl>
      <w:tblPr>
        <w:tblStyle w:val="12"/>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900"/>
        <w:gridCol w:w="45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9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第六章</w:t>
            </w:r>
            <w:r>
              <w:rPr>
                <w:rFonts w:hint="eastAsia" w:ascii="宋体" w:hAnsi="宋体" w:eastAsia="宋体" w:cs="宋体"/>
                <w:b w:val="0"/>
                <w:i w:val="0"/>
                <w:strike w:val="0"/>
                <w:color w:val="000000"/>
                <w:sz w:val="30"/>
                <w:lang w:val="en-US" w:eastAsia="zh-CN"/>
              </w:rPr>
              <w:t xml:space="preserve"> </w:t>
            </w:r>
            <w:r>
              <w:rPr>
                <w:rFonts w:ascii="宋体" w:hAnsi="宋体" w:eastAsia="宋体" w:cs="宋体"/>
                <w:b w:val="0"/>
                <w:i w:val="0"/>
                <w:strike w:val="0"/>
                <w:color w:val="000000"/>
                <w:sz w:val="30"/>
              </w:rPr>
              <w:t>投标文件格式</w:t>
            </w:r>
          </w:p>
        </w:tc>
        <w:tc>
          <w:tcPr>
            <w:tcW w:w="45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28</w:t>
            </w:r>
          </w:p>
        </w:tc>
      </w:tr>
    </w:tbl>
    <w:p>
      <w:pPr>
        <w:wordWrap w:val="0"/>
        <w:spacing w:before="0" w:after="0" w:line="20" w:lineRule="exact"/>
        <w:ind w:left="0" w:right="0"/>
        <w:jc w:val="right"/>
        <w:textAlignment w:val="baseline"/>
        <w:rPr>
          <w:sz w:val="2"/>
        </w:rPr>
      </w:pPr>
      <w:r>
        <w:br w:type="page"/>
      </w:r>
    </w:p>
    <w:p>
      <w:pPr>
        <w:wordWrap w:val="0"/>
        <w:spacing w:before="4780" w:after="0" w:line="600" w:lineRule="atLeast"/>
        <w:ind w:left="0" w:right="0"/>
        <w:jc w:val="center"/>
        <w:textAlignment w:val="baseline"/>
        <w:rPr>
          <w:sz w:val="44"/>
        </w:rPr>
      </w:pPr>
      <w:r>
        <w:rPr>
          <w:rFonts w:ascii="宋体" w:hAnsi="宋体" w:eastAsia="宋体" w:cs="宋体"/>
          <w:b/>
          <w:i w:val="0"/>
          <w:strike w:val="0"/>
          <w:color w:val="000000"/>
          <w:sz w:val="44"/>
        </w:rPr>
        <w:t>第一章 投标邀请</w:t>
      </w:r>
    </w:p>
    <w:p>
      <w:pPr>
        <w:keepNext w:val="0"/>
        <w:keepLines w:val="0"/>
        <w:pageBreakBefore w:val="0"/>
        <w:widowControl w:val="0"/>
        <w:kinsoku/>
        <w:wordWrap w:val="0"/>
        <w:overflowPunct/>
        <w:topLinePunct w:val="0"/>
        <w:autoSpaceDE/>
        <w:autoSpaceDN/>
        <w:bidi w:val="0"/>
        <w:adjustRightInd/>
        <w:snapToGrid/>
        <w:spacing w:after="0" w:line="240" w:lineRule="exact"/>
        <w:ind w:left="0" w:right="0"/>
        <w:jc w:val="left"/>
        <w:textAlignment w:val="baseline"/>
        <w:rPr>
          <w:rFonts w:hint="eastAsia" w:ascii="宋体" w:hAnsi="宋体" w:eastAsia="宋体" w:cs="宋体"/>
          <w:b w:val="0"/>
          <w:i w:val="0"/>
          <w:strike w:val="0"/>
          <w:color w:val="000000"/>
          <w:sz w:val="24"/>
          <w:szCs w:val="24"/>
          <w:lang w:eastAsia="zh-CN"/>
        </w:rPr>
      </w:pPr>
    </w:p>
    <w:p>
      <w:pPr>
        <w:keepNext w:val="0"/>
        <w:keepLines w:val="0"/>
        <w:pageBreakBefore w:val="0"/>
        <w:widowControl w:val="0"/>
        <w:kinsoku/>
        <w:wordWrap w:val="0"/>
        <w:overflowPunct/>
        <w:topLinePunct w:val="0"/>
        <w:autoSpaceDE/>
        <w:autoSpaceDN/>
        <w:bidi w:val="0"/>
        <w:adjustRightInd/>
        <w:snapToGrid/>
        <w:spacing w:after="0" w:line="240" w:lineRule="exact"/>
        <w:ind w:left="0" w:right="0"/>
        <w:jc w:val="left"/>
        <w:textAlignment w:val="baseline"/>
        <w:rPr>
          <w:rFonts w:hint="eastAsia" w:ascii="宋体" w:hAnsi="宋体" w:eastAsia="宋体" w:cs="宋体"/>
          <w:b w:val="0"/>
          <w:i w:val="0"/>
          <w:strike w:val="0"/>
          <w:color w:val="000000"/>
          <w:sz w:val="24"/>
          <w:szCs w:val="24"/>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eastAsia="宋体"/>
          <w:sz w:val="28"/>
          <w:szCs w:val="28"/>
          <w:lang w:eastAsia="zh-CN"/>
        </w:rPr>
      </w:pPr>
      <w:r>
        <w:rPr>
          <w:rFonts w:hint="eastAsia" w:ascii="宋体" w:hAnsi="宋体" w:eastAsia="宋体" w:cs="宋体"/>
          <w:b w:val="0"/>
          <w:i w:val="0"/>
          <w:strike w:val="0"/>
          <w:color w:val="000000"/>
          <w:sz w:val="28"/>
          <w:szCs w:val="28"/>
          <w:lang w:eastAsia="zh-CN"/>
        </w:rPr>
        <w:t>呼图壁县政府采购中心</w:t>
      </w:r>
      <w:r>
        <w:rPr>
          <w:rFonts w:ascii="宋体" w:hAnsi="宋体" w:eastAsia="宋体" w:cs="宋体"/>
          <w:b w:val="0"/>
          <w:i w:val="0"/>
          <w:strike w:val="0"/>
          <w:color w:val="000000"/>
          <w:sz w:val="28"/>
          <w:szCs w:val="28"/>
        </w:rPr>
        <w:t>现就</w:t>
      </w:r>
      <w:r>
        <w:rPr>
          <w:rFonts w:hint="eastAsia" w:ascii="宋体" w:hAnsi="宋体" w:eastAsia="宋体" w:cs="宋体"/>
          <w:b w:val="0"/>
          <w:bCs w:val="0"/>
          <w:i w:val="0"/>
          <w:strike w:val="0"/>
          <w:color w:val="000000"/>
          <w:kern w:val="0"/>
          <w:sz w:val="28"/>
          <w:szCs w:val="28"/>
          <w:u w:val="single"/>
          <w:lang w:eastAsia="zh-CN"/>
        </w:rPr>
        <w:t>呼图壁县第一中学初中部教学仪器设备采购项目标项2（</w:t>
      </w:r>
      <w:r>
        <w:rPr>
          <w:rFonts w:hint="eastAsia" w:ascii="宋体" w:hAnsi="宋体" w:eastAsia="宋体" w:cs="宋体"/>
          <w:b w:val="0"/>
          <w:bCs w:val="0"/>
          <w:i w:val="0"/>
          <w:strike w:val="0"/>
          <w:color w:val="000000"/>
          <w:kern w:val="0"/>
          <w:sz w:val="28"/>
          <w:szCs w:val="28"/>
          <w:u w:val="single"/>
        </w:rPr>
        <w:t>2024HTBZFCGZXhw0015</w:t>
      </w:r>
      <w:r>
        <w:rPr>
          <w:rFonts w:hint="eastAsia" w:ascii="宋体" w:hAnsi="宋体" w:eastAsia="宋体" w:cs="宋体"/>
          <w:b w:val="0"/>
          <w:bCs w:val="0"/>
          <w:i w:val="0"/>
          <w:strike w:val="0"/>
          <w:color w:val="000000"/>
          <w:kern w:val="0"/>
          <w:sz w:val="28"/>
          <w:szCs w:val="28"/>
          <w:u w:val="single"/>
          <w:lang w:eastAsia="zh-CN"/>
        </w:rPr>
        <w:t>）</w:t>
      </w:r>
      <w:r>
        <w:rPr>
          <w:rFonts w:ascii="宋体" w:hAnsi="宋体" w:eastAsia="宋体" w:cs="宋体"/>
          <w:b w:val="0"/>
          <w:i w:val="0"/>
          <w:strike w:val="0"/>
          <w:color w:val="000000"/>
          <w:sz w:val="28"/>
          <w:szCs w:val="28"/>
          <w:u w:val="single"/>
        </w:rPr>
        <w:t>，</w:t>
      </w:r>
      <w:r>
        <w:rPr>
          <w:rFonts w:ascii="宋体" w:hAnsi="宋体" w:eastAsia="宋体" w:cs="宋体"/>
          <w:b w:val="0"/>
          <w:i w:val="0"/>
          <w:strike w:val="0"/>
          <w:color w:val="000000"/>
          <w:sz w:val="28"/>
          <w:szCs w:val="28"/>
        </w:rPr>
        <w:t>进行公开招标采购，欢迎符合条件的供应商投标</w:t>
      </w:r>
      <w:r>
        <w:rPr>
          <w:rFonts w:hint="eastAsia" w:ascii="宋体" w:hAnsi="宋体" w:eastAsia="宋体" w:cs="宋体"/>
          <w:b w:val="0"/>
          <w:i w:val="0"/>
          <w:strike w:val="0"/>
          <w:color w:val="000000"/>
          <w:sz w:val="28"/>
          <w:szCs w:val="28"/>
          <w:lang w:eastAsia="zh-CN"/>
        </w:rPr>
        <w:t>。</w:t>
      </w:r>
    </w:p>
    <w:p>
      <w:pPr>
        <w:wordWrap w:val="0"/>
        <w:spacing w:before="0" w:after="0" w:line="280" w:lineRule="exact"/>
        <w:ind w:left="0" w:right="0"/>
        <w:jc w:val="both"/>
        <w:textAlignment w:val="baseline"/>
        <w:rPr>
          <w:sz w:val="21"/>
        </w:rPr>
      </w:pPr>
    </w:p>
    <w:tbl>
      <w:tblPr>
        <w:tblStyle w:val="12"/>
        <w:tblW w:w="83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660" w:hRule="atLeast"/>
        </w:trPr>
        <w:tc>
          <w:tcPr>
            <w:tcW w:w="8300" w:type="dxa"/>
            <w:vAlign w:val="top"/>
          </w:tcPr>
          <w:p>
            <w:pPr>
              <w:wordWrap w:val="0"/>
              <w:spacing w:before="80" w:after="0" w:line="360" w:lineRule="atLeast"/>
              <w:ind w:left="480" w:right="0"/>
              <w:jc w:val="both"/>
              <w:textAlignment w:val="baseline"/>
              <w:rPr>
                <w:sz w:val="26"/>
              </w:rPr>
            </w:pPr>
            <w:r>
              <w:rPr>
                <w:rFonts w:ascii="宋体" w:hAnsi="宋体" w:eastAsia="宋体" w:cs="宋体"/>
                <w:b w:val="0"/>
                <w:i w:val="0"/>
                <w:strike w:val="0"/>
                <w:color w:val="000000"/>
                <w:sz w:val="26"/>
              </w:rPr>
              <w:t>项目概况</w:t>
            </w:r>
          </w:p>
          <w:p>
            <w:pPr>
              <w:wordWrap w:val="0"/>
              <w:spacing w:before="0" w:after="0" w:line="480" w:lineRule="atLeast"/>
              <w:ind w:left="40" w:right="20" w:firstLine="440"/>
              <w:jc w:val="both"/>
              <w:textAlignment w:val="baseline"/>
              <w:rPr>
                <w:sz w:val="26"/>
              </w:rPr>
            </w:pPr>
            <w:r>
              <w:rPr>
                <w:rFonts w:hint="eastAsia" w:ascii="仿宋_GB2312" w:hAnsi="仿宋_GB2312" w:eastAsia="仿宋_GB2312" w:cs="仿宋_GB2312"/>
                <w:sz w:val="32"/>
                <w:szCs w:val="32"/>
                <w:lang w:val="en-US" w:eastAsia="zh-CN"/>
              </w:rPr>
              <w:t>呼图壁县第一中学2024年9月开始招收初中学生，每个</w:t>
            </w:r>
            <w:r>
              <w:rPr>
                <w:rFonts w:hint="eastAsia" w:ascii="仿宋_GB2312" w:hAnsi="仿宋_GB2312" w:eastAsia="仿宋_GB2312" w:cs="仿宋_GB2312"/>
                <w:color w:val="auto"/>
                <w:sz w:val="32"/>
                <w:szCs w:val="32"/>
                <w:lang w:val="en-US" w:eastAsia="zh-CN"/>
              </w:rPr>
              <w:t>年级4个班，各年级计划招生200人，2024年秋已招收学生。依据《新疆维吾尔自治区中小学教学仪器设备配备参考指南》(2010年）、《新疆中小学教学仪器设备配备参考指南》（2020年），需要为初中部配齐教学仪器、设备等。</w:t>
            </w:r>
          </w:p>
        </w:tc>
      </w:tr>
    </w:tbl>
    <w:p>
      <w:pPr>
        <w:wordWrap w:val="0"/>
        <w:spacing w:before="0" w:after="0" w:line="360" w:lineRule="exact"/>
        <w:ind w:left="0" w:right="0"/>
        <w:jc w:val="left"/>
        <w:textAlignment w:val="baseline"/>
        <w:rPr>
          <w:sz w:val="28"/>
        </w:rPr>
      </w:pPr>
    </w:p>
    <w:p>
      <w:pPr>
        <w:wordWrap w:val="0"/>
        <w:spacing w:before="0" w:after="0" w:line="380" w:lineRule="atLeast"/>
        <w:ind w:left="480" w:right="0"/>
        <w:jc w:val="both"/>
        <w:textAlignment w:val="baseline"/>
        <w:rPr>
          <w:sz w:val="28"/>
        </w:rPr>
      </w:pPr>
      <w:r>
        <w:rPr>
          <w:rFonts w:ascii="宋体" w:hAnsi="宋体" w:eastAsia="宋体" w:cs="宋体"/>
          <w:b/>
          <w:i w:val="0"/>
          <w:strike w:val="0"/>
          <w:color w:val="000000"/>
          <w:sz w:val="28"/>
        </w:rPr>
        <w:t>一、项目基本情况</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1.项目名称：呼图壁县第一中学初中部教学仪器设备采购项目标项2</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2.项目编号:2024HTBZFCGZXhw0015</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val="en-US" w:eastAsia="zh-CN"/>
        </w:rPr>
        <w:t>3.</w:t>
      </w:r>
      <w:r>
        <w:rPr>
          <w:rFonts w:hint="eastAsia" w:ascii="宋体" w:hAnsi="宋体" w:eastAsia="宋体" w:cs="宋体"/>
          <w:b w:val="0"/>
          <w:i w:val="0"/>
          <w:strike w:val="0"/>
          <w:color w:val="000000"/>
          <w:sz w:val="28"/>
          <w:szCs w:val="28"/>
          <w:highlight w:val="none"/>
          <w:lang w:eastAsia="zh-CN"/>
        </w:rPr>
        <w:t xml:space="preserve">预算金额: </w:t>
      </w:r>
      <w:r>
        <w:rPr>
          <w:rFonts w:hint="eastAsia" w:ascii="宋体" w:hAnsi="宋体" w:eastAsia="宋体" w:cs="宋体"/>
          <w:b w:val="0"/>
          <w:i w:val="0"/>
          <w:strike w:val="0"/>
          <w:color w:val="000000"/>
          <w:sz w:val="28"/>
          <w:szCs w:val="28"/>
          <w:highlight w:val="none"/>
          <w:lang w:val="en-US" w:eastAsia="zh-CN"/>
        </w:rPr>
        <w:t>753200</w:t>
      </w:r>
      <w:r>
        <w:rPr>
          <w:rFonts w:hint="eastAsia" w:ascii="宋体" w:hAnsi="宋体" w:eastAsia="宋体" w:cs="宋体"/>
          <w:b w:val="0"/>
          <w:i w:val="0"/>
          <w:strike w:val="0"/>
          <w:color w:val="000000"/>
          <w:sz w:val="28"/>
          <w:szCs w:val="28"/>
          <w:highlight w:val="none"/>
          <w:lang w:eastAsia="zh-CN"/>
        </w:rPr>
        <w:t xml:space="preserve"> 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840" w:firstLineChars="300"/>
        <w:jc w:val="left"/>
        <w:textAlignment w:val="baseline"/>
        <w:rPr>
          <w:sz w:val="24"/>
          <w:highlight w:val="none"/>
        </w:rPr>
      </w:pPr>
      <w:r>
        <w:rPr>
          <w:rFonts w:hint="eastAsia" w:ascii="宋体" w:hAnsi="宋体" w:eastAsia="宋体" w:cs="宋体"/>
          <w:b w:val="0"/>
          <w:i w:val="0"/>
          <w:strike w:val="0"/>
          <w:color w:val="000000"/>
          <w:sz w:val="28"/>
          <w:szCs w:val="28"/>
          <w:highlight w:val="none"/>
          <w:lang w:eastAsia="zh-CN"/>
        </w:rPr>
        <w:t xml:space="preserve">最高限价: </w:t>
      </w:r>
      <w:r>
        <w:rPr>
          <w:rFonts w:hint="eastAsia" w:ascii="宋体" w:hAnsi="宋体" w:eastAsia="宋体" w:cs="宋体"/>
          <w:b w:val="0"/>
          <w:i w:val="0"/>
          <w:strike w:val="0"/>
          <w:color w:val="000000"/>
          <w:sz w:val="28"/>
          <w:szCs w:val="28"/>
          <w:highlight w:val="none"/>
          <w:lang w:val="en-US" w:eastAsia="zh-CN"/>
        </w:rPr>
        <w:t>750000</w:t>
      </w:r>
      <w:r>
        <w:rPr>
          <w:rFonts w:hint="eastAsia" w:ascii="宋体" w:hAnsi="宋体" w:eastAsia="宋体" w:cs="宋体"/>
          <w:b w:val="0"/>
          <w:i w:val="0"/>
          <w:strike w:val="0"/>
          <w:color w:val="000000"/>
          <w:sz w:val="28"/>
          <w:szCs w:val="28"/>
          <w:highlight w:val="none"/>
          <w:lang w:eastAsia="zh-CN"/>
        </w:rPr>
        <w:t>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4.付款方式：</w:t>
      </w:r>
      <w:r>
        <w:rPr>
          <w:rFonts w:hint="eastAsia" w:ascii="宋体" w:hAnsi="宋体" w:eastAsia="宋体" w:cs="宋体"/>
          <w:b w:val="0"/>
          <w:i w:val="0"/>
          <w:strike w:val="0"/>
          <w:color w:val="000000"/>
          <w:sz w:val="28"/>
          <w:szCs w:val="28"/>
          <w:lang w:val="en-US" w:eastAsia="zh-CN"/>
        </w:rPr>
        <w:t>预付款和按比例支付（详见第四章）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5. 采购需求：5号教学楼课桌椅、讲桌；德润楼桌椅、讲桌等设施设备（详见附表）。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lang w:eastAsia="zh-CN"/>
        </w:rPr>
      </w:pPr>
      <w:r>
        <w:rPr>
          <w:rFonts w:hint="eastAsia" w:ascii="宋体" w:hAnsi="宋体" w:eastAsia="宋体" w:cs="宋体"/>
          <w:b w:val="0"/>
          <w:i w:val="0"/>
          <w:strike w:val="0"/>
          <w:color w:val="000000"/>
          <w:sz w:val="28"/>
          <w:szCs w:val="28"/>
          <w:lang w:eastAsia="zh-CN"/>
        </w:rPr>
        <w:t>6.合同履行期限：自合同签订之日起20日历日内完成供货并验收合格。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lang w:eastAsia="zh-CN"/>
        </w:rPr>
      </w:pPr>
      <w:r>
        <w:rPr>
          <w:rFonts w:hint="eastAsia" w:ascii="宋体" w:hAnsi="宋体" w:eastAsia="宋体" w:cs="宋体"/>
          <w:b w:val="0"/>
          <w:i w:val="0"/>
          <w:strike w:val="0"/>
          <w:color w:val="auto"/>
          <w:sz w:val="28"/>
          <w:szCs w:val="28"/>
          <w:lang w:eastAsia="zh-CN"/>
        </w:rPr>
        <w:t>7.本项目不接受联合体投标。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lang w:eastAsia="zh-CN"/>
        </w:rPr>
      </w:pPr>
      <w:r>
        <w:rPr>
          <w:rFonts w:hint="eastAsia" w:ascii="宋体" w:hAnsi="宋体" w:eastAsia="宋体" w:cs="宋体"/>
          <w:b w:val="0"/>
          <w:i w:val="0"/>
          <w:strike w:val="0"/>
          <w:color w:val="auto"/>
          <w:sz w:val="28"/>
          <w:szCs w:val="28"/>
          <w:lang w:eastAsia="zh-CN"/>
        </w:rPr>
        <w:t>8.本项目仅接受中国品牌投标。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lang w:eastAsia="zh-CN"/>
        </w:rPr>
      </w:pPr>
      <w:r>
        <w:rPr>
          <w:rFonts w:hint="eastAsia" w:ascii="宋体" w:hAnsi="宋体" w:eastAsia="宋体" w:cs="宋体"/>
          <w:b w:val="0"/>
          <w:i w:val="0"/>
          <w:strike w:val="0"/>
          <w:color w:val="auto"/>
          <w:sz w:val="28"/>
          <w:szCs w:val="28"/>
          <w:lang w:eastAsia="zh-CN"/>
        </w:rPr>
        <w:t xml:space="preserve">9.本项目属于货物类。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auto"/>
          <w:sz w:val="28"/>
          <w:szCs w:val="28"/>
          <w:lang w:eastAsia="zh-CN"/>
        </w:rPr>
        <w:t>10.本项目采购标的对</w:t>
      </w:r>
      <w:r>
        <w:rPr>
          <w:rFonts w:hint="eastAsia" w:ascii="宋体" w:hAnsi="宋体" w:eastAsia="宋体" w:cs="宋体"/>
          <w:b w:val="0"/>
          <w:i w:val="0"/>
          <w:strike w:val="0"/>
          <w:color w:val="000000"/>
          <w:sz w:val="28"/>
          <w:szCs w:val="28"/>
          <w:lang w:eastAsia="zh-CN"/>
        </w:rPr>
        <w:t>应的中小企业划分标准所属行业为工业。行业划分标准按《国民经济行业分类》执行。中小企业划分标准按《中小企业划型标准规定》(工信部联企业[2011]300号) 文件规定执行。本项目不专门面向中小企业采购，给予小型、微型企业的价格给予</w:t>
      </w:r>
      <w:r>
        <w:rPr>
          <w:rFonts w:hint="eastAsia" w:ascii="宋体" w:hAnsi="宋体" w:eastAsia="宋体" w:cs="宋体"/>
          <w:b w:val="0"/>
          <w:i w:val="0"/>
          <w:strike w:val="0"/>
          <w:color w:val="000000"/>
          <w:sz w:val="28"/>
          <w:szCs w:val="28"/>
          <w:lang w:val="en-US" w:eastAsia="zh-CN"/>
        </w:rPr>
        <w:t>1</w:t>
      </w:r>
      <w:r>
        <w:rPr>
          <w:rFonts w:hint="eastAsia" w:ascii="宋体" w:hAnsi="宋体" w:eastAsia="宋体" w:cs="宋体"/>
          <w:b w:val="0"/>
          <w:i w:val="0"/>
          <w:strike w:val="0"/>
          <w:color w:val="000000"/>
          <w:sz w:val="28"/>
          <w:szCs w:val="28"/>
          <w:lang w:eastAsia="zh-CN"/>
        </w:rPr>
        <w:t>0%的扣除，用扣除后的价格参与评审。投标供应商为小型、微型企业，请根据要求单独上传《中小企业声明函》。格式以采购文件要求为准，如未按文件要求填写则不参与价格优惠。</w:t>
      </w: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r>
        <w:rPr>
          <w:rFonts w:hint="eastAsia" w:ascii="宋体" w:hAnsi="宋体" w:eastAsia="宋体" w:cs="宋体"/>
          <w:b/>
          <w:i w:val="0"/>
          <w:strike w:val="0"/>
          <w:color w:val="000000"/>
          <w:sz w:val="28"/>
          <w:lang w:eastAsia="zh-CN"/>
        </w:rPr>
        <w:t>二、申请人的资格要求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1.满足《中华人民共和国政府采购法》第二十二条规定，并提供下列材料：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1.1法人或者其他组织的营业执照等证明文件，自然人的身份证明；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1.2上一个年度的财务状况报告 (成立不满一年不需提供)；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1.3依法缴纳税收和社会保障资金的相关材料(提供提交投标文件截止时间前一年内至少一个月依法缴纳税收及缴纳社会保障资金的证明材料。投标人依法享受缓缴、免缴税收、社会保障资金的提供证明材料。)；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1.4具备履行合同所必需的设备和专业技术能力的证明材料；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1.5参加政府采购活动前3年内在经营活动中没有重大违法记录的书面声明；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1.6法定代表人授权委托书(法定代表人本人投标时除外)及被授权人(或法定代表人)《居民身份证》或具有同等法律效力的证明文件(发证机关或公证机关出具的证明材料)；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1.7供应商未被列入“信用中国”网站(www.creditchina.gov.cn)信用记录失信被执行人、重大税收违法案件当事人名单以及政府采购严重违法失信行为记录名单；(三个截图)；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2.投标保证金缴纳：投标保证金金额：￥</w:t>
      </w:r>
      <w:r>
        <w:rPr>
          <w:rFonts w:hint="eastAsia" w:ascii="宋体" w:hAnsi="宋体" w:eastAsia="宋体" w:cs="宋体"/>
          <w:b w:val="0"/>
          <w:i w:val="0"/>
          <w:strike w:val="0"/>
          <w:color w:val="000000"/>
          <w:sz w:val="28"/>
          <w:szCs w:val="28"/>
          <w:lang w:val="en-US" w:eastAsia="zh-CN"/>
        </w:rPr>
        <w:t>15000</w:t>
      </w:r>
      <w:r>
        <w:rPr>
          <w:rFonts w:hint="eastAsia" w:ascii="宋体" w:hAnsi="宋体" w:eastAsia="宋体" w:cs="宋体"/>
          <w:b w:val="0"/>
          <w:i w:val="0"/>
          <w:strike w:val="0"/>
          <w:color w:val="000000"/>
          <w:sz w:val="28"/>
          <w:szCs w:val="28"/>
          <w:lang w:eastAsia="zh-CN"/>
        </w:rPr>
        <w:t>元(大写:人民币壹万伍仟圆</w:t>
      </w:r>
      <w:r>
        <w:rPr>
          <w:rFonts w:hint="default" w:ascii="宋体" w:hAnsi="宋体" w:eastAsia="宋体" w:cs="宋体"/>
          <w:b w:val="0"/>
          <w:i w:val="0"/>
          <w:strike w:val="0"/>
          <w:color w:val="000000"/>
          <w:sz w:val="28"/>
          <w:szCs w:val="28"/>
          <w:lang w:eastAsia="zh-CN"/>
        </w:rPr>
        <w:t>‌</w:t>
      </w:r>
      <w:r>
        <w:rPr>
          <w:rFonts w:hint="eastAsia" w:ascii="宋体" w:hAnsi="宋体" w:eastAsia="宋体" w:cs="宋体"/>
          <w:b w:val="0"/>
          <w:i w:val="0"/>
          <w:strike w:val="0"/>
          <w:color w:val="000000"/>
          <w:sz w:val="28"/>
          <w:szCs w:val="28"/>
          <w:lang w:eastAsia="zh-CN"/>
        </w:rPr>
        <w:t>);</w:t>
      </w: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r>
        <w:rPr>
          <w:rFonts w:hint="eastAsia" w:ascii="宋体" w:hAnsi="宋体" w:eastAsia="宋体" w:cs="宋体"/>
          <w:b/>
          <w:i w:val="0"/>
          <w:strike w:val="0"/>
          <w:color w:val="000000"/>
          <w:sz w:val="28"/>
          <w:lang w:eastAsia="zh-CN"/>
        </w:rPr>
        <w:t>三、获取招标文件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1.时间：自招标文件公告发布之日起5个工作日。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2.方式：在“政采云平台”-“项目采购”-“获取采购文件”中自行免费下载招标文件,(https://www.zcygov.cn)。</w:t>
      </w: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四、提交投标文件截止时间、开标时间和地点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1.本项目提交投标文件截止时间、开标时间：2024年11月2</w:t>
      </w:r>
      <w:r>
        <w:rPr>
          <w:rFonts w:hint="eastAsia" w:ascii="宋体" w:hAnsi="宋体" w:eastAsia="宋体" w:cs="宋体"/>
          <w:b w:val="0"/>
          <w:i w:val="0"/>
          <w:strike w:val="0"/>
          <w:color w:val="000000"/>
          <w:sz w:val="28"/>
          <w:szCs w:val="28"/>
          <w:highlight w:val="none"/>
          <w:lang w:val="en-US" w:eastAsia="zh-CN"/>
        </w:rPr>
        <w:t>8</w:t>
      </w:r>
      <w:r>
        <w:rPr>
          <w:rFonts w:hint="eastAsia" w:ascii="宋体" w:hAnsi="宋体" w:eastAsia="宋体" w:cs="宋体"/>
          <w:b w:val="0"/>
          <w:i w:val="0"/>
          <w:strike w:val="0"/>
          <w:color w:val="000000"/>
          <w:sz w:val="28"/>
          <w:szCs w:val="28"/>
          <w:highlight w:val="none"/>
          <w:lang w:eastAsia="zh-CN"/>
        </w:rPr>
        <w:t>日10点</w:t>
      </w:r>
      <w:r>
        <w:rPr>
          <w:rFonts w:hint="eastAsia" w:ascii="宋体" w:hAnsi="宋体" w:eastAsia="宋体" w:cs="宋体"/>
          <w:b w:val="0"/>
          <w:i w:val="0"/>
          <w:strike w:val="0"/>
          <w:color w:val="000000"/>
          <w:sz w:val="28"/>
          <w:szCs w:val="28"/>
          <w:highlight w:val="none"/>
          <w:lang w:val="en-US" w:eastAsia="zh-CN"/>
        </w:rPr>
        <w:t>00</w:t>
      </w:r>
      <w:r>
        <w:rPr>
          <w:rFonts w:hint="eastAsia" w:ascii="宋体" w:hAnsi="宋体" w:eastAsia="宋体" w:cs="宋体"/>
          <w:b w:val="0"/>
          <w:i w:val="0"/>
          <w:strike w:val="0"/>
          <w:color w:val="000000"/>
          <w:sz w:val="28"/>
          <w:szCs w:val="28"/>
          <w:highlight w:val="none"/>
          <w:lang w:eastAsia="zh-CN"/>
        </w:rPr>
        <w:t>分(北京时间)；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2.地点：政采云平台。</w:t>
      </w:r>
    </w:p>
    <w:p>
      <w:pPr>
        <w:pStyle w:val="5"/>
        <w:rPr>
          <w:rFonts w:hint="eastAsia"/>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五、公告期限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招标公告及招标文件公告期限为自本公告发布之日起5个工作日。</w:t>
      </w: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六、其他补充事宜</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投标代表务必于开标当日保持手机联系畅通。</w:t>
      </w:r>
    </w:p>
    <w:p>
      <w:pPr>
        <w:pStyle w:val="5"/>
        <w:rPr>
          <w:rFonts w:hint="eastAsia"/>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七、联系事项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1.采购人信息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名 称：</w:t>
      </w:r>
      <w:r>
        <w:rPr>
          <w:rFonts w:hint="eastAsia" w:ascii="宋体" w:hAnsi="宋体" w:eastAsia="宋体" w:cs="宋体"/>
          <w:b w:val="0"/>
          <w:i w:val="0"/>
          <w:strike w:val="0"/>
          <w:color w:val="000000"/>
          <w:sz w:val="28"/>
          <w:szCs w:val="28"/>
          <w:lang w:val="en-US" w:eastAsia="zh-CN"/>
        </w:rPr>
        <w:t>呼图壁县教育局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地址：</w:t>
      </w:r>
      <w:r>
        <w:rPr>
          <w:rFonts w:hint="eastAsia" w:ascii="宋体" w:hAnsi="宋体" w:eastAsia="宋体" w:cs="宋体"/>
          <w:b w:val="0"/>
          <w:i w:val="0"/>
          <w:strike w:val="0"/>
          <w:color w:val="000000"/>
          <w:sz w:val="28"/>
          <w:szCs w:val="28"/>
          <w:lang w:val="en-US" w:eastAsia="zh-CN"/>
        </w:rPr>
        <w:t>呼图壁县园林路18号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代理机构信息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名称：呼图壁县采购中心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 址: 呼图壁县财政局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联系人：陈工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 xml:space="preserve">联系电话: </w:t>
      </w:r>
      <w:r>
        <w:rPr>
          <w:rFonts w:hint="eastAsia" w:ascii="宋体" w:hAnsi="宋体" w:eastAsia="宋体" w:cs="宋体"/>
          <w:b w:val="0"/>
          <w:i w:val="0"/>
          <w:strike w:val="0"/>
          <w:color w:val="000000"/>
          <w:sz w:val="28"/>
          <w:szCs w:val="28"/>
          <w:lang w:val="en-US" w:eastAsia="zh-CN"/>
        </w:rPr>
        <w:t>0994-4514958</w:t>
      </w:r>
    </w:p>
    <w:p>
      <w:pPr>
        <w:pStyle w:val="5"/>
        <w:rPr>
          <w:rFonts w:hint="eastAsia"/>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r>
        <w:rPr>
          <w:rFonts w:hint="eastAsia" w:ascii="宋体" w:hAnsi="宋体" w:eastAsia="宋体" w:cs="宋体"/>
          <w:b/>
          <w:i w:val="0"/>
          <w:strike w:val="0"/>
          <w:color w:val="000000"/>
          <w:sz w:val="28"/>
          <w:lang w:eastAsia="zh-CN"/>
        </w:rPr>
        <w:t>八、其他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1、本项目实行电子招投标，供应商须登录政采云平台申请获取招标文件，并通过政采云电子投标客户端制作投标文件。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2、各供应商应在开标前确保成为政采云平台正式供应商，并完成CA数字证书(符合国密标准)申领。因未注册入库、未办理CA数字证书等原因造成无法投标或投标失败等后果由供应商自行承担。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3、供应商可前往新疆政府采购网(http://www.ccgp-xinjiang.gov.cn/) 下载专区，下载政采云电子投标客户端，安装完成后，可通过账号密码或CA登录客户端进行响应文件制作。在使用政采云电子投标客户端时，建议使用WIN7 及以上操作系统。如有问题可拨打政采云客户服务热线95763进行咨询。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4、本项目采用不见面开标，供应商须在投标截止时间前通过CA在政采云平台上传加密的电子响应文件。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备注: 供应商对不见面开评标系统的技术操作咨询, 可通过https://edu.zcygov.cn/luban/xinjiang-e-biding自助查询,也可在政采云帮助中心常见问题解答和操作流程讲解视频中自助查询, 网址为:https://helpcenter.zcygov.cn/document/#/ docu ment/ dashboard?siteCode= beijing, “项目采购”—“操作流程-电子招投标”—“政府采购项目电子交易管理操作指南-供应商”版面获取操作指南，同时对自助查询无法解决的问题可通过钉钉群及政采云在线客服获取服务支持。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5、供应商应当在递交截止时间前，将生成的“电子加密响应文件”上传递交至“政府采购云平台”，递交截止时间以后上传递交的响应文件将被“政府采购云平台”拒收。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供应商在开标前须提前配置好电脑浏览器(建议使用谷歌浏览器)，开标时请使用制作加密电子响应文件的CA锁进行解密及报价确认。本项目响应文件解密时间定为30分钟，如因自身原因导致无法正常解密，后果由供应商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7、本项目收取投标保证金金额：￥</w:t>
      </w:r>
      <w:r>
        <w:rPr>
          <w:rFonts w:hint="eastAsia" w:ascii="宋体" w:hAnsi="宋体" w:eastAsia="宋体" w:cs="宋体"/>
          <w:b w:val="0"/>
          <w:i w:val="0"/>
          <w:strike w:val="0"/>
          <w:color w:val="000000"/>
          <w:sz w:val="28"/>
          <w:szCs w:val="28"/>
          <w:lang w:val="en-US" w:eastAsia="zh-CN"/>
        </w:rPr>
        <w:t>15000</w:t>
      </w:r>
      <w:r>
        <w:rPr>
          <w:rFonts w:hint="eastAsia" w:ascii="宋体" w:hAnsi="宋体" w:eastAsia="宋体" w:cs="宋体"/>
          <w:b w:val="0"/>
          <w:i w:val="0"/>
          <w:strike w:val="0"/>
          <w:color w:val="000000"/>
          <w:sz w:val="28"/>
          <w:szCs w:val="28"/>
          <w:lang w:eastAsia="zh-CN"/>
        </w:rPr>
        <w:t>元(大写:人民币壹万伍仟圆</w:t>
      </w:r>
      <w:r>
        <w:rPr>
          <w:rFonts w:hint="default" w:ascii="宋体" w:hAnsi="宋体" w:eastAsia="宋体" w:cs="宋体"/>
          <w:b w:val="0"/>
          <w:i w:val="0"/>
          <w:strike w:val="0"/>
          <w:color w:val="000000"/>
          <w:sz w:val="28"/>
          <w:szCs w:val="28"/>
          <w:lang w:eastAsia="zh-CN"/>
        </w:rPr>
        <w:t>‌</w:t>
      </w:r>
      <w:r>
        <w:rPr>
          <w:rFonts w:hint="eastAsia" w:ascii="宋体" w:hAnsi="宋体" w:eastAsia="宋体" w:cs="宋体"/>
          <w:b w:val="0"/>
          <w:i w:val="0"/>
          <w:strike w:val="0"/>
          <w:color w:val="000000"/>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投标保证金银行及帐号：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账户名：呼图壁县财政局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开户行：</w:t>
      </w:r>
      <w:r>
        <w:rPr>
          <w:rFonts w:hint="eastAsia" w:ascii="宋体" w:hAnsi="宋体" w:eastAsia="宋体" w:cs="宋体"/>
          <w:b w:val="0"/>
          <w:i w:val="0"/>
          <w:strike w:val="0"/>
          <w:color w:val="000000"/>
          <w:sz w:val="28"/>
          <w:szCs w:val="28"/>
          <w:lang w:val="en-US" w:eastAsia="zh-CN"/>
        </w:rPr>
        <w:t>中国工商银行股份有限公司呼图壁县支行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 xml:space="preserve">帐 号: </w:t>
      </w:r>
      <w:r>
        <w:rPr>
          <w:rFonts w:hint="eastAsia" w:ascii="宋体" w:hAnsi="宋体" w:eastAsia="宋体" w:cs="宋体"/>
          <w:b w:val="0"/>
          <w:i w:val="0"/>
          <w:strike w:val="0"/>
          <w:color w:val="000000"/>
          <w:sz w:val="28"/>
          <w:szCs w:val="28"/>
          <w:lang w:val="en-US" w:eastAsia="zh-CN"/>
        </w:rPr>
        <w:t>3004842309024923795</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行号：102885384991</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投标保证金形式： 转账或电汇等其他非现金形式，建议各供应商优先考虑采用电汇形式递交投标保证金，投标保证金缴纳截止时间</w:t>
      </w:r>
      <w:r>
        <w:rPr>
          <w:rFonts w:hint="eastAsia" w:ascii="宋体" w:hAnsi="宋体" w:eastAsia="宋体" w:cs="宋体"/>
          <w:b w:val="0"/>
          <w:i w:val="0"/>
          <w:strike w:val="0"/>
          <w:color w:val="000000"/>
          <w:sz w:val="28"/>
          <w:szCs w:val="28"/>
          <w:lang w:val="en-US" w:eastAsia="zh-CN"/>
        </w:rPr>
        <w:t>为开标前24小时（以到账时间为准），缴纳投标保证金后需持缴款凭证到呼图壁县政府采购中心开据付款通知单（保函形式无需开具）</w:t>
      </w:r>
      <w:r>
        <w:rPr>
          <w:rFonts w:hint="eastAsia" w:ascii="宋体" w:hAnsi="宋体" w:eastAsia="宋体" w:cs="宋体"/>
          <w:b w:val="0"/>
          <w:i w:val="0"/>
          <w:strike w:val="0"/>
          <w:color w:val="000000"/>
          <w:sz w:val="28"/>
          <w:szCs w:val="28"/>
          <w:lang w:eastAsia="zh-CN"/>
        </w:rPr>
        <w:t>。如供应商保证金的形式为银行保函，银行保函有效期</w:t>
      </w:r>
      <w:r>
        <w:rPr>
          <w:rFonts w:hint="eastAsia" w:ascii="宋体" w:hAnsi="宋体" w:eastAsia="宋体" w:cs="宋体"/>
          <w:b w:val="0"/>
          <w:i w:val="0"/>
          <w:strike w:val="0"/>
          <w:color w:val="000000"/>
          <w:sz w:val="28"/>
          <w:szCs w:val="28"/>
          <w:lang w:val="en-US" w:eastAsia="zh-CN"/>
        </w:rPr>
        <w:t>从投标投标截止日算起</w:t>
      </w:r>
      <w:r>
        <w:rPr>
          <w:rFonts w:hint="eastAsia" w:ascii="宋体" w:hAnsi="宋体" w:eastAsia="宋体" w:cs="宋体"/>
          <w:b w:val="0"/>
          <w:i w:val="0"/>
          <w:strike w:val="0"/>
          <w:color w:val="000000"/>
          <w:sz w:val="28"/>
          <w:szCs w:val="28"/>
          <w:lang w:eastAsia="zh-CN"/>
        </w:rPr>
        <w:t>不小于投标有效期90天，须将有效期内的银行保函扫描件加盖单位公章附入投标文件中，如银行保函的有效期少于投标有效期90天的，其银行保函无效且投标文件作废标处理。投标保证金有效期与招标有效期一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8、本项目的中标供应商可以登陆政府采购云平台(www.zcygov.cn)，进入“项目采购” 自行打印中标通知书。通过政府采购云平台下载打印的中标通知书与现场开具的中标通知书具有同等法律效力。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9、系统技术支持电话: 95763。</w:t>
      </w:r>
    </w:p>
    <w:p>
      <w:pPr>
        <w:wordWrap w:val="0"/>
        <w:spacing w:before="0" w:after="0" w:line="400" w:lineRule="exact"/>
        <w:ind w:left="0" w:right="0"/>
        <w:jc w:val="both"/>
        <w:textAlignment w:val="baseline"/>
        <w:rPr>
          <w:sz w:val="22"/>
        </w:rPr>
      </w:pPr>
    </w:p>
    <w:p>
      <w:pPr>
        <w:wordWrap w:val="0"/>
        <w:spacing w:before="0" w:after="0" w:line="400" w:lineRule="exact"/>
        <w:ind w:left="0" w:right="0"/>
        <w:jc w:val="both"/>
        <w:textAlignment w:val="baseline"/>
        <w:rPr>
          <w:sz w:val="22"/>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sz w:val="43"/>
        </w:rPr>
      </w:pPr>
      <w:r>
        <w:rPr>
          <w:rFonts w:ascii="宋体" w:hAnsi="宋体" w:eastAsia="宋体" w:cs="宋体"/>
          <w:b/>
          <w:i w:val="0"/>
          <w:strike w:val="0"/>
          <w:color w:val="000000"/>
          <w:sz w:val="43"/>
        </w:rPr>
        <w:t>第二章 投标人须知</w:t>
      </w:r>
    </w:p>
    <w:p>
      <w:pPr>
        <w:wordWrap w:val="0"/>
        <w:spacing w:before="0" w:after="0" w:line="300" w:lineRule="exact"/>
        <w:ind w:left="0" w:right="0"/>
        <w:jc w:val="center"/>
        <w:textAlignment w:val="baseline"/>
        <w:rPr>
          <w:sz w:val="28"/>
        </w:rPr>
      </w:pP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一、</w:t>
      </w:r>
      <w:r>
        <w:rPr>
          <w:rFonts w:ascii="宋体" w:hAnsi="宋体" w:eastAsia="宋体" w:cs="宋体"/>
          <w:b w:val="0"/>
          <w:i w:val="0"/>
          <w:strike w:val="0"/>
          <w:color w:val="000000"/>
          <w:sz w:val="32"/>
          <w:szCs w:val="24"/>
        </w:rPr>
        <w:t xml:space="preserve"> </w:t>
      </w:r>
      <w:r>
        <w:rPr>
          <w:rFonts w:ascii="宋体" w:hAnsi="宋体" w:eastAsia="宋体" w:cs="宋体"/>
          <w:b/>
          <w:i w:val="0"/>
          <w:strike w:val="0"/>
          <w:color w:val="000000"/>
          <w:sz w:val="32"/>
          <w:szCs w:val="24"/>
        </w:rPr>
        <w:t>总则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1、招标方式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1.1本次招标采取公开招标方式，本招标文件仅适用于招标公告中所述项目。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2、合格的投标人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2.1满足招标公告中供应商的资格要求的规定。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2.2满足本文件实质性条款的规定。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3、适用法律</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3.1本次招标及由此产生的合同受中华人民共和国有关的法律法规制约和保护。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4、投标费用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4.1投标人应自行承担所有与参加投标有关的费用，无论投标过程中的做法和结果如何，呼图壁县采购中心（以下简称“采购中心”）在任何情况下均无义务和责任承担这些费用。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4.2本次招标采购中心和采购人不收取标书工本费与中标服务费。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5、招标文件的约束力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5.1投标人一旦参加本项目采购活动，即被认为接受了本招标文件的规定和约束。</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二、招标文件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6、招标文件构成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6.1招标文件由以下部分组成：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 投标邀请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投标人须知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合同条款及格式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项目需求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 评标方法与评标标准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 投标文件格式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请仔细检查招标文件是否齐全，如有缺漏请立即与采购中心联系解决。</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6.2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7、招标文件的澄清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7.1任何要求对招标文件进行澄清的投标人，应在投标截止期七日前按招标公告中的通讯地址，以书面形式通知采购中心。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8、招标文件的修改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8.1在投标截止时间至少十五日前，采购中心可以对招标文件进行修改。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8.2采购中心有权按照法定的要求推迟投标截止日期和开标日期。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8.3招标文件的修改将在“新疆政府采购网”公布，补充文件将作为招标文件的组成部分，并对投标人具有约束力。</w:t>
      </w: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三、投标文件的编制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9、投标文件的语言及度量衡单位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9.1投标人提交的投标文件以及投标人与采购中心就有关投标的所有来往通知、函件和文件均应使用简体中文。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9.2除技术性能另有规定外，投标文件所使用的度量衡单位，均须采用国家法定计量单位。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10、投标文件构成</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10.1投标人编写的投标文件应包括资信证明文件、投标配置与分项报价表、技术参数响应及偏离表、商务条款响应及偏离表、技术及售后服务承诺书、投标函、开标一览表等内容。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11、证明投标人资格及符合招标文件规定的文件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11.1投标人应按要求提交资格证明文件及符合招标文件规定的文件。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11.2投标人应提交证明其有资格参加投标和中标后有能力独立履行合同的文件。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11.3投标人除必须具有履行合同所需提供的货物以及服务的能力外，还必须具备相应的财务、技术方面的能力。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11.4投标人应提交根据合同要求提供的证明产品质量合格以及符合招标文件规定的证明文件。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11.5证明投标人所提供产品与招标文件的要求相一致的文件可以是手册、图纸、文字资料和数据。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12、投标配置与分项报价表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12.1投标人应按照招标文件规定格式填报投标配置与分项报价表，在表中标明所提供的设备品牌或服务名称、规格、型号、原产地、主要部件型号及其功能的中文说明和供货期。每项货物和服务等只允许有一个报价，任何有选择的报价将不予接受(如有备选配件，备选配件的报价不属于选择的报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12.2 标的物</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采购人需求的货物供应、安装，调试及有关技术服务等。</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12.3有关费用处理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报价采用总承包方式，投标人的报价应包括所投产品费用、安装调试费、测试验收费、培训费、运行维护费用、税金、国际国内运输保险、报关清关、开证、办理全套免税手续费用及其他有关的为完成本项目发生的所有费用，招标文件中另有规定的除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12.4其它费用处理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招标文件未列明，而投标人认为必需的费用也需列入报价。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12.5投标货币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投标文件中的货物单价和总价无特殊规定的采用人民币报价，以元为单位标注。招标文件中另有规定的按规定执行。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12.6投标配置与分项报价表上的价格应按下列方式分开填写：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1、项目总价：包括买方需求的产品价格、培训费用及售后服务费用，项目在指定地点、环境交付、安装、调试、验收所需费用和所有相关税金费用及为完成整个项目所产生的其它所有费用。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2、项目单价按投标配置及分项报价表中要求填报。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13、技术参数响应及偏离表、商务条款响应及偏离表及投标货物说明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13.1对招标文件中的技术与商务条款要求逐项作出响应或偏离，并说明原因；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13.2提供参加本项目类似案例简介；</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13.3 培训计划;</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13.4详细阐述所投货物的主要组成部分、功能设计、实现思路及关键技术；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13.5投标人认为需要的其他技术文件或说明。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14、服务承诺及售后服务机构、人员的情况介绍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14.1投标人的服务承诺应按不低于招标文件中商务要求的标准。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14.2提供投标人有关售后服务的管理制度、售后服务机构的分布情况、售后服务人员的数量、素质、技术水平及售后服务的反应能力。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15、投标函和开标一览表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15.1投标人应按照招标文件中提供的格式完整、正确填写投标函、开标一览表。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15.2开标一览表中的价格应与投标文件中投标配置与分项报价表中的价格一致，如不一致，不作为无效投标处理，但评标时按开标一览表中价格为准。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16、投标保证金(如果收取)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16.1在开标时，未按要求提交投标保证金的投标无效。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16.2未中标的投标人的投标保证金，将在中标通知书发出之后5日内退还。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16.3中标人的投标保证金，将在采购合同签订之后5日内退还。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16.4下列任何情况发生时，投标保证金将不予退还：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 投标人在投标有效期内撤回其投标；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提供虚假材料谋取中标、成交的；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采取不正当手段诋毁、排挤其他供应商的；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与采购人、其他供应商恶意串通的。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16.5供应商缴纳的投标保证金必须于投标文件(响应文件)接收截止时间前，以供应商的名称，按本采购文件规定的金额缴纳到指定账户 (保证金缴纳方式及账户详见第一章投标邀请—其他)。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17、投标有效期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17.1投标有效期为采购中心规定的开标之日后</w:t>
      </w:r>
      <w:r>
        <w:rPr>
          <w:rFonts w:hint="eastAsia" w:ascii="宋体" w:hAnsi="宋体" w:eastAsia="宋体" w:cs="宋体"/>
          <w:b w:val="0"/>
          <w:i w:val="0"/>
          <w:strike w:val="0"/>
          <w:color w:val="000000"/>
          <w:sz w:val="28"/>
          <w:szCs w:val="28"/>
          <w:lang w:val="en-US" w:eastAsia="zh-CN"/>
        </w:rPr>
        <w:t>90</w:t>
      </w:r>
      <w:r>
        <w:rPr>
          <w:rFonts w:hint="eastAsia" w:ascii="宋体" w:hAnsi="宋体" w:eastAsia="宋体" w:cs="宋体"/>
          <w:b w:val="0"/>
          <w:i w:val="0"/>
          <w:strike w:val="0"/>
          <w:color w:val="000000"/>
          <w:sz w:val="28"/>
          <w:szCs w:val="28"/>
          <w:lang w:eastAsia="zh-CN"/>
        </w:rPr>
        <w:t>天。投标有效期比规定短的将被视为非响应性投标而予以拒绝。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18、投标有效期的延长</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18.1在特殊情况下，采购中心于原投标有效期满之前，可向投标人提出延长投标有效期的要求。这种要求与答复均应采用书面形式。投标人可以拒绝采购中心的这一要求而放弃投标，采购中心在接到投标人书面答复后，将在原投标有效期满后退还其投标保证金。同意延长投标有效期的投标人既不能要求也不允许修改其投标文件。第16条有关投标保证金的规定在延长期内继续有效，同时受投标有效期约束的所有权利与义务均延长至新的有效期。</w:t>
      </w:r>
    </w:p>
    <w:p>
      <w:pPr>
        <w:wordWrap w:val="0"/>
        <w:spacing w:before="0" w:after="0" w:line="380" w:lineRule="atLeast"/>
        <w:ind w:left="440" w:right="0"/>
        <w:jc w:val="both"/>
        <w:textAlignment w:val="baseline"/>
        <w:rPr>
          <w:rFonts w:ascii="宋体" w:hAnsi="宋体" w:eastAsia="宋体" w:cs="宋体"/>
          <w:b/>
          <w:i w:val="0"/>
          <w:strike w:val="0"/>
          <w:color w:val="000000"/>
          <w:sz w:val="32"/>
          <w:szCs w:val="24"/>
        </w:rPr>
      </w:pP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四、投标文件的递交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19、投标文件的递交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19.1电子投标文件的递交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投标人应当按照采购文件规定，在投标截止时间前制作并上传电子投标文件。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20、投标截止时间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20.1投标人上传电子投标文件的时间不得迟于招标公告中规定的投标截止时间。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投标人应充分考虑到网络环境、网络带宽等风险因素，如因投标人自身原因造成的电子投标文件上传不成功由投标人自行承担全部责任。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20.2采购中心可以按照规定，通过修改招标文件酌情延长投标截止时间，在此情况下，投标人的所有权利和义务以及投标人受制的截止时间均应以延长后新的截止时间为准。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21、投标文件的拒收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21.1采购中心拒绝接收在其规定的投标截止时间后上传的任何投标文件。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22、投标文件的修改和撤回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22.1投标文件的撤回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22.1.1电子投标文件的撤回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投标人可在投标截止时间前，撤回其电子投标文件。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22.1.2投标人撤回电子投标文件，则认为其不再参与本项目投标活动。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22.2投标文件的修改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投标人可在投标截止时间前，对其电子投标文件进行修改。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22.3在投标截止时间之后，投标人不得对其电子投标文件作任何修改。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22.4在投标截止时间至招标文件中规定的投标有效期满之间的这段时间内，投标人不得撤回其投标，否则其投标保证金将不予退还。</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五、开标与评标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23、开标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23.1采购中心将在招标公告中规定的时间和地点组织线上公开开标。投标人应当参加开标活动。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23.2开标过程由</w:t>
      </w:r>
      <w:r>
        <w:rPr>
          <w:rFonts w:hint="eastAsia" w:ascii="宋体" w:hAnsi="宋体" w:eastAsia="宋体" w:cs="宋体"/>
          <w:b w:val="0"/>
          <w:i w:val="0"/>
          <w:strike w:val="0"/>
          <w:color w:val="000000"/>
          <w:sz w:val="28"/>
          <w:szCs w:val="28"/>
          <w:highlight w:val="none"/>
          <w:u w:val="none"/>
          <w:lang w:val="en-US" w:eastAsia="zh-CN"/>
        </w:rPr>
        <w:t>采购</w:t>
      </w:r>
      <w:r>
        <w:rPr>
          <w:rFonts w:hint="eastAsia" w:ascii="宋体" w:hAnsi="宋体" w:eastAsia="宋体" w:cs="宋体"/>
          <w:b w:val="0"/>
          <w:i w:val="0"/>
          <w:strike w:val="0"/>
          <w:color w:val="000000"/>
          <w:sz w:val="28"/>
          <w:szCs w:val="28"/>
          <w:highlight w:val="none"/>
          <w:u w:val="none"/>
          <w:lang w:eastAsia="zh-CN"/>
        </w:rPr>
        <w:t>中心组织</w:t>
      </w:r>
      <w:r>
        <w:rPr>
          <w:rFonts w:hint="eastAsia" w:ascii="宋体" w:hAnsi="宋体" w:eastAsia="宋体" w:cs="宋体"/>
          <w:b w:val="0"/>
          <w:i w:val="0"/>
          <w:strike w:val="0"/>
          <w:color w:val="000000"/>
          <w:sz w:val="28"/>
          <w:szCs w:val="28"/>
          <w:highlight w:val="none"/>
          <w:lang w:eastAsia="zh-CN"/>
        </w:rPr>
        <w:t>。</w:t>
      </w:r>
      <w:r>
        <w:rPr>
          <w:rFonts w:hint="eastAsia" w:ascii="宋体" w:hAnsi="宋体" w:eastAsia="宋体" w:cs="宋体"/>
          <w:b w:val="0"/>
          <w:i w:val="0"/>
          <w:strike w:val="0"/>
          <w:color w:val="000000"/>
          <w:sz w:val="28"/>
          <w:szCs w:val="28"/>
          <w:lang w:eastAsia="zh-CN"/>
        </w:rPr>
        <w:t>“政采云平台不见面开标大厅”系统将自动对项目进行开标，并公布各投标人的《开标一览表》。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23.3投标人在开标过程中涉及到的投标文件解密、开标结果确认等工作，应按照采购文件规定执行。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24、评标委员会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24.1开标后</w:t>
      </w:r>
      <w:r>
        <w:rPr>
          <w:rFonts w:hint="eastAsia" w:ascii="宋体" w:hAnsi="宋体" w:eastAsia="宋体" w:cs="宋体"/>
          <w:b w:val="0"/>
          <w:i w:val="0"/>
          <w:strike w:val="0"/>
          <w:color w:val="000000"/>
          <w:sz w:val="28"/>
          <w:szCs w:val="28"/>
          <w:highlight w:val="none"/>
          <w:lang w:eastAsia="zh-CN"/>
        </w:rPr>
        <w:t>，</w:t>
      </w:r>
      <w:r>
        <w:rPr>
          <w:rFonts w:hint="eastAsia" w:ascii="宋体" w:hAnsi="宋体" w:eastAsia="宋体" w:cs="宋体"/>
          <w:b w:val="0"/>
          <w:i w:val="0"/>
          <w:strike w:val="0"/>
          <w:color w:val="000000"/>
          <w:sz w:val="28"/>
          <w:szCs w:val="28"/>
          <w:highlight w:val="none"/>
          <w:lang w:val="en-US" w:eastAsia="zh-CN"/>
        </w:rPr>
        <w:t>采购</w:t>
      </w:r>
      <w:r>
        <w:rPr>
          <w:rFonts w:hint="eastAsia" w:ascii="宋体" w:hAnsi="宋体" w:eastAsia="宋体" w:cs="宋体"/>
          <w:b w:val="0"/>
          <w:i w:val="0"/>
          <w:strike w:val="0"/>
          <w:color w:val="000000"/>
          <w:sz w:val="28"/>
          <w:szCs w:val="28"/>
          <w:highlight w:val="none"/>
          <w:lang w:eastAsia="zh-CN"/>
        </w:rPr>
        <w:t>中心将</w:t>
      </w:r>
      <w:r>
        <w:rPr>
          <w:rFonts w:hint="eastAsia" w:ascii="宋体" w:hAnsi="宋体" w:eastAsia="宋体" w:cs="宋体"/>
          <w:b w:val="0"/>
          <w:i w:val="0"/>
          <w:strike w:val="0"/>
          <w:color w:val="000000"/>
          <w:sz w:val="28"/>
          <w:szCs w:val="28"/>
          <w:lang w:eastAsia="zh-CN"/>
        </w:rPr>
        <w:t>立即组织评标委员会(以下简称评委会) 进行评标。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24.2评委会由采购人代表和有关技术、经济等方面的专家组成，且人员构成符合政府采购有关规定。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24.3评委会独立工作，负责评审所有投标文件并确定中标侯选人。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 评标过程的保密与公正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25.1公开开标后，直至向中标的投标人授予合同时止，凡是与审查、澄清、评价和比较投标的有关资料以及授标建议等，采购人、评委、采购中心均不得向投标人或与评标无关的其他人员透露。</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25.2在评标过程中，投标人不得以任何行为影响评标过程，否则其投标文件将被作为无效投标文件。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25.3在评标期间，采购中心将设专门人员与投标人联系。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25.4采购中心和评标委员会不向未中标的投标人解释未中标原因，也不公布评标过程中的相关细节。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25.5采用综合评分法的项目，未中标的投标人如需了解自己的评标得分及排序情况，可于中标结果公告期限届满之日起7个工作日内，由其法定代表人或授权代表携带本人有效身份证件到采购中心登记查询，逾期将不予受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 投标的澄清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26.1评标期间，为有助于对投标文件的审查、评价和比较，评委会有权以发送电子函件、召开视频会议或其它适当的方式要求投标人对其投标文件进行澄清，但并非对每个投标人都作澄清要求。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26.2接到评委会澄清要求的投标人应派人按评委会通知的时间和方式做出澄清，澄清的内容须由投标人法人或授权代表签署，并作为投标文件的补充部分，但投标的价格和实质性的内容不得做任何更改。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26.3接到评委会澄清要求的投标人如未按规定做出澄清，其风险由投标人自行承担。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27、对投标文件的初审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27.1投标文件初审分为资格审查和符合性审查。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27.1.1资格审查：依据法律法规和招标文件的规定，由采购人对投标文件中的资格证明文件进行审查。资格审查的结论，采购人以书面形式向评委会进行反馈。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采购人在进行资格性审查的同时, 将在“信用中国”网站(www.creditchina.gov.cn)、“中国政府采购网”(www.ccgp.gov.cn)对投标人是否被列入失信被执行人、重大税收违法案件当事人名单、政府采购严重失信行为记录名单情况进行查询，以确定投标人是否具备投标资格。查询结果将以网页打印的形式留存并归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接受联合体的项目，两个以上的自然人、法人或者其他组织组成一个联合体，以一个供应商的身份共同参加政府采购活动的，联合体成员存在不良信用记录的，视同联合体存在不良应用记录。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27.1.2符合性审查：依据招标文件的规定，由评委会从投标文件的有效性、完整性和对招标文件的响应程度进行审查，以确定是否对招标文件的实质性要求作出响应。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27.1.3未通过资格审查或符合性审查的投标人，采购中心将向其授权代表告知未通过资格审查或符合性审查的原因，采用综合评分法评标的，还应当告知未中标人本人的评标得分与排序。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27.2在详细评标之前，评委会将首先审查每份投标文件是否实质性响应了招标文件的要求。实质性响应的投标应该是与招标文件要求的全部条款、条件和规格相符，没有重大偏离或保留的投标。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以少数服从多数的原则作出结论。评委决定投标文件的响应性只根据投标文件本身的内容，而不寻求外部的证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27.3如果投标文件实质上没有响应招标文件的要求，评委会将予以拒绝，投标人不得通过修改或撤销不合要求的偏离或保留而使其投标成为实质性响应的投标。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27.4评委会将对确定为实质性响应的投标进行进一步审核，投标文件报价出现前后不一致的，除招标文件另有规定外，按照下列规定修正：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(1)投标文件中开标一览表内容与投标文件中相应内容不一致的，以开标一览表为准。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大写金额和小写金额不一致的，以大写金额为准。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(3)单价金额小数点或者百分比有明显错位的，以开标一览表的总价为准，并修改单价。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总价金额与按单价汇总金额不一致的，以单价金额计算结果为准。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同时出现两种以上错误的，按照前款规定的顺序修正。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27.5评委会将按上述修正错误的方法调整投标文件中的投标报价，并通过书面形式告知投标人，调整后的价格应对投标人具有约束力。如果投标人不接受修正后的价格，则其投标将被拒绝，其投标保证金不予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27.6评委会将允许修正投标文件中不构成重大偏离的、微小的、非正规的、不一致的或不规则的地方，但这些修改不能影响任何投标人相应的名次排列。</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27.7</w:t>
      </w:r>
      <w:r>
        <w:rPr>
          <w:rFonts w:hint="eastAsia" w:ascii="宋体" w:hAnsi="宋体" w:eastAsia="宋体" w:cs="宋体"/>
          <w:b w:val="0"/>
          <w:i w:val="0"/>
          <w:strike w:val="0"/>
          <w:color w:val="000000"/>
          <w:sz w:val="28"/>
          <w:szCs w:val="28"/>
          <w:lang w:val="en-US" w:eastAsia="zh-CN"/>
        </w:rPr>
        <w:t xml:space="preserve"> 核心产品设置：因各类货物的重要性相对均衡，且品类较多，因此不设置核心产品。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28、无效投标条款和废标条款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28.1无效投标条款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28.1.1未按要求交纳投标保证金的。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28.1.2投标人未成功解密电子投标文件的。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28.1.3投标人未按照招标文件要求上传电子投标文件的。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28.1.4投标人在报价时采用选择性报价的。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28.1.5投标人不具备招标文件中规定资格要求的。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28.1.6投标人的报价超过了采购预算或最高限价的。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28.1.7未通过符合性检查的。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28.1.8不符合招标文件中规定的其他实质性要求和条件的(本招标文件中斜体且有下划线部分为实质性要求和条件)。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28.1.9投标人被 “信用中国”网站(www.creditchina.gov.cn)、“中国政府采购网”(www.ccgp.gov.cn)列入失信被执行人或重大税收违法案件当事人名单或政府采购严重失信行为记录名单。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28.1.10 投标文件含有采购人不能接受的附加条件的。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28.1.11 评标委员会认为投标人的报价明显低于其他通过符合性审查投标人的报价，有可能影响产品质量或者不能诚信履约的，将要求其在合理的时间内作出说明，必要时提交相关证明材料； 投标人不能证明其报价合理性的，评标委员会应当将其作为无效投标处理。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28.1.12本项目采购产品被财政部、国家发改委、生态环境部等列入“节能产品品目清单”、“环境标志产品品目清单”强制采购范围，而投标人所投标产品不在强制采购范围内的。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28.1.13 投标文件未按照招标文件要求加盖电子签章。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28.1.14其他法律、法规及本招标文件规定的属无效投标的情形。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28.2废标条款: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28.2.1符合专业条件的供应商或者对招标文件作实质响应的供应商不足三家的。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28.2.2出现影响采购公正的违法、违规行为的。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28.2.3因重大变故，采购任务取消的。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28.2.4评标委员会认定招标文件存在歧义、重大缺陷导致评审工作无法进行。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28.2.5因“新疆政采云交易平台不见面开标大厅”系统故障原因造成开标不成功的。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28.3投标截止时间后参加投标的供应商不足三家的处理：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sz w:val="22"/>
        </w:rPr>
      </w:pPr>
      <w:r>
        <w:rPr>
          <w:rFonts w:hint="eastAsia" w:ascii="宋体" w:hAnsi="宋体" w:eastAsia="宋体" w:cs="宋体"/>
          <w:b w:val="0"/>
          <w:i w:val="0"/>
          <w:strike w:val="0"/>
          <w:color w:val="000000"/>
          <w:sz w:val="28"/>
          <w:szCs w:val="28"/>
          <w:lang w:eastAsia="zh-CN"/>
        </w:rPr>
        <w:t>28.3.1如出现投标截止时间结束后参加投标的供应商或者在评标期间对招标文件做出实质响应的供应商不足三家情况，按政府采购相关规定执行。</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六、定标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29、确定中标单位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29.1中标候选人的选取原则和数量见招标文件第五章规定。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29.2采购人应根据评委会推荐的中标候选人确定中标人。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29.3采购中心将在“新疆政府采购网”发布中标公告，公告期限为1个工作日。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  若有充分证据证明，中标人出现下列情况之一的，一经查实，将被取消中标资格：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29.4.1提供虚假材料谋取中标的。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29.4.2向采购人、采购中心行贿或者提供其他不正当利益的。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29.4.3恶意竞争，投标总报价明显低于其自身合理成本且又无法提供证明的。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29.4.4属于本文件规定的无效条件，但在评标过程中又未被评委会发现的。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29.4.5与采购人或者其他供应商恶意串通的。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29.4.6采取不正当手段诋毁、排挤其他供应商的。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29.5有下列情形之一的，视为投标人串通投标，投标无效：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29.5.1不同投标人的投标文件由同一单位或者个人编制；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29.5.2不同投标人委托同一单位或者个人办理投标事宜；</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29.5.3不同投标人的投标文件载明的项目管理成员或者联系人员为同一人；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29.5.4不同投标人的投标文件异常一致或者投标报价呈规律性差异；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29.5.5不同投标人的投标文件相互混装；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29.5.6不同投标人的投标保证金从同一单位或者个人的账户转出。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30、质疑处理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30.1提出质疑的供应商应当是参与所质疑项目采购活动的供应商。潜在供应商依法获取其可质疑的采购文件的，可以对采购文件提出质疑。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供应商认为采购文件、采购过程和采购结果使自己的权益受到损害的，可以在知道或应知其权益受到损害之日起七个工作日内，以书面形式向采购中心及采购人提出质疑。上述应知其权益受到损害之日，是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30.2.1对可以质疑的采购文件提出质疑的，为收到采购文件之日或者采购文件公告期限届满之日；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30.2.2对采购过程提出质疑的，为各采购程序环节结束之日；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30.2.3对中标或者成交结果提出质疑的，为中标或者成交结果公告期限届满之日。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供应商应当在法定质疑期内一次性提出针对同一采购程序环节的质疑。供应商如在法定期限内对同一采购程序环节提出多次质疑的，采购中心、采购人将只对供应商第一次质疑作出答复。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30.3质疑函必须按照本招标文件中《质疑函范本》要求的格式和内容进行填写。供应商如组成联合体参加投标，则《质疑函范本》中要求签字、盖章、加盖公章之处，联合体各方均须按要求签字、盖章、加盖公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30.4采购中心及采购人只接收以纸质原件形式送达的质疑。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质疑接收人：呼图壁县财政局采购中心(</w:t>
      </w:r>
      <w:r>
        <w:rPr>
          <w:rFonts w:hint="eastAsia" w:ascii="宋体" w:hAnsi="宋体" w:eastAsia="宋体" w:cs="宋体"/>
          <w:b w:val="0"/>
          <w:i w:val="0"/>
          <w:strike w:val="0"/>
          <w:color w:val="000000"/>
          <w:sz w:val="28"/>
          <w:szCs w:val="28"/>
          <w:lang w:val="en-US" w:eastAsia="zh-CN"/>
        </w:rPr>
        <w:t>204</w:t>
      </w:r>
      <w:r>
        <w:rPr>
          <w:rFonts w:hint="eastAsia" w:ascii="宋体" w:hAnsi="宋体" w:eastAsia="宋体" w:cs="宋体"/>
          <w:b w:val="0"/>
          <w:i w:val="0"/>
          <w:strike w:val="0"/>
          <w:color w:val="000000"/>
          <w:sz w:val="28"/>
          <w:szCs w:val="28"/>
          <w:lang w:eastAsia="zh-CN"/>
        </w:rPr>
        <w:t>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联系地址：新疆维吾尔自治区呼图壁县上二工路与S201路交叉处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联系电话: </w:t>
      </w:r>
      <w:r>
        <w:rPr>
          <w:rFonts w:hint="eastAsia" w:ascii="宋体" w:hAnsi="宋体" w:eastAsia="宋体" w:cs="宋体"/>
          <w:b w:val="0"/>
          <w:i w:val="0"/>
          <w:strike w:val="0"/>
          <w:color w:val="000000"/>
          <w:sz w:val="28"/>
          <w:szCs w:val="28"/>
          <w:lang w:val="en-US" w:eastAsia="zh-CN"/>
        </w:rPr>
        <w:t>0994-4514958</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30.5以下情形的质疑不予受理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30.5.1内容不符合《政府采购质疑和投诉办法》第十二条规定的质疑。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30.5.2超出政府采购法定期限的质疑。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30.5.3以传真、电子邮件等方式递交的非原件形式的质疑。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30.5.4未参加投标活动的供应商或在投标活动中自身权益未受到损害的供应商所提出的质疑。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30.5.5供应商组成联合体参加投标，联合体中任何一方或多方未按要求签字、盖章、加盖公章的质疑。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30.5.6无具体质疑事项内容，或未提供有效线索，难以查证的。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30.5.7所质疑事项已进行处理，或正在行政复议、仲裁、诉讼、投诉等其他程序的。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30.5.8不属于本中心管辖范围的质疑。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ascii="宋体" w:hAnsi="宋体" w:eastAsia="宋体" w:cs="宋体"/>
          <w:b/>
          <w:i w:val="0"/>
          <w:strike w:val="0"/>
          <w:color w:val="000000"/>
          <w:sz w:val="32"/>
          <w:szCs w:val="24"/>
        </w:rPr>
      </w:pPr>
      <w:r>
        <w:rPr>
          <w:rFonts w:hint="eastAsia" w:ascii="宋体" w:hAnsi="宋体" w:eastAsia="宋体" w:cs="宋体"/>
          <w:b/>
          <w:bCs/>
          <w:i w:val="0"/>
          <w:strike w:val="0"/>
          <w:color w:val="000000"/>
          <w:sz w:val="28"/>
          <w:szCs w:val="28"/>
          <w:lang w:eastAsia="zh-CN"/>
        </w:rPr>
        <w:t>30.6  供应商提出书面质疑必须有理、有据，不得捏造事实、提供虚假材料进行恶意质疑。否则，一经查实，采购中心有权依据政府采购的有关规定，报请政府采购监管部门对该供应商进行相应的行政处罚和记录该供应商的失信信息。</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七、授予合同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 签订合同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31.1中标人应当在中标通知书发出之日起三十日内，按照招标文件确定的事项与采购人签订政府采购合同。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31.2招标文件、中标人的投标文件及招标过程中有关澄清、承诺文件均应作为合同附件。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31.3签订合同后，中标人不得将货物及其他相关服务进行转包。未经采购人同意，中标人也不得采用分包的形式履行合同，否则采购人有权终止合同。转包或分包造成采购人损失的，中标人应承担相应赔偿责任。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32、货物和服务的追加、减少和添购。</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32.2采购结束后，采购人若由于各种客观原因，必须对采购项目所牵涉的货物和服务进行适当的减少时，在双方协商一致的前提下，可以按照招标采购时的价格水平做相应的调减，并据此签订补充合同。</w:t>
      </w:r>
    </w:p>
    <w:p>
      <w:pPr>
        <w:pStyle w:val="7"/>
        <w:rPr>
          <w:rFonts w:ascii="宋体" w:hAnsi="宋体" w:eastAsia="宋体" w:cs="宋体"/>
          <w:b w:val="0"/>
          <w:i w:val="0"/>
          <w:strike w:val="0"/>
          <w:color w:val="000000"/>
          <w:sz w:val="22"/>
        </w:rPr>
      </w:pPr>
    </w:p>
    <w:p>
      <w:pPr>
        <w:pStyle w:val="8"/>
        <w:rPr>
          <w:rFonts w:ascii="宋体" w:hAnsi="宋体" w:eastAsia="宋体" w:cs="宋体"/>
          <w:b w:val="0"/>
          <w:i w:val="0"/>
          <w:strike w:val="0"/>
          <w:color w:val="000000"/>
          <w:sz w:val="22"/>
        </w:rPr>
      </w:pPr>
    </w:p>
    <w:p>
      <w:pPr>
        <w:rPr>
          <w:rFonts w:ascii="宋体" w:hAnsi="宋体" w:eastAsia="宋体" w:cs="宋体"/>
          <w:b w:val="0"/>
          <w:i w:val="0"/>
          <w:strike w:val="0"/>
          <w:color w:val="000000"/>
          <w:sz w:val="22"/>
        </w:rPr>
      </w:pPr>
    </w:p>
    <w:p>
      <w:pPr>
        <w:pStyle w:val="7"/>
        <w:rPr>
          <w:rFonts w:ascii="宋体" w:hAnsi="宋体" w:eastAsia="宋体" w:cs="宋体"/>
          <w:b w:val="0"/>
          <w:i w:val="0"/>
          <w:strike w:val="0"/>
          <w:color w:val="000000"/>
          <w:sz w:val="22"/>
        </w:rPr>
      </w:pPr>
    </w:p>
    <w:p>
      <w:pPr>
        <w:pStyle w:val="8"/>
        <w:rPr>
          <w:rFonts w:ascii="宋体" w:hAnsi="宋体" w:eastAsia="宋体" w:cs="宋体"/>
          <w:b w:val="0"/>
          <w:i w:val="0"/>
          <w:strike w:val="0"/>
          <w:color w:val="000000"/>
          <w:sz w:val="22"/>
        </w:rPr>
      </w:pPr>
    </w:p>
    <w:p>
      <w:pPr>
        <w:rPr>
          <w:rFonts w:ascii="宋体" w:hAnsi="宋体" w:eastAsia="宋体" w:cs="宋体"/>
          <w:b w:val="0"/>
          <w:i w:val="0"/>
          <w:strike w:val="0"/>
          <w:color w:val="000000"/>
          <w:sz w:val="22"/>
        </w:rPr>
      </w:pPr>
    </w:p>
    <w:p>
      <w:pPr>
        <w:pStyle w:val="7"/>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r>
        <w:rPr>
          <w:rFonts w:ascii="宋体" w:hAnsi="宋体" w:eastAsia="宋体" w:cs="宋体"/>
          <w:b/>
          <w:i w:val="0"/>
          <w:strike w:val="0"/>
          <w:color w:val="000000"/>
          <w:sz w:val="43"/>
        </w:rPr>
        <w:t>第三章 合同文本</w:t>
      </w:r>
    </w:p>
    <w:p>
      <w:pPr>
        <w:wordWrap w:val="0"/>
        <w:spacing w:before="0" w:after="0" w:line="380" w:lineRule="exact"/>
        <w:ind w:left="0" w:right="0"/>
        <w:jc w:val="center"/>
        <w:textAlignment w:val="baseline"/>
        <w:rPr>
          <w:sz w:val="22"/>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以下为中标后签定本项目合同的通用条款，中标人不得提出实质性的修改，关于专用条款将由采购人与中标人结合本项目具体情况协商后签订。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昌吉回族自治州政府采购合同(合同编号)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项目名称：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项目编号：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甲方：(买方)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乙方：(卖方)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甲、  乙双方根据呼图壁县采购中心组织的 </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项目公开招标的结果，签署本合同。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一、产品内容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 产品名称:</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 型号规格: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 数量 (单位):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二、合同金额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2.1本合同金额为(大写 ):</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圆(</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元) 人民币或其他币种。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三、技术资料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3.1乙方应按招标文件规定的时间向甲方提供使用货物的有关技术资料。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3.2没有甲方事先书面同意，乙方不得将由甲方提供的有关合同或任何合同条文、规格、计划、图纸、样品或资料提供给与履行本合同无关的任何其他人。即使向履行本合同有关的人员提供，也应</w:t>
      </w:r>
      <w:r>
        <w:rPr>
          <w:rFonts w:hint="eastAsia" w:ascii="宋体" w:hAnsi="宋体" w:eastAsia="宋体" w:cs="宋体"/>
          <w:b/>
          <w:bCs/>
          <w:i w:val="0"/>
          <w:strike w:val="0"/>
          <w:color w:val="000000"/>
          <w:sz w:val="28"/>
          <w:szCs w:val="28"/>
          <w:lang w:eastAsia="zh-CN"/>
        </w:rPr>
        <w:t>注意保密并限于履行合同的必需范围。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四、知识产权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4.1乙方应保证甲方在使用、接受本合同货物和服务或其任何一部分时不受第三方提出侵犯其专利权、版权、商标权和工业设计权等知识产权的起诉。一旦出现侵权，由乙方负全部责任。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五、产权担保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5.1乙方保证所交付的产品的所有权完全属于乙方且无任何抵押、查封等产权瑕疵。</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六、转包或分包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6.1本合同范围的产品，应由乙方直接供应，不得转让他人供应；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6.2除非得到甲方的书面同意，乙方不得部分分包给他人供应。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6.3如有转让和未经甲方同意的分包行为，甲方有权给予终止合同。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七、质保期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8.1质保期</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 xml:space="preserve"> 年。(自交货验收合格之日起计)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八、交货期、交货方式及交货地点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8.1 交货期: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8.2 交货方式: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8.3 交货地点: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九、货款支付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lang w:eastAsia="zh-CN"/>
        </w:rPr>
      </w:pPr>
      <w:r>
        <w:rPr>
          <w:rFonts w:hint="eastAsia" w:ascii="宋体" w:hAnsi="宋体" w:eastAsia="宋体" w:cs="宋体"/>
          <w:b w:val="0"/>
          <w:i w:val="0"/>
          <w:strike w:val="0"/>
          <w:color w:val="000000"/>
          <w:sz w:val="28"/>
          <w:szCs w:val="28"/>
          <w:lang w:eastAsia="zh-CN"/>
        </w:rPr>
        <w:t xml:space="preserve">9.1采购资金的支付方式、时间及条件：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9.2当采购数量与实际使用数量不一致时，乙方应根据实际使用量供货，合同的最终结算金额按实际使用量乘以成交单价进行计算。</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十.税费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10.1本合同执行中相关的一切税费均由乙方负担。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十一、质量保证及售后服务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11.1乙方应按招标文件规定的货物性能、技术要求、质量标准向甲方提供未经使用的全新产品。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11.2乙方提供的货物在质保期内因产品本身的质量问题发生故障，乙方应负责免费更换。对达不到技术要求者，根据实际情况，经双方协商，可按以下办法处理：</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400" w:lineRule="exact"/>
        <w:ind w:right="0" w:rightChars="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val="en-US" w:eastAsia="zh-CN"/>
        </w:rPr>
        <w:t>(1)</w:t>
      </w:r>
      <w:r>
        <w:rPr>
          <w:rFonts w:hint="eastAsia" w:ascii="宋体" w:hAnsi="宋体" w:eastAsia="宋体" w:cs="宋体"/>
          <w:b w:val="0"/>
          <w:i w:val="0"/>
          <w:strike w:val="0"/>
          <w:color w:val="000000"/>
          <w:sz w:val="28"/>
          <w:szCs w:val="28"/>
          <w:lang w:eastAsia="zh-CN"/>
        </w:rPr>
        <w:t>更换：由乙方承担所发生的全部费用。</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400" w:lineRule="exact"/>
        <w:ind w:right="0" w:rightChars="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(2)贬值处理：由甲乙双方合议定价。</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(3)退货处理：乙方应退还甲方支付的合同款，同时应承担该产品的直接费用(运输、保险、检验、货款利息及银行手续费等)。</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11.3如在使用过程中发生质量问题，乙方在接到甲方通知后在     小时内到达甲方现场。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11.4在质保期内，乙方应对产品出现的质量及安全问题负责处理解决并承担一切费用。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11.5上述的产品的免费保修期为    年，因人为因素出现的故障不在免费保修范围内。超过保修期后，终生维修，维修时只收部件成本费。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十二、调试和验收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12.1甲</w:t>
      </w:r>
      <w:r>
        <w:rPr>
          <w:rFonts w:hint="eastAsia" w:ascii="宋体" w:hAnsi="宋体" w:eastAsia="宋体" w:cs="宋体"/>
          <w:b w:val="0"/>
          <w:i w:val="0"/>
          <w:strike w:val="0"/>
          <w:color w:val="auto"/>
          <w:sz w:val="28"/>
          <w:szCs w:val="28"/>
          <w:lang w:eastAsia="zh-CN"/>
        </w:rPr>
        <w:t>方所辖学校对乙方提交的货物依据招标文件上的技术规格要求和国家有关质量标准进行现场初步验收，外观、说明书符合招标文件技术要求的，给予签收，初步验收不合格的不予签收。货到后，甲方在学校初步验收合格后的五个工作日内进行复验</w:t>
      </w:r>
      <w:r>
        <w:rPr>
          <w:rFonts w:hint="eastAsia" w:ascii="宋体" w:hAnsi="宋体" w:eastAsia="宋体" w:cs="宋体"/>
          <w:b w:val="0"/>
          <w:i w:val="0"/>
          <w:strike w:val="0"/>
          <w:color w:val="000000"/>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12.2乙方交货前应对产品作出全面检查和对验收文件进行整理，并列出清单，作为甲方收货验收和使用的技术条件依据，检验的结果应随货物交甲方。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12.3甲方对乙方提供的货物在使用前进行调试时，乙方需负责安装并培训甲方的使用操作人员，并协助甲方一起调试，直到符合技术要求，甲方才做最终验收。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12.4对技术复杂的货物，甲方可请国家认可的专业检测机构参与初步验收及最终验收，并由其出具质量检测报告。</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12.5验收时乙方必须在现场，验收完毕后作出验收结果报告； 验收费用由甲乙双方协商解决。</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十三、产品包装、发运及运输</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13.1乙方应在产品发运前对其进行满足运输距离、防潮、防震、防锈和防破损装卸等要求包装，以保证产品安全运达甲方指定地点。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13.2使用说明书、质量检验证明书、随配附件和工具以及清单一并附于产品内。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13.3乙方在产品发运手续办理完毕后24小时内或货到甲方48小时前通知甲方，以准备接货。</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13.4产品在交付甲方前发生的风险均由乙方负责。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13.5产品在规定的交付期限内由乙方送达甲方指定的地点视为交付，乙方同时需通知甲方产品已送达。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十四、违约责任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14.1甲方无正当理由拒收产品的，甲方向乙方偿付拒收货款总值的百分之五违约金。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14.2甲方无故逾期验收和办理货款支付手续的，甲方应按逾期付款总额每日万分之五向乙方支付违约金。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14.3乙方逾期交付产品的，乙方应按逾期交货总额每日千分之六向甲方支付违约金，由甲方从待付货款中扣除。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14.4乙方所交的货物品种、型号、规格、技术参数、质量不符合合同规定及招标文件规定标准的，甲方有权拒收该货物，乙方愿意更换货物但逾期交货的，按乙方逾期交货处理。乙方拒绝更换产品的，甲方可单方面解除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十五、不可抗力事件处理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15.1在合同有效期内，任何一方因不可抗力事件导致不能履行合同，则合同履行期可延长，其延长期与不可抗力影响期相同。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15.2不可抗力事件发生后，应立即通知对方，并寄送有关权威机构出具的证明。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15.3不可抗力事件延续120天以上，双方应通过友好协商，确定是否继续履行合同。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十六、诉讼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16.1双方在执行合同中所发生的一切争议，应通过协商解决。如协商不成，可向合同签订地法院起诉，合同签订地在此约定为昌吉市。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十七、合同生效及其它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17.1合同经双方法定代表人或授权委托代表人签字并加盖单位公章后生效。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17.2本合同未尽事宜，遵照《合同法》有关条文执行。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17.3本合同正本一式三份，具有同等法律效力，甲方、乙方及财政监管部门各执一份。</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甲方：                         乙方：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地址：                         地址：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法定代表人或授权代表：         法定代表人或授权代表：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联系电话：                     联系电话：</w:t>
      </w:r>
    </w:p>
    <w:p>
      <w:pPr>
        <w:keepNext w:val="0"/>
        <w:keepLines w:val="0"/>
        <w:pageBreakBefore w:val="0"/>
        <w:widowControl w:val="0"/>
        <w:kinsoku/>
        <w:wordWrap w:val="0"/>
        <w:overflowPunct/>
        <w:topLinePunct w:val="0"/>
        <w:autoSpaceDE/>
        <w:autoSpaceDN/>
        <w:bidi w:val="0"/>
        <w:adjustRightInd/>
        <w:snapToGrid/>
        <w:spacing w:after="0" w:line="400" w:lineRule="exact"/>
        <w:ind w:right="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sectPr>
          <w:footerReference r:id="rId3" w:type="default"/>
          <w:pgSz w:w="11900" w:h="16820"/>
          <w:pgMar w:top="1420" w:right="1780" w:bottom="1420" w:left="1780" w:header="720" w:footer="720" w:gutter="0"/>
          <w:pgNumType w:fmt="numberInDash" w:start="1"/>
          <w:cols w:space="720" w:num="1"/>
        </w:sectPr>
      </w:pPr>
      <w:r>
        <w:rPr>
          <w:rFonts w:hint="eastAsia" w:ascii="宋体" w:hAnsi="宋体" w:eastAsia="宋体" w:cs="宋体"/>
          <w:b w:val="0"/>
          <w:i w:val="0"/>
          <w:strike w:val="0"/>
          <w:color w:val="000000"/>
          <w:sz w:val="28"/>
          <w:szCs w:val="28"/>
          <w:lang w:eastAsia="zh-CN"/>
        </w:rPr>
        <w:t xml:space="preserve">                         签订日期：     年 月  日</w:t>
      </w:r>
    </w:p>
    <w:p>
      <w:pPr>
        <w:wordWrap w:val="0"/>
        <w:spacing w:before="0" w:after="0" w:line="660" w:lineRule="atLeast"/>
        <w:ind w:left="0" w:right="0"/>
        <w:jc w:val="center"/>
        <w:textAlignment w:val="baseline"/>
        <w:rPr>
          <w:sz w:val="49"/>
        </w:rPr>
      </w:pPr>
      <w:r>
        <w:rPr>
          <w:rFonts w:ascii="宋体" w:hAnsi="宋体" w:eastAsia="宋体" w:cs="宋体"/>
          <w:b/>
          <w:i w:val="0"/>
          <w:strike w:val="0"/>
          <w:color w:val="000000"/>
          <w:sz w:val="49"/>
        </w:rPr>
        <w:t>第四章 项目需求</w:t>
      </w:r>
    </w:p>
    <w:p>
      <w:pPr>
        <w:wordWrap w:val="0"/>
        <w:spacing w:before="0" w:after="0" w:line="560" w:lineRule="exact"/>
        <w:ind w:left="0" w:right="0"/>
        <w:jc w:val="both"/>
        <w:textAlignment w:val="baseline"/>
        <w:rPr>
          <w:sz w:val="49"/>
        </w:rPr>
      </w:pPr>
    </w:p>
    <w:p>
      <w:pPr>
        <w:wordWrap w:val="0"/>
        <w:spacing w:before="0" w:after="0" w:line="420" w:lineRule="atLeast"/>
        <w:ind w:right="0"/>
        <w:jc w:val="both"/>
        <w:textAlignment w:val="baseline"/>
        <w:rPr>
          <w:sz w:val="30"/>
        </w:rPr>
      </w:pPr>
      <w:r>
        <w:rPr>
          <w:rFonts w:ascii="宋体" w:hAnsi="宋体" w:eastAsia="宋体" w:cs="宋体"/>
          <w:b/>
          <w:i w:val="0"/>
          <w:strike w:val="0"/>
          <w:color w:val="000000"/>
          <w:sz w:val="30"/>
        </w:rPr>
        <w:t>一、商务条款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1.质保期：</w:t>
      </w:r>
      <w:r>
        <w:rPr>
          <w:rFonts w:hint="default" w:ascii="宋体" w:hAnsi="宋体" w:eastAsia="宋体" w:cs="宋体"/>
          <w:b w:val="0"/>
          <w:i w:val="0"/>
          <w:strike w:val="0"/>
          <w:color w:val="000000"/>
          <w:sz w:val="28"/>
          <w:szCs w:val="28"/>
          <w:lang w:val="en-US" w:eastAsia="zh-CN"/>
        </w:rPr>
        <w:t>三年。在质保期内，设备有任何问题，所有配件，配品都必须免费更换，确保设备正常运行。（具体期限以合同为准）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2.交付期、交付方式及交付地点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2.1交付期：自合同签订之日起20日历日内完成供货并验收合格。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2.2交付方式：采购人指定。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2.3交付地点：采购人指定。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付款方式：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预付款：合同生效日期起15日内，卖方提交下列单据，买方审核无误后30日内，支付给卖方合同总价的10%作为预付款：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（1）付款申请书；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（2）缴纳金额为合同总价10%的履约保证金（银行转账）或由银行作为保证人开具的金额为合同总价10%的不可撤销的以买方为受益人的履约保函正本1份，保函最终开立方式以卖方银行要求的见索即付格式为准；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（3）金额为本次实际支付价款等额的财务收据。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履约保函格式见附件三，保函形式采用独立保函，见索即付；保函须保证自合同签订日期起至设备通过初步验收后30日内有效；若保函到期30日前设备未通过初步验收，卖方须就履约保函办理续保手续，否则买方有权从任何一笔付款中扣留相应金额履约保证金，同时买方保留采用其他方式追索的权利。</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4.交货款：当买方收到卖方提交的以下单据，经审核无误后30天内，支付给卖方合同总价的60%作为交货款：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（1）付款申请书；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（2）买方代表及监理签署的“货物验收证明”正本1份、副本4份；</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（3）金额为100%（合计金额为合同价款100%）的增值税普通发票；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（4）详细装箱清单；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（5）金额为本次实际支付价款等额的财务收据。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5.合同设备初步验收付款：在全部合同设备通过初步验收，且卖方完成了合同规定的所有服务后，当买方收到卖方提交的下列单据，并经审核无误后15天内，支付给卖方合同总价的25%作为合同设备初步验收付款，同时无息退还履约担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（2）按照合同有关标准所有合同设备完成了合格的现场安装、试验、试运行后，由双方代表签署的初步验收证书；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 xml:space="preserve">（3）买方签发的卖方技术服务已完成的确认证书。质量保证金退还：合同设备质量保证期满，买方收到卖方提交的下列单据，并经审核无误后30天内支付金额为合同总价的5%的质量保证金。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（1）双方签订的最终验收证书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6.违约金的扣除与支付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val="en-US" w:eastAsia="zh-CN"/>
        </w:rPr>
        <w:t>在卖方有义务向买方支付合同项下的违约金和/或赔偿金时，买方有权从上述任何一笔应付款（履约保函）中予以扣除（兑付）</w:t>
      </w:r>
      <w:r>
        <w:rPr>
          <w:rFonts w:hint="eastAsia" w:ascii="宋体" w:hAnsi="宋体" w:eastAsia="宋体" w:cs="宋体"/>
          <w:b w:val="0"/>
          <w:i w:val="0"/>
          <w:strike w:val="0"/>
          <w:color w:val="000000"/>
          <w:sz w:val="28"/>
          <w:szCs w:val="28"/>
          <w:lang w:eastAsia="zh-CN"/>
        </w:rPr>
        <w:t>。</w:t>
      </w:r>
    </w:p>
    <w:p>
      <w:pPr>
        <w:wordWrap w:val="0"/>
        <w:spacing w:before="0" w:after="0" w:line="420" w:lineRule="atLeast"/>
        <w:ind w:left="3160" w:right="0"/>
        <w:jc w:val="both"/>
        <w:textAlignment w:val="baseline"/>
        <w:rPr>
          <w:rFonts w:ascii="宋体" w:hAnsi="宋体" w:eastAsia="宋体" w:cs="宋体"/>
          <w:b/>
          <w:i w:val="0"/>
          <w:strike w:val="0"/>
          <w:color w:val="000000"/>
          <w:sz w:val="30"/>
        </w:rPr>
      </w:pPr>
    </w:p>
    <w:p>
      <w:pPr>
        <w:wordWrap w:val="0"/>
        <w:spacing w:before="0" w:after="0" w:line="420" w:lineRule="atLeast"/>
        <w:ind w:left="3160" w:right="0"/>
        <w:jc w:val="both"/>
        <w:textAlignment w:val="baseline"/>
        <w:rPr>
          <w:rFonts w:ascii="宋体" w:hAnsi="宋体" w:eastAsia="宋体" w:cs="宋体"/>
          <w:b/>
          <w:i w:val="0"/>
          <w:strike w:val="0"/>
          <w:color w:val="000000"/>
          <w:sz w:val="30"/>
        </w:rPr>
      </w:pPr>
    </w:p>
    <w:p>
      <w:pPr>
        <w:numPr>
          <w:ilvl w:val="0"/>
          <w:numId w:val="1"/>
        </w:numPr>
        <w:wordWrap w:val="0"/>
        <w:spacing w:before="0" w:after="0" w:line="420" w:lineRule="atLeast"/>
        <w:ind w:right="0"/>
        <w:jc w:val="both"/>
        <w:textAlignment w:val="baseline"/>
        <w:rPr>
          <w:rFonts w:hint="eastAsia" w:ascii="宋体" w:hAnsi="宋体" w:eastAsia="宋体" w:cs="宋体"/>
          <w:b/>
          <w:i w:val="0"/>
          <w:strike w:val="0"/>
          <w:color w:val="000000"/>
          <w:sz w:val="30"/>
          <w:lang w:eastAsia="zh-CN"/>
        </w:rPr>
      </w:pPr>
      <w:r>
        <w:rPr>
          <w:rFonts w:hint="eastAsia" w:ascii="宋体" w:hAnsi="宋体" w:eastAsia="宋体" w:cs="宋体"/>
          <w:b/>
          <w:i w:val="0"/>
          <w:strike w:val="0"/>
          <w:color w:val="000000"/>
          <w:sz w:val="30"/>
          <w:lang w:eastAsia="zh-CN"/>
        </w:rPr>
        <w:t>技术需求</w:t>
      </w:r>
    </w:p>
    <w:p>
      <w:pPr>
        <w:pStyle w:val="7"/>
        <w:numPr>
          <w:ilvl w:val="0"/>
          <w:numId w:val="0"/>
        </w:numPr>
        <w:ind w:firstLine="486"/>
        <w:rPr>
          <w:rFonts w:hint="eastAsia" w:ascii="宋体" w:hAnsi="宋体" w:eastAsia="宋体" w:cs="宋体"/>
          <w:b w:val="0"/>
          <w:i w:val="0"/>
          <w:strike w:val="0"/>
          <w:color w:val="000000"/>
          <w:sz w:val="28"/>
          <w:szCs w:val="28"/>
          <w:highlight w:val="none"/>
          <w:lang w:val="en-US" w:eastAsia="zh-CN"/>
        </w:rPr>
      </w:pPr>
    </w:p>
    <w:p>
      <w:pPr>
        <w:pStyle w:val="7"/>
        <w:numPr>
          <w:ilvl w:val="0"/>
          <w:numId w:val="0"/>
        </w:numPr>
        <w:ind w:firstLine="486"/>
        <w:rPr>
          <w:rFonts w:hint="eastAsia" w:ascii="宋体" w:hAnsi="宋体" w:eastAsia="宋体" w:cs="宋体"/>
          <w:b w:val="0"/>
          <w:i w:val="0"/>
          <w:strike w:val="0"/>
          <w:color w:val="000000"/>
          <w:sz w:val="28"/>
          <w:szCs w:val="28"/>
          <w:highlight w:val="yellow"/>
          <w:lang w:val="en-US" w:eastAsia="zh-CN"/>
        </w:rPr>
      </w:pPr>
      <w:r>
        <w:rPr>
          <w:rFonts w:hint="eastAsia" w:ascii="宋体" w:hAnsi="宋体" w:eastAsia="宋体" w:cs="宋体"/>
          <w:b w:val="0"/>
          <w:i w:val="0"/>
          <w:strike w:val="0"/>
          <w:color w:val="000000"/>
          <w:sz w:val="28"/>
          <w:szCs w:val="28"/>
          <w:highlight w:val="none"/>
          <w:lang w:val="en-US" w:eastAsia="zh-CN"/>
        </w:rPr>
        <w:t>详见附件中第2包德润楼桌椅讲台</w:t>
      </w: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sz w:val="40"/>
        </w:rPr>
      </w:pPr>
      <w:r>
        <w:rPr>
          <w:rFonts w:ascii="宋体" w:hAnsi="宋体" w:eastAsia="宋体" w:cs="宋体"/>
          <w:b/>
          <w:i w:val="0"/>
          <w:strike w:val="0"/>
          <w:color w:val="000000"/>
          <w:sz w:val="40"/>
        </w:rPr>
        <w:t>第五章 评标方法与评标标准</w:t>
      </w:r>
    </w:p>
    <w:p>
      <w:pPr>
        <w:wordWrap w:val="0"/>
        <w:spacing w:before="0" w:after="0" w:line="520" w:lineRule="exact"/>
        <w:ind w:left="0" w:right="0"/>
        <w:jc w:val="center"/>
        <w:textAlignment w:val="baseline"/>
        <w:rPr>
          <w:sz w:val="40"/>
        </w:rPr>
      </w:pPr>
    </w:p>
    <w:p>
      <w:pPr>
        <w:wordWrap w:val="0"/>
        <w:spacing w:before="0" w:after="0" w:line="400" w:lineRule="atLeast"/>
        <w:ind w:left="40" w:right="0"/>
        <w:jc w:val="both"/>
        <w:textAlignment w:val="baseline"/>
        <w:rPr>
          <w:sz w:val="28"/>
          <w:szCs w:val="36"/>
        </w:rPr>
      </w:pPr>
      <w:r>
        <w:rPr>
          <w:rFonts w:ascii="宋体" w:hAnsi="宋体" w:eastAsia="宋体" w:cs="宋体"/>
          <w:b/>
          <w:i w:val="0"/>
          <w:strike w:val="0"/>
          <w:color w:val="000000"/>
          <w:sz w:val="28"/>
          <w:szCs w:val="36"/>
        </w:rPr>
        <w:t>评标办法和评标标准</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本项目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中标候选人。本项目选取1名中标候选人。</w:t>
      </w:r>
    </w:p>
    <w:p>
      <w:pPr>
        <w:wordWrap w:val="0"/>
        <w:spacing w:before="240" w:after="0" w:line="400" w:lineRule="atLeast"/>
        <w:ind w:right="0"/>
        <w:jc w:val="both"/>
        <w:textAlignment w:val="baseline"/>
        <w:rPr>
          <w:sz w:val="30"/>
          <w:szCs w:val="30"/>
        </w:rPr>
      </w:pPr>
      <w:r>
        <w:rPr>
          <w:rFonts w:ascii="宋体" w:hAnsi="宋体" w:eastAsia="宋体" w:cs="宋体"/>
          <w:b/>
          <w:i w:val="0"/>
          <w:strike w:val="0"/>
          <w:color w:val="000000"/>
          <w:sz w:val="30"/>
          <w:szCs w:val="30"/>
        </w:rPr>
        <w:t>一、政府采购政策功能落实</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ascii="宋体" w:hAnsi="宋体" w:eastAsia="宋体" w:cs="宋体"/>
          <w:b/>
          <w:i w:val="0"/>
          <w:strike w:val="0"/>
          <w:color w:val="000000"/>
          <w:sz w:val="30"/>
          <w:szCs w:val="30"/>
        </w:rPr>
      </w:pPr>
      <w:r>
        <w:rPr>
          <w:rFonts w:hint="eastAsia" w:ascii="宋体" w:hAnsi="宋体" w:eastAsia="宋体" w:cs="宋体"/>
          <w:b w:val="0"/>
          <w:i w:val="0"/>
          <w:strike w:val="0"/>
          <w:color w:val="000000"/>
          <w:sz w:val="28"/>
          <w:szCs w:val="28"/>
          <w:lang w:val="en-US" w:eastAsia="zh-CN"/>
        </w:rPr>
        <w:t>本项目不专门面向中小企业采购，给予小型、微型企业的价格给予</w:t>
      </w:r>
      <w:r>
        <w:rPr>
          <w:rFonts w:hint="eastAsia" w:ascii="宋体" w:hAnsi="宋体" w:eastAsia="宋体" w:cs="宋体"/>
          <w:b w:val="0"/>
          <w:i w:val="0"/>
          <w:strike w:val="0"/>
          <w:color w:val="000000"/>
          <w:sz w:val="28"/>
          <w:szCs w:val="28"/>
          <w:u w:val="single"/>
          <w:lang w:val="en-US" w:eastAsia="zh-CN"/>
        </w:rPr>
        <w:t>10%</w:t>
      </w:r>
      <w:r>
        <w:rPr>
          <w:rFonts w:hint="eastAsia" w:ascii="宋体" w:hAnsi="宋体" w:eastAsia="宋体" w:cs="宋体"/>
          <w:b w:val="0"/>
          <w:i w:val="0"/>
          <w:strike w:val="0"/>
          <w:color w:val="000000"/>
          <w:sz w:val="28"/>
          <w:szCs w:val="28"/>
          <w:lang w:val="en-US" w:eastAsia="zh-CN"/>
        </w:rPr>
        <w:t>的扣除，用扣除后的价格参与评审。</w:t>
      </w:r>
    </w:p>
    <w:p>
      <w:pPr>
        <w:wordWrap w:val="0"/>
        <w:spacing w:before="240" w:after="0" w:line="400" w:lineRule="atLeast"/>
        <w:ind w:right="0"/>
        <w:jc w:val="both"/>
        <w:textAlignment w:val="baseline"/>
        <w:rPr>
          <w:rFonts w:ascii="宋体" w:hAnsi="宋体" w:eastAsia="宋体" w:cs="宋体"/>
          <w:b/>
          <w:i w:val="0"/>
          <w:strike w:val="0"/>
          <w:color w:val="000000"/>
          <w:sz w:val="30"/>
          <w:szCs w:val="30"/>
        </w:rPr>
      </w:pPr>
      <w:r>
        <w:rPr>
          <w:rFonts w:ascii="宋体" w:hAnsi="宋体" w:eastAsia="宋体" w:cs="宋体"/>
          <w:b/>
          <w:i w:val="0"/>
          <w:strike w:val="0"/>
          <w:color w:val="000000"/>
          <w:sz w:val="30"/>
          <w:szCs w:val="30"/>
        </w:rPr>
        <w:t>二、评分标准</w:t>
      </w:r>
    </w:p>
    <w:p>
      <w:pPr>
        <w:wordWrap w:val="0"/>
        <w:spacing w:before="260" w:after="0" w:line="480" w:lineRule="atLeast"/>
        <w:ind w:left="0" w:right="0"/>
        <w:jc w:val="center"/>
        <w:textAlignment w:val="baseline"/>
        <w:rPr>
          <w:sz w:val="30"/>
          <w:szCs w:val="30"/>
          <w:highlight w:val="none"/>
        </w:rPr>
      </w:pPr>
      <w:r>
        <w:rPr>
          <w:rFonts w:ascii="宋体" w:hAnsi="宋体" w:eastAsia="宋体" w:cs="宋体"/>
          <w:b/>
          <w:i w:val="0"/>
          <w:strike w:val="0"/>
          <w:color w:val="000000"/>
          <w:sz w:val="30"/>
          <w:szCs w:val="30"/>
          <w:highlight w:val="none"/>
        </w:rPr>
        <w:t>评分表</w:t>
      </w:r>
    </w:p>
    <w:tbl>
      <w:tblPr>
        <w:tblStyle w:val="15"/>
        <w:tblpPr w:leftFromText="180" w:rightFromText="180" w:vertAnchor="text" w:horzAnchor="page" w:tblpX="1287" w:tblpY="396"/>
        <w:tblOverlap w:val="never"/>
        <w:tblW w:w="955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75"/>
        <w:gridCol w:w="1187"/>
        <w:gridCol w:w="624"/>
        <w:gridCol w:w="71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1" w:hRule="atLeast"/>
        </w:trPr>
        <w:tc>
          <w:tcPr>
            <w:tcW w:w="575" w:type="dxa"/>
            <w:vAlign w:val="center"/>
          </w:tcPr>
          <w:p>
            <w:pPr>
              <w:kinsoku w:val="0"/>
              <w:autoSpaceDE w:val="0"/>
              <w:autoSpaceDN w:val="0"/>
              <w:adjustRightInd w:val="0"/>
              <w:snapToGrid w:val="0"/>
              <w:spacing w:before="260" w:line="222" w:lineRule="auto"/>
              <w:jc w:val="center"/>
              <w:textAlignment w:val="baseline"/>
              <w:rPr>
                <w:rFonts w:hint="eastAsia" w:asciiTheme="minorEastAsia" w:hAnsiTheme="minorEastAsia" w:eastAsiaTheme="minorEastAsia" w:cstheme="minorEastAsia"/>
                <w:snapToGrid w:val="0"/>
                <w:color w:val="auto"/>
                <w:kern w:val="0"/>
                <w:sz w:val="21"/>
                <w:szCs w:val="21"/>
                <w:lang w:val="en-US" w:eastAsia="en-US" w:bidi="ar-SA"/>
              </w:rPr>
            </w:pPr>
            <w:r>
              <w:rPr>
                <w:rFonts w:hint="eastAsia" w:asciiTheme="minorEastAsia" w:hAnsiTheme="minorEastAsia" w:eastAsiaTheme="minorEastAsia" w:cstheme="minorEastAsia"/>
                <w:b/>
                <w:bCs/>
                <w:snapToGrid w:val="0"/>
                <w:color w:val="auto"/>
                <w:spacing w:val="-10"/>
                <w:kern w:val="0"/>
                <w:sz w:val="21"/>
                <w:szCs w:val="21"/>
                <w:lang w:val="en-US" w:eastAsia="en-US" w:bidi="ar-SA"/>
              </w:rPr>
              <w:t>序号</w:t>
            </w:r>
          </w:p>
        </w:tc>
        <w:tc>
          <w:tcPr>
            <w:tcW w:w="1187" w:type="dxa"/>
            <w:vAlign w:val="center"/>
          </w:tcPr>
          <w:p>
            <w:pPr>
              <w:kinsoku w:val="0"/>
              <w:autoSpaceDE w:val="0"/>
              <w:autoSpaceDN w:val="0"/>
              <w:adjustRightInd w:val="0"/>
              <w:snapToGrid w:val="0"/>
              <w:spacing w:before="114" w:line="223" w:lineRule="auto"/>
              <w:ind w:left="221" w:right="79" w:hanging="120"/>
              <w:jc w:val="center"/>
              <w:textAlignment w:val="baseline"/>
              <w:rPr>
                <w:rFonts w:hint="eastAsia" w:asciiTheme="minorEastAsia" w:hAnsiTheme="minorEastAsia" w:eastAsiaTheme="minorEastAsia" w:cstheme="minorEastAsia"/>
                <w:snapToGrid w:val="0"/>
                <w:color w:val="auto"/>
                <w:kern w:val="0"/>
                <w:sz w:val="21"/>
                <w:szCs w:val="21"/>
                <w:lang w:val="en-US" w:eastAsia="en-US" w:bidi="ar-SA"/>
              </w:rPr>
            </w:pPr>
            <w:r>
              <w:rPr>
                <w:rFonts w:hint="eastAsia" w:asciiTheme="minorEastAsia" w:hAnsiTheme="minorEastAsia" w:eastAsiaTheme="minorEastAsia" w:cstheme="minorEastAsia"/>
                <w:b/>
                <w:bCs/>
                <w:snapToGrid w:val="0"/>
                <w:color w:val="auto"/>
                <w:spacing w:val="-10"/>
                <w:kern w:val="0"/>
                <w:sz w:val="21"/>
                <w:szCs w:val="21"/>
                <w:lang w:val="en-US" w:eastAsia="en-US" w:bidi="ar-SA"/>
              </w:rPr>
              <w:t>评分</w:t>
            </w:r>
            <w:r>
              <w:rPr>
                <w:rFonts w:hint="eastAsia" w:asciiTheme="minorEastAsia" w:hAnsiTheme="minorEastAsia" w:eastAsiaTheme="minorEastAsia" w:cstheme="minorEastAsia"/>
                <w:b/>
                <w:bCs/>
                <w:snapToGrid w:val="0"/>
                <w:color w:val="auto"/>
                <w:spacing w:val="-3"/>
                <w:kern w:val="0"/>
                <w:sz w:val="21"/>
                <w:szCs w:val="21"/>
                <w:lang w:val="en-US" w:eastAsia="en-US" w:bidi="ar-SA"/>
              </w:rPr>
              <w:t>项</w:t>
            </w:r>
          </w:p>
        </w:tc>
        <w:tc>
          <w:tcPr>
            <w:tcW w:w="624" w:type="dxa"/>
            <w:vAlign w:val="center"/>
          </w:tcPr>
          <w:p>
            <w:pPr>
              <w:kinsoku w:val="0"/>
              <w:autoSpaceDE w:val="0"/>
              <w:autoSpaceDN w:val="0"/>
              <w:adjustRightInd w:val="0"/>
              <w:snapToGrid w:val="0"/>
              <w:spacing w:before="259" w:line="223" w:lineRule="auto"/>
              <w:jc w:val="center"/>
              <w:textAlignment w:val="baseline"/>
              <w:rPr>
                <w:rFonts w:hint="eastAsia" w:asciiTheme="minorEastAsia" w:hAnsiTheme="minorEastAsia" w:eastAsiaTheme="minorEastAsia" w:cstheme="minorEastAsia"/>
                <w:snapToGrid w:val="0"/>
                <w:color w:val="auto"/>
                <w:kern w:val="0"/>
                <w:sz w:val="21"/>
                <w:szCs w:val="21"/>
                <w:lang w:val="en-US" w:eastAsia="en-US" w:bidi="ar-SA"/>
              </w:rPr>
            </w:pPr>
            <w:r>
              <w:rPr>
                <w:rFonts w:hint="eastAsia" w:asciiTheme="minorEastAsia" w:hAnsiTheme="minorEastAsia" w:eastAsiaTheme="minorEastAsia" w:cstheme="minorEastAsia"/>
                <w:b/>
                <w:bCs/>
                <w:snapToGrid w:val="0"/>
                <w:color w:val="auto"/>
                <w:spacing w:val="-11"/>
                <w:kern w:val="0"/>
                <w:sz w:val="21"/>
                <w:szCs w:val="21"/>
                <w:lang w:val="en-US" w:eastAsia="en-US" w:bidi="ar-SA"/>
              </w:rPr>
              <w:t>分值</w:t>
            </w:r>
          </w:p>
        </w:tc>
        <w:tc>
          <w:tcPr>
            <w:tcW w:w="7164" w:type="dxa"/>
            <w:vAlign w:val="top"/>
          </w:tcPr>
          <w:p>
            <w:pPr>
              <w:kinsoku w:val="0"/>
              <w:autoSpaceDE w:val="0"/>
              <w:autoSpaceDN w:val="0"/>
              <w:adjustRightInd w:val="0"/>
              <w:snapToGrid w:val="0"/>
              <w:spacing w:before="260" w:line="222" w:lineRule="auto"/>
              <w:jc w:val="center"/>
              <w:textAlignment w:val="baseline"/>
              <w:rPr>
                <w:rFonts w:hint="eastAsia" w:ascii="宋体" w:hAnsi="宋体" w:eastAsia="宋体" w:cs="宋体"/>
                <w:snapToGrid w:val="0"/>
                <w:color w:val="auto"/>
                <w:kern w:val="0"/>
                <w:sz w:val="24"/>
                <w:szCs w:val="24"/>
                <w:lang w:val="en-US" w:eastAsia="en-US" w:bidi="ar-SA"/>
              </w:rPr>
            </w:pPr>
            <w:r>
              <w:rPr>
                <w:rFonts w:hint="eastAsia" w:ascii="宋体" w:hAnsi="宋体" w:eastAsia="宋体" w:cs="宋体"/>
                <w:b/>
                <w:bCs/>
                <w:snapToGrid w:val="0"/>
                <w:color w:val="auto"/>
                <w:spacing w:val="-6"/>
                <w:kern w:val="0"/>
                <w:sz w:val="24"/>
                <w:szCs w:val="24"/>
                <w:lang w:val="en-US" w:eastAsia="en-US" w:bidi="ar-SA"/>
              </w:rPr>
              <w:t>评标内容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63" w:hRule="atLeast"/>
        </w:trPr>
        <w:tc>
          <w:tcPr>
            <w:tcW w:w="575" w:type="dxa"/>
            <w:tcBorders>
              <w:bottom w:val="single" w:color="auto" w:sz="4" w:space="0"/>
            </w:tcBorders>
            <w:vAlign w:val="center"/>
          </w:tcPr>
          <w:p>
            <w:pPr>
              <w:kinsoku w:val="0"/>
              <w:autoSpaceDE w:val="0"/>
              <w:autoSpaceDN w:val="0"/>
              <w:adjustRightInd w:val="0"/>
              <w:snapToGrid w:val="0"/>
              <w:spacing w:before="78" w:line="181" w:lineRule="auto"/>
              <w:jc w:val="center"/>
              <w:textAlignment w:val="baseline"/>
              <w:rPr>
                <w:rFonts w:hint="eastAsia" w:asciiTheme="minorEastAsia" w:hAnsiTheme="minorEastAsia" w:eastAsiaTheme="minorEastAsia" w:cstheme="minorEastAsia"/>
                <w:snapToGrid w:val="0"/>
                <w:color w:val="auto"/>
                <w:kern w:val="0"/>
                <w:sz w:val="21"/>
                <w:szCs w:val="21"/>
                <w:lang w:val="en-US" w:eastAsia="zh-CN" w:bidi="ar-SA"/>
              </w:rPr>
            </w:pPr>
            <w:r>
              <w:rPr>
                <w:rFonts w:hint="eastAsia" w:asciiTheme="minorEastAsia" w:hAnsiTheme="minorEastAsia" w:eastAsiaTheme="minorEastAsia" w:cstheme="minorEastAsia"/>
                <w:snapToGrid w:val="0"/>
                <w:color w:val="auto"/>
                <w:kern w:val="0"/>
                <w:sz w:val="21"/>
                <w:szCs w:val="21"/>
                <w:lang w:val="en-US" w:eastAsia="zh-CN"/>
              </w:rPr>
              <w:t>报价部分</w:t>
            </w:r>
          </w:p>
        </w:tc>
        <w:tc>
          <w:tcPr>
            <w:tcW w:w="1187" w:type="dxa"/>
            <w:tcBorders>
              <w:bottom w:val="single" w:color="auto" w:sz="4" w:space="0"/>
            </w:tcBorders>
            <w:vAlign w:val="center"/>
          </w:tcPr>
          <w:p>
            <w:pPr>
              <w:kinsoku w:val="0"/>
              <w:autoSpaceDE w:val="0"/>
              <w:autoSpaceDN w:val="0"/>
              <w:adjustRightInd w:val="0"/>
              <w:snapToGrid w:val="0"/>
              <w:spacing w:before="78" w:line="225" w:lineRule="auto"/>
              <w:ind w:left="224" w:right="79" w:hanging="122"/>
              <w:jc w:val="center"/>
              <w:textAlignment w:val="baseline"/>
              <w:rPr>
                <w:rFonts w:hint="eastAsia" w:asciiTheme="minorEastAsia" w:hAnsiTheme="minorEastAsia" w:eastAsiaTheme="minorEastAsia" w:cstheme="minorEastAsia"/>
                <w:snapToGrid w:val="0"/>
                <w:color w:val="auto"/>
                <w:kern w:val="0"/>
                <w:sz w:val="21"/>
                <w:szCs w:val="21"/>
                <w:lang w:val="en-US" w:eastAsia="en-US" w:bidi="ar-SA"/>
              </w:rPr>
            </w:pPr>
            <w:r>
              <w:rPr>
                <w:rFonts w:hint="eastAsia" w:asciiTheme="minorEastAsia" w:hAnsiTheme="minorEastAsia" w:eastAsiaTheme="minorEastAsia" w:cstheme="minorEastAsia"/>
                <w:snapToGrid w:val="0"/>
                <w:color w:val="auto"/>
                <w:spacing w:val="-8"/>
                <w:kern w:val="0"/>
                <w:sz w:val="21"/>
                <w:szCs w:val="21"/>
                <w:lang w:val="en-US" w:eastAsia="en-US" w:bidi="ar-SA"/>
              </w:rPr>
              <w:t>报价</w:t>
            </w:r>
          </w:p>
        </w:tc>
        <w:tc>
          <w:tcPr>
            <w:tcW w:w="624" w:type="dxa"/>
            <w:tcBorders>
              <w:bottom w:val="single" w:color="auto" w:sz="4" w:space="0"/>
            </w:tcBorders>
            <w:vAlign w:val="center"/>
          </w:tcPr>
          <w:p>
            <w:pPr>
              <w:kinsoku w:val="0"/>
              <w:autoSpaceDE w:val="0"/>
              <w:autoSpaceDN w:val="0"/>
              <w:adjustRightInd w:val="0"/>
              <w:snapToGrid w:val="0"/>
              <w:spacing w:before="78" w:line="180" w:lineRule="auto"/>
              <w:ind w:left="158"/>
              <w:jc w:val="both"/>
              <w:textAlignment w:val="baseline"/>
              <w:rPr>
                <w:rFonts w:hint="eastAsia" w:asciiTheme="minorEastAsia" w:hAnsiTheme="minorEastAsia" w:eastAsiaTheme="minorEastAsia" w:cstheme="minorEastAsia"/>
                <w:snapToGrid w:val="0"/>
                <w:color w:val="auto"/>
                <w:kern w:val="0"/>
                <w:sz w:val="21"/>
                <w:szCs w:val="21"/>
                <w:lang w:val="en-US" w:eastAsia="en-US" w:bidi="ar-SA"/>
              </w:rPr>
            </w:pPr>
            <w:r>
              <w:rPr>
                <w:rFonts w:hint="eastAsia" w:asciiTheme="minorEastAsia" w:hAnsiTheme="minorEastAsia" w:eastAsiaTheme="minorEastAsia" w:cstheme="minorEastAsia"/>
                <w:snapToGrid w:val="0"/>
                <w:color w:val="auto"/>
                <w:spacing w:val="-7"/>
                <w:kern w:val="0"/>
                <w:sz w:val="21"/>
                <w:szCs w:val="21"/>
                <w:lang w:val="en-US" w:eastAsia="en-US" w:bidi="ar-SA"/>
              </w:rPr>
              <w:t>30</w:t>
            </w:r>
          </w:p>
        </w:tc>
        <w:tc>
          <w:tcPr>
            <w:tcW w:w="7164" w:type="dxa"/>
            <w:tcBorders>
              <w:bottom w:val="single" w:color="auto" w:sz="4" w:space="0"/>
            </w:tcBorders>
            <w:vAlign w:val="top"/>
          </w:tcPr>
          <w:p>
            <w:pPr>
              <w:kinsoku w:val="0"/>
              <w:autoSpaceDE w:val="0"/>
              <w:autoSpaceDN w:val="0"/>
              <w:adjustRightInd w:val="0"/>
              <w:snapToGrid w:val="0"/>
              <w:spacing w:before="4" w:line="222" w:lineRule="auto"/>
              <w:jc w:val="left"/>
              <w:textAlignment w:val="baseline"/>
              <w:rPr>
                <w:rFonts w:hint="eastAsia" w:ascii="仿宋" w:hAnsi="仿宋" w:eastAsia="仿宋" w:cs="仿宋"/>
                <w:color w:val="auto"/>
                <w:kern w:val="0"/>
                <w:sz w:val="18"/>
                <w:szCs w:val="18"/>
                <w:highlight w:val="none"/>
                <w:lang w:val="en-US" w:eastAsia="en-US"/>
              </w:rPr>
            </w:pPr>
            <w:r>
              <w:rPr>
                <w:rFonts w:hint="eastAsia" w:ascii="仿宋" w:hAnsi="仿宋" w:eastAsia="仿宋" w:cs="仿宋"/>
                <w:color w:val="auto"/>
                <w:kern w:val="0"/>
                <w:sz w:val="18"/>
                <w:szCs w:val="18"/>
                <w:lang w:eastAsia="en-US"/>
              </w:rPr>
              <w:t>满足</w:t>
            </w:r>
            <w:r>
              <w:rPr>
                <w:rFonts w:hint="eastAsia" w:ascii="仿宋" w:hAnsi="仿宋" w:eastAsia="仿宋" w:cs="仿宋"/>
                <w:color w:val="auto"/>
                <w:kern w:val="0"/>
                <w:sz w:val="18"/>
                <w:szCs w:val="18"/>
                <w:lang w:val="en-US" w:eastAsia="zh-CN"/>
              </w:rPr>
              <w:t>招标</w:t>
            </w:r>
            <w:r>
              <w:rPr>
                <w:rFonts w:hint="eastAsia" w:ascii="仿宋" w:hAnsi="仿宋" w:eastAsia="仿宋" w:cs="仿宋"/>
                <w:color w:val="auto"/>
                <w:kern w:val="0"/>
                <w:sz w:val="18"/>
                <w:szCs w:val="18"/>
                <w:lang w:eastAsia="en-US"/>
              </w:rPr>
              <w:t>文件要求（通过资格、符合性审查）</w:t>
            </w:r>
            <w:r>
              <w:rPr>
                <w:rFonts w:hint="eastAsia" w:ascii="仿宋" w:hAnsi="仿宋" w:eastAsia="仿宋" w:cs="仿宋"/>
                <w:color w:val="auto"/>
                <w:kern w:val="0"/>
                <w:sz w:val="18"/>
                <w:szCs w:val="18"/>
                <w:lang w:eastAsia="zh-CN"/>
              </w:rPr>
              <w:t>，当进入详评的投标人少于 5 家时，所有有效投标人报价的平均价作为基准平均价。 当进入详评的投标人大于等于 5 家时，在技术商务排名前 80%的供应商范围内，去掉 10%最高价格， 去掉 10%最低价格（出现小数点时，按四舍五入取整），计算平均价作为基准平均价。</w:t>
            </w:r>
          </w:p>
          <w:p>
            <w:pPr>
              <w:kinsoku w:val="0"/>
              <w:autoSpaceDE w:val="0"/>
              <w:autoSpaceDN w:val="0"/>
              <w:adjustRightInd w:val="0"/>
              <w:snapToGrid w:val="0"/>
              <w:spacing w:before="4" w:line="222" w:lineRule="auto"/>
              <w:ind w:left="31"/>
              <w:jc w:val="left"/>
              <w:textAlignment w:val="baseline"/>
              <w:rPr>
                <w:rFonts w:hint="eastAsia" w:ascii="宋体" w:hAnsi="宋体" w:eastAsia="宋体" w:cs="宋体"/>
                <w:snapToGrid w:val="0"/>
                <w:color w:val="auto"/>
                <w:kern w:val="0"/>
                <w:sz w:val="24"/>
                <w:szCs w:val="24"/>
                <w:lang w:val="en-US" w:eastAsia="zh-CN" w:bidi="ar-SA"/>
              </w:rPr>
            </w:pPr>
            <w:r>
              <w:rPr>
                <w:rFonts w:hint="eastAsia" w:ascii="仿宋" w:hAnsi="仿宋" w:eastAsia="仿宋" w:cs="仿宋"/>
                <w:color w:val="auto"/>
                <w:kern w:val="0"/>
                <w:sz w:val="18"/>
                <w:szCs w:val="18"/>
                <w:highlight w:val="none"/>
                <w:lang w:val="en-US" w:eastAsia="en-US"/>
              </w:rPr>
              <w:t>报价得分=(</w:t>
            </w:r>
            <w:r>
              <w:rPr>
                <w:rFonts w:hint="eastAsia" w:ascii="仿宋" w:hAnsi="仿宋" w:eastAsia="仿宋" w:cs="仿宋"/>
                <w:color w:val="auto"/>
                <w:kern w:val="0"/>
                <w:sz w:val="18"/>
                <w:szCs w:val="18"/>
                <w:highlight w:val="none"/>
                <w:lang w:eastAsia="zh-CN"/>
              </w:rPr>
              <w:t>基准平均价</w:t>
            </w:r>
            <w:r>
              <w:rPr>
                <w:rFonts w:hint="eastAsia" w:ascii="仿宋" w:hAnsi="仿宋" w:eastAsia="仿宋" w:cs="仿宋"/>
                <w:color w:val="auto"/>
                <w:kern w:val="0"/>
                <w:sz w:val="18"/>
                <w:szCs w:val="18"/>
                <w:highlight w:val="none"/>
                <w:lang w:val="en-US" w:eastAsia="en-US"/>
              </w:rPr>
              <w:t>/</w:t>
            </w:r>
            <w:r>
              <w:rPr>
                <w:rFonts w:hint="eastAsia" w:ascii="仿宋" w:hAnsi="仿宋" w:eastAsia="仿宋" w:cs="仿宋"/>
                <w:color w:val="auto"/>
                <w:kern w:val="0"/>
                <w:sz w:val="18"/>
                <w:szCs w:val="18"/>
                <w:highlight w:val="none"/>
                <w:lang w:val="en-US" w:eastAsia="zh-CN"/>
              </w:rPr>
              <w:t>投标</w:t>
            </w:r>
            <w:r>
              <w:rPr>
                <w:rFonts w:hint="eastAsia" w:ascii="仿宋" w:hAnsi="仿宋" w:eastAsia="仿宋" w:cs="仿宋"/>
                <w:color w:val="auto"/>
                <w:kern w:val="0"/>
                <w:sz w:val="18"/>
                <w:szCs w:val="18"/>
                <w:highlight w:val="none"/>
                <w:lang w:val="en-US" w:eastAsia="en-US"/>
              </w:rPr>
              <w:t>商报价)×</w:t>
            </w:r>
            <w:r>
              <w:rPr>
                <w:rFonts w:hint="eastAsia" w:ascii="仿宋" w:hAnsi="仿宋" w:eastAsia="仿宋" w:cs="仿宋"/>
                <w:color w:val="auto"/>
                <w:kern w:val="0"/>
                <w:sz w:val="18"/>
                <w:szCs w:val="18"/>
                <w:highlight w:val="none"/>
                <w:lang w:val="en-US" w:eastAsia="zh-CN"/>
              </w:rPr>
              <w:t>30%</w:t>
            </w:r>
            <w:r>
              <w:rPr>
                <w:rFonts w:hint="eastAsia" w:ascii="仿宋" w:hAnsi="仿宋" w:eastAsia="仿宋" w:cs="仿宋"/>
                <w:color w:val="auto"/>
                <w:kern w:val="0"/>
                <w:sz w:val="18"/>
                <w:szCs w:val="18"/>
                <w:highlight w:val="none"/>
                <w:lang w:val="en-US" w:eastAsia="en-US"/>
              </w:rPr>
              <w:t xml:space="preserve">×100 </w:t>
            </w:r>
            <w:r>
              <w:rPr>
                <w:rFonts w:hint="eastAsia" w:ascii="仿宋" w:hAnsi="仿宋" w:eastAsia="仿宋" w:cs="仿宋"/>
                <w:color w:val="auto"/>
                <w:kern w:val="0"/>
                <w:sz w:val="18"/>
                <w:szCs w:val="18"/>
                <w:highlight w:val="none"/>
                <w:lang w:val="en-US" w:eastAsia="zh-CN"/>
              </w:rPr>
              <w:t>。</w:t>
            </w:r>
            <w:r>
              <w:rPr>
                <w:rFonts w:hint="eastAsia" w:ascii="仿宋" w:hAnsi="仿宋" w:eastAsia="仿宋" w:cs="仿宋"/>
                <w:b/>
                <w:bCs/>
                <w:color w:val="auto"/>
                <w:kern w:val="0"/>
                <w:sz w:val="18"/>
                <w:szCs w:val="18"/>
                <w:highlight w:val="none"/>
                <w:lang w:val="en-US" w:eastAsia="zh-CN"/>
              </w:rPr>
              <w:t>本项满分30分。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9" w:hRule="atLeast"/>
        </w:trPr>
        <w:tc>
          <w:tcPr>
            <w:tcW w:w="575" w:type="dxa"/>
            <w:vMerge w:val="restart"/>
            <w:tcBorders>
              <w:top w:val="single" w:color="auto" w:sz="4" w:space="0"/>
            </w:tcBorders>
            <w:vAlign w:val="center"/>
          </w:tcPr>
          <w:p>
            <w:pPr>
              <w:kinsoku w:val="0"/>
              <w:autoSpaceDE w:val="0"/>
              <w:autoSpaceDN w:val="0"/>
              <w:adjustRightInd w:val="0"/>
              <w:snapToGrid w:val="0"/>
              <w:spacing w:before="78" w:line="181" w:lineRule="auto"/>
              <w:jc w:val="center"/>
              <w:textAlignment w:val="baseline"/>
              <w:rPr>
                <w:rFonts w:hint="eastAsia" w:asciiTheme="minorEastAsia" w:hAnsiTheme="minorEastAsia" w:eastAsiaTheme="minorEastAsia" w:cstheme="minorEastAsia"/>
                <w:color w:val="auto"/>
                <w:spacing w:val="-15"/>
                <w:sz w:val="21"/>
                <w:szCs w:val="21"/>
              </w:rPr>
            </w:pPr>
            <w:r>
              <w:rPr>
                <w:rFonts w:hint="eastAsia" w:asciiTheme="minorEastAsia" w:hAnsiTheme="minorEastAsia" w:eastAsiaTheme="minorEastAsia" w:cstheme="minorEastAsia"/>
                <w:color w:val="auto"/>
                <w:spacing w:val="-15"/>
                <w:sz w:val="21"/>
                <w:szCs w:val="21"/>
              </w:rPr>
              <w:t>商务部分</w:t>
            </w:r>
          </w:p>
          <w:p>
            <w:pPr>
              <w:kinsoku w:val="0"/>
              <w:autoSpaceDE w:val="0"/>
              <w:autoSpaceDN w:val="0"/>
              <w:adjustRightInd w:val="0"/>
              <w:snapToGrid w:val="0"/>
              <w:spacing w:before="78" w:line="181" w:lineRule="auto"/>
              <w:ind w:left="253" w:leftChars="0"/>
              <w:jc w:val="center"/>
              <w:textAlignment w:val="baseline"/>
              <w:rPr>
                <w:rFonts w:hint="eastAsia" w:asciiTheme="minorEastAsia" w:hAnsiTheme="minorEastAsia" w:eastAsiaTheme="minorEastAsia" w:cstheme="minorEastAsia"/>
                <w:snapToGrid w:val="0"/>
                <w:color w:val="auto"/>
                <w:kern w:val="0"/>
                <w:sz w:val="21"/>
                <w:szCs w:val="21"/>
                <w:lang w:val="en-US" w:eastAsia="zh-CN" w:bidi="ar-SA"/>
              </w:rPr>
            </w:pPr>
          </w:p>
        </w:tc>
        <w:tc>
          <w:tcPr>
            <w:tcW w:w="1187" w:type="dxa"/>
            <w:tcBorders>
              <w:top w:val="single" w:color="auto" w:sz="4" w:space="0"/>
            </w:tcBorders>
            <w:vAlign w:val="center"/>
          </w:tcPr>
          <w:p>
            <w:pPr>
              <w:kinsoku w:val="0"/>
              <w:autoSpaceDE w:val="0"/>
              <w:autoSpaceDN w:val="0"/>
              <w:adjustRightInd w:val="0"/>
              <w:snapToGrid w:val="0"/>
              <w:spacing w:before="78" w:line="225" w:lineRule="auto"/>
              <w:ind w:left="224" w:right="79" w:hanging="122"/>
              <w:jc w:val="center"/>
              <w:textAlignment w:val="baseline"/>
              <w:rPr>
                <w:rFonts w:hint="eastAsia" w:asciiTheme="minorEastAsia" w:hAnsiTheme="minorEastAsia" w:eastAsiaTheme="minorEastAsia" w:cstheme="minorEastAsia"/>
                <w:snapToGrid w:val="0"/>
                <w:color w:val="auto"/>
                <w:spacing w:val="-8"/>
                <w:kern w:val="0"/>
                <w:sz w:val="21"/>
                <w:szCs w:val="21"/>
                <w:lang w:val="en-US" w:eastAsia="en-US" w:bidi="ar-SA"/>
              </w:rPr>
            </w:pPr>
            <w:r>
              <w:rPr>
                <w:rFonts w:hint="eastAsia" w:asciiTheme="minorEastAsia" w:hAnsiTheme="minorEastAsia" w:eastAsiaTheme="minorEastAsia" w:cstheme="minorEastAsia"/>
                <w:color w:val="auto"/>
                <w:kern w:val="0"/>
                <w:sz w:val="21"/>
                <w:szCs w:val="21"/>
                <w:lang w:val="en-US" w:eastAsia="zh-CN"/>
              </w:rPr>
              <w:t>质量认证</w:t>
            </w:r>
          </w:p>
        </w:tc>
        <w:tc>
          <w:tcPr>
            <w:tcW w:w="624" w:type="dxa"/>
            <w:tcBorders>
              <w:top w:val="single" w:color="auto" w:sz="4" w:space="0"/>
            </w:tcBorders>
            <w:vAlign w:val="center"/>
          </w:tcPr>
          <w:p>
            <w:pPr>
              <w:kinsoku w:val="0"/>
              <w:autoSpaceDE w:val="0"/>
              <w:autoSpaceDN w:val="0"/>
              <w:adjustRightInd w:val="0"/>
              <w:snapToGrid w:val="0"/>
              <w:spacing w:before="78" w:line="180" w:lineRule="auto"/>
              <w:ind w:left="158"/>
              <w:jc w:val="both"/>
              <w:textAlignment w:val="baseline"/>
              <w:rPr>
                <w:rFonts w:hint="eastAsia" w:asciiTheme="minorEastAsia" w:hAnsiTheme="minorEastAsia" w:eastAsiaTheme="minorEastAsia" w:cstheme="minorEastAsia"/>
                <w:snapToGrid w:val="0"/>
                <w:color w:val="auto"/>
                <w:spacing w:val="-7"/>
                <w:kern w:val="0"/>
                <w:sz w:val="21"/>
                <w:szCs w:val="21"/>
                <w:lang w:val="en-US" w:eastAsia="zh-CN" w:bidi="ar-SA"/>
              </w:rPr>
            </w:pPr>
            <w:r>
              <w:rPr>
                <w:rFonts w:hint="eastAsia" w:asciiTheme="minorEastAsia" w:hAnsiTheme="minorEastAsia" w:eastAsiaTheme="minorEastAsia" w:cstheme="minorEastAsia"/>
                <w:snapToGrid w:val="0"/>
                <w:color w:val="auto"/>
                <w:spacing w:val="-7"/>
                <w:kern w:val="0"/>
                <w:sz w:val="21"/>
                <w:szCs w:val="21"/>
                <w:lang w:val="en-US" w:eastAsia="zh-CN" w:bidi="ar-SA"/>
              </w:rPr>
              <w:t>10</w:t>
            </w:r>
          </w:p>
        </w:tc>
        <w:tc>
          <w:tcPr>
            <w:tcW w:w="7164" w:type="dxa"/>
            <w:tcBorders>
              <w:top w:val="single" w:color="auto" w:sz="4" w:space="0"/>
            </w:tcBorders>
            <w:vAlign w:val="top"/>
          </w:tcPr>
          <w:p>
            <w:pPr>
              <w:kinsoku w:val="0"/>
              <w:autoSpaceDE w:val="0"/>
              <w:autoSpaceDN w:val="0"/>
              <w:adjustRightInd w:val="0"/>
              <w:snapToGrid w:val="0"/>
              <w:spacing w:before="4" w:line="222" w:lineRule="auto"/>
              <w:ind w:left="31"/>
              <w:jc w:val="left"/>
              <w:textAlignment w:val="baseline"/>
              <w:rPr>
                <w:rFonts w:hint="eastAsia" w:ascii="宋体" w:hAnsi="宋体" w:eastAsia="宋体" w:cs="宋体"/>
                <w:snapToGrid w:val="0"/>
                <w:color w:val="auto"/>
                <w:kern w:val="0"/>
                <w:sz w:val="24"/>
                <w:szCs w:val="24"/>
                <w:lang w:val="en-US" w:eastAsia="en-US" w:bidi="ar-SA"/>
              </w:rPr>
            </w:pPr>
            <w:r>
              <w:rPr>
                <w:rFonts w:hint="eastAsia" w:ascii="仿宋" w:hAnsi="仿宋" w:eastAsia="仿宋" w:cs="仿宋"/>
                <w:color w:val="auto"/>
                <w:kern w:val="0"/>
                <w:sz w:val="18"/>
                <w:szCs w:val="18"/>
              </w:rPr>
              <w:t>1、投标人或生产厂家提供ISO9001质量管理体系认证、ISO14001环境管理体系认证证书，每提供一项得1分，此项满分</w:t>
            </w:r>
            <w:r>
              <w:rPr>
                <w:rFonts w:hint="eastAsia" w:ascii="仿宋" w:hAnsi="仿宋" w:eastAsia="仿宋" w:cs="仿宋"/>
                <w:color w:val="auto"/>
                <w:kern w:val="0"/>
                <w:sz w:val="18"/>
                <w:szCs w:val="18"/>
                <w:lang w:val="en-US" w:eastAsia="zh-CN"/>
              </w:rPr>
              <w:t>2</w:t>
            </w:r>
            <w:r>
              <w:rPr>
                <w:rFonts w:hint="eastAsia" w:ascii="仿宋" w:hAnsi="仿宋" w:eastAsia="仿宋" w:cs="仿宋"/>
                <w:color w:val="auto"/>
                <w:kern w:val="0"/>
                <w:sz w:val="18"/>
                <w:szCs w:val="18"/>
              </w:rPr>
              <w:t>分，没有不得分。</w:t>
            </w:r>
            <w:r>
              <w:rPr>
                <w:rFonts w:hint="eastAsia" w:ascii="仿宋" w:hAnsi="仿宋" w:eastAsia="仿宋" w:cs="仿宋"/>
                <w:color w:val="auto"/>
                <w:kern w:val="0"/>
                <w:sz w:val="18"/>
                <w:szCs w:val="18"/>
              </w:rPr>
              <w:br w:type="textWrapping"/>
            </w:r>
            <w:r>
              <w:rPr>
                <w:rFonts w:hint="eastAsia" w:ascii="仿宋" w:hAnsi="仿宋" w:eastAsia="仿宋" w:cs="仿宋"/>
                <w:color w:val="auto"/>
                <w:kern w:val="0"/>
                <w:sz w:val="18"/>
                <w:szCs w:val="18"/>
              </w:rPr>
              <w:t>2、投标人或生产厂家具有中国教育装备行业协会会员证书，得2分；</w:t>
            </w:r>
            <w:r>
              <w:rPr>
                <w:rFonts w:hint="eastAsia" w:ascii="仿宋" w:hAnsi="仿宋" w:eastAsia="仿宋" w:cs="仿宋"/>
                <w:color w:val="auto"/>
                <w:kern w:val="0"/>
                <w:sz w:val="18"/>
                <w:szCs w:val="18"/>
              </w:rPr>
              <w:br w:type="textWrapping"/>
            </w:r>
            <w:r>
              <w:rPr>
                <w:rFonts w:hint="eastAsia" w:ascii="仿宋" w:hAnsi="仿宋" w:eastAsia="仿宋" w:cs="仿宋"/>
                <w:color w:val="auto"/>
                <w:kern w:val="0"/>
                <w:sz w:val="18"/>
                <w:szCs w:val="18"/>
              </w:rPr>
              <w:t>3、投标人或生产厂家具有信用等级AAA级证书并提供信用等级报告，得2分；</w:t>
            </w:r>
            <w:r>
              <w:rPr>
                <w:rFonts w:hint="eastAsia" w:ascii="仿宋" w:hAnsi="仿宋" w:eastAsia="仿宋" w:cs="仿宋"/>
                <w:color w:val="auto"/>
                <w:kern w:val="0"/>
                <w:sz w:val="18"/>
                <w:szCs w:val="18"/>
              </w:rPr>
              <w:br w:type="textWrapping"/>
            </w:r>
            <w:r>
              <w:rPr>
                <w:rFonts w:hint="eastAsia" w:ascii="仿宋" w:hAnsi="仿宋" w:eastAsia="仿宋" w:cs="仿宋"/>
                <w:color w:val="auto"/>
                <w:kern w:val="0"/>
                <w:sz w:val="18"/>
                <w:szCs w:val="18"/>
              </w:rPr>
              <w:t>4、投标人或生产厂家具有重合同守信用AAA级企业证书，得2分；</w:t>
            </w:r>
            <w:r>
              <w:rPr>
                <w:rFonts w:hint="eastAsia" w:ascii="仿宋" w:hAnsi="仿宋" w:eastAsia="仿宋" w:cs="仿宋"/>
                <w:color w:val="auto"/>
                <w:kern w:val="0"/>
                <w:sz w:val="18"/>
                <w:szCs w:val="18"/>
              </w:rPr>
              <w:br w:type="textWrapping"/>
            </w:r>
            <w:r>
              <w:rPr>
                <w:rFonts w:hint="eastAsia" w:ascii="仿宋" w:hAnsi="仿宋" w:eastAsia="仿宋" w:cs="仿宋"/>
                <w:color w:val="auto"/>
                <w:kern w:val="0"/>
                <w:sz w:val="18"/>
                <w:szCs w:val="18"/>
              </w:rPr>
              <w:t>5、工商部门</w:t>
            </w:r>
            <w:r>
              <w:rPr>
                <w:rFonts w:hint="eastAsia" w:ascii="仿宋" w:hAnsi="仿宋" w:eastAsia="仿宋" w:cs="仿宋"/>
                <w:color w:val="auto"/>
                <w:kern w:val="0"/>
                <w:sz w:val="18"/>
                <w:szCs w:val="18"/>
                <w:lang w:val="en-US" w:eastAsia="en-US"/>
              </w:rPr>
              <w:t>颁发</w:t>
            </w:r>
            <w:r>
              <w:rPr>
                <w:rFonts w:hint="eastAsia" w:ascii="仿宋" w:hAnsi="仿宋" w:eastAsia="仿宋" w:cs="仿宋"/>
                <w:color w:val="auto"/>
                <w:kern w:val="0"/>
                <w:sz w:val="18"/>
                <w:szCs w:val="18"/>
              </w:rPr>
              <w:t>的守合同重信用证书，得2分；</w:t>
            </w:r>
            <w:r>
              <w:rPr>
                <w:rFonts w:hint="eastAsia" w:ascii="仿宋" w:hAnsi="仿宋" w:eastAsia="仿宋" w:cs="仿宋"/>
                <w:color w:val="auto"/>
                <w:kern w:val="0"/>
                <w:sz w:val="18"/>
                <w:szCs w:val="18"/>
              </w:rPr>
              <w:br w:type="textWrapping"/>
            </w:r>
            <w:r>
              <w:rPr>
                <w:rFonts w:hint="eastAsia" w:ascii="仿宋" w:hAnsi="仿宋" w:eastAsia="仿宋" w:cs="仿宋"/>
                <w:color w:val="auto"/>
                <w:kern w:val="0"/>
                <w:sz w:val="18"/>
                <w:szCs w:val="18"/>
              </w:rPr>
              <w:t>以上证书均需提供复印件加盖投标人或生产厂家公章,否则不得分。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9" w:hRule="atLeast"/>
        </w:trPr>
        <w:tc>
          <w:tcPr>
            <w:tcW w:w="575" w:type="dxa"/>
            <w:vMerge w:val="continue"/>
            <w:vAlign w:val="center"/>
          </w:tcPr>
          <w:p>
            <w:pPr>
              <w:kinsoku w:val="0"/>
              <w:autoSpaceDE w:val="0"/>
              <w:autoSpaceDN w:val="0"/>
              <w:adjustRightInd w:val="0"/>
              <w:snapToGrid w:val="0"/>
              <w:spacing w:before="78" w:line="181" w:lineRule="auto"/>
              <w:ind w:left="253"/>
              <w:jc w:val="center"/>
              <w:textAlignment w:val="baseline"/>
              <w:rPr>
                <w:rFonts w:hint="eastAsia" w:asciiTheme="minorEastAsia" w:hAnsiTheme="minorEastAsia" w:eastAsiaTheme="minorEastAsia" w:cstheme="minorEastAsia"/>
                <w:snapToGrid w:val="0"/>
                <w:color w:val="auto"/>
                <w:kern w:val="0"/>
                <w:sz w:val="21"/>
                <w:szCs w:val="21"/>
                <w:lang w:val="en-US" w:eastAsia="zh-CN" w:bidi="ar-SA"/>
              </w:rPr>
            </w:pPr>
          </w:p>
        </w:tc>
        <w:tc>
          <w:tcPr>
            <w:tcW w:w="1187" w:type="dxa"/>
            <w:tcBorders>
              <w:top w:val="single" w:color="auto" w:sz="4" w:space="0"/>
            </w:tcBorders>
            <w:vAlign w:val="center"/>
          </w:tcPr>
          <w:p>
            <w:pPr>
              <w:kinsoku w:val="0"/>
              <w:autoSpaceDE w:val="0"/>
              <w:autoSpaceDN w:val="0"/>
              <w:adjustRightInd w:val="0"/>
              <w:snapToGrid w:val="0"/>
              <w:spacing w:before="78" w:line="225" w:lineRule="auto"/>
              <w:ind w:left="224" w:leftChars="0" w:right="79" w:rightChars="0" w:hanging="122" w:firstLineChars="0"/>
              <w:jc w:val="center"/>
              <w:textAlignment w:val="baseline"/>
              <w:rPr>
                <w:rFonts w:hint="eastAsia" w:asciiTheme="minorEastAsia" w:hAnsiTheme="minorEastAsia" w:eastAsiaTheme="minorEastAsia" w:cstheme="minorEastAsia"/>
                <w:snapToGrid w:val="0"/>
                <w:color w:val="auto"/>
                <w:spacing w:val="-8"/>
                <w:kern w:val="0"/>
                <w:sz w:val="21"/>
                <w:szCs w:val="21"/>
                <w:lang w:val="en-US" w:eastAsia="en-US" w:bidi="ar-SA"/>
              </w:rPr>
            </w:pPr>
            <w:r>
              <w:rPr>
                <w:rFonts w:hint="eastAsia" w:asciiTheme="minorEastAsia" w:hAnsiTheme="minorEastAsia" w:eastAsiaTheme="minorEastAsia" w:cstheme="minorEastAsia"/>
                <w:color w:val="auto"/>
                <w:kern w:val="0"/>
                <w:sz w:val="21"/>
                <w:szCs w:val="21"/>
              </w:rPr>
              <w:t>产品质量保证措施</w:t>
            </w:r>
          </w:p>
        </w:tc>
        <w:tc>
          <w:tcPr>
            <w:tcW w:w="624" w:type="dxa"/>
            <w:tcBorders>
              <w:top w:val="single" w:color="auto" w:sz="4" w:space="0"/>
            </w:tcBorders>
            <w:vAlign w:val="center"/>
          </w:tcPr>
          <w:p>
            <w:pPr>
              <w:kinsoku w:val="0"/>
              <w:autoSpaceDE w:val="0"/>
              <w:autoSpaceDN w:val="0"/>
              <w:adjustRightInd w:val="0"/>
              <w:snapToGrid w:val="0"/>
              <w:spacing w:before="78" w:line="180" w:lineRule="auto"/>
              <w:ind w:left="158" w:leftChars="0"/>
              <w:jc w:val="center"/>
              <w:textAlignment w:val="baseline"/>
              <w:rPr>
                <w:rFonts w:hint="eastAsia" w:asciiTheme="minorEastAsia" w:hAnsiTheme="minorEastAsia" w:eastAsiaTheme="minorEastAsia" w:cstheme="minorEastAsia"/>
                <w:snapToGrid w:val="0"/>
                <w:color w:val="auto"/>
                <w:spacing w:val="-7"/>
                <w:kern w:val="0"/>
                <w:sz w:val="21"/>
                <w:szCs w:val="21"/>
                <w:lang w:val="en-US" w:eastAsia="zh-CN" w:bidi="ar-SA"/>
              </w:rPr>
            </w:pPr>
            <w:r>
              <w:rPr>
                <w:rFonts w:hint="eastAsia" w:asciiTheme="minorEastAsia" w:hAnsiTheme="minorEastAsia" w:eastAsiaTheme="minorEastAsia" w:cstheme="minorEastAsia"/>
                <w:snapToGrid w:val="0"/>
                <w:color w:val="auto"/>
                <w:spacing w:val="-7"/>
                <w:kern w:val="0"/>
                <w:sz w:val="21"/>
                <w:szCs w:val="21"/>
                <w:lang w:val="en-US" w:eastAsia="zh-CN" w:bidi="ar-SA"/>
              </w:rPr>
              <w:t>6</w:t>
            </w:r>
          </w:p>
        </w:tc>
        <w:tc>
          <w:tcPr>
            <w:tcW w:w="7164" w:type="dxa"/>
            <w:tcBorders>
              <w:top w:val="single" w:color="auto" w:sz="4" w:space="0"/>
            </w:tcBorders>
            <w:vAlign w:val="top"/>
          </w:tcPr>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zh-CN"/>
              </w:rPr>
              <w:t>投</w:t>
            </w:r>
            <w:r>
              <w:rPr>
                <w:rFonts w:hint="eastAsia" w:ascii="仿宋" w:hAnsi="仿宋" w:eastAsia="仿宋" w:cs="仿宋"/>
                <w:color w:val="auto"/>
                <w:kern w:val="0"/>
                <w:sz w:val="18"/>
                <w:szCs w:val="18"/>
                <w:lang w:val="en-US" w:eastAsia="en-US"/>
              </w:rPr>
              <w:t>标商</w:t>
            </w:r>
            <w:r>
              <w:rPr>
                <w:rFonts w:hint="eastAsia" w:ascii="仿宋" w:hAnsi="仿宋" w:eastAsia="仿宋" w:cs="仿宋"/>
                <w:color w:val="auto"/>
                <w:kern w:val="0"/>
                <w:sz w:val="18"/>
                <w:szCs w:val="18"/>
                <w:lang w:val="en-US" w:eastAsia="zh-CN"/>
              </w:rPr>
              <w:t>需承诺：同意</w:t>
            </w:r>
            <w:r>
              <w:rPr>
                <w:rFonts w:hint="eastAsia" w:ascii="仿宋" w:hAnsi="仿宋" w:eastAsia="仿宋" w:cs="仿宋"/>
                <w:color w:val="auto"/>
                <w:kern w:val="0"/>
                <w:sz w:val="18"/>
                <w:szCs w:val="18"/>
                <w:lang w:val="en-US" w:eastAsia="en-US"/>
              </w:rPr>
              <w:t>按县一中现有样品</w:t>
            </w:r>
            <w:r>
              <w:rPr>
                <w:rFonts w:hint="eastAsia" w:ascii="仿宋" w:hAnsi="仿宋" w:eastAsia="仿宋" w:cs="仿宋"/>
                <w:color w:val="auto"/>
                <w:kern w:val="0"/>
                <w:sz w:val="18"/>
                <w:szCs w:val="18"/>
                <w:lang w:val="en-US" w:eastAsia="zh-CN"/>
              </w:rPr>
              <w:t>或提供样品，经过验收后封存样品、再签订合同，按样品供应。</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1、对投标人货物的供货、运输进行评审，货物的供货时间短、运输及时得2分；货物的供货时间能在供货期内完成得1分；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2、对投标人安装调试过程中的质量保证体系和质量保证措施进行评审，安装调试过程中质量保证体系完备和质量保证措施得当得2分；安装调试过程中质量保证体系基本齐全和质量保证措施基本符合得1分；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3、对投标人安装调试过程中的质量承诺进行评审,安装调试过程中的质量承诺合理、优惠力度大得2分；安装调试过程中的质量承诺、优惠情况有体现得1分。</w:t>
            </w:r>
          </w:p>
          <w:p>
            <w:pPr>
              <w:kinsoku w:val="0"/>
              <w:autoSpaceDE w:val="0"/>
              <w:autoSpaceDN w:val="0"/>
              <w:adjustRightInd w:val="0"/>
              <w:snapToGrid w:val="0"/>
              <w:spacing w:before="4" w:line="222" w:lineRule="auto"/>
              <w:ind w:left="31" w:leftChars="0"/>
              <w:jc w:val="left"/>
              <w:textAlignment w:val="baseline"/>
              <w:rPr>
                <w:rFonts w:hint="eastAsia" w:ascii="宋体" w:hAnsi="宋体" w:eastAsia="宋体" w:cs="宋体"/>
                <w:snapToGrid w:val="0"/>
                <w:color w:val="auto"/>
                <w:kern w:val="0"/>
                <w:sz w:val="24"/>
                <w:szCs w:val="24"/>
                <w:lang w:val="en-US" w:eastAsia="en-US" w:bidi="ar-SA"/>
              </w:rPr>
            </w:pPr>
            <w:r>
              <w:rPr>
                <w:rFonts w:hint="eastAsia" w:ascii="仿宋" w:hAnsi="仿宋" w:eastAsia="仿宋" w:cs="仿宋"/>
                <w:color w:val="auto"/>
                <w:kern w:val="0"/>
                <w:sz w:val="18"/>
                <w:szCs w:val="18"/>
                <w:lang w:val="en-US" w:eastAsia="en-US"/>
              </w:rPr>
              <w:t>以上项目未描述者不得分。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9" w:hRule="atLeast"/>
        </w:trPr>
        <w:tc>
          <w:tcPr>
            <w:tcW w:w="575" w:type="dxa"/>
            <w:vMerge w:val="continue"/>
            <w:vAlign w:val="center"/>
          </w:tcPr>
          <w:p>
            <w:pPr>
              <w:kinsoku w:val="0"/>
              <w:autoSpaceDE w:val="0"/>
              <w:autoSpaceDN w:val="0"/>
              <w:adjustRightInd w:val="0"/>
              <w:snapToGrid w:val="0"/>
              <w:spacing w:before="78" w:line="181" w:lineRule="auto"/>
              <w:ind w:left="253" w:leftChars="0"/>
              <w:jc w:val="center"/>
              <w:textAlignment w:val="baseline"/>
              <w:rPr>
                <w:rFonts w:hint="eastAsia" w:asciiTheme="minorEastAsia" w:hAnsiTheme="minorEastAsia" w:eastAsiaTheme="minorEastAsia" w:cstheme="minorEastAsia"/>
                <w:snapToGrid w:val="0"/>
                <w:color w:val="auto"/>
                <w:kern w:val="0"/>
                <w:sz w:val="21"/>
                <w:szCs w:val="21"/>
                <w:lang w:val="en-US" w:eastAsia="zh-CN" w:bidi="ar-SA"/>
              </w:rPr>
            </w:pPr>
          </w:p>
        </w:tc>
        <w:tc>
          <w:tcPr>
            <w:tcW w:w="1187" w:type="dxa"/>
            <w:tcBorders>
              <w:top w:val="single" w:color="auto" w:sz="4" w:space="0"/>
            </w:tcBorders>
            <w:vAlign w:val="center"/>
          </w:tcPr>
          <w:p>
            <w:pPr>
              <w:kinsoku w:val="0"/>
              <w:autoSpaceDE w:val="0"/>
              <w:autoSpaceDN w:val="0"/>
              <w:adjustRightInd w:val="0"/>
              <w:snapToGrid w:val="0"/>
              <w:spacing w:before="78" w:line="225" w:lineRule="auto"/>
              <w:ind w:left="224" w:leftChars="0" w:right="79" w:rightChars="0" w:hanging="122" w:firstLineChars="0"/>
              <w:jc w:val="center"/>
              <w:textAlignment w:val="baseline"/>
              <w:rPr>
                <w:rFonts w:hint="eastAsia" w:asciiTheme="minorEastAsia" w:hAnsiTheme="minorEastAsia" w:eastAsiaTheme="minorEastAsia" w:cstheme="minorEastAsia"/>
                <w:snapToGrid w:val="0"/>
                <w:color w:val="auto"/>
                <w:spacing w:val="-8"/>
                <w:kern w:val="0"/>
                <w:sz w:val="21"/>
                <w:szCs w:val="21"/>
                <w:lang w:val="en-US" w:eastAsia="en-US" w:bidi="ar-SA"/>
              </w:rPr>
            </w:pPr>
            <w:r>
              <w:rPr>
                <w:rFonts w:hint="eastAsia" w:asciiTheme="minorEastAsia" w:hAnsiTheme="minorEastAsia" w:eastAsiaTheme="minorEastAsia" w:cstheme="minorEastAsia"/>
                <w:color w:val="auto"/>
                <w:kern w:val="0"/>
                <w:sz w:val="21"/>
                <w:szCs w:val="21"/>
                <w:lang w:bidi="ar"/>
              </w:rPr>
              <w:t>类似业绩</w:t>
            </w:r>
          </w:p>
        </w:tc>
        <w:tc>
          <w:tcPr>
            <w:tcW w:w="624" w:type="dxa"/>
            <w:tcBorders>
              <w:top w:val="single" w:color="auto" w:sz="4" w:space="0"/>
            </w:tcBorders>
            <w:vAlign w:val="center"/>
          </w:tcPr>
          <w:p>
            <w:pPr>
              <w:kinsoku w:val="0"/>
              <w:autoSpaceDE w:val="0"/>
              <w:autoSpaceDN w:val="0"/>
              <w:adjustRightInd w:val="0"/>
              <w:snapToGrid w:val="0"/>
              <w:spacing w:before="78" w:line="180" w:lineRule="auto"/>
              <w:ind w:left="158" w:leftChars="0"/>
              <w:jc w:val="center"/>
              <w:textAlignment w:val="baseline"/>
              <w:rPr>
                <w:rFonts w:hint="eastAsia" w:asciiTheme="minorEastAsia" w:hAnsiTheme="minorEastAsia" w:eastAsiaTheme="minorEastAsia" w:cstheme="minorEastAsia"/>
                <w:snapToGrid w:val="0"/>
                <w:color w:val="auto"/>
                <w:spacing w:val="-7"/>
                <w:kern w:val="0"/>
                <w:sz w:val="21"/>
                <w:szCs w:val="21"/>
                <w:lang w:val="en-US" w:eastAsia="zh-CN" w:bidi="ar-SA"/>
              </w:rPr>
            </w:pPr>
            <w:r>
              <w:rPr>
                <w:rFonts w:hint="eastAsia" w:asciiTheme="minorEastAsia" w:hAnsiTheme="minorEastAsia" w:eastAsiaTheme="minorEastAsia" w:cstheme="minorEastAsia"/>
                <w:snapToGrid w:val="0"/>
                <w:color w:val="auto"/>
                <w:spacing w:val="-7"/>
                <w:kern w:val="0"/>
                <w:sz w:val="21"/>
                <w:szCs w:val="21"/>
                <w:lang w:val="en-US" w:eastAsia="zh-CN" w:bidi="ar-SA"/>
              </w:rPr>
              <w:t>3</w:t>
            </w:r>
          </w:p>
        </w:tc>
        <w:tc>
          <w:tcPr>
            <w:tcW w:w="7164" w:type="dxa"/>
            <w:tcBorders>
              <w:top w:val="single" w:color="auto" w:sz="4" w:space="0"/>
            </w:tcBorders>
            <w:vAlign w:val="top"/>
          </w:tcPr>
          <w:p>
            <w:pPr>
              <w:kinsoku w:val="0"/>
              <w:autoSpaceDE w:val="0"/>
              <w:autoSpaceDN w:val="0"/>
              <w:adjustRightInd w:val="0"/>
              <w:snapToGrid w:val="0"/>
              <w:spacing w:before="4" w:line="222" w:lineRule="auto"/>
              <w:ind w:left="31" w:leftChars="0"/>
              <w:jc w:val="left"/>
              <w:textAlignment w:val="baseline"/>
              <w:rPr>
                <w:rFonts w:hint="eastAsia" w:ascii="宋体" w:hAnsi="宋体" w:eastAsia="宋体" w:cs="宋体"/>
                <w:snapToGrid w:val="0"/>
                <w:color w:val="auto"/>
                <w:kern w:val="0"/>
                <w:sz w:val="24"/>
                <w:szCs w:val="24"/>
                <w:lang w:val="en-US" w:eastAsia="en-US" w:bidi="ar-SA"/>
              </w:rPr>
            </w:pPr>
            <w:r>
              <w:rPr>
                <w:rFonts w:hint="eastAsia" w:ascii="仿宋" w:hAnsi="仿宋" w:eastAsia="仿宋" w:cs="仿宋"/>
                <w:color w:val="auto"/>
                <w:kern w:val="0"/>
                <w:sz w:val="18"/>
                <w:szCs w:val="18"/>
                <w:lang w:val="en-US" w:eastAsia="en-US"/>
              </w:rPr>
              <w:t>供应商从2021年1月1日至今（以合同签订时间为准）具有同类项目业绩的，每提供一个计1分，最多计3分。（提供中标（成交）通知书扫描件及合同扫描件并加盖供应商公章，否则不计分。）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9" w:hRule="atLeast"/>
        </w:trPr>
        <w:tc>
          <w:tcPr>
            <w:tcW w:w="575" w:type="dxa"/>
            <w:vMerge w:val="continue"/>
            <w:vAlign w:val="center"/>
          </w:tcPr>
          <w:p>
            <w:pPr>
              <w:kinsoku w:val="0"/>
              <w:autoSpaceDE w:val="0"/>
              <w:autoSpaceDN w:val="0"/>
              <w:adjustRightInd w:val="0"/>
              <w:snapToGrid w:val="0"/>
              <w:spacing w:before="78" w:line="181" w:lineRule="auto"/>
              <w:ind w:left="253" w:leftChars="0"/>
              <w:jc w:val="center"/>
              <w:textAlignment w:val="baseline"/>
              <w:rPr>
                <w:rFonts w:hint="eastAsia" w:asciiTheme="minorEastAsia" w:hAnsiTheme="minorEastAsia" w:eastAsiaTheme="minorEastAsia" w:cstheme="minorEastAsia"/>
                <w:snapToGrid w:val="0"/>
                <w:color w:val="auto"/>
                <w:kern w:val="0"/>
                <w:sz w:val="21"/>
                <w:szCs w:val="21"/>
                <w:lang w:val="en-US" w:eastAsia="zh-CN" w:bidi="ar-SA"/>
              </w:rPr>
            </w:pPr>
          </w:p>
        </w:tc>
        <w:tc>
          <w:tcPr>
            <w:tcW w:w="1187" w:type="dxa"/>
            <w:tcBorders>
              <w:top w:val="single" w:color="auto" w:sz="4" w:space="0"/>
            </w:tcBorders>
            <w:vAlign w:val="center"/>
          </w:tcPr>
          <w:p>
            <w:pPr>
              <w:kinsoku w:val="0"/>
              <w:autoSpaceDE w:val="0"/>
              <w:autoSpaceDN w:val="0"/>
              <w:adjustRightInd w:val="0"/>
              <w:snapToGrid w:val="0"/>
              <w:spacing w:before="78" w:line="225" w:lineRule="auto"/>
              <w:ind w:left="224" w:leftChars="0" w:right="79" w:rightChars="0" w:hanging="122" w:firstLineChars="0"/>
              <w:jc w:val="center"/>
              <w:textAlignment w:val="baseline"/>
              <w:rPr>
                <w:rFonts w:hint="eastAsia" w:asciiTheme="minorEastAsia" w:hAnsiTheme="minorEastAsia" w:eastAsiaTheme="minorEastAsia" w:cstheme="minorEastAsia"/>
                <w:snapToGrid w:val="0"/>
                <w:color w:val="auto"/>
                <w:spacing w:val="-8"/>
                <w:kern w:val="0"/>
                <w:sz w:val="21"/>
                <w:szCs w:val="21"/>
                <w:lang w:val="en-US" w:eastAsia="en-US" w:bidi="ar-SA"/>
              </w:rPr>
            </w:pPr>
            <w:r>
              <w:rPr>
                <w:rFonts w:hint="eastAsia" w:asciiTheme="minorEastAsia" w:hAnsiTheme="minorEastAsia" w:eastAsiaTheme="minorEastAsia" w:cstheme="minorEastAsia"/>
                <w:color w:val="auto"/>
                <w:kern w:val="0"/>
                <w:sz w:val="21"/>
                <w:szCs w:val="21"/>
              </w:rPr>
              <w:t>标书制作</w:t>
            </w:r>
          </w:p>
        </w:tc>
        <w:tc>
          <w:tcPr>
            <w:tcW w:w="624" w:type="dxa"/>
            <w:tcBorders>
              <w:top w:val="single" w:color="auto" w:sz="4" w:space="0"/>
            </w:tcBorders>
            <w:vAlign w:val="center"/>
          </w:tcPr>
          <w:p>
            <w:pPr>
              <w:kinsoku w:val="0"/>
              <w:autoSpaceDE w:val="0"/>
              <w:autoSpaceDN w:val="0"/>
              <w:adjustRightInd w:val="0"/>
              <w:snapToGrid w:val="0"/>
              <w:spacing w:before="78" w:line="180" w:lineRule="auto"/>
              <w:ind w:left="158" w:leftChars="0"/>
              <w:jc w:val="center"/>
              <w:textAlignment w:val="baseline"/>
              <w:rPr>
                <w:rFonts w:hint="eastAsia" w:asciiTheme="minorEastAsia" w:hAnsiTheme="minorEastAsia" w:eastAsiaTheme="minorEastAsia" w:cstheme="minorEastAsia"/>
                <w:snapToGrid w:val="0"/>
                <w:color w:val="auto"/>
                <w:spacing w:val="-7"/>
                <w:kern w:val="0"/>
                <w:sz w:val="21"/>
                <w:szCs w:val="21"/>
                <w:lang w:val="en-US" w:eastAsia="zh-CN" w:bidi="ar-SA"/>
              </w:rPr>
            </w:pPr>
            <w:r>
              <w:rPr>
                <w:rFonts w:hint="eastAsia" w:asciiTheme="minorEastAsia" w:hAnsiTheme="minorEastAsia" w:eastAsiaTheme="minorEastAsia" w:cstheme="minorEastAsia"/>
                <w:snapToGrid w:val="0"/>
                <w:color w:val="auto"/>
                <w:spacing w:val="-7"/>
                <w:kern w:val="0"/>
                <w:sz w:val="21"/>
                <w:szCs w:val="21"/>
                <w:lang w:val="en-US" w:eastAsia="zh-CN" w:bidi="ar-SA"/>
              </w:rPr>
              <w:t>3</w:t>
            </w:r>
          </w:p>
        </w:tc>
        <w:tc>
          <w:tcPr>
            <w:tcW w:w="7164" w:type="dxa"/>
            <w:tcBorders>
              <w:top w:val="single" w:color="auto" w:sz="4" w:space="0"/>
            </w:tcBorders>
            <w:vAlign w:val="top"/>
          </w:tcPr>
          <w:p>
            <w:pPr>
              <w:kinsoku w:val="0"/>
              <w:autoSpaceDE w:val="0"/>
              <w:autoSpaceDN w:val="0"/>
              <w:adjustRightInd w:val="0"/>
              <w:snapToGrid w:val="0"/>
              <w:spacing w:before="4" w:line="222" w:lineRule="auto"/>
              <w:ind w:left="31" w:leftChars="0"/>
              <w:jc w:val="left"/>
              <w:textAlignment w:val="baseline"/>
              <w:rPr>
                <w:rFonts w:hint="eastAsia" w:ascii="宋体" w:hAnsi="宋体" w:eastAsia="宋体" w:cs="宋体"/>
                <w:snapToGrid w:val="0"/>
                <w:color w:val="auto"/>
                <w:kern w:val="0"/>
                <w:sz w:val="24"/>
                <w:szCs w:val="24"/>
                <w:lang w:val="en-US" w:eastAsia="en-US" w:bidi="ar-SA"/>
              </w:rPr>
            </w:pPr>
            <w:r>
              <w:rPr>
                <w:rFonts w:hint="eastAsia" w:ascii="仿宋" w:hAnsi="仿宋" w:eastAsia="仿宋" w:cs="仿宋"/>
                <w:color w:val="auto"/>
                <w:kern w:val="0"/>
                <w:sz w:val="18"/>
                <w:szCs w:val="18"/>
                <w:lang w:val="en-US" w:eastAsia="en-US"/>
              </w:rPr>
              <w:t>根据投标人对响应文件的制作：响应文件制作规范，资料齐全详备，各项描述准确清晰，综合得3分；响应文件制作符合磋商文件要求，规范，提供资料真实无误，综合得2分；响应文件制作一般，各项描述含糊不清，综合得1分，此条缺项不得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9" w:hRule="atLeast"/>
        </w:trPr>
        <w:tc>
          <w:tcPr>
            <w:tcW w:w="575" w:type="dxa"/>
            <w:tcBorders>
              <w:top w:val="single" w:color="auto" w:sz="4" w:space="0"/>
            </w:tcBorders>
            <w:vAlign w:val="center"/>
          </w:tcPr>
          <w:p>
            <w:pPr>
              <w:kinsoku w:val="0"/>
              <w:autoSpaceDE w:val="0"/>
              <w:autoSpaceDN w:val="0"/>
              <w:adjustRightInd w:val="0"/>
              <w:snapToGrid w:val="0"/>
              <w:spacing w:before="78" w:line="181" w:lineRule="auto"/>
              <w:jc w:val="center"/>
              <w:textAlignment w:val="baseline"/>
              <w:rPr>
                <w:rFonts w:hint="eastAsia" w:asciiTheme="minorEastAsia" w:hAnsiTheme="minorEastAsia" w:eastAsiaTheme="minorEastAsia" w:cstheme="minorEastAsia"/>
                <w:snapToGrid w:val="0"/>
                <w:color w:val="auto"/>
                <w:kern w:val="0"/>
                <w:sz w:val="21"/>
                <w:szCs w:val="21"/>
                <w:lang w:val="en-US" w:eastAsia="zh-CN" w:bidi="ar-SA"/>
              </w:rPr>
            </w:pPr>
            <w:r>
              <w:rPr>
                <w:rFonts w:hint="eastAsia" w:asciiTheme="minorEastAsia" w:hAnsiTheme="minorEastAsia" w:eastAsiaTheme="minorEastAsia" w:cstheme="minorEastAsia"/>
                <w:color w:val="auto"/>
                <w:spacing w:val="-9"/>
                <w:sz w:val="21"/>
                <w:szCs w:val="21"/>
              </w:rPr>
              <w:t>技术</w:t>
            </w:r>
            <w:r>
              <w:rPr>
                <w:rFonts w:hint="eastAsia" w:asciiTheme="minorEastAsia" w:hAnsiTheme="minorEastAsia" w:eastAsiaTheme="minorEastAsia" w:cstheme="minorEastAsia"/>
                <w:color w:val="auto"/>
                <w:spacing w:val="-8"/>
                <w:sz w:val="21"/>
                <w:szCs w:val="21"/>
                <w:lang w:eastAsia="zh-CN"/>
              </w:rPr>
              <w:t>部分</w:t>
            </w:r>
          </w:p>
        </w:tc>
        <w:tc>
          <w:tcPr>
            <w:tcW w:w="1187" w:type="dxa"/>
            <w:tcBorders>
              <w:top w:val="single" w:color="auto" w:sz="4" w:space="0"/>
            </w:tcBorders>
            <w:vAlign w:val="center"/>
          </w:tcPr>
          <w:p>
            <w:pPr>
              <w:kinsoku w:val="0"/>
              <w:autoSpaceDE w:val="0"/>
              <w:autoSpaceDN w:val="0"/>
              <w:adjustRightInd w:val="0"/>
              <w:snapToGrid w:val="0"/>
              <w:spacing w:before="4" w:line="222" w:lineRule="auto"/>
              <w:ind w:left="31"/>
              <w:jc w:val="left"/>
              <w:textAlignment w:val="baseline"/>
              <w:rPr>
                <w:rFonts w:hint="eastAsia" w:asciiTheme="minorEastAsia" w:hAnsiTheme="minorEastAsia" w:eastAsiaTheme="minorEastAsia" w:cstheme="minorEastAsia"/>
                <w:color w:val="auto"/>
                <w:kern w:val="0"/>
                <w:sz w:val="21"/>
                <w:szCs w:val="21"/>
                <w:lang w:val="en-US" w:eastAsia="en-US"/>
              </w:rPr>
            </w:pPr>
            <w:r>
              <w:rPr>
                <w:rFonts w:hint="eastAsia" w:asciiTheme="minorEastAsia" w:hAnsiTheme="minorEastAsia" w:eastAsiaTheme="minorEastAsia" w:cstheme="minorEastAsia"/>
                <w:color w:val="auto"/>
                <w:kern w:val="0"/>
                <w:sz w:val="21"/>
                <w:szCs w:val="21"/>
              </w:rPr>
              <w:t>设备的质量、性能</w:t>
            </w:r>
          </w:p>
          <w:p>
            <w:pPr>
              <w:kinsoku w:val="0"/>
              <w:autoSpaceDE w:val="0"/>
              <w:autoSpaceDN w:val="0"/>
              <w:adjustRightInd w:val="0"/>
              <w:snapToGrid w:val="0"/>
              <w:spacing w:before="78" w:line="225" w:lineRule="auto"/>
              <w:ind w:left="224" w:right="79" w:hanging="122"/>
              <w:jc w:val="center"/>
              <w:textAlignment w:val="baseline"/>
              <w:rPr>
                <w:rFonts w:hint="eastAsia" w:asciiTheme="minorEastAsia" w:hAnsiTheme="minorEastAsia" w:eastAsiaTheme="minorEastAsia" w:cstheme="minorEastAsia"/>
                <w:snapToGrid w:val="0"/>
                <w:color w:val="auto"/>
                <w:spacing w:val="-8"/>
                <w:kern w:val="0"/>
                <w:sz w:val="21"/>
                <w:szCs w:val="21"/>
                <w:lang w:val="en-US" w:eastAsia="zh-CN" w:bidi="ar-SA"/>
              </w:rPr>
            </w:pPr>
          </w:p>
        </w:tc>
        <w:tc>
          <w:tcPr>
            <w:tcW w:w="624" w:type="dxa"/>
            <w:tcBorders>
              <w:top w:val="single" w:color="auto" w:sz="4" w:space="0"/>
            </w:tcBorders>
            <w:vAlign w:val="center"/>
          </w:tcPr>
          <w:p>
            <w:pPr>
              <w:kinsoku w:val="0"/>
              <w:autoSpaceDE w:val="0"/>
              <w:autoSpaceDN w:val="0"/>
              <w:adjustRightInd w:val="0"/>
              <w:snapToGrid w:val="0"/>
              <w:spacing w:before="78" w:line="180" w:lineRule="auto"/>
              <w:ind w:left="158"/>
              <w:jc w:val="center"/>
              <w:textAlignment w:val="baseline"/>
              <w:rPr>
                <w:rFonts w:hint="eastAsia" w:asciiTheme="minorEastAsia" w:hAnsiTheme="minorEastAsia" w:eastAsiaTheme="minorEastAsia" w:cstheme="minorEastAsia"/>
                <w:snapToGrid w:val="0"/>
                <w:color w:val="auto"/>
                <w:spacing w:val="-7"/>
                <w:kern w:val="0"/>
                <w:sz w:val="21"/>
                <w:szCs w:val="21"/>
                <w:lang w:val="en-US" w:eastAsia="zh-CN" w:bidi="ar-SA"/>
              </w:rPr>
            </w:pPr>
            <w:r>
              <w:rPr>
                <w:rFonts w:hint="eastAsia" w:asciiTheme="minorEastAsia" w:hAnsiTheme="minorEastAsia" w:eastAsiaTheme="minorEastAsia" w:cstheme="minorEastAsia"/>
                <w:snapToGrid w:val="0"/>
                <w:color w:val="auto"/>
                <w:spacing w:val="-7"/>
                <w:kern w:val="0"/>
                <w:sz w:val="21"/>
                <w:szCs w:val="21"/>
                <w:lang w:val="en-US" w:eastAsia="zh-CN" w:bidi="ar-SA"/>
              </w:rPr>
              <w:t>36</w:t>
            </w:r>
          </w:p>
        </w:tc>
        <w:tc>
          <w:tcPr>
            <w:tcW w:w="7164" w:type="dxa"/>
            <w:tcBorders>
              <w:top w:val="single" w:color="auto" w:sz="4" w:space="0"/>
            </w:tcBorders>
            <w:vAlign w:val="top"/>
          </w:tcPr>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设备的质量、性能</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参数评价3</w:t>
            </w:r>
            <w:r>
              <w:rPr>
                <w:rFonts w:hint="eastAsia" w:ascii="仿宋" w:hAnsi="仿宋" w:eastAsia="仿宋" w:cs="仿宋"/>
                <w:color w:val="auto"/>
                <w:kern w:val="0"/>
                <w:sz w:val="18"/>
                <w:szCs w:val="18"/>
                <w:lang w:val="en-US" w:eastAsia="zh-CN"/>
              </w:rPr>
              <w:t>6</w:t>
            </w:r>
            <w:r>
              <w:rPr>
                <w:rFonts w:hint="eastAsia" w:ascii="仿宋" w:hAnsi="仿宋" w:eastAsia="仿宋" w:cs="仿宋"/>
                <w:color w:val="auto"/>
                <w:kern w:val="0"/>
                <w:sz w:val="18"/>
                <w:szCs w:val="18"/>
                <w:lang w:val="en-US" w:eastAsia="en-US"/>
              </w:rPr>
              <w:t>分（参数响应须按照具体技术需求提供加盖生产厂商公章的对应证明材料，未提供或提供的材料不能证明完全响应参数要求的视为不满足）</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所投产品的技术参数完全满足或优于招标文件技术参数要求的得3</w:t>
            </w:r>
            <w:r>
              <w:rPr>
                <w:rFonts w:hint="eastAsia" w:ascii="仿宋" w:hAnsi="仿宋" w:eastAsia="仿宋" w:cs="仿宋"/>
                <w:color w:val="auto"/>
                <w:kern w:val="0"/>
                <w:sz w:val="18"/>
                <w:szCs w:val="18"/>
                <w:lang w:val="en-US" w:eastAsia="zh-CN"/>
              </w:rPr>
              <w:t>6</w:t>
            </w:r>
            <w:r>
              <w:rPr>
                <w:rFonts w:hint="eastAsia" w:ascii="仿宋" w:hAnsi="仿宋" w:eastAsia="仿宋" w:cs="仿宋"/>
                <w:color w:val="auto"/>
                <w:kern w:val="0"/>
                <w:sz w:val="18"/>
                <w:szCs w:val="18"/>
                <w:lang w:val="en-US" w:eastAsia="en-US"/>
              </w:rPr>
              <w:t>分。每有1项负偏离</w:t>
            </w:r>
            <w:r>
              <w:rPr>
                <w:rFonts w:hint="eastAsia" w:ascii="仿宋" w:hAnsi="仿宋" w:eastAsia="仿宋" w:cs="仿宋"/>
                <w:color w:val="auto"/>
                <w:kern w:val="0"/>
                <w:sz w:val="18"/>
                <w:szCs w:val="18"/>
                <w:lang w:val="en-US" w:eastAsia="zh-CN"/>
              </w:rPr>
              <w:t>（不满足）</w:t>
            </w:r>
            <w:r>
              <w:rPr>
                <w:rFonts w:hint="eastAsia" w:ascii="仿宋" w:hAnsi="仿宋" w:eastAsia="仿宋" w:cs="仿宋"/>
                <w:color w:val="auto"/>
                <w:kern w:val="0"/>
                <w:sz w:val="18"/>
                <w:szCs w:val="18"/>
                <w:lang w:val="en-US" w:eastAsia="en-US"/>
              </w:rPr>
              <w:t>的扣除</w:t>
            </w:r>
            <w:r>
              <w:rPr>
                <w:rFonts w:hint="eastAsia" w:ascii="仿宋" w:hAnsi="仿宋" w:eastAsia="仿宋" w:cs="仿宋"/>
                <w:color w:val="auto"/>
                <w:kern w:val="0"/>
                <w:sz w:val="18"/>
                <w:szCs w:val="18"/>
                <w:lang w:val="en-US" w:eastAsia="zh-CN"/>
              </w:rPr>
              <w:t>2</w:t>
            </w:r>
            <w:r>
              <w:rPr>
                <w:rFonts w:hint="eastAsia" w:ascii="仿宋" w:hAnsi="仿宋" w:eastAsia="仿宋" w:cs="仿宋"/>
                <w:color w:val="auto"/>
                <w:kern w:val="0"/>
                <w:sz w:val="18"/>
                <w:szCs w:val="18"/>
                <w:lang w:val="en-US" w:eastAsia="en-US"/>
              </w:rPr>
              <w:t>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一、</w:t>
            </w:r>
            <w:r>
              <w:rPr>
                <w:rFonts w:hint="eastAsia" w:ascii="仿宋" w:hAnsi="仿宋" w:eastAsia="仿宋" w:cs="仿宋"/>
                <w:color w:val="auto"/>
                <w:kern w:val="0"/>
                <w:sz w:val="18"/>
                <w:szCs w:val="18"/>
                <w:lang w:val="en-US" w:eastAsia="en-US"/>
              </w:rPr>
              <w:t>所投产品“</w:t>
            </w:r>
            <w:r>
              <w:rPr>
                <w:rFonts w:hint="eastAsia" w:ascii="仿宋" w:hAnsi="仿宋" w:eastAsia="仿宋" w:cs="仿宋"/>
                <w:color w:val="auto"/>
                <w:kern w:val="0"/>
                <w:sz w:val="18"/>
                <w:szCs w:val="18"/>
                <w:lang w:val="en-US" w:eastAsia="zh-CN"/>
              </w:rPr>
              <w:t>课桌</w:t>
            </w:r>
            <w:r>
              <w:rPr>
                <w:rFonts w:hint="eastAsia" w:ascii="仿宋" w:hAnsi="仿宋" w:eastAsia="仿宋" w:cs="仿宋"/>
                <w:color w:val="auto"/>
                <w:kern w:val="0"/>
                <w:sz w:val="18"/>
                <w:szCs w:val="18"/>
                <w:lang w:val="en-US" w:eastAsia="en-US"/>
              </w:rPr>
              <w:t>”整体</w:t>
            </w:r>
            <w:r>
              <w:rPr>
                <w:rFonts w:hint="eastAsia" w:ascii="仿宋" w:hAnsi="仿宋" w:eastAsia="仿宋" w:cs="仿宋"/>
                <w:color w:val="auto"/>
                <w:kern w:val="0"/>
                <w:sz w:val="18"/>
                <w:szCs w:val="18"/>
                <w:lang w:val="en-US" w:eastAsia="zh-CN"/>
              </w:rPr>
              <w:t>或材质</w:t>
            </w:r>
            <w:r>
              <w:rPr>
                <w:rFonts w:hint="eastAsia" w:ascii="仿宋" w:hAnsi="仿宋" w:eastAsia="仿宋" w:cs="仿宋"/>
                <w:color w:val="auto"/>
                <w:kern w:val="0"/>
                <w:sz w:val="18"/>
                <w:szCs w:val="18"/>
                <w:lang w:val="en-US" w:eastAsia="en-US"/>
              </w:rPr>
              <w:t>具有以下检测报告：</w:t>
            </w:r>
            <w:r>
              <w:rPr>
                <w:rFonts w:hint="eastAsia" w:ascii="仿宋" w:hAnsi="仿宋" w:eastAsia="仿宋" w:cs="仿宋"/>
                <w:color w:val="auto"/>
                <w:kern w:val="0"/>
                <w:sz w:val="18"/>
                <w:szCs w:val="18"/>
                <w:lang w:val="en-US" w:eastAsia="zh-CN"/>
              </w:rPr>
              <w:t>（2</w:t>
            </w:r>
            <w:r>
              <w:rPr>
                <w:rFonts w:hint="eastAsia" w:ascii="仿宋" w:hAnsi="仿宋" w:eastAsia="仿宋" w:cs="仿宋"/>
                <w:color w:val="auto"/>
                <w:kern w:val="0"/>
                <w:sz w:val="18"/>
                <w:szCs w:val="18"/>
                <w:lang w:val="en-US" w:eastAsia="en-US"/>
              </w:rPr>
              <w:t>分</w:t>
            </w:r>
            <w:r>
              <w:rPr>
                <w:rFonts w:hint="eastAsia" w:ascii="仿宋" w:hAnsi="仿宋" w:eastAsia="仿宋" w:cs="仿宋"/>
                <w:color w:val="auto"/>
                <w:kern w:val="0"/>
                <w:sz w:val="18"/>
                <w:szCs w:val="18"/>
                <w:lang w:val="en-US" w:eastAsia="zh-CN"/>
              </w:rPr>
              <w:t>）</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仪器柜整体通过GB/T 32487-2016 塑料家具通用技术条件检测，柜类强度和耐久性，塑料件外观，理化性能，有害物质限量。测试结果符合指标要求。</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二、所投产品“</w:t>
            </w:r>
            <w:r>
              <w:rPr>
                <w:rFonts w:hint="eastAsia" w:ascii="仿宋" w:hAnsi="仿宋" w:eastAsia="仿宋" w:cs="仿宋"/>
                <w:color w:val="auto"/>
                <w:kern w:val="0"/>
                <w:sz w:val="18"/>
                <w:szCs w:val="18"/>
                <w:lang w:val="en-US" w:eastAsia="zh-CN"/>
              </w:rPr>
              <w:t>讲台（桌）</w:t>
            </w:r>
            <w:r>
              <w:rPr>
                <w:rFonts w:hint="eastAsia" w:ascii="仿宋" w:hAnsi="仿宋" w:eastAsia="仿宋" w:cs="仿宋"/>
                <w:color w:val="auto"/>
                <w:kern w:val="0"/>
                <w:sz w:val="18"/>
                <w:szCs w:val="18"/>
                <w:lang w:val="en-US" w:eastAsia="en-US"/>
              </w:rPr>
              <w:t>”整体</w:t>
            </w:r>
            <w:r>
              <w:rPr>
                <w:rFonts w:hint="eastAsia" w:ascii="仿宋" w:hAnsi="仿宋" w:eastAsia="仿宋" w:cs="仿宋"/>
                <w:color w:val="auto"/>
                <w:kern w:val="0"/>
                <w:sz w:val="18"/>
                <w:szCs w:val="18"/>
                <w:lang w:val="en-US" w:eastAsia="zh-CN"/>
              </w:rPr>
              <w:t>或材质</w:t>
            </w:r>
            <w:r>
              <w:rPr>
                <w:rFonts w:hint="eastAsia" w:ascii="仿宋" w:hAnsi="仿宋" w:eastAsia="仿宋" w:cs="仿宋"/>
                <w:color w:val="auto"/>
                <w:kern w:val="0"/>
                <w:sz w:val="18"/>
                <w:szCs w:val="18"/>
                <w:lang w:val="en-US" w:eastAsia="en-US"/>
              </w:rPr>
              <w:t>具有以下检测报告：</w:t>
            </w:r>
            <w:r>
              <w:rPr>
                <w:rFonts w:hint="eastAsia" w:ascii="仿宋" w:hAnsi="仿宋" w:eastAsia="仿宋" w:cs="仿宋"/>
                <w:color w:val="auto"/>
                <w:kern w:val="0"/>
                <w:sz w:val="18"/>
                <w:szCs w:val="18"/>
                <w:lang w:val="en-US" w:eastAsia="zh-CN"/>
              </w:rPr>
              <w:t>（2</w:t>
            </w:r>
            <w:r>
              <w:rPr>
                <w:rFonts w:hint="eastAsia" w:ascii="仿宋" w:hAnsi="仿宋" w:eastAsia="仿宋" w:cs="仿宋"/>
                <w:color w:val="auto"/>
                <w:kern w:val="0"/>
                <w:sz w:val="18"/>
                <w:szCs w:val="18"/>
                <w:lang w:val="en-US" w:eastAsia="en-US"/>
              </w:rPr>
              <w:t>分</w:t>
            </w:r>
            <w:r>
              <w:rPr>
                <w:rFonts w:hint="eastAsia" w:ascii="仿宋" w:hAnsi="仿宋" w:eastAsia="仿宋" w:cs="仿宋"/>
                <w:color w:val="auto"/>
                <w:kern w:val="0"/>
                <w:sz w:val="18"/>
                <w:szCs w:val="18"/>
                <w:lang w:val="en-US" w:eastAsia="zh-CN"/>
              </w:rPr>
              <w:t>）</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柜体箱整体通过GB/T 32487-2016 塑料家具通用技术条件检测，塑料件外观要求，塑料件理化性能，有害物质限量。测试结果符合指标要求。</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三、所投产品“学生</w:t>
            </w:r>
            <w:r>
              <w:rPr>
                <w:rFonts w:hint="eastAsia" w:ascii="仿宋" w:hAnsi="仿宋" w:eastAsia="仿宋" w:cs="仿宋"/>
                <w:color w:val="auto"/>
                <w:kern w:val="0"/>
                <w:sz w:val="18"/>
                <w:szCs w:val="18"/>
                <w:lang w:val="en-US" w:eastAsia="zh-CN"/>
              </w:rPr>
              <w:t>椅</w:t>
            </w:r>
            <w:r>
              <w:rPr>
                <w:rFonts w:hint="eastAsia" w:ascii="仿宋" w:hAnsi="仿宋" w:eastAsia="仿宋" w:cs="仿宋"/>
                <w:color w:val="auto"/>
                <w:kern w:val="0"/>
                <w:sz w:val="18"/>
                <w:szCs w:val="18"/>
                <w:lang w:val="en-US" w:eastAsia="en-US"/>
              </w:rPr>
              <w:t>”整体</w:t>
            </w:r>
            <w:r>
              <w:rPr>
                <w:rFonts w:hint="eastAsia" w:ascii="仿宋" w:hAnsi="仿宋" w:eastAsia="仿宋" w:cs="仿宋"/>
                <w:color w:val="auto"/>
                <w:kern w:val="0"/>
                <w:sz w:val="18"/>
                <w:szCs w:val="18"/>
                <w:lang w:val="en-US" w:eastAsia="zh-CN"/>
              </w:rPr>
              <w:t>或材质</w:t>
            </w:r>
            <w:r>
              <w:rPr>
                <w:rFonts w:hint="eastAsia" w:ascii="仿宋" w:hAnsi="仿宋" w:eastAsia="仿宋" w:cs="仿宋"/>
                <w:color w:val="auto"/>
                <w:kern w:val="0"/>
                <w:sz w:val="18"/>
                <w:szCs w:val="18"/>
                <w:lang w:val="en-US" w:eastAsia="en-US"/>
              </w:rPr>
              <w:t>具有以下检测报告：</w:t>
            </w:r>
            <w:r>
              <w:rPr>
                <w:rFonts w:hint="eastAsia" w:ascii="仿宋" w:hAnsi="仿宋" w:eastAsia="仿宋" w:cs="仿宋"/>
                <w:color w:val="auto"/>
                <w:kern w:val="0"/>
                <w:sz w:val="18"/>
                <w:szCs w:val="18"/>
                <w:lang w:val="en-US" w:eastAsia="zh-CN"/>
              </w:rPr>
              <w:t>（2</w:t>
            </w:r>
            <w:r>
              <w:rPr>
                <w:rFonts w:hint="eastAsia" w:ascii="仿宋" w:hAnsi="仿宋" w:eastAsia="仿宋" w:cs="仿宋"/>
                <w:color w:val="auto"/>
                <w:kern w:val="0"/>
                <w:sz w:val="18"/>
                <w:szCs w:val="18"/>
                <w:lang w:val="en-US" w:eastAsia="en-US"/>
              </w:rPr>
              <w:t>分</w:t>
            </w:r>
            <w:r>
              <w:rPr>
                <w:rFonts w:hint="eastAsia" w:ascii="仿宋" w:hAnsi="仿宋" w:eastAsia="仿宋" w:cs="仿宋"/>
                <w:color w:val="auto"/>
                <w:kern w:val="0"/>
                <w:sz w:val="18"/>
                <w:szCs w:val="18"/>
                <w:lang w:val="en-US" w:eastAsia="zh-CN"/>
              </w:rPr>
              <w:t>）</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学生凳整体通过GB/T 3325-2017金属家具通用技术条件检测，外观要求，结构安全，金属喷漆涂层，椅凳类强度和耐久度。测试结果符合指标要求。</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四、所投产品“</w:t>
            </w:r>
            <w:r>
              <w:rPr>
                <w:rFonts w:hint="eastAsia" w:ascii="仿宋" w:hAnsi="仿宋" w:eastAsia="仿宋" w:cs="仿宋"/>
                <w:color w:val="auto"/>
                <w:kern w:val="0"/>
                <w:sz w:val="18"/>
                <w:szCs w:val="18"/>
                <w:lang w:val="en-US" w:eastAsia="zh-CN"/>
              </w:rPr>
              <w:t>讲台（桌）</w:t>
            </w:r>
            <w:r>
              <w:rPr>
                <w:rFonts w:hint="eastAsia" w:ascii="仿宋" w:hAnsi="仿宋" w:eastAsia="仿宋" w:cs="仿宋"/>
                <w:color w:val="auto"/>
                <w:kern w:val="0"/>
                <w:sz w:val="18"/>
                <w:szCs w:val="18"/>
                <w:lang w:val="en-US" w:eastAsia="en-US"/>
              </w:rPr>
              <w:t>”台面</w:t>
            </w:r>
            <w:r>
              <w:rPr>
                <w:rFonts w:hint="eastAsia" w:ascii="仿宋" w:hAnsi="仿宋" w:eastAsia="仿宋" w:cs="仿宋"/>
                <w:color w:val="auto"/>
                <w:kern w:val="0"/>
                <w:sz w:val="18"/>
                <w:szCs w:val="18"/>
                <w:lang w:val="en-US" w:eastAsia="zh-CN"/>
              </w:rPr>
              <w:t>或材质</w:t>
            </w:r>
            <w:r>
              <w:rPr>
                <w:rFonts w:hint="eastAsia" w:ascii="仿宋" w:hAnsi="仿宋" w:eastAsia="仿宋" w:cs="仿宋"/>
                <w:color w:val="auto"/>
                <w:kern w:val="0"/>
                <w:sz w:val="18"/>
                <w:szCs w:val="18"/>
                <w:lang w:val="en-US" w:eastAsia="en-US"/>
              </w:rPr>
              <w:t>具有以下检测报告：</w:t>
            </w:r>
            <w:r>
              <w:rPr>
                <w:rFonts w:hint="eastAsia" w:ascii="仿宋" w:hAnsi="仿宋" w:eastAsia="仿宋" w:cs="仿宋"/>
                <w:color w:val="auto"/>
                <w:kern w:val="0"/>
                <w:sz w:val="18"/>
                <w:szCs w:val="18"/>
                <w:lang w:val="en-US" w:eastAsia="zh-CN"/>
              </w:rPr>
              <w:t>（5分）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1、通过检测：硫酸（98%）、盐酸（37%）、硝酸（65%）、磷酸（85%）等不低于36项化学试剂检测，检测结果达到5级标准。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2、通过检测，提供耐沸水性能、抗拉强度、弯曲强度等不低于15项物理性能检测。</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3、通过检测, 执行标准GB18580-2017《室内装饰材料人造板及其制品中甲醛释放量》，甲醛释放量小于等于 0.05mg/m3，达到环保E0级标准及以上。</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4、通过检测，按照国家标准《建筑产品和家具的挥发性有机化合物的测定排放试验室法（ISO 16000-9-2006）》检测,要求总挥发性有机物（苯、二甲苯和TVOC）的释放率&lt;2μg/㎡·h。</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5、通过检测，检测依据:JC/T1074-2008《室内空气净化功能涂覆材料净化性能》，提供（生物抗菌型净化）高能板的甲醛净化功能检测报告,要求甲醛净化效率≥30%。</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zh-CN"/>
              </w:rPr>
              <w:t>五、</w:t>
            </w:r>
            <w:r>
              <w:rPr>
                <w:rFonts w:hint="eastAsia" w:ascii="仿宋" w:hAnsi="仿宋" w:eastAsia="仿宋" w:cs="仿宋"/>
                <w:color w:val="auto"/>
                <w:kern w:val="0"/>
                <w:sz w:val="18"/>
                <w:szCs w:val="18"/>
                <w:lang w:val="en-US" w:eastAsia="en-US"/>
              </w:rPr>
              <w:t>所投产品“</w:t>
            </w:r>
            <w:r>
              <w:rPr>
                <w:rFonts w:hint="eastAsia" w:ascii="仿宋" w:hAnsi="仿宋" w:eastAsia="仿宋" w:cs="仿宋"/>
                <w:color w:val="auto"/>
                <w:kern w:val="0"/>
                <w:sz w:val="18"/>
                <w:szCs w:val="18"/>
                <w:lang w:val="en-US" w:eastAsia="zh-CN"/>
              </w:rPr>
              <w:t>主席</w:t>
            </w:r>
            <w:r>
              <w:rPr>
                <w:rFonts w:hint="eastAsia" w:ascii="仿宋" w:hAnsi="仿宋" w:eastAsia="仿宋" w:cs="仿宋"/>
                <w:color w:val="auto"/>
                <w:kern w:val="0"/>
                <w:sz w:val="18"/>
                <w:szCs w:val="18"/>
                <w:lang w:val="en-US" w:eastAsia="en-US"/>
              </w:rPr>
              <w:t>台”整体</w:t>
            </w:r>
            <w:r>
              <w:rPr>
                <w:rFonts w:hint="eastAsia" w:ascii="仿宋" w:hAnsi="仿宋" w:eastAsia="仿宋" w:cs="仿宋"/>
                <w:color w:val="auto"/>
                <w:kern w:val="0"/>
                <w:sz w:val="18"/>
                <w:szCs w:val="18"/>
                <w:lang w:val="en-US" w:eastAsia="zh-CN"/>
              </w:rPr>
              <w:t>或材质</w:t>
            </w:r>
            <w:r>
              <w:rPr>
                <w:rFonts w:hint="eastAsia" w:ascii="仿宋" w:hAnsi="仿宋" w:eastAsia="仿宋" w:cs="仿宋"/>
                <w:color w:val="auto"/>
                <w:kern w:val="0"/>
                <w:sz w:val="18"/>
                <w:szCs w:val="18"/>
                <w:lang w:val="en-US" w:eastAsia="en-US"/>
              </w:rPr>
              <w:t>具有以下检测报告：</w:t>
            </w:r>
            <w:r>
              <w:rPr>
                <w:rFonts w:hint="eastAsia" w:ascii="仿宋" w:hAnsi="仿宋" w:eastAsia="仿宋" w:cs="仿宋"/>
                <w:color w:val="auto"/>
                <w:kern w:val="0"/>
                <w:sz w:val="18"/>
                <w:szCs w:val="18"/>
                <w:lang w:val="en-US" w:eastAsia="zh-CN"/>
              </w:rPr>
              <w:t>（2</w:t>
            </w:r>
            <w:r>
              <w:rPr>
                <w:rFonts w:hint="eastAsia" w:ascii="仿宋" w:hAnsi="仿宋" w:eastAsia="仿宋" w:cs="仿宋"/>
                <w:color w:val="auto"/>
                <w:kern w:val="0"/>
                <w:sz w:val="18"/>
                <w:szCs w:val="18"/>
                <w:lang w:val="en-US" w:eastAsia="en-US"/>
              </w:rPr>
              <w:t>分</w:t>
            </w:r>
            <w:r>
              <w:rPr>
                <w:rFonts w:hint="eastAsia" w:ascii="仿宋" w:hAnsi="仿宋" w:eastAsia="仿宋" w:cs="仿宋"/>
                <w:color w:val="auto"/>
                <w:kern w:val="0"/>
                <w:sz w:val="18"/>
                <w:szCs w:val="18"/>
                <w:lang w:val="en-US" w:eastAsia="zh-CN"/>
              </w:rPr>
              <w:t>）</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整体通过GB/T 21747-2008 的安全要求及试验方法标准检测，力学性能要求，理化性能要求，甲醛释放量，测试结果符合指标要求。</w:t>
            </w:r>
          </w:p>
          <w:p>
            <w:pPr>
              <w:numPr>
                <w:ilvl w:val="0"/>
                <w:numId w:val="2"/>
              </w:num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所投产品“会议桌”台面</w:t>
            </w:r>
            <w:r>
              <w:rPr>
                <w:rFonts w:hint="eastAsia" w:ascii="仿宋" w:hAnsi="仿宋" w:eastAsia="仿宋" w:cs="仿宋"/>
                <w:color w:val="auto"/>
                <w:kern w:val="0"/>
                <w:sz w:val="18"/>
                <w:szCs w:val="18"/>
                <w:lang w:val="en-US" w:eastAsia="zh-CN"/>
              </w:rPr>
              <w:t>或材质</w:t>
            </w:r>
            <w:r>
              <w:rPr>
                <w:rFonts w:hint="eastAsia" w:ascii="仿宋" w:hAnsi="仿宋" w:eastAsia="仿宋" w:cs="仿宋"/>
                <w:color w:val="auto"/>
                <w:kern w:val="0"/>
                <w:sz w:val="18"/>
                <w:szCs w:val="18"/>
                <w:lang w:val="en-US" w:eastAsia="en-US"/>
              </w:rPr>
              <w:t>具有以下检测报告：</w:t>
            </w:r>
            <w:r>
              <w:rPr>
                <w:rFonts w:hint="eastAsia" w:ascii="仿宋" w:hAnsi="仿宋" w:eastAsia="仿宋" w:cs="仿宋"/>
                <w:color w:val="auto"/>
                <w:kern w:val="0"/>
                <w:sz w:val="18"/>
                <w:szCs w:val="18"/>
                <w:lang w:val="en-US" w:eastAsia="zh-CN"/>
              </w:rPr>
              <w:t>（9分）</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1、化学性能检测：参照GB/T17657-2022提供耐腐蚀检验报告 ；</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2、物理性能检测：参照GB/T17657-2022提供物理性能</w:t>
            </w:r>
            <w:r>
              <w:rPr>
                <w:rFonts w:hint="eastAsia" w:ascii="仿宋" w:hAnsi="仿宋" w:eastAsia="仿宋" w:cs="仿宋"/>
                <w:color w:val="auto"/>
                <w:kern w:val="0"/>
                <w:sz w:val="18"/>
                <w:szCs w:val="18"/>
                <w:lang w:val="en-US" w:eastAsia="zh-CN"/>
              </w:rPr>
              <w:t>（抗拉强度或剪切强度或静曲强度等）</w:t>
            </w:r>
            <w:r>
              <w:rPr>
                <w:rFonts w:hint="eastAsia" w:ascii="仿宋" w:hAnsi="仿宋" w:eastAsia="仿宋" w:cs="仿宋"/>
                <w:color w:val="auto"/>
                <w:kern w:val="0"/>
                <w:sz w:val="18"/>
                <w:szCs w:val="18"/>
                <w:lang w:val="en-US" w:eastAsia="en-US"/>
              </w:rPr>
              <w:t>检验报告；</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3、甲醛释放量检测：检测依据GB 18580-2017检测结果为未检出</w:t>
            </w:r>
            <w:r>
              <w:rPr>
                <w:rFonts w:hint="eastAsia" w:ascii="仿宋" w:hAnsi="仿宋" w:eastAsia="仿宋" w:cs="仿宋"/>
                <w:color w:val="auto"/>
                <w:kern w:val="0"/>
                <w:sz w:val="18"/>
                <w:szCs w:val="18"/>
                <w:lang w:val="en-US" w:eastAsia="zh-CN"/>
              </w:rPr>
              <w:t>；</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4、抗菌性能检测及防霉性能检测:依据JC/T2039-2010防霉等级为0级；</w:t>
            </w:r>
          </w:p>
          <w:p>
            <w:pPr>
              <w:numPr>
                <w:numId w:val="0"/>
              </w:numPr>
              <w:kinsoku w:val="0"/>
              <w:autoSpaceDE w:val="0"/>
              <w:autoSpaceDN w:val="0"/>
              <w:adjustRightInd w:val="0"/>
              <w:snapToGrid w:val="0"/>
              <w:spacing w:before="4" w:line="222" w:lineRule="auto"/>
              <w:jc w:val="left"/>
              <w:textAlignment w:val="baseline"/>
              <w:rPr>
                <w:rFonts w:hint="eastAsia" w:ascii="仿宋" w:hAnsi="仿宋" w:eastAsia="仿宋" w:cs="仿宋"/>
                <w:color w:val="auto"/>
                <w:kern w:val="0"/>
                <w:sz w:val="18"/>
                <w:szCs w:val="18"/>
                <w:lang w:val="en-US" w:eastAsia="en-US"/>
              </w:rPr>
            </w:pPr>
            <w:bookmarkStart w:id="0" w:name="_GoBack"/>
            <w:bookmarkEnd w:id="0"/>
            <w:r>
              <w:rPr>
                <w:rFonts w:hint="eastAsia" w:ascii="仿宋" w:hAnsi="仿宋" w:eastAsia="仿宋" w:cs="仿宋"/>
                <w:color w:val="auto"/>
                <w:kern w:val="0"/>
                <w:sz w:val="18"/>
                <w:szCs w:val="18"/>
                <w:lang w:val="en-US" w:eastAsia="en-US"/>
              </w:rPr>
              <w:t>5、抗老化性检测：检测依据GB/T24508-2020，表面无开裂、无鼓泡、无粉化，提供相关检测报告。;</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6、重金属检测：检测依据GB18584-2001检测结果均为合格。;</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7、燃烧性能检测：检测依据GB8624-2012检测结果达到B1级;产烟特性等级S2级，燃烧滴落物/微粒等级d0级。;</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8、环保性能检测：依据QB/T 2761-2006 《室内空气净化产品净化效果测定方法》检测，甲醛去除率≥50%；</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9、环保性能检测：依据QB/T 2761-2006 《室内空气净化产品净化效果测定方法》检测，甲苯去除率≥20%。</w:t>
            </w:r>
          </w:p>
          <w:p>
            <w:pPr>
              <w:kinsoku w:val="0"/>
              <w:autoSpaceDE w:val="0"/>
              <w:autoSpaceDN w:val="0"/>
              <w:adjustRightInd w:val="0"/>
              <w:snapToGrid w:val="0"/>
              <w:spacing w:before="4" w:line="222" w:lineRule="auto"/>
              <w:ind w:left="31"/>
              <w:jc w:val="left"/>
              <w:textAlignment w:val="baseline"/>
              <w:rPr>
                <w:rFonts w:hint="default" w:eastAsia="仿宋"/>
                <w:color w:val="auto"/>
                <w:lang w:val="en-US" w:eastAsia="zh-CN"/>
              </w:rPr>
            </w:pPr>
            <w:r>
              <w:rPr>
                <w:rFonts w:hint="eastAsia" w:ascii="仿宋" w:hAnsi="仿宋" w:eastAsia="仿宋" w:cs="仿宋"/>
                <w:color w:val="auto"/>
                <w:kern w:val="0"/>
                <w:sz w:val="18"/>
                <w:szCs w:val="18"/>
                <w:lang w:val="en-US" w:eastAsia="zh-CN"/>
              </w:rPr>
              <w:t>七、</w:t>
            </w:r>
            <w:r>
              <w:rPr>
                <w:rFonts w:hint="eastAsia" w:ascii="仿宋" w:hAnsi="仿宋" w:eastAsia="仿宋" w:cs="仿宋"/>
                <w:color w:val="auto"/>
                <w:kern w:val="0"/>
                <w:sz w:val="18"/>
                <w:szCs w:val="18"/>
                <w:lang w:val="en-US" w:eastAsia="en-US"/>
              </w:rPr>
              <w:t>所投产品“会议椅”整体</w:t>
            </w:r>
            <w:r>
              <w:rPr>
                <w:rFonts w:hint="eastAsia" w:ascii="仿宋" w:hAnsi="仿宋" w:eastAsia="仿宋" w:cs="仿宋"/>
                <w:color w:val="auto"/>
                <w:kern w:val="0"/>
                <w:sz w:val="18"/>
                <w:szCs w:val="18"/>
                <w:lang w:val="en-US" w:eastAsia="zh-CN"/>
              </w:rPr>
              <w:t>或材质</w:t>
            </w:r>
            <w:r>
              <w:rPr>
                <w:rFonts w:hint="eastAsia" w:ascii="仿宋" w:hAnsi="仿宋" w:eastAsia="仿宋" w:cs="仿宋"/>
                <w:color w:val="auto"/>
                <w:kern w:val="0"/>
                <w:sz w:val="18"/>
                <w:szCs w:val="18"/>
                <w:lang w:val="en-US" w:eastAsia="en-US"/>
              </w:rPr>
              <w:t>具有以下检测报告：</w:t>
            </w:r>
            <w:r>
              <w:rPr>
                <w:rFonts w:hint="eastAsia" w:ascii="仿宋" w:hAnsi="仿宋" w:eastAsia="仿宋" w:cs="仿宋"/>
                <w:color w:val="auto"/>
                <w:kern w:val="0"/>
                <w:sz w:val="18"/>
                <w:szCs w:val="18"/>
                <w:lang w:val="en-US" w:eastAsia="zh-CN"/>
              </w:rPr>
              <w:t>（8分）</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1、整体通过GB/T 3325-2017金属家具通用技术条件检测，外观性能要求，安全性能要求，金属喷漆涂层要求，桌类稳定性要求。测试结果符合指标要求。</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2、整体通过GB/T 21747-2008</w:t>
            </w:r>
            <w:r>
              <w:rPr>
                <w:rFonts w:hint="eastAsia" w:ascii="仿宋" w:hAnsi="仿宋" w:eastAsia="仿宋" w:cs="仿宋"/>
                <w:color w:val="auto"/>
                <w:kern w:val="0"/>
                <w:sz w:val="18"/>
                <w:szCs w:val="18"/>
                <w:lang w:val="en-US" w:eastAsia="zh-CN"/>
              </w:rPr>
              <w:t>要求</w:t>
            </w:r>
            <w:r>
              <w:rPr>
                <w:rFonts w:hint="eastAsia" w:ascii="仿宋" w:hAnsi="仿宋" w:eastAsia="仿宋" w:cs="仿宋"/>
                <w:color w:val="auto"/>
                <w:kern w:val="0"/>
                <w:sz w:val="18"/>
                <w:szCs w:val="18"/>
                <w:lang w:val="en-US" w:eastAsia="en-US"/>
              </w:rPr>
              <w:t>。测试结果符合指标要求</w:t>
            </w:r>
            <w:r>
              <w:rPr>
                <w:rFonts w:hint="eastAsia" w:ascii="仿宋" w:hAnsi="仿宋" w:eastAsia="仿宋" w:cs="仿宋"/>
                <w:color w:val="auto"/>
                <w:kern w:val="0"/>
                <w:sz w:val="18"/>
                <w:szCs w:val="18"/>
                <w:lang w:val="en-US" w:eastAsia="en-US"/>
              </w:rPr>
              <w:br w:type="textWrapping"/>
            </w:r>
            <w:r>
              <w:rPr>
                <w:rFonts w:hint="eastAsia" w:ascii="仿宋" w:hAnsi="仿宋" w:eastAsia="仿宋" w:cs="仿宋"/>
                <w:color w:val="auto"/>
                <w:kern w:val="0"/>
                <w:sz w:val="18"/>
                <w:szCs w:val="18"/>
                <w:lang w:val="en-US" w:eastAsia="en-US"/>
              </w:rPr>
              <w:t>备注：为确保产品质量，需提供具有CMA或CNAS标识的检测报告扫描件并加盖制造商公章。</w:t>
            </w:r>
            <w:r>
              <w:rPr>
                <w:rFonts w:hint="eastAsia" w:ascii="仿宋" w:hAnsi="仿宋" w:eastAsia="仿宋" w:cs="仿宋"/>
                <w:color w:val="auto"/>
                <w:kern w:val="0"/>
                <w:sz w:val="18"/>
                <w:szCs w:val="18"/>
                <w:lang w:val="en-US" w:eastAsia="zh-CN"/>
              </w:rPr>
              <w:t>以上所有项，可依据设备名称提供对应的最新国家标准检测报告。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9" w:hRule="atLeast"/>
        </w:trPr>
        <w:tc>
          <w:tcPr>
            <w:tcW w:w="575" w:type="dxa"/>
            <w:tcBorders>
              <w:top w:val="single" w:color="auto" w:sz="4" w:space="0"/>
            </w:tcBorders>
            <w:vAlign w:val="center"/>
          </w:tcPr>
          <w:p>
            <w:pPr>
              <w:kinsoku w:val="0"/>
              <w:autoSpaceDE w:val="0"/>
              <w:autoSpaceDN w:val="0"/>
              <w:adjustRightInd w:val="0"/>
              <w:snapToGrid w:val="0"/>
              <w:spacing w:before="78" w:line="181" w:lineRule="auto"/>
              <w:jc w:val="center"/>
              <w:textAlignment w:val="baseline"/>
              <w:rPr>
                <w:rFonts w:hint="eastAsia" w:asciiTheme="minorEastAsia" w:hAnsiTheme="minorEastAsia" w:eastAsiaTheme="minorEastAsia" w:cstheme="minorEastAsia"/>
                <w:snapToGrid w:val="0"/>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bidi="ar"/>
              </w:rPr>
              <w:t>售后</w:t>
            </w:r>
            <w:r>
              <w:rPr>
                <w:rFonts w:hint="eastAsia" w:asciiTheme="minorEastAsia" w:hAnsiTheme="minorEastAsia" w:eastAsiaTheme="minorEastAsia" w:cstheme="minorEastAsia"/>
                <w:color w:val="auto"/>
                <w:kern w:val="0"/>
                <w:sz w:val="21"/>
                <w:szCs w:val="21"/>
                <w:lang w:val="en-US" w:eastAsia="zh-CN" w:bidi="ar"/>
              </w:rPr>
              <w:t>部分</w:t>
            </w:r>
          </w:p>
        </w:tc>
        <w:tc>
          <w:tcPr>
            <w:tcW w:w="1187" w:type="dxa"/>
            <w:tcBorders>
              <w:top w:val="single" w:color="auto" w:sz="4" w:space="0"/>
            </w:tcBorders>
            <w:vAlign w:val="center"/>
          </w:tcPr>
          <w:p>
            <w:pPr>
              <w:kinsoku w:val="0"/>
              <w:autoSpaceDE w:val="0"/>
              <w:autoSpaceDN w:val="0"/>
              <w:adjustRightInd w:val="0"/>
              <w:snapToGrid w:val="0"/>
              <w:spacing w:before="78" w:line="225" w:lineRule="auto"/>
              <w:ind w:left="224" w:right="79" w:hanging="122"/>
              <w:jc w:val="center"/>
              <w:textAlignment w:val="baseline"/>
              <w:rPr>
                <w:rFonts w:hint="eastAsia" w:asciiTheme="minorEastAsia" w:hAnsiTheme="minorEastAsia" w:eastAsiaTheme="minorEastAsia" w:cstheme="minorEastAsia"/>
                <w:snapToGrid w:val="0"/>
                <w:color w:val="auto"/>
                <w:spacing w:val="-8"/>
                <w:kern w:val="0"/>
                <w:sz w:val="21"/>
                <w:szCs w:val="21"/>
                <w:lang w:val="en-US" w:eastAsia="zh-CN" w:bidi="ar-SA"/>
              </w:rPr>
            </w:pPr>
            <w:r>
              <w:rPr>
                <w:rFonts w:hint="eastAsia" w:asciiTheme="minorEastAsia" w:hAnsiTheme="minorEastAsia" w:eastAsiaTheme="minorEastAsia" w:cstheme="minorEastAsia"/>
                <w:color w:val="auto"/>
                <w:kern w:val="0"/>
                <w:sz w:val="21"/>
                <w:szCs w:val="21"/>
                <w:lang w:bidi="ar"/>
              </w:rPr>
              <w:t>服务</w:t>
            </w:r>
            <w:r>
              <w:rPr>
                <w:rFonts w:hint="eastAsia" w:asciiTheme="minorEastAsia" w:hAnsiTheme="minorEastAsia" w:eastAsiaTheme="minorEastAsia" w:cstheme="minorEastAsia"/>
                <w:color w:val="auto"/>
                <w:kern w:val="0"/>
                <w:sz w:val="21"/>
                <w:szCs w:val="21"/>
                <w:lang w:val="en-US" w:eastAsia="zh-CN" w:bidi="ar"/>
              </w:rPr>
              <w:t>能力</w:t>
            </w:r>
          </w:p>
        </w:tc>
        <w:tc>
          <w:tcPr>
            <w:tcW w:w="624" w:type="dxa"/>
            <w:tcBorders>
              <w:top w:val="single" w:color="auto" w:sz="4" w:space="0"/>
            </w:tcBorders>
            <w:vAlign w:val="center"/>
          </w:tcPr>
          <w:p>
            <w:pPr>
              <w:kinsoku w:val="0"/>
              <w:autoSpaceDE w:val="0"/>
              <w:autoSpaceDN w:val="0"/>
              <w:adjustRightInd w:val="0"/>
              <w:snapToGrid w:val="0"/>
              <w:spacing w:before="78" w:line="180" w:lineRule="auto"/>
              <w:ind w:left="158"/>
              <w:jc w:val="both"/>
              <w:textAlignment w:val="baseline"/>
              <w:rPr>
                <w:rFonts w:hint="eastAsia" w:asciiTheme="minorEastAsia" w:hAnsiTheme="minorEastAsia" w:eastAsiaTheme="minorEastAsia" w:cstheme="minorEastAsia"/>
                <w:snapToGrid w:val="0"/>
                <w:color w:val="auto"/>
                <w:spacing w:val="-7"/>
                <w:kern w:val="0"/>
                <w:sz w:val="21"/>
                <w:szCs w:val="21"/>
                <w:lang w:val="en-US" w:eastAsia="zh-CN" w:bidi="ar-SA"/>
              </w:rPr>
            </w:pPr>
            <w:r>
              <w:rPr>
                <w:rFonts w:hint="eastAsia" w:asciiTheme="minorEastAsia" w:hAnsiTheme="minorEastAsia" w:eastAsiaTheme="minorEastAsia" w:cstheme="minorEastAsia"/>
                <w:snapToGrid w:val="0"/>
                <w:color w:val="auto"/>
                <w:spacing w:val="-7"/>
                <w:kern w:val="0"/>
                <w:sz w:val="21"/>
                <w:szCs w:val="21"/>
                <w:lang w:val="en-US" w:eastAsia="zh-CN" w:bidi="ar-SA"/>
              </w:rPr>
              <w:t>12</w:t>
            </w:r>
          </w:p>
        </w:tc>
        <w:tc>
          <w:tcPr>
            <w:tcW w:w="7164" w:type="dxa"/>
            <w:tcBorders>
              <w:top w:val="single" w:color="auto" w:sz="4" w:space="0"/>
            </w:tcBorders>
            <w:vAlign w:val="top"/>
          </w:tcPr>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1、根据投标人所投货物的售后服务保障体系进行评审，售后服务保障体系完善、保障力度高得2分；售后服务保障体系基本可行、保障力度基本符合用户要求得1分；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2、售后服务承诺进行评审，售后服务承诺具体、力度高得2分；售后服务承诺只简单描述、保障力度基本符合得1分；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3、售后服务人员等技术能力进行评审，售后服务人员等技术能力强得2分；售后服务人员等技术能力基本满足项目需要得1分；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4、根据投标人所投货物的服务措施、可行性进行评审，服务措施完善、可行性强得2分；服务措施有体现得1分；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5、维修计划进行评审，有完整的维修计划得1分；有简单的维修计划得0.5分；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6、根据投标人所投货物的备品备件进行评审，货物的备品备件充足得1分；货物的备品备件不充足但能提供得0.5分；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auto"/>
                <w:kern w:val="0"/>
                <w:sz w:val="18"/>
                <w:szCs w:val="18"/>
                <w:lang w:val="en-US" w:eastAsia="en-US"/>
              </w:rPr>
            </w:pPr>
            <w:r>
              <w:rPr>
                <w:rFonts w:hint="eastAsia" w:ascii="仿宋" w:hAnsi="仿宋" w:eastAsia="仿宋" w:cs="仿宋"/>
                <w:color w:val="auto"/>
                <w:kern w:val="0"/>
                <w:sz w:val="18"/>
                <w:szCs w:val="18"/>
                <w:lang w:val="en-US" w:eastAsia="en-US"/>
              </w:rPr>
              <w:t>7、投标人或生产厂家具有符合GB/T27922-2011的《售后服务认证证书》五星级，得2分，没有不得分。</w:t>
            </w:r>
          </w:p>
          <w:p>
            <w:pPr>
              <w:kinsoku w:val="0"/>
              <w:autoSpaceDE w:val="0"/>
              <w:autoSpaceDN w:val="0"/>
              <w:adjustRightInd w:val="0"/>
              <w:snapToGrid w:val="0"/>
              <w:spacing w:before="4" w:line="222" w:lineRule="auto"/>
              <w:ind w:left="31"/>
              <w:jc w:val="left"/>
              <w:textAlignment w:val="baseline"/>
              <w:rPr>
                <w:rFonts w:hint="eastAsia" w:ascii="宋体" w:hAnsi="宋体" w:eastAsia="宋体" w:cs="宋体"/>
                <w:snapToGrid w:val="0"/>
                <w:color w:val="auto"/>
                <w:kern w:val="0"/>
                <w:sz w:val="24"/>
                <w:szCs w:val="24"/>
                <w:lang w:val="en-US" w:eastAsia="en-US" w:bidi="ar-SA"/>
              </w:rPr>
            </w:pPr>
            <w:r>
              <w:rPr>
                <w:rFonts w:hint="eastAsia" w:ascii="仿宋" w:hAnsi="仿宋" w:eastAsia="仿宋" w:cs="仿宋"/>
                <w:color w:val="auto"/>
                <w:kern w:val="0"/>
                <w:sz w:val="18"/>
                <w:szCs w:val="18"/>
                <w:lang w:val="en-US" w:eastAsia="en-US"/>
              </w:rPr>
              <w:t>以上项目未描述者不得分。</w:t>
            </w:r>
          </w:p>
        </w:tc>
      </w:tr>
    </w:tbl>
    <w:p>
      <w:pPr>
        <w:pStyle w:val="5"/>
        <w:ind w:left="0" w:leftChars="0" w:firstLine="0" w:firstLineChars="0"/>
      </w:pP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val="en-US" w:eastAsia="zh-CN"/>
        </w:rPr>
      </w:pPr>
      <w:r>
        <w:rPr>
          <w:rFonts w:hint="eastAsia" w:ascii="仿宋" w:hAnsi="仿宋" w:eastAsia="仿宋" w:cs="仿宋"/>
          <w:snapToGrid w:val="0"/>
          <w:color w:val="000000"/>
          <w:kern w:val="0"/>
          <w:sz w:val="24"/>
          <w:szCs w:val="24"/>
          <w:lang w:val="en-US" w:eastAsia="zh-Hans"/>
        </w:rPr>
        <w:t>注：1、以上记分均按四舍五入保留两位小数；2、</w:t>
      </w:r>
      <w:r>
        <w:rPr>
          <w:rFonts w:hint="eastAsia" w:ascii="仿宋" w:hAnsi="仿宋" w:eastAsia="仿宋" w:cs="仿宋"/>
          <w:snapToGrid w:val="0"/>
          <w:color w:val="000000"/>
          <w:kern w:val="0"/>
          <w:sz w:val="24"/>
          <w:szCs w:val="24"/>
          <w:lang w:val="en-US" w:eastAsia="zh-CN"/>
        </w:rPr>
        <w:t>专利证书、企业资质、人员资格职称类证书应确保真实、有效，如材料虚假、失效一律按照虚假应标处理。3、</w:t>
      </w:r>
      <w:r>
        <w:rPr>
          <w:rFonts w:hint="eastAsia" w:ascii="仿宋" w:hAnsi="仿宋" w:eastAsia="仿宋" w:cs="仿宋"/>
          <w:snapToGrid w:val="0"/>
          <w:color w:val="000000"/>
          <w:kern w:val="0"/>
          <w:sz w:val="24"/>
          <w:szCs w:val="24"/>
          <w:lang w:val="en-US" w:eastAsia="zh-Hans"/>
        </w:rPr>
        <w:t>以上所涉及的证件须在投标文件内提供加盖投标单位公章的复印件或拍照件，复印件或拍照件缺少任何一项，视为未提供该项证件，签订合同前提供原件备招标人核查，不能提供原件的视为虚假中标响应</w:t>
      </w:r>
      <w:r>
        <w:rPr>
          <w:rFonts w:hint="eastAsia" w:ascii="仿宋" w:hAnsi="仿宋" w:eastAsia="仿宋" w:cs="仿宋"/>
          <w:snapToGrid w:val="0"/>
          <w:color w:val="000000"/>
          <w:kern w:val="0"/>
          <w:sz w:val="24"/>
          <w:szCs w:val="24"/>
          <w:lang w:val="en-US" w:eastAsia="zh-CN"/>
        </w:rPr>
        <w:t>。</w:t>
      </w: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both"/>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sz w:val="49"/>
        </w:rPr>
      </w:pPr>
      <w:r>
        <w:rPr>
          <w:rFonts w:ascii="黑体" w:hAnsi="黑体" w:eastAsia="黑体" w:cs="黑体"/>
          <w:b/>
          <w:i w:val="0"/>
          <w:strike w:val="0"/>
          <w:color w:val="000000"/>
          <w:sz w:val="49"/>
        </w:rPr>
        <w:t>第六章 投标文件格式</w:t>
      </w: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1300" w:lineRule="atLeast"/>
        <w:ind w:left="0" w:right="0"/>
        <w:jc w:val="center"/>
        <w:textAlignment w:val="baseline"/>
        <w:rPr>
          <w:sz w:val="97"/>
        </w:rPr>
      </w:pPr>
      <w:r>
        <w:rPr>
          <w:rFonts w:ascii="黑体" w:hAnsi="黑体" w:eastAsia="黑体" w:cs="黑体"/>
          <w:b/>
          <w:i w:val="0"/>
          <w:strike w:val="0"/>
          <w:color w:val="000000"/>
          <w:sz w:val="97"/>
        </w:rPr>
        <w:t>投 标 文 件</w:t>
      </w: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80" w:after="0" w:line="460" w:lineRule="atLeast"/>
        <w:ind w:left="940" w:right="0"/>
        <w:jc w:val="both"/>
        <w:textAlignment w:val="baseline"/>
        <w:rPr>
          <w:sz w:val="31"/>
        </w:rPr>
      </w:pPr>
      <w:r>
        <w:rPr>
          <w:rFonts w:ascii="宋体" w:hAnsi="宋体" w:eastAsia="宋体" w:cs="宋体"/>
          <w:b/>
          <w:i w:val="0"/>
          <w:strike w:val="0"/>
          <w:color w:val="000000"/>
          <w:sz w:val="31"/>
        </w:rPr>
        <w:t xml:space="preserve">项 目 名 称: </w:t>
      </w:r>
      <w:r>
        <w:rPr>
          <w:rFonts w:ascii="宋体" w:hAnsi="宋体" w:eastAsia="宋体" w:cs="宋体"/>
          <w:b/>
          <w:i w:val="0"/>
          <w:strike w:val="0"/>
          <w:color w:val="000000"/>
          <w:sz w:val="31"/>
          <w:u w:val="single"/>
        </w:rPr>
        <w:t xml:space="preserve">              </w:t>
      </w:r>
    </w:p>
    <w:p>
      <w:pPr>
        <w:wordWrap w:val="0"/>
        <w:spacing w:before="340" w:after="0" w:line="460" w:lineRule="atLeast"/>
        <w:ind w:left="940" w:right="0"/>
        <w:jc w:val="both"/>
        <w:textAlignment w:val="baseline"/>
        <w:rPr>
          <w:sz w:val="31"/>
        </w:rPr>
      </w:pPr>
      <w:r>
        <w:rPr>
          <w:rFonts w:ascii="宋体" w:hAnsi="宋体" w:eastAsia="宋体" w:cs="宋体"/>
          <w:b/>
          <w:i w:val="0"/>
          <w:strike w:val="0"/>
          <w:color w:val="000000"/>
          <w:sz w:val="31"/>
        </w:rPr>
        <w:t xml:space="preserve">项 目 编 号: </w:t>
      </w:r>
      <w:r>
        <w:rPr>
          <w:rFonts w:ascii="宋体" w:hAnsi="宋体" w:eastAsia="宋体" w:cs="宋体"/>
          <w:b/>
          <w:i w:val="0"/>
          <w:strike w:val="0"/>
          <w:color w:val="000000"/>
          <w:sz w:val="31"/>
          <w:u w:val="single"/>
        </w:rPr>
        <w:t xml:space="preserve">               </w:t>
      </w:r>
    </w:p>
    <w:p>
      <w:pPr>
        <w:wordWrap w:val="0"/>
        <w:spacing w:before="320" w:after="0" w:line="440" w:lineRule="atLeast"/>
        <w:ind w:left="940" w:right="0"/>
        <w:jc w:val="both"/>
        <w:textAlignment w:val="baseline"/>
        <w:rPr>
          <w:sz w:val="31"/>
        </w:rPr>
      </w:pPr>
      <w:r>
        <w:rPr>
          <w:rFonts w:ascii="宋体" w:hAnsi="宋体" w:eastAsia="宋体" w:cs="宋体"/>
          <w:b/>
          <w:i w:val="0"/>
          <w:strike w:val="0"/>
          <w:color w:val="000000"/>
          <w:sz w:val="31"/>
        </w:rPr>
        <w:t>供应商名称 ：</w:t>
      </w:r>
      <w:r>
        <w:rPr>
          <w:rFonts w:ascii="宋体" w:hAnsi="宋体" w:eastAsia="宋体" w:cs="宋体"/>
          <w:b/>
          <w:i w:val="0"/>
          <w:strike w:val="0"/>
          <w:color w:val="000000"/>
          <w:sz w:val="31"/>
          <w:u w:val="single"/>
        </w:rPr>
        <w:t xml:space="preserve">(电子签章)                    </w:t>
      </w:r>
    </w:p>
    <w:p>
      <w:pPr>
        <w:wordWrap w:val="0"/>
        <w:spacing w:before="0" w:after="0" w:line="440" w:lineRule="exact"/>
        <w:ind w:left="0" w:right="0"/>
        <w:jc w:val="both"/>
        <w:textAlignment w:val="baseline"/>
        <w:rPr>
          <w:sz w:val="31"/>
        </w:rPr>
      </w:pPr>
    </w:p>
    <w:p>
      <w:pPr>
        <w:wordWrap w:val="0"/>
        <w:spacing w:before="0" w:after="0" w:line="480" w:lineRule="atLeast"/>
        <w:ind w:left="940" w:right="0"/>
        <w:jc w:val="both"/>
        <w:textAlignment w:val="baseline"/>
        <w:rPr>
          <w:sz w:val="31"/>
        </w:rPr>
      </w:pPr>
      <w:r>
        <w:rPr>
          <w:rFonts w:ascii="宋体" w:hAnsi="宋体" w:eastAsia="宋体" w:cs="宋体"/>
          <w:b/>
          <w:i w:val="0"/>
          <w:strike w:val="0"/>
          <w:color w:val="000000"/>
          <w:sz w:val="31"/>
        </w:rPr>
        <w:t xml:space="preserve">日     期 : </w:t>
      </w:r>
      <w:r>
        <w:rPr>
          <w:rFonts w:ascii="宋体" w:hAnsi="宋体" w:eastAsia="宋体" w:cs="宋体"/>
          <w:b/>
          <w:i w:val="0"/>
          <w:strike w:val="0"/>
          <w:color w:val="000000"/>
          <w:sz w:val="31"/>
          <w:u w:val="single"/>
        </w:rPr>
        <w:t xml:space="preserve">              </w:t>
      </w:r>
    </w:p>
    <w:p>
      <w:pPr>
        <w:wordWrap w:val="0"/>
        <w:spacing w:before="0" w:after="0" w:line="480" w:lineRule="exact"/>
        <w:ind w:left="0" w:right="0"/>
        <w:jc w:val="both"/>
        <w:textAlignment w:val="baseline"/>
        <w:rPr>
          <w:sz w:val="31"/>
        </w:rPr>
      </w:pPr>
    </w:p>
    <w:p>
      <w:pPr>
        <w:wordWrap w:val="0"/>
        <w:spacing w:before="0" w:after="0" w:line="480" w:lineRule="exact"/>
        <w:ind w:left="0" w:right="0"/>
        <w:jc w:val="both"/>
        <w:textAlignment w:val="baseline"/>
        <w:rPr>
          <w:sz w:val="31"/>
        </w:rPr>
      </w:pPr>
    </w:p>
    <w:p>
      <w:pPr>
        <w:wordWrap w:val="0"/>
        <w:spacing w:before="0" w:after="0" w:line="480" w:lineRule="exact"/>
        <w:ind w:left="0" w:right="0"/>
        <w:jc w:val="both"/>
        <w:textAlignment w:val="baseline"/>
        <w:rPr>
          <w:sz w:val="31"/>
        </w:rPr>
      </w:pPr>
    </w:p>
    <w:p>
      <w:pPr>
        <w:pStyle w:val="5"/>
        <w:rPr>
          <w:sz w:val="31"/>
        </w:rPr>
      </w:pPr>
    </w:p>
    <w:p>
      <w:pPr>
        <w:rPr>
          <w:sz w:val="31"/>
        </w:rPr>
      </w:pPr>
    </w:p>
    <w:p>
      <w:pPr>
        <w:pStyle w:val="5"/>
      </w:pPr>
    </w:p>
    <w:p/>
    <w:p>
      <w:pPr>
        <w:pStyle w:val="5"/>
      </w:pPr>
    </w:p>
    <w:p/>
    <w:p>
      <w:pPr>
        <w:pStyle w:val="5"/>
      </w:pPr>
    </w:p>
    <w:p/>
    <w:p>
      <w:pPr>
        <w:pStyle w:val="5"/>
      </w:pPr>
    </w:p>
    <w:p/>
    <w:p>
      <w:pPr>
        <w:pStyle w:val="5"/>
      </w:pPr>
    </w:p>
    <w:p/>
    <w:p>
      <w:pPr>
        <w:wordWrap w:val="0"/>
        <w:spacing w:before="0" w:after="0" w:line="420" w:lineRule="atLeast"/>
        <w:ind w:left="0" w:right="0"/>
        <w:jc w:val="center"/>
        <w:textAlignment w:val="baseline"/>
        <w:rPr>
          <w:sz w:val="30"/>
        </w:rPr>
      </w:pPr>
      <w:r>
        <w:rPr>
          <w:rFonts w:ascii="宋体" w:hAnsi="宋体" w:eastAsia="宋体" w:cs="宋体"/>
          <w:b/>
          <w:i w:val="0"/>
          <w:strike w:val="0"/>
          <w:color w:val="000000"/>
          <w:sz w:val="30"/>
        </w:rPr>
        <w:t>评分索引表</w:t>
      </w:r>
    </w:p>
    <w:tbl>
      <w:tblPr>
        <w:tblStyle w:val="12"/>
        <w:tblW w:w="83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920"/>
        <w:gridCol w:w="20"/>
        <w:gridCol w:w="3340"/>
        <w:gridCol w:w="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1700" w:hRule="atLeast"/>
        </w:trPr>
        <w:tc>
          <w:tcPr>
            <w:tcW w:w="4920" w:type="dxa"/>
            <w:vAlign w:val="top"/>
          </w:tcPr>
          <w:p>
            <w:pPr>
              <w:wordWrap w:val="0"/>
              <w:spacing w:before="120" w:after="0" w:line="360" w:lineRule="atLeast"/>
              <w:ind w:left="0" w:right="0"/>
              <w:jc w:val="center"/>
              <w:textAlignment w:val="baseline"/>
              <w:rPr>
                <w:sz w:val="28"/>
              </w:rPr>
            </w:pPr>
            <w:r>
              <w:rPr>
                <w:rFonts w:ascii="宋体" w:hAnsi="宋体" w:eastAsia="宋体" w:cs="宋体"/>
                <w:b w:val="0"/>
                <w:i w:val="0"/>
                <w:strike w:val="0"/>
                <w:color w:val="000000"/>
                <w:sz w:val="28"/>
              </w:rPr>
              <w:t>评分项目</w:t>
            </w:r>
          </w:p>
        </w:tc>
        <w:tc>
          <w:tcPr>
            <w:tcW w:w="3360" w:type="dxa"/>
            <w:gridSpan w:val="2"/>
            <w:vAlign w:val="center"/>
          </w:tcPr>
          <w:p>
            <w:pPr>
              <w:wordWrap w:val="0"/>
              <w:spacing w:before="0" w:after="0" w:line="360" w:lineRule="atLeast"/>
              <w:ind w:left="0" w:right="0"/>
              <w:jc w:val="center"/>
              <w:textAlignment w:val="baseline"/>
              <w:rPr>
                <w:sz w:val="28"/>
              </w:rPr>
            </w:pPr>
            <w:r>
              <w:rPr>
                <w:rFonts w:ascii="宋体" w:hAnsi="宋体" w:eastAsia="宋体" w:cs="宋体"/>
                <w:b w:val="0"/>
                <w:i w:val="0"/>
                <w:strike w:val="0"/>
                <w:color w:val="000000"/>
                <w:sz w:val="28"/>
              </w:rPr>
              <w:t>在投标文件中的页码位置(注明在**节点下第**页， 如“技术参数响应及偏离表Ⅰ”第**页)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60" w:hRule="atLeast"/>
        </w:trPr>
        <w:tc>
          <w:tcPr>
            <w:tcW w:w="4920" w:type="dxa"/>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c>
          <w:tcPr>
            <w:tcW w:w="3360" w:type="dxa"/>
            <w:gridSpan w:val="2"/>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40" w:hRule="atLeast"/>
        </w:trPr>
        <w:tc>
          <w:tcPr>
            <w:tcW w:w="8280" w:type="dxa"/>
            <w:gridSpan w:val="3"/>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60" w:hRule="atLeast"/>
        </w:trPr>
        <w:tc>
          <w:tcPr>
            <w:tcW w:w="4920" w:type="dxa"/>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c>
          <w:tcPr>
            <w:tcW w:w="3360" w:type="dxa"/>
            <w:gridSpan w:val="2"/>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40" w:lineRule="auto"/>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8300" w:type="dxa"/>
            <w:gridSpan w:val="4"/>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8300" w:type="dxa"/>
            <w:gridSpan w:val="4"/>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440" w:lineRule="exact"/>
        <w:ind w:left="0" w:right="0"/>
        <w:jc w:val="center"/>
        <w:textAlignment w:val="baseline"/>
        <w:rPr>
          <w:sz w:val="32"/>
        </w:rPr>
      </w:pPr>
    </w:p>
    <w:p>
      <w:pPr>
        <w:wordWrap w:val="0"/>
        <w:spacing w:before="0" w:after="0" w:line="440" w:lineRule="atLeast"/>
        <w:ind w:left="0" w:right="0"/>
        <w:jc w:val="center"/>
        <w:textAlignment w:val="baseline"/>
        <w:rPr>
          <w:rFonts w:ascii="宋体" w:hAnsi="宋体" w:eastAsia="宋体" w:cs="宋体"/>
          <w:b/>
          <w:i w:val="0"/>
          <w:strike w:val="0"/>
          <w:color w:val="000000"/>
          <w:sz w:val="32"/>
        </w:rPr>
      </w:pPr>
    </w:p>
    <w:p>
      <w:pPr>
        <w:wordWrap w:val="0"/>
        <w:spacing w:before="0" w:after="0" w:line="440" w:lineRule="atLeast"/>
        <w:ind w:left="0" w:right="0"/>
        <w:jc w:val="center"/>
        <w:textAlignment w:val="baseline"/>
        <w:rPr>
          <w:sz w:val="32"/>
        </w:rPr>
      </w:pPr>
      <w:r>
        <w:rPr>
          <w:rFonts w:ascii="宋体" w:hAnsi="宋体" w:eastAsia="宋体" w:cs="宋体"/>
          <w:b/>
          <w:i w:val="0"/>
          <w:strike w:val="0"/>
          <w:color w:val="000000"/>
          <w:sz w:val="32"/>
        </w:rPr>
        <w:t>投标主要文件目录</w:t>
      </w:r>
    </w:p>
    <w:p>
      <w:pPr>
        <w:wordWrap w:val="0"/>
        <w:spacing w:before="0" w:after="0" w:line="440" w:lineRule="exact"/>
        <w:ind w:left="0" w:right="0"/>
        <w:jc w:val="center"/>
        <w:textAlignment w:val="baseline"/>
        <w:rPr>
          <w:sz w:val="32"/>
        </w:rPr>
      </w:pPr>
    </w:p>
    <w:p>
      <w:pPr>
        <w:wordWrap w:val="0"/>
        <w:spacing w:before="0" w:after="0" w:line="440" w:lineRule="exact"/>
        <w:ind w:left="0" w:right="0"/>
        <w:jc w:val="center"/>
        <w:textAlignment w:val="baseline"/>
        <w:rPr>
          <w:sz w:val="32"/>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一、资格审查响应对照表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二、符合性审查响应对照表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三、非实质性响应对照表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四、投标产品配置与分项报价表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五、技术参数响应及偏离表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六、商务条款响应及偏离表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七、开标一览表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八、拟派项目人员及管理人员一览表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九、供应商认为有必要提供的声明及文件资料</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val="en-US" w:eastAsia="zh-Hans"/>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keepNext w:val="0"/>
        <w:keepLines w:val="0"/>
        <w:pageBreakBefore w:val="0"/>
        <w:widowControl w:val="0"/>
        <w:kinsoku/>
        <w:wordWrap w:val="0"/>
        <w:overflowPunct/>
        <w:topLinePunct w:val="0"/>
        <w:autoSpaceDE/>
        <w:autoSpaceDN/>
        <w:bidi w:val="0"/>
        <w:adjustRightInd/>
        <w:snapToGrid/>
        <w:spacing w:after="0" w:line="160" w:lineRule="atLeast"/>
        <w:ind w:left="0" w:right="0"/>
        <w:jc w:val="both"/>
        <w:textAlignment w:val="baseline"/>
        <w:rPr>
          <w:rFonts w:ascii="宋体" w:hAnsi="宋体" w:eastAsia="宋体" w:cs="宋体"/>
          <w:b/>
          <w:i w:val="0"/>
          <w:strike w:val="0"/>
          <w:color w:val="000000"/>
          <w:sz w:val="28"/>
        </w:rPr>
      </w:pPr>
    </w:p>
    <w:p>
      <w:pPr>
        <w:keepNext w:val="0"/>
        <w:keepLines w:val="0"/>
        <w:pageBreakBefore w:val="0"/>
        <w:widowControl w:val="0"/>
        <w:kinsoku/>
        <w:wordWrap w:val="0"/>
        <w:overflowPunct/>
        <w:topLinePunct w:val="0"/>
        <w:autoSpaceDE/>
        <w:autoSpaceDN/>
        <w:bidi w:val="0"/>
        <w:adjustRightInd/>
        <w:snapToGrid/>
        <w:spacing w:after="0" w:line="160" w:lineRule="atLeast"/>
        <w:ind w:left="0" w:right="0"/>
        <w:jc w:val="both"/>
        <w:textAlignment w:val="baseline"/>
        <w:rPr>
          <w:rFonts w:ascii="宋体" w:hAnsi="宋体" w:eastAsia="宋体" w:cs="宋体"/>
          <w:b/>
          <w:i w:val="0"/>
          <w:strike w:val="0"/>
          <w:color w:val="000000"/>
          <w:sz w:val="28"/>
        </w:rPr>
      </w:pPr>
    </w:p>
    <w:p>
      <w:pPr>
        <w:keepNext w:val="0"/>
        <w:keepLines w:val="0"/>
        <w:pageBreakBefore w:val="0"/>
        <w:widowControl w:val="0"/>
        <w:kinsoku/>
        <w:wordWrap w:val="0"/>
        <w:overflowPunct/>
        <w:topLinePunct w:val="0"/>
        <w:autoSpaceDE/>
        <w:autoSpaceDN/>
        <w:bidi w:val="0"/>
        <w:adjustRightInd/>
        <w:snapToGrid/>
        <w:spacing w:after="0" w:line="160" w:lineRule="atLeast"/>
        <w:ind w:left="0" w:right="0"/>
        <w:jc w:val="center"/>
        <w:textAlignment w:val="baseline"/>
        <w:rPr>
          <w:sz w:val="28"/>
        </w:rPr>
      </w:pPr>
      <w:r>
        <w:rPr>
          <w:rFonts w:ascii="宋体" w:hAnsi="宋体" w:eastAsia="宋体" w:cs="宋体"/>
          <w:b/>
          <w:i w:val="0"/>
          <w:strike w:val="0"/>
          <w:color w:val="000000"/>
          <w:sz w:val="28"/>
        </w:rPr>
        <w:t>一、资格审查响应对照表</w:t>
      </w:r>
    </w:p>
    <w:p>
      <w:pPr>
        <w:wordWrap w:val="0"/>
        <w:spacing w:before="0" w:after="0" w:line="380" w:lineRule="exact"/>
        <w:ind w:left="0" w:right="0"/>
        <w:jc w:val="center"/>
        <w:textAlignment w:val="baseline"/>
        <w:rPr>
          <w:sz w:val="28"/>
        </w:rPr>
      </w:pPr>
    </w:p>
    <w:p>
      <w:pPr>
        <w:wordWrap w:val="0"/>
        <w:spacing w:before="0" w:after="0" w:line="380" w:lineRule="exact"/>
        <w:ind w:left="0" w:right="0"/>
        <w:jc w:val="center"/>
        <w:textAlignment w:val="baseline"/>
        <w:rPr>
          <w:sz w:val="28"/>
        </w:rPr>
      </w:pPr>
    </w:p>
    <w:tbl>
      <w:tblPr>
        <w:tblStyle w:val="12"/>
        <w:tblW w:w="826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80"/>
        <w:gridCol w:w="4940"/>
        <w:gridCol w:w="1000"/>
        <w:gridCol w:w="17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6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序号</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资格审查响应内容</w:t>
            </w:r>
          </w:p>
        </w:tc>
        <w:tc>
          <w:tcPr>
            <w:tcW w:w="10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是否响应(填是或否)</w:t>
            </w:r>
          </w:p>
        </w:tc>
        <w:tc>
          <w:tcPr>
            <w:tcW w:w="174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上传证明材料的图片(按顺序附到此对照表后面)</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通用资格条件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2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1</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法人或者其他组织的营业执照等证明文件，自然人的身份证明(身份证为正、反面)</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2</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上一个年度的财务状况报告(成立不满一年不需提供)</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4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3</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依法缴纳税收和社会保障资金的相关材料(提供提交投标文件截止时间前一年内至少一个月依法缴纳税收及缴纳社会保障资金的证明材料。投标人依法享受缓缴、免缴税收、社会保障资金的提供证明材料。)</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4</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具备履行合同所必需的设备和专业技术能力的书面声明</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见格式1）</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5</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参加政府采购活动前3年内在经营活动中没有重大违法记录的书面声明</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见格式2）</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4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6</w:t>
            </w:r>
          </w:p>
        </w:tc>
        <w:tc>
          <w:tcPr>
            <w:tcW w:w="4940" w:type="dxa"/>
            <w:vAlign w:val="center"/>
          </w:tcPr>
          <w:p>
            <w:pPr>
              <w:wordWrap w:val="0"/>
              <w:spacing w:before="0" w:after="0" w:line="260" w:lineRule="atLeast"/>
              <w:ind w:left="0" w:right="0" w:firstLine="20"/>
              <w:jc w:val="both"/>
              <w:textAlignment w:val="baseline"/>
              <w:rPr>
                <w:sz w:val="20"/>
              </w:rPr>
            </w:pPr>
            <w:r>
              <w:rPr>
                <w:rFonts w:ascii="宋体" w:hAnsi="宋体" w:eastAsia="宋体" w:cs="宋体"/>
                <w:b w:val="0"/>
                <w:i w:val="0"/>
                <w:strike w:val="0"/>
                <w:color w:val="000000"/>
                <w:sz w:val="20"/>
              </w:rPr>
              <w:t>未被“信用中国网站( www.creditchina.gov.cn)、“中国政府采购网"( www.ccgp.gov.cn)列入失信被执行人、重大税收违法案件当事人名单、政府采购严重失信行为记录名单(提供网页截图)</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8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7</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法定代表人授权委托书(法定代表人本人投标时除外)及被授权人(或法定代表人)《居民身份证》或具有同等法律效力的证明文件(发证机关或公证机关出具的证明材料)</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见格式3）</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80" w:hRule="atLeast"/>
          <w:jc w:val="center"/>
        </w:trPr>
        <w:tc>
          <w:tcPr>
            <w:tcW w:w="580" w:type="dxa"/>
            <w:vAlign w:val="center"/>
          </w:tcPr>
          <w:p>
            <w:pPr>
              <w:wordWrap w:val="0"/>
              <w:spacing w:before="0" w:after="0" w:line="260" w:lineRule="atLeast"/>
              <w:ind w:left="0" w:right="0"/>
              <w:jc w:val="center"/>
              <w:textAlignment w:val="baseline"/>
              <w:rPr>
                <w:rFonts w:hint="eastAsia" w:ascii="宋体" w:hAnsi="宋体" w:eastAsia="宋体" w:cs="宋体"/>
                <w:b w:val="0"/>
                <w:i w:val="0"/>
                <w:strike w:val="0"/>
                <w:color w:val="000000"/>
                <w:sz w:val="20"/>
                <w:lang w:val="en-US" w:eastAsia="zh-CN"/>
              </w:rPr>
            </w:pPr>
            <w:r>
              <w:rPr>
                <w:rFonts w:hint="eastAsia" w:ascii="宋体" w:hAnsi="宋体" w:eastAsia="宋体" w:cs="宋体"/>
                <w:b w:val="0"/>
                <w:i w:val="0"/>
                <w:strike w:val="0"/>
                <w:color w:val="000000"/>
                <w:sz w:val="20"/>
                <w:lang w:val="en-US" w:eastAsia="zh-CN"/>
              </w:rPr>
              <w:t>8</w:t>
            </w:r>
          </w:p>
        </w:tc>
        <w:tc>
          <w:tcPr>
            <w:tcW w:w="4940" w:type="dxa"/>
            <w:vAlign w:val="center"/>
          </w:tcPr>
          <w:p>
            <w:pPr>
              <w:wordWrap w:val="0"/>
              <w:spacing w:before="0" w:after="0" w:line="260" w:lineRule="atLeast"/>
              <w:ind w:left="0" w:right="0"/>
              <w:jc w:val="both"/>
              <w:textAlignment w:val="baseline"/>
              <w:rPr>
                <w:rFonts w:hint="default" w:ascii="宋体" w:hAnsi="宋体" w:eastAsia="宋体" w:cs="宋体"/>
                <w:b w:val="0"/>
                <w:i w:val="0"/>
                <w:strike w:val="0"/>
                <w:color w:val="000000"/>
                <w:sz w:val="20"/>
                <w:lang w:val="en-US" w:eastAsia="zh-CN"/>
              </w:rPr>
            </w:pPr>
            <w:r>
              <w:rPr>
                <w:rFonts w:hint="eastAsia" w:ascii="宋体" w:hAnsi="宋体" w:eastAsia="宋体" w:cs="宋体"/>
                <w:b w:val="0"/>
                <w:i w:val="0"/>
                <w:strike w:val="0"/>
                <w:color w:val="000000"/>
                <w:sz w:val="20"/>
                <w:lang w:val="en-US" w:eastAsia="zh-CN"/>
              </w:rPr>
              <w:t>提供投标承诺函（见格式4）</w:t>
            </w:r>
          </w:p>
        </w:tc>
        <w:tc>
          <w:tcPr>
            <w:tcW w:w="1000" w:type="dxa"/>
            <w:vAlign w:val="center"/>
          </w:tcPr>
          <w:p>
            <w:pPr>
              <w:wordWrap w:val="0"/>
              <w:spacing w:before="0" w:after="0" w:line="260" w:lineRule="exact"/>
              <w:ind w:left="0" w:right="0"/>
              <w:jc w:val="both"/>
              <w:textAlignment w:val="baseline"/>
              <w:rPr>
                <w:rFonts w:ascii="宋体" w:hAnsi="宋体" w:eastAsia="宋体" w:cs="宋体"/>
                <w:b w:val="0"/>
                <w:i w:val="0"/>
                <w:strike w:val="0"/>
                <w:color w:val="000000"/>
                <w:sz w:val="20"/>
              </w:rPr>
            </w:pPr>
          </w:p>
        </w:tc>
        <w:tc>
          <w:tcPr>
            <w:tcW w:w="1740" w:type="dxa"/>
            <w:vAlign w:val="center"/>
          </w:tcPr>
          <w:p>
            <w:pPr>
              <w:wordWrap w:val="0"/>
              <w:spacing w:before="0" w:after="0" w:line="260" w:lineRule="exact"/>
              <w:ind w:left="0" w:right="0"/>
              <w:jc w:val="both"/>
              <w:textAlignment w:val="baseline"/>
              <w:rPr>
                <w:rFonts w:ascii="宋体" w:hAnsi="宋体" w:eastAsia="宋体" w:cs="宋体"/>
                <w:b w:val="0"/>
                <w:i w:val="0"/>
                <w:strike w:val="0"/>
                <w:color w:val="000000"/>
                <w:sz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特定资格条件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落实政府采购政策需满足的资格要求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其他资格条件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jc w:val="center"/>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49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7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bl>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atLeast"/>
        <w:ind w:left="0" w:right="0"/>
        <w:jc w:val="center"/>
        <w:textAlignment w:val="baseline"/>
        <w:rPr>
          <w:sz w:val="12"/>
        </w:rPr>
        <w:sectPr>
          <w:pgSz w:w="11900" w:h="16820"/>
          <w:pgMar w:top="1420" w:right="1780" w:bottom="1420" w:left="1780" w:header="720" w:footer="720" w:gutter="0"/>
          <w:pgNumType w:fmt="numberInDash"/>
          <w:cols w:space="720" w:num="1"/>
        </w:sectPr>
      </w:pPr>
      <w:r>
        <w:rPr>
          <w:rFonts w:ascii="宋体" w:hAnsi="宋体" w:eastAsia="宋体" w:cs="宋体"/>
          <w:b w:val="0"/>
          <w:i w:val="0"/>
          <w:strike w:val="0"/>
          <w:color w:val="000000"/>
          <w:sz w:val="12"/>
        </w:rPr>
        <w:t>87</w:t>
      </w:r>
    </w:p>
    <w:p>
      <w:pPr>
        <w:wordWrap w:val="0"/>
        <w:spacing w:before="20" w:after="0" w:line="440" w:lineRule="atLeast"/>
        <w:ind w:left="0" w:right="0"/>
        <w:jc w:val="center"/>
        <w:textAlignment w:val="baseline"/>
        <w:rPr>
          <w:sz w:val="32"/>
        </w:rPr>
      </w:pPr>
      <w:r>
        <w:rPr>
          <w:rFonts w:ascii="宋体" w:hAnsi="宋体" w:eastAsia="宋体" w:cs="宋体"/>
          <w:b/>
          <w:i w:val="0"/>
          <w:strike w:val="0"/>
          <w:color w:val="000000"/>
          <w:sz w:val="32"/>
        </w:rPr>
        <w:t>二、符合性审查响应对照表</w:t>
      </w:r>
    </w:p>
    <w:tbl>
      <w:tblPr>
        <w:tblStyle w:val="12"/>
        <w:tblW w:w="906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20"/>
        <w:gridCol w:w="5460"/>
        <w:gridCol w:w="1680"/>
        <w:gridCol w:w="1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220" w:hRule="atLeast"/>
          <w:jc w:val="center"/>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序号</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符合性审查响应内容</w:t>
            </w:r>
          </w:p>
        </w:tc>
        <w:tc>
          <w:tcPr>
            <w:tcW w:w="1680" w:type="dxa"/>
            <w:vAlign w:val="center"/>
          </w:tcPr>
          <w:p>
            <w:pPr>
              <w:wordWrap w:val="0"/>
              <w:spacing w:before="0" w:after="0" w:line="300" w:lineRule="atLeast"/>
              <w:ind w:left="400" w:right="0"/>
              <w:jc w:val="both"/>
              <w:textAlignment w:val="baseline"/>
              <w:rPr>
                <w:sz w:val="21"/>
              </w:rPr>
            </w:pPr>
            <w:r>
              <w:rPr>
                <w:rFonts w:ascii="宋体" w:hAnsi="宋体" w:eastAsia="宋体" w:cs="宋体"/>
                <w:b w:val="0"/>
                <w:i w:val="0"/>
                <w:strike w:val="0"/>
                <w:color w:val="000000"/>
                <w:sz w:val="21"/>
              </w:rPr>
              <w:t>是否响应</w:t>
            </w:r>
          </w:p>
          <w:p>
            <w:pPr>
              <w:wordWrap w:val="0"/>
              <w:spacing w:before="100" w:after="0" w:line="300" w:lineRule="atLeast"/>
              <w:ind w:left="320" w:right="0"/>
              <w:jc w:val="both"/>
              <w:textAlignment w:val="baseline"/>
              <w:rPr>
                <w:sz w:val="21"/>
              </w:rPr>
            </w:pPr>
            <w:r>
              <w:rPr>
                <w:rFonts w:ascii="宋体" w:hAnsi="宋体" w:eastAsia="宋体" w:cs="宋体"/>
                <w:b w:val="0"/>
                <w:i w:val="0"/>
                <w:strike w:val="0"/>
                <w:color w:val="000000"/>
                <w:sz w:val="21"/>
              </w:rPr>
              <w:t>(填是或否)</w:t>
            </w:r>
          </w:p>
        </w:tc>
        <w:tc>
          <w:tcPr>
            <w:tcW w:w="130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在投标文件中的页码位置 (注明在**节点下第**页,如“技术参数响应及偏离表I”第**页)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546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报价未超</w:t>
            </w:r>
            <w:r>
              <w:rPr>
                <w:rFonts w:hint="eastAsia" w:ascii="宋体" w:hAnsi="宋体" w:eastAsia="宋体" w:cs="宋体"/>
                <w:b w:val="0"/>
                <w:i w:val="0"/>
                <w:strike w:val="0"/>
                <w:color w:val="000000"/>
                <w:sz w:val="21"/>
                <w:lang w:val="en-US" w:eastAsia="zh-CN"/>
              </w:rPr>
              <w:t>最高限价</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按照招标文件规定要求签署、盖章</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0" w:hRule="atLeast"/>
          <w:jc w:val="center"/>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供应商在报价时未采用选择性报价</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20" w:type="dxa"/>
            <w:vAlign w:val="center"/>
          </w:tcPr>
          <w:p>
            <w:pPr>
              <w:wordWrap w:val="0"/>
              <w:spacing w:before="0" w:after="0" w:line="280" w:lineRule="atLeast"/>
              <w:ind w:left="0" w:right="0"/>
              <w:jc w:val="center"/>
              <w:textAlignment w:val="baseline"/>
              <w:rPr>
                <w:rFonts w:hint="eastAsia" w:eastAsiaTheme="minorEastAsia"/>
                <w:sz w:val="21"/>
                <w:lang w:eastAsia="zh-CN"/>
              </w:rPr>
            </w:pPr>
            <w:r>
              <w:rPr>
                <w:rFonts w:hint="eastAsia" w:ascii="宋体" w:hAnsi="宋体" w:eastAsia="宋体" w:cs="宋体"/>
                <w:b w:val="0"/>
                <w:i w:val="0"/>
                <w:strike w:val="0"/>
                <w:color w:val="000000"/>
                <w:sz w:val="21"/>
                <w:lang w:val="en-US" w:eastAsia="zh-CN"/>
              </w:rPr>
              <w:t>4</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未含有采购人不能接受的附加条件的</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20" w:type="dxa"/>
            <w:vAlign w:val="center"/>
          </w:tcPr>
          <w:p>
            <w:pPr>
              <w:wordWrap w:val="0"/>
              <w:spacing w:before="0" w:after="0" w:line="280" w:lineRule="atLeast"/>
              <w:ind w:left="0" w:right="0"/>
              <w:jc w:val="center"/>
              <w:textAlignment w:val="baseline"/>
              <w:rPr>
                <w:rFonts w:hint="eastAsia" w:eastAsiaTheme="minorEastAsia"/>
                <w:sz w:val="21"/>
                <w:lang w:eastAsia="zh-CN"/>
              </w:rPr>
            </w:pPr>
            <w:r>
              <w:rPr>
                <w:rFonts w:hint="eastAsia" w:ascii="宋体" w:hAnsi="宋体" w:eastAsia="宋体" w:cs="宋体"/>
                <w:b w:val="0"/>
                <w:i w:val="0"/>
                <w:strike w:val="0"/>
                <w:color w:val="000000"/>
                <w:sz w:val="21"/>
                <w:lang w:val="en-US" w:eastAsia="zh-CN"/>
              </w:rPr>
              <w:t>5</w:t>
            </w:r>
          </w:p>
        </w:tc>
        <w:tc>
          <w:tcPr>
            <w:tcW w:w="5460" w:type="dxa"/>
            <w:vAlign w:val="center"/>
          </w:tcPr>
          <w:p>
            <w:pPr>
              <w:wordWrap w:val="0"/>
              <w:spacing w:before="0" w:after="0" w:line="280" w:lineRule="atLeast"/>
              <w:ind w:left="0" w:right="0"/>
              <w:jc w:val="both"/>
              <w:textAlignment w:val="baseline"/>
              <w:rPr>
                <w:sz w:val="21"/>
              </w:rPr>
            </w:pPr>
            <w:r>
              <w:rPr>
                <w:rFonts w:hint="eastAsia" w:ascii="宋体" w:hAnsi="宋体" w:eastAsia="宋体" w:cs="宋体"/>
                <w:b w:val="0"/>
                <w:i w:val="0"/>
                <w:strike w:val="0"/>
                <w:color w:val="000000"/>
                <w:sz w:val="21"/>
              </w:rPr>
              <w:t>按照供应商须知要求金额递交了磋商保证金，并提供了磋商保证金缴纳证明材料。</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400" w:lineRule="exact"/>
        <w:ind w:left="0" w:right="0"/>
        <w:jc w:val="center"/>
        <w:textAlignment w:val="baseline"/>
        <w:rPr>
          <w:sz w:val="32"/>
        </w:rPr>
      </w:pPr>
    </w:p>
    <w:p>
      <w:pPr>
        <w:wordWrap w:val="0"/>
        <w:spacing w:before="0" w:after="0" w:line="400" w:lineRule="exact"/>
        <w:ind w:left="0" w:right="0"/>
        <w:jc w:val="center"/>
        <w:textAlignment w:val="baseline"/>
        <w:rPr>
          <w:sz w:val="32"/>
        </w:rPr>
      </w:pPr>
    </w:p>
    <w:p>
      <w:pPr>
        <w:wordWrap w:val="0"/>
        <w:spacing w:before="0" w:after="0" w:line="440" w:lineRule="atLeast"/>
        <w:ind w:left="0" w:right="0"/>
        <w:jc w:val="center"/>
        <w:textAlignment w:val="baseline"/>
        <w:rPr>
          <w:sz w:val="32"/>
        </w:rPr>
      </w:pPr>
      <w:r>
        <w:rPr>
          <w:rFonts w:ascii="宋体" w:hAnsi="宋体" w:eastAsia="宋体" w:cs="宋体"/>
          <w:b/>
          <w:i w:val="0"/>
          <w:strike w:val="0"/>
          <w:color w:val="000000"/>
          <w:sz w:val="32"/>
        </w:rPr>
        <w:t>三、非实质性响应对照表</w:t>
      </w:r>
    </w:p>
    <w:tbl>
      <w:tblPr>
        <w:tblStyle w:val="12"/>
        <w:tblW w:w="908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40"/>
        <w:gridCol w:w="5440"/>
        <w:gridCol w:w="1700"/>
        <w:gridCol w:w="1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6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序号</w:t>
            </w:r>
          </w:p>
        </w:tc>
        <w:tc>
          <w:tcPr>
            <w:tcW w:w="544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非实质性响应内容</w:t>
            </w:r>
          </w:p>
        </w:tc>
        <w:tc>
          <w:tcPr>
            <w:tcW w:w="1700" w:type="dxa"/>
            <w:vAlign w:val="center"/>
          </w:tcPr>
          <w:p>
            <w:pPr>
              <w:wordWrap w:val="0"/>
              <w:spacing w:before="0" w:after="0" w:line="300" w:lineRule="atLeast"/>
              <w:ind w:left="400" w:right="0"/>
              <w:jc w:val="both"/>
              <w:textAlignment w:val="baseline"/>
              <w:rPr>
                <w:sz w:val="21"/>
              </w:rPr>
            </w:pPr>
            <w:r>
              <w:rPr>
                <w:rFonts w:ascii="宋体" w:hAnsi="宋体" w:eastAsia="宋体" w:cs="宋体"/>
                <w:b w:val="0"/>
                <w:i w:val="0"/>
                <w:strike w:val="0"/>
                <w:color w:val="000000"/>
                <w:sz w:val="21"/>
              </w:rPr>
              <w:t>是否响应</w:t>
            </w:r>
          </w:p>
          <w:p>
            <w:pPr>
              <w:wordWrap w:val="0"/>
              <w:spacing w:before="100" w:after="0" w:line="300" w:lineRule="atLeast"/>
              <w:ind w:left="220" w:right="0"/>
              <w:jc w:val="both"/>
              <w:textAlignment w:val="baseline"/>
              <w:rPr>
                <w:sz w:val="21"/>
              </w:rPr>
            </w:pPr>
            <w:r>
              <w:rPr>
                <w:rFonts w:ascii="宋体" w:hAnsi="宋体" w:eastAsia="宋体" w:cs="宋体"/>
                <w:b w:val="0"/>
                <w:i w:val="0"/>
                <w:strike w:val="0"/>
                <w:color w:val="000000"/>
                <w:sz w:val="21"/>
              </w:rPr>
              <w:t>(填是或者否)</w:t>
            </w:r>
          </w:p>
        </w:tc>
        <w:tc>
          <w:tcPr>
            <w:tcW w:w="130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上传证明材料的图片(按顺序附到此对照表后面)</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4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544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w:t>
            </w:r>
            <w:r>
              <w:rPr>
                <w:rFonts w:hint="eastAsia" w:ascii="宋体" w:hAnsi="宋体" w:eastAsia="宋体" w:cs="宋体"/>
                <w:b w:val="0"/>
                <w:i w:val="0"/>
                <w:strike w:val="0"/>
                <w:color w:val="000000"/>
                <w:sz w:val="21"/>
                <w:lang w:val="en-US" w:eastAsia="zh-CN"/>
              </w:rPr>
              <w:t>中小</w:t>
            </w:r>
            <w:r>
              <w:rPr>
                <w:rFonts w:ascii="宋体" w:hAnsi="宋体" w:eastAsia="宋体" w:cs="宋体"/>
                <w:b w:val="0"/>
                <w:i w:val="0"/>
                <w:strike w:val="0"/>
                <w:color w:val="000000"/>
                <w:sz w:val="21"/>
              </w:rPr>
              <w:t>企业声明函》</w:t>
            </w:r>
            <w:r>
              <w:rPr>
                <w:rFonts w:hint="eastAsia" w:ascii="宋体" w:hAnsi="宋体" w:eastAsia="宋体" w:cs="宋体"/>
                <w:b w:val="0"/>
                <w:i w:val="0"/>
                <w:strike w:val="0"/>
                <w:color w:val="000000"/>
                <w:sz w:val="21"/>
                <w:lang w:eastAsia="zh-CN"/>
              </w:rPr>
              <w:t>（</w:t>
            </w:r>
            <w:r>
              <w:rPr>
                <w:rFonts w:hint="eastAsia" w:ascii="宋体" w:hAnsi="宋体" w:eastAsia="宋体" w:cs="宋体"/>
                <w:b w:val="0"/>
                <w:i w:val="0"/>
                <w:strike w:val="0"/>
                <w:color w:val="000000"/>
                <w:sz w:val="21"/>
                <w:lang w:val="en-US" w:eastAsia="zh-CN"/>
              </w:rPr>
              <w:t>见格式5）</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544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《残疾人福利性单位声明函》</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544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80" w:lineRule="atLeast"/>
        <w:ind w:left="0" w:right="0"/>
        <w:jc w:val="center"/>
        <w:textAlignment w:val="baseline"/>
        <w:rPr>
          <w:sz w:val="13"/>
        </w:rPr>
        <w:sectPr>
          <w:pgSz w:w="11900" w:h="16820"/>
          <w:pgMar w:top="1280" w:right="1380" w:bottom="1280" w:left="1380" w:header="720" w:footer="720" w:gutter="0"/>
          <w:pgNumType w:fmt="numberInDash"/>
          <w:cols w:space="720" w:num="1"/>
        </w:sectPr>
      </w:pPr>
      <w:r>
        <w:rPr>
          <w:rFonts w:ascii="宋体" w:hAnsi="宋体" w:eastAsia="宋体" w:cs="宋体"/>
          <w:b w:val="0"/>
          <w:i w:val="0"/>
          <w:strike w:val="0"/>
          <w:color w:val="000000"/>
          <w:sz w:val="13"/>
        </w:rPr>
        <w:t>88</w:t>
      </w:r>
    </w:p>
    <w:p>
      <w:pPr>
        <w:wordWrap w:val="0"/>
        <w:spacing w:before="0" w:after="0" w:line="440" w:lineRule="atLeast"/>
        <w:ind w:left="0" w:right="0"/>
        <w:jc w:val="center"/>
        <w:textAlignment w:val="baseline"/>
        <w:rPr>
          <w:rFonts w:ascii="宋体" w:hAnsi="宋体" w:eastAsia="宋体" w:cs="宋体"/>
          <w:b/>
          <w:i w:val="0"/>
          <w:strike w:val="0"/>
          <w:color w:val="000000"/>
          <w:sz w:val="32"/>
        </w:rPr>
      </w:pPr>
      <w:r>
        <w:rPr>
          <w:rFonts w:ascii="宋体" w:hAnsi="宋体" w:eastAsia="宋体" w:cs="宋体"/>
          <w:b/>
          <w:i w:val="0"/>
          <w:strike w:val="0"/>
          <w:color w:val="000000"/>
          <w:sz w:val="32"/>
        </w:rPr>
        <w:t>四、投标产品配置及分项报价表</w:t>
      </w:r>
    </w:p>
    <w:p>
      <w:pPr>
        <w:wordWrap w:val="0"/>
        <w:spacing w:before="0" w:after="0" w:line="260" w:lineRule="exact"/>
        <w:ind w:left="0" w:right="0"/>
        <w:jc w:val="center"/>
        <w:textAlignment w:val="baseline"/>
        <w:rPr>
          <w:sz w:val="18"/>
        </w:rPr>
      </w:pPr>
    </w:p>
    <w:tbl>
      <w:tblPr>
        <w:tblStyle w:val="12"/>
        <w:tblW w:w="82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80"/>
        <w:gridCol w:w="2300"/>
        <w:gridCol w:w="1820"/>
        <w:gridCol w:w="540"/>
        <w:gridCol w:w="400"/>
        <w:gridCol w:w="560"/>
        <w:gridCol w:w="620"/>
        <w:gridCol w:w="640"/>
        <w:gridCol w:w="78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6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序号</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标的物名称</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品牌、规格、型号</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数量</w:t>
            </w:r>
          </w:p>
        </w:tc>
        <w:tc>
          <w:tcPr>
            <w:tcW w:w="400" w:type="dxa"/>
            <w:vAlign w:val="top"/>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单位</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单价</w:t>
            </w:r>
          </w:p>
        </w:tc>
        <w:tc>
          <w:tcPr>
            <w:tcW w:w="620" w:type="dxa"/>
            <w:vAlign w:val="center"/>
          </w:tcPr>
          <w:p>
            <w:pPr>
              <w:wordWrap w:val="0"/>
              <w:spacing w:before="0" w:after="0" w:line="280" w:lineRule="atLeast"/>
              <w:ind w:left="0" w:right="0"/>
              <w:jc w:val="center"/>
              <w:textAlignment w:val="baseline"/>
              <w:rPr>
                <w:rFonts w:hint="eastAsia" w:ascii="宋体" w:hAnsi="宋体" w:eastAsia="宋体" w:cs="宋体"/>
                <w:b w:val="0"/>
                <w:i w:val="0"/>
                <w:strike w:val="0"/>
                <w:color w:val="000000"/>
                <w:sz w:val="21"/>
                <w:lang w:eastAsia="zh-CN"/>
              </w:rPr>
            </w:pPr>
            <w:r>
              <w:rPr>
                <w:rFonts w:hint="eastAsia" w:ascii="宋体" w:hAnsi="宋体" w:eastAsia="宋体" w:cs="宋体"/>
                <w:b w:val="0"/>
                <w:i w:val="0"/>
                <w:strike w:val="0"/>
                <w:color w:val="auto"/>
                <w:sz w:val="21"/>
                <w:lang w:eastAsia="zh-CN"/>
              </w:rPr>
              <w:t>投标产品照片</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产地</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总价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1</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2</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3</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4</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4700" w:type="dxa"/>
            <w:gridSpan w:val="3"/>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合计</w:t>
            </w:r>
          </w:p>
        </w:tc>
        <w:tc>
          <w:tcPr>
            <w:tcW w:w="3540" w:type="dxa"/>
            <w:gridSpan w:val="6"/>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bl>
    <w:p>
      <w:pPr>
        <w:wordWrap w:val="0"/>
        <w:spacing w:before="0" w:after="0" w:line="280" w:lineRule="atLeast"/>
        <w:ind w:left="0" w:right="0"/>
        <w:jc w:val="both"/>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注：单价和总价采用人民币报价，以元为单位。</w:t>
      </w: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100" w:lineRule="atLeast"/>
        <w:ind w:left="0" w:right="0"/>
        <w:jc w:val="center"/>
        <w:textAlignment w:val="baseline"/>
        <w:rPr>
          <w:sz w:val="7"/>
        </w:rPr>
      </w:pPr>
      <w:r>
        <w:rPr>
          <w:rFonts w:ascii="宋体" w:hAnsi="宋体" w:eastAsia="宋体" w:cs="宋体"/>
          <w:b w:val="0"/>
          <w:i w:val="0"/>
          <w:strike w:val="0"/>
          <w:color w:val="000000"/>
          <w:sz w:val="7"/>
        </w:rPr>
        <w:t>89</w:t>
      </w:r>
      <w:r>
        <w:br w:type="page"/>
      </w:r>
    </w:p>
    <w:p>
      <w:pPr>
        <w:wordWrap w:val="0"/>
        <w:spacing w:before="120" w:after="0" w:line="420" w:lineRule="atLeast"/>
        <w:ind w:left="0" w:right="0"/>
        <w:jc w:val="center"/>
        <w:textAlignment w:val="baseline"/>
        <w:rPr>
          <w:sz w:val="30"/>
        </w:rPr>
      </w:pPr>
      <w:r>
        <w:rPr>
          <w:rFonts w:ascii="宋体" w:hAnsi="宋体" w:eastAsia="宋体" w:cs="宋体"/>
          <w:b/>
          <w:i w:val="0"/>
          <w:strike w:val="0"/>
          <w:color w:val="000000"/>
          <w:sz w:val="30"/>
        </w:rPr>
        <w:t>五、技术参数响应及偏离表</w:t>
      </w:r>
    </w:p>
    <w:p>
      <w:pPr>
        <w:wordWrap w:val="0"/>
        <w:spacing w:before="0" w:after="0" w:line="420" w:lineRule="exact"/>
        <w:ind w:left="0" w:right="0"/>
        <w:jc w:val="center"/>
        <w:textAlignment w:val="baseline"/>
        <w:rPr>
          <w:sz w:val="30"/>
        </w:rPr>
      </w:pPr>
    </w:p>
    <w:p>
      <w:pPr>
        <w:wordWrap w:val="0"/>
        <w:spacing w:before="0" w:after="0" w:line="420" w:lineRule="exact"/>
        <w:ind w:left="0" w:right="0"/>
        <w:jc w:val="center"/>
        <w:textAlignment w:val="baseline"/>
        <w:rPr>
          <w:sz w:val="30"/>
        </w:rPr>
      </w:pPr>
    </w:p>
    <w:tbl>
      <w:tblPr>
        <w:tblStyle w:val="12"/>
        <w:tblW w:w="82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60"/>
        <w:gridCol w:w="1145"/>
        <w:gridCol w:w="1830"/>
        <w:gridCol w:w="2185"/>
        <w:gridCol w:w="1180"/>
        <w:gridCol w:w="10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00" w:hRule="atLeast"/>
        </w:trPr>
        <w:tc>
          <w:tcPr>
            <w:tcW w:w="860" w:type="dxa"/>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序号</w:t>
            </w:r>
          </w:p>
        </w:tc>
        <w:tc>
          <w:tcPr>
            <w:tcW w:w="1145" w:type="dxa"/>
            <w:tcBorders>
              <w:right w:val="single" w:color="auto" w:sz="4" w:space="0"/>
            </w:tcBorders>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标的物名称</w:t>
            </w:r>
          </w:p>
        </w:tc>
        <w:tc>
          <w:tcPr>
            <w:tcW w:w="1830" w:type="dxa"/>
            <w:tcBorders>
              <w:left w:val="single" w:color="auto" w:sz="4" w:space="0"/>
            </w:tcBorders>
            <w:vAlign w:val="center"/>
          </w:tcPr>
          <w:p>
            <w:pPr>
              <w:wordWrap w:val="0"/>
              <w:spacing w:before="0" w:after="0" w:line="280" w:lineRule="atLeast"/>
              <w:ind w:left="0" w:right="0"/>
              <w:jc w:val="center"/>
              <w:textAlignment w:val="baseline"/>
              <w:rPr>
                <w:rFonts w:ascii="宋体" w:hAnsi="宋体" w:eastAsia="宋体" w:cs="宋体"/>
                <w:b w:val="0"/>
                <w:i w:val="0"/>
                <w:strike w:val="0"/>
                <w:color w:val="auto"/>
                <w:sz w:val="21"/>
              </w:rPr>
            </w:pPr>
            <w:r>
              <w:rPr>
                <w:rFonts w:ascii="宋体" w:hAnsi="宋体" w:eastAsia="宋体" w:cs="宋体"/>
                <w:b w:val="0"/>
                <w:i w:val="0"/>
                <w:strike w:val="0"/>
                <w:color w:val="auto"/>
                <w:sz w:val="21"/>
              </w:rPr>
              <w:t>招标要求</w:t>
            </w:r>
          </w:p>
        </w:tc>
        <w:tc>
          <w:tcPr>
            <w:tcW w:w="2185" w:type="dxa"/>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投标响应</w:t>
            </w:r>
          </w:p>
        </w:tc>
        <w:tc>
          <w:tcPr>
            <w:tcW w:w="1180" w:type="dxa"/>
            <w:vAlign w:val="center"/>
          </w:tcPr>
          <w:p>
            <w:pPr>
              <w:wordWrap w:val="0"/>
              <w:spacing w:before="0" w:after="0" w:line="280" w:lineRule="atLeast"/>
              <w:ind w:left="0" w:right="0"/>
              <w:jc w:val="center"/>
              <w:textAlignment w:val="baseline"/>
              <w:rPr>
                <w:color w:val="auto"/>
                <w:sz w:val="21"/>
              </w:rPr>
            </w:pPr>
            <w:r>
              <w:rPr>
                <w:rFonts w:hint="eastAsia" w:ascii="宋体" w:hAnsi="宋体" w:eastAsia="宋体" w:cs="宋体"/>
                <w:b w:val="0"/>
                <w:i w:val="0"/>
                <w:strike w:val="0"/>
                <w:color w:val="auto"/>
                <w:sz w:val="21"/>
                <w:lang w:eastAsia="zh-CN"/>
              </w:rPr>
              <w:t>正</w:t>
            </w:r>
            <w:r>
              <w:rPr>
                <w:rFonts w:ascii="宋体" w:hAnsi="宋体" w:eastAsia="宋体" w:cs="宋体"/>
                <w:b w:val="0"/>
                <w:i w:val="0"/>
                <w:strike w:val="0"/>
                <w:color w:val="auto"/>
                <w:sz w:val="21"/>
              </w:rPr>
              <w:t>偏离、符合或偏离</w:t>
            </w:r>
          </w:p>
        </w:tc>
        <w:tc>
          <w:tcPr>
            <w:tcW w:w="10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原因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4</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5</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6</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7</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8</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atLeast"/>
        <w:ind w:left="0" w:right="0"/>
        <w:jc w:val="both"/>
        <w:textAlignment w:val="baseline"/>
        <w:rPr>
          <w:sz w:val="24"/>
          <w:szCs w:val="24"/>
        </w:rPr>
      </w:pPr>
      <w:r>
        <w:rPr>
          <w:rFonts w:ascii="宋体" w:hAnsi="宋体" w:eastAsia="宋体" w:cs="宋体"/>
          <w:b w:val="0"/>
          <w:i w:val="0"/>
          <w:strike w:val="0"/>
          <w:color w:val="000000"/>
          <w:sz w:val="24"/>
          <w:szCs w:val="24"/>
        </w:rPr>
        <w:t>注：1、按照基本技术要求详细填列。</w:t>
      </w:r>
    </w:p>
    <w:p>
      <w:pPr>
        <w:wordWrap w:val="0"/>
        <w:spacing w:before="0" w:after="0" w:line="280" w:lineRule="exact"/>
        <w:ind w:left="0" w:right="0"/>
        <w:jc w:val="both"/>
        <w:textAlignment w:val="baseline"/>
        <w:rPr>
          <w:sz w:val="24"/>
          <w:szCs w:val="24"/>
        </w:rPr>
      </w:pPr>
    </w:p>
    <w:p>
      <w:pPr>
        <w:wordWrap w:val="0"/>
        <w:spacing w:before="0" w:after="0" w:line="280" w:lineRule="exact"/>
        <w:ind w:left="0" w:right="0"/>
        <w:jc w:val="both"/>
        <w:textAlignment w:val="baseline"/>
        <w:rPr>
          <w:sz w:val="24"/>
          <w:szCs w:val="24"/>
        </w:rPr>
      </w:pPr>
    </w:p>
    <w:p>
      <w:pPr>
        <w:wordWrap w:val="0"/>
        <w:spacing w:before="0" w:after="0" w:line="280" w:lineRule="atLeast"/>
        <w:ind w:left="400" w:right="0"/>
        <w:jc w:val="both"/>
        <w:textAlignment w:val="baseline"/>
        <w:rPr>
          <w:sz w:val="24"/>
          <w:szCs w:val="24"/>
        </w:rPr>
      </w:pPr>
      <w:r>
        <w:rPr>
          <w:rFonts w:ascii="宋体" w:hAnsi="宋体" w:eastAsia="宋体" w:cs="宋体"/>
          <w:b w:val="0"/>
          <w:i w:val="0"/>
          <w:strike w:val="0"/>
          <w:color w:val="000000"/>
          <w:sz w:val="24"/>
          <w:szCs w:val="24"/>
        </w:rPr>
        <w:t>2、行数不够，可自行添加。</w:t>
      </w:r>
    </w:p>
    <w:p>
      <w:pPr>
        <w:wordWrap w:val="0"/>
        <w:spacing w:before="0" w:after="0" w:line="180" w:lineRule="exact"/>
        <w:ind w:left="0" w:right="0"/>
        <w:jc w:val="both"/>
        <w:textAlignment w:val="baseline"/>
        <w:rPr>
          <w:sz w:val="28"/>
          <w:szCs w:val="28"/>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atLeast"/>
        <w:ind w:left="0" w:right="0"/>
        <w:jc w:val="center"/>
        <w:textAlignment w:val="baseline"/>
        <w:rPr>
          <w:sz w:val="13"/>
        </w:rPr>
      </w:pPr>
      <w:r>
        <w:rPr>
          <w:rFonts w:ascii="宋体" w:hAnsi="宋体" w:eastAsia="宋体" w:cs="宋体"/>
          <w:b w:val="0"/>
          <w:i w:val="0"/>
          <w:strike w:val="0"/>
          <w:color w:val="000000"/>
          <w:sz w:val="13"/>
        </w:rPr>
        <w:t>90</w:t>
      </w:r>
      <w:r>
        <w:br w:type="page"/>
      </w:r>
    </w:p>
    <w:p>
      <w:pPr>
        <w:wordWrap w:val="0"/>
        <w:spacing w:before="100" w:after="0" w:line="420" w:lineRule="atLeast"/>
        <w:ind w:left="0" w:right="0"/>
        <w:jc w:val="center"/>
        <w:textAlignment w:val="baseline"/>
        <w:rPr>
          <w:sz w:val="30"/>
        </w:rPr>
      </w:pPr>
      <w:r>
        <w:rPr>
          <w:rFonts w:ascii="宋体" w:hAnsi="宋体" w:eastAsia="宋体" w:cs="宋体"/>
          <w:b/>
          <w:i w:val="0"/>
          <w:strike w:val="0"/>
          <w:color w:val="000000"/>
          <w:sz w:val="30"/>
        </w:rPr>
        <w:t>六、商务条款响应及偏离表</w:t>
      </w:r>
    </w:p>
    <w:p>
      <w:pPr>
        <w:wordWrap w:val="0"/>
        <w:spacing w:before="0" w:after="0" w:line="420" w:lineRule="exact"/>
        <w:ind w:left="0" w:right="0"/>
        <w:jc w:val="center"/>
        <w:textAlignment w:val="baseline"/>
        <w:rPr>
          <w:sz w:val="30"/>
        </w:rPr>
      </w:pPr>
    </w:p>
    <w:tbl>
      <w:tblPr>
        <w:tblStyle w:val="12"/>
        <w:tblW w:w="8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480"/>
        <w:gridCol w:w="2300"/>
        <w:gridCol w:w="1700"/>
        <w:gridCol w:w="276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项目</w:t>
            </w:r>
          </w:p>
        </w:tc>
        <w:tc>
          <w:tcPr>
            <w:tcW w:w="23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招标文件要求</w:t>
            </w:r>
          </w:p>
        </w:tc>
        <w:tc>
          <w:tcPr>
            <w:tcW w:w="17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是否响应</w:t>
            </w:r>
          </w:p>
        </w:tc>
        <w:tc>
          <w:tcPr>
            <w:tcW w:w="276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投标人的承诺或说明</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bl>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atLeast"/>
        <w:ind w:left="0" w:right="0"/>
        <w:jc w:val="center"/>
        <w:textAlignment w:val="baseline"/>
        <w:rPr>
          <w:sz w:val="13"/>
        </w:rPr>
        <w:sectPr>
          <w:pgSz w:w="11900" w:h="16820"/>
          <w:pgMar w:top="1420" w:right="1780" w:bottom="1420" w:left="1780" w:header="720" w:footer="720" w:gutter="0"/>
          <w:pgNumType w:fmt="numberInDash"/>
          <w:cols w:space="720" w:num="1"/>
        </w:sectPr>
      </w:pPr>
      <w:r>
        <w:rPr>
          <w:rFonts w:ascii="宋体" w:hAnsi="宋体" w:eastAsia="宋体" w:cs="宋体"/>
          <w:b w:val="0"/>
          <w:i w:val="0"/>
          <w:strike w:val="0"/>
          <w:color w:val="000000"/>
          <w:sz w:val="13"/>
        </w:rPr>
        <w:t>91</w:t>
      </w:r>
    </w:p>
    <w:p>
      <w:pPr>
        <w:wordWrap w:val="0"/>
        <w:spacing w:before="140" w:after="0" w:line="440" w:lineRule="atLeast"/>
        <w:ind w:left="0" w:right="0"/>
        <w:jc w:val="center"/>
        <w:textAlignment w:val="baseline"/>
        <w:rPr>
          <w:sz w:val="32"/>
        </w:rPr>
      </w:pPr>
      <w:r>
        <w:rPr>
          <w:rFonts w:ascii="宋体" w:hAnsi="宋体" w:eastAsia="宋体" w:cs="宋体"/>
          <w:b/>
          <w:i w:val="0"/>
          <w:strike w:val="0"/>
          <w:color w:val="000000"/>
          <w:sz w:val="32"/>
        </w:rPr>
        <w:t>七、开标一览表</w:t>
      </w:r>
    </w:p>
    <w:p>
      <w:pPr>
        <w:wordWrap w:val="0"/>
        <w:spacing w:before="0" w:after="0" w:line="420" w:lineRule="exact"/>
        <w:ind w:left="0" w:right="0"/>
        <w:jc w:val="center"/>
        <w:textAlignment w:val="baseline"/>
        <w:rPr>
          <w:sz w:val="32"/>
        </w:rPr>
      </w:pPr>
    </w:p>
    <w:tbl>
      <w:tblPr>
        <w:tblStyle w:val="12"/>
        <w:tblW w:w="88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860"/>
        <w:gridCol w:w="59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4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项目名称</w:t>
            </w:r>
          </w:p>
        </w:tc>
        <w:tc>
          <w:tcPr>
            <w:tcW w:w="5940" w:type="dxa"/>
            <w:vAlign w:val="center"/>
          </w:tcPr>
          <w:p>
            <w:pPr>
              <w:wordWrap w:val="0"/>
              <w:spacing w:before="0" w:after="0" w:line="400" w:lineRule="exact"/>
              <w:ind w:left="0" w:right="0"/>
              <w:jc w:val="both"/>
              <w:textAlignment w:val="baseline"/>
              <w:rPr>
                <w:sz w:val="30"/>
              </w:rPr>
            </w:pPr>
            <w:r>
              <w:rPr>
                <w:rFonts w:ascii="宋体" w:hAnsi="宋体" w:eastAsia="宋体" w:cs="宋体"/>
                <w:b w:val="0"/>
                <w:i w:val="0"/>
                <w:strike w:val="0"/>
                <w:color w:val="000000"/>
                <w:sz w:val="3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项目编号</w:t>
            </w:r>
          </w:p>
        </w:tc>
        <w:tc>
          <w:tcPr>
            <w:tcW w:w="5940" w:type="dxa"/>
            <w:vAlign w:val="center"/>
          </w:tcPr>
          <w:p>
            <w:pPr>
              <w:wordWrap w:val="0"/>
              <w:spacing w:before="0" w:after="0" w:line="400" w:lineRule="exact"/>
              <w:ind w:left="0" w:right="0"/>
              <w:jc w:val="both"/>
              <w:textAlignment w:val="baseline"/>
              <w:rPr>
                <w:sz w:val="30"/>
              </w:rPr>
            </w:pPr>
            <w:r>
              <w:rPr>
                <w:rFonts w:ascii="宋体" w:hAnsi="宋体" w:eastAsia="宋体" w:cs="宋体"/>
                <w:b w:val="0"/>
                <w:i w:val="0"/>
                <w:strike w:val="0"/>
                <w:color w:val="000000"/>
                <w:sz w:val="3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0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投标报价</w:t>
            </w:r>
          </w:p>
        </w:tc>
        <w:tc>
          <w:tcPr>
            <w:tcW w:w="5940" w:type="dxa"/>
            <w:vAlign w:val="center"/>
          </w:tcPr>
          <w:p>
            <w:pPr>
              <w:wordWrap w:val="0"/>
              <w:spacing w:before="0" w:after="0" w:line="420" w:lineRule="atLeast"/>
              <w:ind w:left="440" w:right="0"/>
              <w:jc w:val="both"/>
              <w:textAlignment w:val="baseline"/>
              <w:rPr>
                <w:sz w:val="30"/>
              </w:rPr>
            </w:pPr>
            <w:r>
              <w:rPr>
                <w:rFonts w:ascii="宋体" w:hAnsi="宋体" w:eastAsia="宋体" w:cs="宋体"/>
                <w:b w:val="0"/>
                <w:i w:val="0"/>
                <w:strike w:val="0"/>
                <w:color w:val="000000"/>
                <w:sz w:val="30"/>
              </w:rPr>
              <w:t>￥___________________元整</w:t>
            </w:r>
          </w:p>
          <w:p>
            <w:pPr>
              <w:wordWrap w:val="0"/>
              <w:spacing w:before="280" w:after="0" w:line="420" w:lineRule="atLeast"/>
              <w:ind w:left="0" w:right="0"/>
              <w:jc w:val="both"/>
              <w:textAlignment w:val="baseline"/>
              <w:rPr>
                <w:sz w:val="30"/>
              </w:rPr>
            </w:pPr>
            <w:r>
              <w:rPr>
                <w:rFonts w:ascii="宋体" w:hAnsi="宋体" w:eastAsia="宋体" w:cs="宋体"/>
                <w:b w:val="0"/>
                <w:i w:val="0"/>
                <w:strike w:val="0"/>
                <w:color w:val="000000"/>
                <w:sz w:val="30"/>
              </w:rPr>
              <w:t>人民币 (大写)：____________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6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交货期限/服务期限</w:t>
            </w:r>
          </w:p>
        </w:tc>
        <w:tc>
          <w:tcPr>
            <w:tcW w:w="5940" w:type="dxa"/>
            <w:vAlign w:val="center"/>
          </w:tcPr>
          <w:p>
            <w:pPr>
              <w:wordWrap w:val="0"/>
              <w:spacing w:before="0" w:after="0" w:line="400" w:lineRule="atLeast"/>
              <w:ind w:left="0" w:right="0"/>
              <w:jc w:val="both"/>
              <w:textAlignment w:val="baseline"/>
              <w:rPr>
                <w:sz w:val="30"/>
              </w:rPr>
            </w:pPr>
            <w:r>
              <w:rPr>
                <w:rFonts w:ascii="宋体" w:hAnsi="宋体" w:eastAsia="宋体" w:cs="宋体"/>
                <w:b w:val="0"/>
                <w:i w:val="0"/>
                <w:strike w:val="0"/>
                <w:color w:val="000000"/>
                <w:sz w:val="30"/>
              </w:rPr>
              <w:t>合同签订后______________天</w:t>
            </w:r>
          </w:p>
        </w:tc>
      </w:tr>
    </w:tbl>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供应商全称(公章)：</w:t>
      </w:r>
    </w:p>
    <w:p>
      <w:pPr>
        <w:wordWrap w:val="0"/>
        <w:spacing w:before="0" w:after="0" w:line="26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法定代表人 (授权代表)(签字或盖章)：</w:t>
      </w:r>
    </w:p>
    <w:p>
      <w:pPr>
        <w:wordWrap w:val="0"/>
        <w:spacing w:before="0" w:after="0" w:line="26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日期：</w:t>
      </w:r>
    </w:p>
    <w:p>
      <w:pPr>
        <w:wordWrap w:val="0"/>
        <w:spacing w:before="0" w:after="0" w:line="24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注：</w:t>
      </w:r>
    </w:p>
    <w:p>
      <w:pPr>
        <w:wordWrap w:val="0"/>
        <w:spacing w:before="0" w:after="0" w:line="260" w:lineRule="exact"/>
        <w:ind w:left="0" w:right="0"/>
        <w:jc w:val="both"/>
        <w:textAlignment w:val="baseline"/>
        <w:rPr>
          <w:color w:val="auto"/>
          <w:sz w:val="24"/>
          <w:szCs w:val="24"/>
        </w:rPr>
      </w:pPr>
    </w:p>
    <w:p>
      <w:pPr>
        <w:wordWrap w:val="0"/>
        <w:spacing w:before="0" w:after="0" w:line="260" w:lineRule="atLeast"/>
        <w:ind w:left="240" w:right="0"/>
        <w:jc w:val="both"/>
        <w:textAlignment w:val="baseline"/>
        <w:rPr>
          <w:color w:val="auto"/>
          <w:sz w:val="24"/>
          <w:szCs w:val="24"/>
        </w:rPr>
      </w:pPr>
      <w:r>
        <w:rPr>
          <w:rFonts w:ascii="宋体" w:hAnsi="宋体" w:eastAsia="宋体" w:cs="宋体"/>
          <w:b w:val="0"/>
          <w:i w:val="0"/>
          <w:strike w:val="0"/>
          <w:color w:val="auto"/>
          <w:sz w:val="24"/>
          <w:szCs w:val="24"/>
        </w:rPr>
        <w:t>投标总报价包含本项目实施期间的所有</w:t>
      </w:r>
      <w:r>
        <w:rPr>
          <w:rFonts w:hint="eastAsia" w:ascii="宋体" w:hAnsi="宋体" w:eastAsia="宋体" w:cs="宋体"/>
          <w:b w:val="0"/>
          <w:i w:val="0"/>
          <w:strike w:val="0"/>
          <w:color w:val="auto"/>
          <w:sz w:val="24"/>
          <w:szCs w:val="24"/>
          <w:lang w:eastAsia="zh-CN"/>
        </w:rPr>
        <w:t>（</w:t>
      </w:r>
      <w:r>
        <w:rPr>
          <w:rFonts w:ascii="宋体" w:hAnsi="宋体" w:eastAsia="宋体" w:cs="宋体"/>
          <w:b w:val="0"/>
          <w:i w:val="0"/>
          <w:strike w:val="0"/>
          <w:color w:val="auto"/>
          <w:sz w:val="24"/>
          <w:szCs w:val="24"/>
        </w:rPr>
        <w:t>含税</w:t>
      </w:r>
      <w:r>
        <w:rPr>
          <w:rFonts w:hint="eastAsia" w:ascii="宋体" w:hAnsi="宋体" w:eastAsia="宋体" w:cs="宋体"/>
          <w:b w:val="0"/>
          <w:i w:val="0"/>
          <w:strike w:val="0"/>
          <w:color w:val="auto"/>
          <w:sz w:val="24"/>
          <w:szCs w:val="24"/>
          <w:lang w:eastAsia="zh-CN"/>
        </w:rPr>
        <w:t>）</w:t>
      </w:r>
      <w:r>
        <w:rPr>
          <w:rFonts w:ascii="宋体" w:hAnsi="宋体" w:eastAsia="宋体" w:cs="宋体"/>
          <w:b w:val="0"/>
          <w:i w:val="0"/>
          <w:strike w:val="0"/>
          <w:color w:val="auto"/>
          <w:sz w:val="24"/>
          <w:szCs w:val="24"/>
        </w:rPr>
        <w:t>费用</w:t>
      </w:r>
      <w:r>
        <w:rPr>
          <w:rFonts w:hint="eastAsia" w:ascii="宋体" w:hAnsi="宋体" w:eastAsia="宋体" w:cs="宋体"/>
          <w:b w:val="0"/>
          <w:i w:val="0"/>
          <w:strike w:val="0"/>
          <w:color w:val="auto"/>
          <w:sz w:val="24"/>
          <w:szCs w:val="24"/>
          <w:lang w:eastAsia="zh-CN"/>
        </w:rPr>
        <w:t>，甲方不再支付任何费用</w:t>
      </w:r>
      <w:r>
        <w:rPr>
          <w:rFonts w:ascii="宋体" w:hAnsi="宋体" w:eastAsia="宋体" w:cs="宋体"/>
          <w:b w:val="0"/>
          <w:i w:val="0"/>
          <w:strike w:val="0"/>
          <w:color w:val="auto"/>
          <w:sz w:val="24"/>
          <w:szCs w:val="24"/>
        </w:rPr>
        <w:t>。</w:t>
      </w:r>
    </w:p>
    <w:p>
      <w:pPr>
        <w:wordWrap w:val="0"/>
        <w:spacing w:before="0" w:after="0" w:line="200" w:lineRule="exact"/>
        <w:ind w:left="0" w:right="0"/>
        <w:jc w:val="both"/>
        <w:textAlignment w:val="baseline"/>
        <w:rPr>
          <w:sz w:val="24"/>
          <w:szCs w:val="24"/>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2900" w:after="0" w:line="420" w:lineRule="atLeast"/>
        <w:ind w:left="0" w:right="0"/>
        <w:jc w:val="center"/>
        <w:textAlignment w:val="baseline"/>
        <w:rPr>
          <w:sz w:val="31"/>
        </w:rPr>
      </w:pPr>
      <w:r>
        <w:rPr>
          <w:rFonts w:ascii="宋体" w:hAnsi="宋体" w:eastAsia="宋体" w:cs="宋体"/>
          <w:b/>
          <w:i w:val="0"/>
          <w:strike w:val="0"/>
          <w:color w:val="000000"/>
          <w:sz w:val="31"/>
        </w:rPr>
        <w:t>八、拟派项目人员及管理人员一览表</w:t>
      </w:r>
    </w:p>
    <w:p>
      <w:pPr>
        <w:wordWrap w:val="0"/>
        <w:spacing w:before="0" w:after="0" w:line="300" w:lineRule="exact"/>
        <w:ind w:left="0" w:right="0"/>
        <w:jc w:val="center"/>
        <w:textAlignment w:val="baseline"/>
        <w:rPr>
          <w:sz w:val="24"/>
        </w:rPr>
      </w:pPr>
    </w:p>
    <w:p>
      <w:pPr>
        <w:wordWrap w:val="0"/>
        <w:spacing w:before="0" w:after="0" w:line="300" w:lineRule="exact"/>
        <w:ind w:left="0" w:right="0"/>
        <w:jc w:val="center"/>
        <w:textAlignment w:val="baseline"/>
        <w:rPr>
          <w:sz w:val="24"/>
        </w:rPr>
      </w:pPr>
    </w:p>
    <w:p>
      <w:pPr>
        <w:wordWrap w:val="0"/>
        <w:spacing w:before="0" w:after="0" w:line="300" w:lineRule="exact"/>
        <w:ind w:left="0" w:right="0"/>
        <w:jc w:val="center"/>
        <w:textAlignment w:val="baseline"/>
        <w:rPr>
          <w:sz w:val="28"/>
          <w:szCs w:val="28"/>
        </w:rPr>
      </w:pPr>
    </w:p>
    <w:p>
      <w:pPr>
        <w:wordWrap w:val="0"/>
        <w:spacing w:before="0" w:after="0" w:line="340" w:lineRule="atLeast"/>
        <w:ind w:right="0"/>
        <w:jc w:val="both"/>
        <w:textAlignment w:val="baseline"/>
        <w:rPr>
          <w:sz w:val="28"/>
          <w:szCs w:val="28"/>
        </w:rPr>
      </w:pPr>
      <w:r>
        <w:rPr>
          <w:rFonts w:ascii="宋体" w:hAnsi="宋体" w:eastAsia="宋体" w:cs="宋体"/>
          <w:b w:val="0"/>
          <w:i w:val="0"/>
          <w:strike w:val="0"/>
          <w:color w:val="000000"/>
          <w:sz w:val="28"/>
          <w:szCs w:val="28"/>
        </w:rPr>
        <w:t>采购项目名称：</w:t>
      </w:r>
    </w:p>
    <w:p>
      <w:pPr>
        <w:wordWrap w:val="0"/>
        <w:spacing w:before="0" w:after="0" w:line="300" w:lineRule="exact"/>
        <w:ind w:left="0" w:right="0"/>
        <w:jc w:val="both"/>
        <w:textAlignment w:val="baseline"/>
        <w:rPr>
          <w:sz w:val="28"/>
          <w:szCs w:val="28"/>
        </w:rPr>
      </w:pPr>
    </w:p>
    <w:p>
      <w:pPr>
        <w:wordWrap w:val="0"/>
        <w:spacing w:before="0" w:after="0" w:line="340" w:lineRule="atLeast"/>
        <w:ind w:right="0"/>
        <w:jc w:val="both"/>
        <w:textAlignment w:val="baseline"/>
        <w:rPr>
          <w:sz w:val="28"/>
          <w:szCs w:val="28"/>
        </w:rPr>
      </w:pPr>
      <w:r>
        <w:rPr>
          <w:rFonts w:ascii="宋体" w:hAnsi="宋体" w:eastAsia="宋体" w:cs="宋体"/>
          <w:b w:val="0"/>
          <w:i w:val="0"/>
          <w:strike w:val="0"/>
          <w:color w:val="000000"/>
          <w:sz w:val="28"/>
          <w:szCs w:val="28"/>
        </w:rPr>
        <w:t>项目编号：</w:t>
      </w:r>
    </w:p>
    <w:p>
      <w:pPr>
        <w:wordWrap w:val="0"/>
        <w:spacing w:before="0" w:after="0" w:line="300" w:lineRule="exact"/>
        <w:ind w:left="0" w:right="0"/>
        <w:jc w:val="both"/>
        <w:textAlignment w:val="baseline"/>
        <w:rPr>
          <w:sz w:val="28"/>
          <w:szCs w:val="28"/>
        </w:rPr>
      </w:pPr>
    </w:p>
    <w:p>
      <w:pPr>
        <w:wordWrap w:val="0"/>
        <w:spacing w:before="0" w:after="0" w:line="300" w:lineRule="exact"/>
        <w:ind w:left="0" w:right="0"/>
        <w:jc w:val="both"/>
        <w:textAlignment w:val="baseline"/>
        <w:rPr>
          <w:sz w:val="28"/>
          <w:szCs w:val="28"/>
        </w:rPr>
      </w:pPr>
    </w:p>
    <w:tbl>
      <w:tblPr>
        <w:tblStyle w:val="12"/>
        <w:tblW w:w="982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80"/>
        <w:gridCol w:w="1580"/>
        <w:gridCol w:w="1260"/>
        <w:gridCol w:w="1600"/>
        <w:gridCol w:w="1900"/>
        <w:gridCol w:w="26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80" w:hRule="atLeast"/>
        </w:trPr>
        <w:tc>
          <w:tcPr>
            <w:tcW w:w="88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序号</w:t>
            </w:r>
          </w:p>
        </w:tc>
        <w:tc>
          <w:tcPr>
            <w:tcW w:w="158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姓名</w:t>
            </w:r>
          </w:p>
        </w:tc>
        <w:tc>
          <w:tcPr>
            <w:tcW w:w="126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学历</w:t>
            </w:r>
          </w:p>
        </w:tc>
        <w:tc>
          <w:tcPr>
            <w:tcW w:w="16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职称</w:t>
            </w:r>
          </w:p>
        </w:tc>
        <w:tc>
          <w:tcPr>
            <w:tcW w:w="19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经验年限</w:t>
            </w:r>
          </w:p>
        </w:tc>
        <w:tc>
          <w:tcPr>
            <w:tcW w:w="26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拟担任职务或承担工作内容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5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26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9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2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5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26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9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2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8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320" w:lineRule="exact"/>
        <w:ind w:left="0" w:right="0"/>
        <w:jc w:val="left"/>
        <w:textAlignment w:val="baseline"/>
        <w:rPr>
          <w:sz w:val="17"/>
        </w:rPr>
      </w:pPr>
    </w:p>
    <w:p>
      <w:pPr>
        <w:wordWrap w:val="0"/>
        <w:spacing w:before="0" w:after="0" w:line="320" w:lineRule="atLeast"/>
        <w:ind w:right="760"/>
        <w:jc w:val="both"/>
        <w:textAlignment w:val="baseline"/>
        <w:rPr>
          <w:sz w:val="28"/>
          <w:szCs w:val="28"/>
        </w:rPr>
      </w:pPr>
      <w:r>
        <w:rPr>
          <w:rFonts w:ascii="宋体" w:hAnsi="宋体" w:eastAsia="宋体" w:cs="宋体"/>
          <w:b w:val="0"/>
          <w:i w:val="0"/>
          <w:strike w:val="0"/>
          <w:color w:val="000000"/>
          <w:sz w:val="28"/>
          <w:szCs w:val="28"/>
        </w:rPr>
        <w:t>备注：根据评审表的要求提交相应证明资料复印件加盖企业公章：身份证、资格证、劳动合同。</w:t>
      </w:r>
    </w:p>
    <w:p>
      <w:pPr>
        <w:wordWrap w:val="0"/>
        <w:spacing w:before="0" w:after="0" w:line="320" w:lineRule="exact"/>
        <w:ind w:left="0" w:right="0"/>
        <w:jc w:val="both"/>
        <w:textAlignment w:val="baseline"/>
        <w:rPr>
          <w:sz w:val="28"/>
          <w:szCs w:val="28"/>
        </w:rPr>
      </w:pPr>
    </w:p>
    <w:p>
      <w:pPr>
        <w:wordWrap w:val="0"/>
        <w:spacing w:before="0" w:after="0" w:line="320" w:lineRule="atLeast"/>
        <w:ind w:right="0"/>
        <w:jc w:val="both"/>
        <w:textAlignment w:val="baseline"/>
        <w:rPr>
          <w:sz w:val="28"/>
          <w:szCs w:val="28"/>
        </w:rPr>
      </w:pPr>
      <w:r>
        <w:rPr>
          <w:rFonts w:ascii="宋体" w:hAnsi="宋体" w:eastAsia="宋体" w:cs="宋体"/>
          <w:b w:val="0"/>
          <w:i w:val="0"/>
          <w:strike w:val="0"/>
          <w:color w:val="000000"/>
          <w:sz w:val="28"/>
          <w:szCs w:val="28"/>
        </w:rPr>
        <w:t>供应商名称(单位盖公章)：</w:t>
      </w:r>
    </w:p>
    <w:p>
      <w:pPr>
        <w:wordWrap w:val="0"/>
        <w:spacing w:before="0" w:after="0" w:line="320" w:lineRule="exact"/>
        <w:ind w:left="0" w:right="0"/>
        <w:jc w:val="both"/>
        <w:textAlignment w:val="baseline"/>
        <w:rPr>
          <w:sz w:val="28"/>
          <w:szCs w:val="28"/>
        </w:rPr>
      </w:pPr>
    </w:p>
    <w:p>
      <w:pPr>
        <w:wordWrap w:val="0"/>
        <w:spacing w:before="0" w:after="0" w:line="320" w:lineRule="exact"/>
        <w:ind w:left="0" w:right="0"/>
        <w:jc w:val="both"/>
        <w:textAlignment w:val="baseline"/>
        <w:rPr>
          <w:sz w:val="28"/>
          <w:szCs w:val="28"/>
        </w:rPr>
      </w:pPr>
    </w:p>
    <w:p>
      <w:pPr>
        <w:wordWrap w:val="0"/>
        <w:spacing w:before="0" w:after="0" w:line="320" w:lineRule="atLeast"/>
        <w:ind w:right="0"/>
        <w:jc w:val="both"/>
        <w:textAlignment w:val="baseline"/>
        <w:rPr>
          <w:sz w:val="28"/>
          <w:szCs w:val="28"/>
        </w:rPr>
      </w:pPr>
      <w:r>
        <w:rPr>
          <w:rFonts w:ascii="宋体" w:hAnsi="宋体" w:eastAsia="宋体" w:cs="宋体"/>
          <w:b w:val="0"/>
          <w:i w:val="0"/>
          <w:strike w:val="0"/>
          <w:color w:val="000000"/>
          <w:sz w:val="28"/>
          <w:szCs w:val="28"/>
        </w:rPr>
        <w:t>日期：</w:t>
      </w:r>
    </w:p>
    <w:p>
      <w:pPr>
        <w:wordWrap w:val="0"/>
        <w:spacing w:before="0" w:after="0" w:line="320" w:lineRule="exact"/>
        <w:ind w:left="0" w:right="0"/>
        <w:jc w:val="both"/>
        <w:textAlignment w:val="baseline"/>
        <w:rPr>
          <w:sz w:val="17"/>
        </w:rPr>
      </w:pPr>
    </w:p>
    <w:p>
      <w:pPr>
        <w:wordWrap w:val="0"/>
        <w:spacing w:before="0" w:after="0" w:line="320" w:lineRule="exact"/>
        <w:ind w:left="0" w:right="0"/>
        <w:jc w:val="both"/>
        <w:textAlignment w:val="baseline"/>
        <w:rPr>
          <w:sz w:val="17"/>
        </w:rPr>
      </w:pPr>
    </w:p>
    <w:p>
      <w:pPr>
        <w:wordWrap w:val="0"/>
        <w:spacing w:before="0" w:after="0" w:line="320" w:lineRule="exact"/>
        <w:ind w:left="0" w:right="0"/>
        <w:jc w:val="both"/>
        <w:textAlignment w:val="baseline"/>
        <w:rPr>
          <w:sz w:val="17"/>
        </w:rPr>
      </w:pPr>
    </w:p>
    <w:p>
      <w:pPr>
        <w:wordWrap w:val="0"/>
        <w:spacing w:before="60" w:after="0" w:line="440" w:lineRule="atLeast"/>
        <w:ind w:left="680" w:right="0"/>
        <w:jc w:val="both"/>
        <w:textAlignment w:val="baseline"/>
        <w:rPr>
          <w:sz w:val="32"/>
        </w:rPr>
      </w:pPr>
      <w:r>
        <w:rPr>
          <w:rFonts w:ascii="宋体" w:hAnsi="宋体" w:eastAsia="宋体" w:cs="宋体"/>
          <w:b/>
          <w:i w:val="0"/>
          <w:strike w:val="0"/>
          <w:color w:val="000000"/>
          <w:sz w:val="32"/>
        </w:rPr>
        <w:t>九、供应商认为有必要提供的声明及文件资料</w:t>
      </w:r>
    </w:p>
    <w:p>
      <w:pPr>
        <w:wordWrap w:val="0"/>
        <w:spacing w:before="0" w:after="0" w:line="420" w:lineRule="exact"/>
        <w:ind w:left="0" w:right="0"/>
        <w:jc w:val="both"/>
        <w:textAlignment w:val="baseline"/>
        <w:rPr>
          <w:sz w:val="32"/>
        </w:rPr>
      </w:pPr>
    </w:p>
    <w:p>
      <w:pPr>
        <w:wordWrap w:val="0"/>
        <w:spacing w:before="0" w:after="0" w:line="380" w:lineRule="atLeast"/>
        <w:ind w:left="0" w:right="0"/>
        <w:jc w:val="center"/>
        <w:textAlignment w:val="baseline"/>
        <w:rPr>
          <w:sz w:val="27"/>
        </w:rPr>
      </w:pPr>
      <w:r>
        <w:rPr>
          <w:rFonts w:ascii="宋体" w:hAnsi="宋体" w:eastAsia="宋体" w:cs="宋体"/>
          <w:b w:val="0"/>
          <w:i w:val="0"/>
          <w:strike w:val="0"/>
          <w:color w:val="000000"/>
          <w:sz w:val="27"/>
        </w:rPr>
        <w:t>(格式自拟)</w:t>
      </w: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200" w:lineRule="atLeast"/>
        <w:ind w:left="0" w:right="0"/>
        <w:jc w:val="center"/>
        <w:textAlignment w:val="baseline"/>
        <w:rPr>
          <w:sz w:val="14"/>
        </w:rPr>
      </w:pPr>
      <w:r>
        <w:rPr>
          <w:rFonts w:ascii="宋体" w:hAnsi="宋体" w:eastAsia="宋体" w:cs="宋体"/>
          <w:b w:val="0"/>
          <w:i w:val="0"/>
          <w:strike w:val="0"/>
          <w:color w:val="000000"/>
          <w:sz w:val="14"/>
        </w:rPr>
        <w:t>95</w:t>
      </w:r>
      <w:r>
        <w:br w:type="page"/>
      </w:r>
    </w:p>
    <w:p>
      <w:pPr>
        <w:wordWrap w:val="0"/>
        <w:spacing w:before="6500" w:after="0" w:line="420" w:lineRule="atLeast"/>
        <w:ind w:left="0" w:right="0"/>
        <w:jc w:val="both"/>
        <w:textAlignment w:val="baseline"/>
        <w:rPr>
          <w:sz w:val="31"/>
        </w:rPr>
      </w:pPr>
      <w:r>
        <w:rPr>
          <w:rFonts w:ascii="宋体" w:hAnsi="宋体" w:eastAsia="宋体" w:cs="宋体"/>
          <w:b w:val="0"/>
          <w:i w:val="0"/>
          <w:strike w:val="0"/>
          <w:color w:val="000000"/>
          <w:sz w:val="31"/>
        </w:rPr>
        <w:t>格式一</w:t>
      </w:r>
    </w:p>
    <w:p>
      <w:pPr>
        <w:wordWrap w:val="0"/>
        <w:spacing w:before="0" w:after="0" w:line="360" w:lineRule="exact"/>
        <w:ind w:left="0" w:right="0"/>
        <w:jc w:val="both"/>
        <w:textAlignment w:val="baseline"/>
        <w:rPr>
          <w:sz w:val="31"/>
        </w:rPr>
      </w:pP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420" w:lineRule="atLeast"/>
        <w:ind w:left="500" w:right="0"/>
        <w:jc w:val="both"/>
        <w:textAlignment w:val="baseline"/>
        <w:rPr>
          <w:sz w:val="28"/>
          <w:szCs w:val="28"/>
        </w:rPr>
      </w:pPr>
      <w:r>
        <w:rPr>
          <w:rFonts w:ascii="宋体" w:hAnsi="宋体" w:eastAsia="宋体" w:cs="宋体"/>
          <w:b w:val="0"/>
          <w:i w:val="0"/>
          <w:strike w:val="0"/>
          <w:color w:val="000000"/>
          <w:sz w:val="28"/>
          <w:szCs w:val="28"/>
        </w:rPr>
        <w:t>具备履行合同所必需的设备和专业技术能力的书面声明</w:t>
      </w: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380" w:lineRule="atLeast"/>
        <w:ind w:left="0" w:right="0" w:firstLine="440"/>
        <w:jc w:val="both"/>
        <w:textAlignment w:val="baseline"/>
        <w:rPr>
          <w:sz w:val="28"/>
          <w:szCs w:val="28"/>
        </w:rPr>
      </w:pPr>
      <w:r>
        <w:rPr>
          <w:rFonts w:ascii="宋体" w:hAnsi="宋体" w:eastAsia="宋体" w:cs="宋体"/>
          <w:b w:val="0"/>
          <w:i w:val="0"/>
          <w:strike w:val="0"/>
          <w:color w:val="000000"/>
          <w:sz w:val="28"/>
          <w:szCs w:val="28"/>
        </w:rPr>
        <w:t>我单位郑重声明：我单位具备履行本项采购合同所必需的设备和专业技术能力，为履行本项采购合同我公司具备如下主要设备和主要专业技术能力：</w:t>
      </w:r>
    </w:p>
    <w:p>
      <w:pPr>
        <w:wordWrap w:val="0"/>
        <w:spacing w:before="0" w:after="0" w:line="240" w:lineRule="exact"/>
        <w:ind w:left="0" w:right="0"/>
        <w:jc w:val="both"/>
        <w:textAlignment w:val="baseline"/>
        <w:rPr>
          <w:sz w:val="28"/>
          <w:szCs w:val="28"/>
        </w:rPr>
      </w:pPr>
    </w:p>
    <w:p>
      <w:pPr>
        <w:wordWrap w:val="0"/>
        <w:spacing w:before="0" w:after="0" w:line="300" w:lineRule="atLeast"/>
        <w:ind w:left="500" w:right="0"/>
        <w:jc w:val="both"/>
        <w:textAlignment w:val="baseline"/>
        <w:rPr>
          <w:sz w:val="28"/>
          <w:szCs w:val="28"/>
        </w:rPr>
      </w:pPr>
      <w:r>
        <w:rPr>
          <w:rFonts w:ascii="宋体" w:hAnsi="宋体" w:eastAsia="宋体" w:cs="宋体"/>
          <w:b w:val="0"/>
          <w:i w:val="0"/>
          <w:strike w:val="0"/>
          <w:color w:val="000000"/>
          <w:sz w:val="28"/>
          <w:szCs w:val="28"/>
        </w:rPr>
        <w:t>主要设备有：</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w:t>
      </w:r>
    </w:p>
    <w:p>
      <w:pPr>
        <w:wordWrap w:val="0"/>
        <w:spacing w:before="0" w:after="0" w:line="240" w:lineRule="exact"/>
        <w:ind w:left="0" w:right="0"/>
        <w:jc w:val="both"/>
        <w:textAlignment w:val="baseline"/>
        <w:rPr>
          <w:sz w:val="28"/>
          <w:szCs w:val="28"/>
        </w:rPr>
      </w:pPr>
    </w:p>
    <w:p>
      <w:pPr>
        <w:wordWrap w:val="0"/>
        <w:spacing w:before="0" w:after="0" w:line="300" w:lineRule="atLeast"/>
        <w:ind w:left="500" w:right="0"/>
        <w:jc w:val="both"/>
        <w:textAlignment w:val="baseline"/>
        <w:rPr>
          <w:sz w:val="28"/>
          <w:szCs w:val="28"/>
        </w:rPr>
      </w:pPr>
      <w:r>
        <w:rPr>
          <w:rFonts w:ascii="宋体" w:hAnsi="宋体" w:eastAsia="宋体" w:cs="宋体"/>
          <w:b w:val="0"/>
          <w:i w:val="0"/>
          <w:strike w:val="0"/>
          <w:color w:val="000000"/>
          <w:sz w:val="28"/>
          <w:szCs w:val="28"/>
        </w:rPr>
        <w:t>主要专业技术能力有：</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w:t>
      </w:r>
    </w:p>
    <w:p>
      <w:pPr>
        <w:wordWrap w:val="0"/>
        <w:spacing w:before="0" w:after="0" w:line="260" w:lineRule="exact"/>
        <w:ind w:left="0" w:right="0"/>
        <w:jc w:val="both"/>
        <w:textAlignment w:val="baseline"/>
        <w:rPr>
          <w:sz w:val="28"/>
          <w:szCs w:val="28"/>
        </w:rPr>
      </w:pPr>
    </w:p>
    <w:p>
      <w:pPr>
        <w:wordWrap w:val="0"/>
        <w:spacing w:before="0" w:after="0" w:line="260" w:lineRule="exact"/>
        <w:ind w:left="0" w:right="0"/>
        <w:jc w:val="both"/>
        <w:textAlignment w:val="baseline"/>
        <w:rPr>
          <w:sz w:val="28"/>
          <w:szCs w:val="28"/>
        </w:rPr>
      </w:pPr>
    </w:p>
    <w:p>
      <w:pPr>
        <w:wordWrap w:val="0"/>
        <w:spacing w:before="0" w:after="0" w:line="380" w:lineRule="atLeast"/>
        <w:ind w:left="5600" w:right="0"/>
        <w:jc w:val="both"/>
        <w:textAlignment w:val="baseline"/>
        <w:rPr>
          <w:sz w:val="28"/>
          <w:szCs w:val="28"/>
        </w:rPr>
      </w:pPr>
      <w:r>
        <w:rPr>
          <w:rFonts w:ascii="宋体" w:hAnsi="宋体" w:eastAsia="宋体" w:cs="宋体"/>
          <w:b w:val="0"/>
          <w:i w:val="0"/>
          <w:strike w:val="0"/>
          <w:color w:val="000000"/>
          <w:sz w:val="28"/>
          <w:szCs w:val="28"/>
        </w:rPr>
        <w:t>投标人名称 (盖章)：</w:t>
      </w:r>
    </w:p>
    <w:p>
      <w:pPr>
        <w:wordWrap w:val="0"/>
        <w:spacing w:before="0" w:after="0" w:line="280" w:lineRule="atLeast"/>
        <w:ind w:right="0"/>
        <w:jc w:val="both"/>
        <w:textAlignment w:val="baseline"/>
        <w:rPr>
          <w:sz w:val="28"/>
          <w:szCs w:val="28"/>
        </w:rPr>
      </w:pP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年</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月</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日</w:t>
      </w:r>
    </w:p>
    <w:p>
      <w:pPr>
        <w:wordWrap w:val="0"/>
        <w:spacing w:before="0" w:after="0" w:line="140" w:lineRule="exact"/>
        <w:ind w:left="0" w:right="0"/>
        <w:jc w:val="both"/>
        <w:textAlignment w:val="baseline"/>
        <w:rPr>
          <w:sz w:val="14"/>
        </w:rPr>
      </w:pPr>
    </w:p>
    <w:p>
      <w:pPr>
        <w:wordWrap w:val="0"/>
        <w:spacing w:before="0" w:after="0" w:line="140" w:lineRule="exact"/>
        <w:ind w:left="0" w:right="0"/>
        <w:jc w:val="both"/>
        <w:textAlignment w:val="baseline"/>
        <w:rPr>
          <w:sz w:val="14"/>
        </w:rPr>
      </w:pPr>
    </w:p>
    <w:p>
      <w:pPr>
        <w:wordWrap w:val="0"/>
        <w:spacing w:before="0" w:after="0" w:line="140" w:lineRule="exact"/>
        <w:ind w:left="0" w:right="0"/>
        <w:jc w:val="both"/>
        <w:textAlignment w:val="baseline"/>
        <w:rPr>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sz w:val="14"/>
        </w:rPr>
        <w:sectPr>
          <w:pgSz w:w="11900" w:h="16820"/>
          <w:pgMar w:top="1420" w:right="1820" w:bottom="1420" w:left="1820" w:header="720" w:footer="720" w:gutter="0"/>
          <w:pgNumType w:fmt="numberInDash"/>
          <w:cols w:space="720" w:num="1"/>
        </w:sectPr>
      </w:pPr>
      <w:r>
        <w:rPr>
          <w:rFonts w:ascii="宋体" w:hAnsi="宋体" w:eastAsia="宋体" w:cs="宋体"/>
          <w:b w:val="0"/>
          <w:i w:val="0"/>
          <w:strike w:val="0"/>
          <w:color w:val="000000"/>
          <w:sz w:val="14"/>
        </w:rPr>
        <w:t>96</w:t>
      </w:r>
    </w:p>
    <w:p>
      <w:pPr>
        <w:wordWrap w:val="0"/>
        <w:spacing w:before="80" w:after="0" w:line="420" w:lineRule="atLeast"/>
        <w:ind w:left="0" w:right="0"/>
        <w:jc w:val="both"/>
        <w:textAlignment w:val="baseline"/>
        <w:rPr>
          <w:sz w:val="30"/>
        </w:rPr>
      </w:pPr>
      <w:r>
        <w:rPr>
          <w:rFonts w:ascii="黑体" w:hAnsi="黑体" w:eastAsia="黑体" w:cs="黑体"/>
          <w:b w:val="0"/>
          <w:i w:val="0"/>
          <w:strike w:val="0"/>
          <w:color w:val="000000"/>
          <w:sz w:val="30"/>
        </w:rPr>
        <w:t>格式二</w:t>
      </w:r>
    </w:p>
    <w:p>
      <w:pPr>
        <w:wordWrap w:val="0"/>
        <w:spacing w:before="0" w:after="0" w:line="360" w:lineRule="exact"/>
        <w:ind w:left="0" w:right="0"/>
        <w:jc w:val="both"/>
        <w:textAlignment w:val="baseline"/>
        <w:rPr>
          <w:sz w:val="30"/>
        </w:rPr>
      </w:pPr>
    </w:p>
    <w:p>
      <w:pPr>
        <w:wordWrap w:val="0"/>
        <w:spacing w:before="0" w:after="0" w:line="360" w:lineRule="exact"/>
        <w:ind w:left="0" w:right="0"/>
        <w:jc w:val="both"/>
        <w:textAlignment w:val="baseline"/>
        <w:rPr>
          <w:sz w:val="30"/>
        </w:rPr>
      </w:pPr>
    </w:p>
    <w:p>
      <w:pPr>
        <w:wordWrap w:val="0"/>
        <w:spacing w:before="0" w:after="0" w:line="420" w:lineRule="atLeast"/>
        <w:ind w:left="0" w:right="0"/>
        <w:jc w:val="both"/>
        <w:textAlignment w:val="baseline"/>
        <w:rPr>
          <w:sz w:val="30"/>
        </w:rPr>
      </w:pPr>
      <w:r>
        <w:rPr>
          <w:rFonts w:ascii="黑体" w:hAnsi="黑体" w:eastAsia="黑体" w:cs="黑体"/>
          <w:b w:val="0"/>
          <w:i w:val="0"/>
          <w:strike w:val="0"/>
          <w:color w:val="000000"/>
          <w:sz w:val="30"/>
        </w:rPr>
        <w:t>参加政府采购活动前 3 年内在经营活动中没有重大违法记录的</w:t>
      </w:r>
    </w:p>
    <w:p>
      <w:pPr>
        <w:wordWrap w:val="0"/>
        <w:spacing w:before="0" w:after="0" w:line="40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黑体" w:hAnsi="黑体" w:eastAsia="黑体" w:cs="黑体"/>
          <w:b w:val="0"/>
          <w:i w:val="0"/>
          <w:strike w:val="0"/>
          <w:color w:val="000000"/>
          <w:sz w:val="33"/>
        </w:rPr>
        <w:t>书面声明</w:t>
      </w:r>
    </w:p>
    <w:p>
      <w:pPr>
        <w:wordWrap w:val="0"/>
        <w:spacing w:before="0" w:after="0" w:line="400" w:lineRule="exact"/>
        <w:ind w:left="0" w:right="0"/>
        <w:jc w:val="center"/>
        <w:textAlignment w:val="baseline"/>
        <w:rPr>
          <w:sz w:val="33"/>
        </w:rPr>
      </w:pPr>
    </w:p>
    <w:p>
      <w:pPr>
        <w:wordWrap w:val="0"/>
        <w:spacing w:before="0" w:after="0" w:line="400" w:lineRule="exact"/>
        <w:ind w:left="0" w:right="0"/>
        <w:jc w:val="center"/>
        <w:textAlignment w:val="baseline"/>
        <w:rPr>
          <w:sz w:val="33"/>
        </w:rPr>
      </w:pPr>
    </w:p>
    <w:p>
      <w:pPr>
        <w:wordWrap w:val="0"/>
        <w:spacing w:before="0" w:after="0" w:line="400" w:lineRule="exact"/>
        <w:ind w:left="0" w:right="0"/>
        <w:jc w:val="center"/>
        <w:textAlignment w:val="baseline"/>
        <w:rPr>
          <w:sz w:val="33"/>
        </w:rPr>
      </w:pPr>
    </w:p>
    <w:p>
      <w:pPr>
        <w:wordWrap w:val="0"/>
        <w:spacing w:before="0" w:after="0" w:line="400" w:lineRule="atLeast"/>
        <w:ind w:left="0" w:right="0" w:firstLine="440"/>
        <w:jc w:val="both"/>
        <w:textAlignment w:val="baseline"/>
        <w:rPr>
          <w:sz w:val="24"/>
        </w:rPr>
      </w:pPr>
      <w:r>
        <w:rPr>
          <w:rFonts w:ascii="宋体" w:hAnsi="宋体" w:eastAsia="宋体" w:cs="宋体"/>
          <w:b w:val="0"/>
          <w:i w:val="0"/>
          <w:strike w:val="0"/>
          <w:color w:val="000000"/>
          <w:sz w:val="24"/>
        </w:rPr>
        <w:t>我单位郑重声明：参加本次政府采购活动前3年内，我单位在经营活动中没有因违法经营受到刑事处罚或者责令停产停业、吊销许可证或者执照、较大数额罚款等行政处罚。</w:t>
      </w:r>
    </w:p>
    <w:p>
      <w:pPr>
        <w:wordWrap w:val="0"/>
        <w:spacing w:before="0" w:after="0" w:line="400" w:lineRule="exact"/>
        <w:ind w:left="0" w:right="0"/>
        <w:jc w:val="both"/>
        <w:textAlignment w:val="baseline"/>
        <w:rPr>
          <w:sz w:val="24"/>
        </w:rPr>
      </w:pPr>
    </w:p>
    <w:p>
      <w:pPr>
        <w:wordWrap w:val="0"/>
        <w:spacing w:before="0" w:after="0" w:line="400" w:lineRule="exact"/>
        <w:ind w:left="0" w:right="0"/>
        <w:jc w:val="both"/>
        <w:textAlignment w:val="baseline"/>
        <w:rPr>
          <w:sz w:val="24"/>
        </w:rPr>
      </w:pPr>
    </w:p>
    <w:p>
      <w:pPr>
        <w:wordWrap w:val="0"/>
        <w:spacing w:before="0" w:after="0" w:line="400" w:lineRule="atLeast"/>
        <w:ind w:left="5660" w:right="0"/>
        <w:jc w:val="both"/>
        <w:textAlignment w:val="baseline"/>
        <w:rPr>
          <w:sz w:val="24"/>
        </w:rPr>
      </w:pPr>
      <w:r>
        <w:rPr>
          <w:rFonts w:ascii="宋体" w:hAnsi="宋体" w:eastAsia="宋体" w:cs="宋体"/>
          <w:b w:val="0"/>
          <w:i w:val="0"/>
          <w:strike w:val="0"/>
          <w:color w:val="000000"/>
          <w:sz w:val="24"/>
        </w:rPr>
        <w:t>投标人名称(盖章)：</w:t>
      </w:r>
    </w:p>
    <w:p>
      <w:pPr>
        <w:wordWrap w:val="0"/>
        <w:spacing w:before="0" w:after="0" w:line="260" w:lineRule="exact"/>
        <w:ind w:left="0" w:right="0"/>
        <w:jc w:val="both"/>
        <w:textAlignment w:val="baseline"/>
        <w:rPr>
          <w:sz w:val="22"/>
        </w:rPr>
      </w:pPr>
    </w:p>
    <w:p>
      <w:pPr>
        <w:wordWrap w:val="0"/>
        <w:spacing w:before="0" w:after="0" w:line="300" w:lineRule="atLeast"/>
        <w:ind w:left="5660" w:right="0"/>
        <w:jc w:val="both"/>
        <w:textAlignment w:val="baseline"/>
        <w:rPr>
          <w:sz w:val="22"/>
        </w:rPr>
      </w:pP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年</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月</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日</w:t>
      </w: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sz w:val="33"/>
        </w:rPr>
      </w:pPr>
      <w:r>
        <w:rPr>
          <w:rFonts w:ascii="黑体" w:hAnsi="黑体" w:eastAsia="黑体" w:cs="黑体"/>
          <w:b w:val="0"/>
          <w:i w:val="0"/>
          <w:strike w:val="0"/>
          <w:color w:val="000000"/>
          <w:sz w:val="33"/>
        </w:rPr>
        <w:t>格式三</w:t>
      </w:r>
    </w:p>
    <w:p>
      <w:pPr>
        <w:wordWrap w:val="0"/>
        <w:spacing w:before="0" w:after="0" w:line="30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黑体" w:hAnsi="黑体" w:eastAsia="黑体" w:cs="黑体"/>
          <w:b w:val="0"/>
          <w:i w:val="0"/>
          <w:strike w:val="0"/>
          <w:color w:val="000000"/>
          <w:sz w:val="33"/>
        </w:rPr>
        <w:t>法人授权书</w:t>
      </w:r>
    </w:p>
    <w:p>
      <w:pPr>
        <w:wordWrap w:val="0"/>
        <w:spacing w:before="0" w:after="0" w:line="300" w:lineRule="exact"/>
        <w:ind w:left="0" w:right="0"/>
        <w:jc w:val="center"/>
        <w:textAlignment w:val="baseline"/>
        <w:rPr>
          <w:sz w:val="33"/>
        </w:rPr>
      </w:pPr>
    </w:p>
    <w:p>
      <w:pPr>
        <w:wordWrap w:val="0"/>
        <w:spacing w:before="0" w:after="0" w:line="320" w:lineRule="atLeast"/>
        <w:ind w:left="720" w:right="360" w:firstLine="460"/>
        <w:jc w:val="both"/>
        <w:textAlignment w:val="baseline"/>
        <w:rPr>
          <w:sz w:val="23"/>
        </w:rPr>
      </w:pPr>
      <w:r>
        <w:rPr>
          <w:rFonts w:ascii="宋体" w:hAnsi="宋体" w:eastAsia="宋体" w:cs="宋体"/>
          <w:b w:val="0"/>
          <w:i w:val="0"/>
          <w:strike w:val="0"/>
          <w:color w:val="000000"/>
          <w:sz w:val="23"/>
        </w:rPr>
        <w:t>本授权书声明：</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(投标人名称) 授权</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(被授权人的姓名) 为我方就</w:t>
      </w:r>
      <w:r>
        <w:rPr>
          <w:rFonts w:ascii="宋体" w:hAnsi="宋体" w:eastAsia="宋体" w:cs="宋体"/>
          <w:b w:val="0"/>
          <w:i w:val="0"/>
          <w:strike w:val="0"/>
          <w:color w:val="000000"/>
          <w:sz w:val="23"/>
          <w:u w:val="single"/>
        </w:rPr>
        <w:t xml:space="preserve">  (项目编号)   </w:t>
      </w:r>
      <w:r>
        <w:rPr>
          <w:rFonts w:ascii="宋体" w:hAnsi="宋体" w:eastAsia="宋体" w:cs="宋体"/>
          <w:b w:val="0"/>
          <w:i w:val="0"/>
          <w:strike w:val="0"/>
          <w:color w:val="000000"/>
          <w:sz w:val="23"/>
        </w:rPr>
        <w:t>号项目采购活动的合法代理人，以本单位名义全权处理一切与该项目采购有关的事务。</w:t>
      </w:r>
    </w:p>
    <w:p>
      <w:pPr>
        <w:wordWrap w:val="0"/>
        <w:spacing w:before="160" w:after="0" w:line="320" w:lineRule="atLeast"/>
        <w:ind w:left="1180" w:right="0"/>
        <w:jc w:val="both"/>
        <w:textAlignment w:val="baseline"/>
        <w:rPr>
          <w:sz w:val="23"/>
        </w:rPr>
      </w:pPr>
      <w:r>
        <w:rPr>
          <w:rFonts w:ascii="宋体" w:hAnsi="宋体" w:eastAsia="宋体" w:cs="宋体"/>
          <w:b w:val="0"/>
          <w:i w:val="0"/>
          <w:strike w:val="0"/>
          <w:color w:val="000000"/>
          <w:sz w:val="23"/>
        </w:rPr>
        <w:t>本授权书于</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年</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月</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日起生效，特此声明。</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被授权人身份证号码：</w:t>
      </w:r>
      <w:r>
        <w:rPr>
          <w:rFonts w:ascii="宋体" w:hAnsi="宋体" w:eastAsia="宋体" w:cs="宋体"/>
          <w:b w:val="0"/>
          <w:i w:val="0"/>
          <w:strike w:val="0"/>
          <w:color w:val="000000"/>
          <w:sz w:val="23"/>
          <w:u w:val="single"/>
        </w:rPr>
        <w:t xml:space="preserve">                          </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被授权人联系电话：</w:t>
      </w:r>
      <w:r>
        <w:rPr>
          <w:rFonts w:ascii="宋体" w:hAnsi="宋体" w:eastAsia="宋体" w:cs="宋体"/>
          <w:b w:val="0"/>
          <w:i w:val="0"/>
          <w:strike w:val="0"/>
          <w:color w:val="000000"/>
          <w:sz w:val="23"/>
          <w:u w:val="single"/>
        </w:rPr>
        <w:t xml:space="preserve">(手机)                                        </w:t>
      </w:r>
    </w:p>
    <w:p>
      <w:pPr>
        <w:wordWrap w:val="0"/>
        <w:spacing w:before="0" w:after="0" w:line="320" w:lineRule="exact"/>
        <w:ind w:left="0" w:right="0"/>
        <w:jc w:val="both"/>
        <w:textAlignment w:val="baseline"/>
        <w:rPr>
          <w:sz w:val="23"/>
        </w:rPr>
      </w:pPr>
    </w:p>
    <w:p>
      <w:pPr>
        <w:wordWrap w:val="0"/>
        <w:spacing w:before="0" w:after="0" w:line="320" w:lineRule="atLeast"/>
        <w:ind w:left="1180" w:right="0"/>
        <w:jc w:val="both"/>
        <w:textAlignment w:val="baseline"/>
        <w:rPr>
          <w:sz w:val="23"/>
        </w:rPr>
      </w:pPr>
      <w:r>
        <w:rPr>
          <w:rFonts w:ascii="宋体" w:hAnsi="宋体" w:eastAsia="宋体" w:cs="宋体"/>
          <w:b w:val="0"/>
          <w:i w:val="0"/>
          <w:strike w:val="0"/>
          <w:color w:val="000000"/>
          <w:sz w:val="23"/>
        </w:rPr>
        <w:t>单位名称：(盖章)</w:t>
      </w:r>
      <w:r>
        <w:rPr>
          <w:rFonts w:ascii="宋体" w:hAnsi="宋体" w:eastAsia="宋体" w:cs="宋体"/>
          <w:b w:val="0"/>
          <w:i w:val="0"/>
          <w:strike w:val="0"/>
          <w:color w:val="000000"/>
          <w:sz w:val="23"/>
          <w:u w:val="single"/>
        </w:rPr>
        <w:t xml:space="preserve">                        </w:t>
      </w:r>
    </w:p>
    <w:p>
      <w:pPr>
        <w:wordWrap w:val="0"/>
        <w:spacing w:before="0" w:after="0" w:line="320" w:lineRule="exact"/>
        <w:ind w:left="0" w:right="0"/>
        <w:jc w:val="both"/>
        <w:textAlignment w:val="baseline"/>
        <w:rPr>
          <w:sz w:val="23"/>
        </w:rPr>
      </w:pPr>
    </w:p>
    <w:p>
      <w:pPr>
        <w:wordWrap w:val="0"/>
        <w:spacing w:before="0" w:after="0" w:line="320" w:lineRule="atLeast"/>
        <w:ind w:left="1180" w:right="0"/>
        <w:jc w:val="both"/>
        <w:textAlignment w:val="baseline"/>
        <w:rPr>
          <w:sz w:val="23"/>
        </w:rPr>
      </w:pPr>
      <w:r>
        <w:rPr>
          <w:rFonts w:ascii="宋体" w:hAnsi="宋体" w:eastAsia="宋体" w:cs="宋体"/>
          <w:b w:val="0"/>
          <w:i w:val="0"/>
          <w:strike w:val="0"/>
          <w:color w:val="000000"/>
          <w:sz w:val="23"/>
        </w:rPr>
        <w:t xml:space="preserve">单位地址： </w:t>
      </w:r>
      <w:r>
        <w:rPr>
          <w:rFonts w:ascii="宋体" w:hAnsi="宋体" w:eastAsia="宋体" w:cs="宋体"/>
          <w:b w:val="0"/>
          <w:i w:val="0"/>
          <w:strike w:val="0"/>
          <w:color w:val="000000"/>
          <w:sz w:val="23"/>
          <w:u w:val="single"/>
        </w:rPr>
        <w:t xml:space="preserve">                                                         </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 xml:space="preserve">日期: </w:t>
      </w:r>
      <w:r>
        <w:rPr>
          <w:rFonts w:ascii="宋体" w:hAnsi="宋体" w:eastAsia="宋体" w:cs="宋体"/>
          <w:b w:val="0"/>
          <w:i w:val="0"/>
          <w:strike w:val="0"/>
          <w:color w:val="000000"/>
          <w:sz w:val="23"/>
          <w:u w:val="single"/>
        </w:rPr>
        <w:t xml:space="preserve">                                                              </w:t>
      </w:r>
    </w:p>
    <w:p>
      <w:pPr>
        <w:wordWrap w:val="0"/>
        <w:spacing w:before="0" w:after="0" w:line="220" w:lineRule="exact"/>
        <w:ind w:left="0" w:right="0"/>
        <w:jc w:val="both"/>
        <w:textAlignment w:val="baseline"/>
        <w:rPr>
          <w:sz w:val="25"/>
        </w:rPr>
      </w:pPr>
    </w:p>
    <w:p>
      <w:pPr>
        <w:wordWrap w:val="0"/>
        <w:spacing w:before="0" w:after="0" w:line="340" w:lineRule="atLeast"/>
        <w:ind w:left="1180" w:right="0"/>
        <w:jc w:val="both"/>
        <w:textAlignment w:val="baseline"/>
        <w:rPr>
          <w:sz w:val="25"/>
        </w:rPr>
      </w:pPr>
      <w:r>
        <w:rPr>
          <w:rFonts w:ascii="宋体" w:hAnsi="宋体" w:eastAsia="宋体" w:cs="宋体"/>
          <w:b w:val="0"/>
          <w:i w:val="0"/>
          <w:strike w:val="0"/>
          <w:color w:val="000000"/>
          <w:sz w:val="25"/>
          <w:u w:val="single"/>
        </w:rPr>
        <w:t>授权人身份证复印件</w:t>
      </w:r>
    </w:p>
    <w:p>
      <w:pPr>
        <w:wordWrap w:val="0"/>
        <w:spacing w:before="0" w:after="0" w:line="220" w:lineRule="exact"/>
        <w:ind w:left="0" w:right="0"/>
        <w:jc w:val="both"/>
        <w:textAlignment w:val="baseline"/>
        <w:rPr>
          <w:sz w:val="25"/>
        </w:rPr>
      </w:pPr>
    </w:p>
    <w:p>
      <w:pPr>
        <w:wordWrap w:val="0"/>
        <w:spacing w:before="0" w:after="0" w:line="220" w:lineRule="exact"/>
        <w:ind w:left="0" w:right="0"/>
        <w:jc w:val="both"/>
        <w:textAlignment w:val="baseline"/>
        <w:rPr>
          <w:sz w:val="25"/>
        </w:rPr>
      </w:pPr>
    </w:p>
    <w:p>
      <w:pPr>
        <w:wordWrap w:val="0"/>
        <w:spacing w:before="0" w:after="0" w:line="0" w:lineRule="atLeast"/>
        <w:ind w:left="0" w:right="0"/>
        <w:jc w:val="left"/>
        <w:textAlignment w:val="baseline"/>
      </w:pPr>
      <w:r>
        <w:drawing>
          <wp:inline distT="0" distB="0" distL="0" distR="0">
            <wp:extent cx="6083300" cy="4216400"/>
            <wp:effectExtent l="0" t="0" r="0" b="0"/>
            <wp:docPr id="10" name="Draw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rawing 10"/>
                    <pic:cNvPicPr>
                      <a:picLocks noChangeAspect="1"/>
                    </pic:cNvPicPr>
                  </pic:nvPicPr>
                  <pic:blipFill>
                    <a:blip r:embed="rId5"/>
                    <a:stretch>
                      <a:fillRect/>
                    </a:stretch>
                  </pic:blipFill>
                  <pic:spPr>
                    <a:xfrm>
                      <a:off x="0" y="0"/>
                      <a:ext cx="6083300" cy="4216400"/>
                    </a:xfrm>
                    <a:prstGeom prst="rect">
                      <a:avLst/>
                    </a:prstGeom>
                  </pic:spPr>
                </pic:pic>
              </a:graphicData>
            </a:graphic>
          </wp:inline>
        </w:drawing>
      </w:r>
    </w:p>
    <w:p>
      <w:pPr>
        <w:wordWrap w:val="0"/>
        <w:spacing w:before="40" w:after="0" w:line="200" w:lineRule="atLeast"/>
        <w:ind w:left="0" w:right="0"/>
        <w:jc w:val="center"/>
        <w:textAlignment w:val="baseline"/>
        <w:rPr>
          <w:sz w:val="14"/>
        </w:rPr>
        <w:sectPr>
          <w:pgSz w:w="11900" w:h="16820"/>
          <w:pgMar w:top="1320" w:right="1160" w:bottom="1320" w:left="1160" w:header="720" w:footer="720" w:gutter="0"/>
          <w:pgNumType w:fmt="numberInDash"/>
          <w:cols w:space="720" w:num="1"/>
        </w:sectPr>
      </w:pPr>
      <w:r>
        <w:rPr>
          <w:rFonts w:ascii="宋体" w:hAnsi="宋体" w:eastAsia="宋体" w:cs="宋体"/>
          <w:b w:val="0"/>
          <w:i w:val="0"/>
          <w:strike w:val="0"/>
          <w:color w:val="000000"/>
          <w:sz w:val="14"/>
        </w:rPr>
        <w:t>99</w:t>
      </w:r>
    </w:p>
    <w:p>
      <w:pPr>
        <w:wordWrap w:val="0"/>
        <w:spacing w:before="0" w:after="0" w:line="460" w:lineRule="atLeast"/>
        <w:ind w:right="0"/>
        <w:jc w:val="both"/>
        <w:textAlignment w:val="baseline"/>
        <w:rPr>
          <w:sz w:val="33"/>
        </w:rPr>
      </w:pPr>
      <w:r>
        <w:rPr>
          <w:rFonts w:ascii="黑体" w:hAnsi="黑体" w:eastAsia="黑体" w:cs="黑体"/>
          <w:b w:val="0"/>
          <w:i w:val="0"/>
          <w:strike w:val="0"/>
          <w:color w:val="000000"/>
          <w:sz w:val="33"/>
        </w:rPr>
        <w:t>格式四</w:t>
      </w:r>
    </w:p>
    <w:p>
      <w:pPr>
        <w:wordWrap w:val="0"/>
        <w:spacing w:before="0" w:after="0" w:line="460" w:lineRule="atLeast"/>
        <w:ind w:right="0"/>
        <w:jc w:val="center"/>
        <w:textAlignment w:val="baseline"/>
        <w:rPr>
          <w:rFonts w:ascii="黑体" w:hAnsi="黑体" w:eastAsia="黑体" w:cs="黑体"/>
          <w:b w:val="0"/>
          <w:i w:val="0"/>
          <w:strike w:val="0"/>
          <w:color w:val="000000"/>
          <w:sz w:val="33"/>
        </w:rPr>
      </w:pPr>
      <w:r>
        <w:rPr>
          <w:rFonts w:ascii="黑体" w:hAnsi="黑体" w:eastAsia="黑体" w:cs="黑体"/>
          <w:b w:val="0"/>
          <w:i w:val="0"/>
          <w:strike w:val="0"/>
          <w:color w:val="000000"/>
          <w:sz w:val="33"/>
        </w:rPr>
        <w:t>投标函格式</w:t>
      </w:r>
    </w:p>
    <w:p>
      <w:pPr>
        <w:wordWrap w:val="0"/>
        <w:spacing w:before="0" w:after="0" w:line="320" w:lineRule="exact"/>
        <w:ind w:left="0" w:right="0"/>
        <w:jc w:val="center"/>
        <w:textAlignment w:val="baseline"/>
        <w:rPr>
          <w:sz w:val="33"/>
        </w:rPr>
      </w:pPr>
    </w:p>
    <w:p>
      <w:pPr>
        <w:wordWrap w:val="0"/>
        <w:spacing w:before="0" w:after="0" w:line="340" w:lineRule="atLeast"/>
        <w:ind w:left="0" w:right="0"/>
        <w:jc w:val="both"/>
        <w:textAlignment w:val="baseline"/>
        <w:rPr>
          <w:rFonts w:hint="eastAsia" w:eastAsia="宋体"/>
          <w:sz w:val="24"/>
          <w:lang w:eastAsia="zh-CN"/>
        </w:rPr>
      </w:pPr>
      <w:r>
        <w:rPr>
          <w:rFonts w:ascii="宋体" w:hAnsi="宋体" w:eastAsia="宋体" w:cs="宋体"/>
          <w:b w:val="0"/>
          <w:i w:val="0"/>
          <w:strike w:val="0"/>
          <w:color w:val="000000"/>
          <w:sz w:val="24"/>
        </w:rPr>
        <w:t>致：</w:t>
      </w:r>
      <w:r>
        <w:rPr>
          <w:rFonts w:hint="eastAsia" w:ascii="宋体" w:hAnsi="宋体" w:eastAsia="宋体" w:cs="宋体"/>
          <w:b w:val="0"/>
          <w:i w:val="0"/>
          <w:strike w:val="0"/>
          <w:color w:val="000000"/>
          <w:sz w:val="24"/>
          <w:lang w:eastAsia="zh-CN"/>
        </w:rPr>
        <w:t>呼图壁县采购中心</w:t>
      </w:r>
    </w:p>
    <w:p>
      <w:pPr>
        <w:wordWrap w:val="0"/>
        <w:spacing w:before="180" w:after="0" w:line="320" w:lineRule="atLeast"/>
        <w:ind w:left="0" w:right="80" w:firstLine="440"/>
        <w:jc w:val="both"/>
        <w:textAlignment w:val="baseline"/>
        <w:rPr>
          <w:sz w:val="22"/>
        </w:rPr>
      </w:pPr>
      <w:r>
        <w:rPr>
          <w:rFonts w:ascii="宋体" w:hAnsi="宋体" w:eastAsia="宋体" w:cs="宋体"/>
          <w:b w:val="0"/>
          <w:i w:val="0"/>
          <w:strike w:val="0"/>
          <w:color w:val="000000"/>
          <w:sz w:val="22"/>
        </w:rPr>
        <w:t>根据贵方的</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号招标文件，正式授权下述签字人</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(姓名)代表我方</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(投标人的名称)，全权处理本次项目投标的有关事宜。</w:t>
      </w:r>
    </w:p>
    <w:p>
      <w:pPr>
        <w:wordWrap w:val="0"/>
        <w:spacing w:before="180" w:after="0" w:line="320" w:lineRule="atLeast"/>
        <w:ind w:left="480" w:right="0"/>
        <w:jc w:val="both"/>
        <w:textAlignment w:val="baseline"/>
        <w:rPr>
          <w:sz w:val="22"/>
        </w:rPr>
      </w:pPr>
      <w:r>
        <w:rPr>
          <w:rFonts w:ascii="宋体" w:hAnsi="宋体" w:eastAsia="宋体" w:cs="宋体"/>
          <w:b w:val="0"/>
          <w:i w:val="0"/>
          <w:strike w:val="0"/>
          <w:color w:val="000000"/>
          <w:sz w:val="22"/>
        </w:rPr>
        <w:t>据此函，</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签字人兹宣布同意如下：</w:t>
      </w:r>
    </w:p>
    <w:p>
      <w:pPr>
        <w:wordWrap w:val="0"/>
        <w:spacing w:before="200" w:after="0" w:line="340" w:lineRule="atLeast"/>
        <w:ind w:left="480" w:right="0"/>
        <w:jc w:val="both"/>
        <w:textAlignment w:val="baseline"/>
        <w:rPr>
          <w:sz w:val="24"/>
        </w:rPr>
      </w:pPr>
      <w:r>
        <w:rPr>
          <w:rFonts w:ascii="宋体" w:hAnsi="宋体" w:eastAsia="宋体" w:cs="宋体"/>
          <w:b w:val="0"/>
          <w:i w:val="0"/>
          <w:strike w:val="0"/>
          <w:color w:val="000000"/>
          <w:sz w:val="24"/>
        </w:rPr>
        <w:t>1.按招标文件规定的各项要求，向买方提供所需货物与服务。</w:t>
      </w:r>
    </w:p>
    <w:p>
      <w:pPr>
        <w:wordWrap w:val="0"/>
        <w:spacing w:before="200" w:after="0" w:line="340" w:lineRule="atLeast"/>
        <w:ind w:left="480" w:right="0"/>
        <w:jc w:val="both"/>
        <w:textAlignment w:val="baseline"/>
        <w:rPr>
          <w:sz w:val="24"/>
        </w:rPr>
      </w:pPr>
      <w:r>
        <w:rPr>
          <w:rFonts w:ascii="宋体" w:hAnsi="宋体" w:eastAsia="宋体" w:cs="宋体"/>
          <w:b w:val="0"/>
          <w:i w:val="0"/>
          <w:strike w:val="0"/>
          <w:color w:val="000000"/>
          <w:sz w:val="24"/>
        </w:rPr>
        <w:t>2.我们完全理解贵方不一定将合同授予报价最低的投标人。</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3.我们已详细审核全部招标文件及其有效补充文件，我们知道必须放弃提出含糊不清或误解问题的权利。</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4.我们同意从规定的开标时间起遵循本投标文件，并在规定的投标有效期期满之前均具有约束力。</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5.如果在开标后规定的投标有效期内撤回投标或中标后拒绝签订合同，我们的投标保证金可不予退还。</w:t>
      </w:r>
    </w:p>
    <w:p>
      <w:pPr>
        <w:wordWrap w:val="0"/>
        <w:spacing w:before="200" w:after="0" w:line="340" w:lineRule="atLeast"/>
        <w:ind w:left="0" w:right="40" w:firstLine="440"/>
        <w:jc w:val="both"/>
        <w:textAlignment w:val="baseline"/>
        <w:rPr>
          <w:sz w:val="24"/>
        </w:rPr>
      </w:pPr>
      <w:r>
        <w:rPr>
          <w:rFonts w:ascii="宋体" w:hAnsi="宋体" w:eastAsia="宋体" w:cs="宋体"/>
          <w:b w:val="0"/>
          <w:i w:val="0"/>
          <w:strike w:val="0"/>
          <w:color w:val="000000"/>
          <w:sz w:val="24"/>
        </w:rPr>
        <w:t>6.同意向贵方提供贵方可能另外要求的与投标有关的任何证据或资料，并保证我方已提供和将要提供的文件是真实的、准确的。</w:t>
      </w:r>
    </w:p>
    <w:p>
      <w:pPr>
        <w:wordWrap w:val="0"/>
        <w:spacing w:before="200" w:after="0" w:line="340" w:lineRule="atLeast"/>
        <w:ind w:left="0" w:right="0" w:firstLine="440"/>
        <w:jc w:val="both"/>
        <w:textAlignment w:val="baseline"/>
        <w:rPr>
          <w:sz w:val="24"/>
        </w:rPr>
      </w:pPr>
      <w:r>
        <w:rPr>
          <w:rFonts w:ascii="宋体" w:hAnsi="宋体" w:eastAsia="宋体" w:cs="宋体"/>
          <w:b w:val="0"/>
          <w:i w:val="0"/>
          <w:strike w:val="0"/>
          <w:color w:val="000000"/>
          <w:sz w:val="24"/>
        </w:rPr>
        <w:t>7.一旦我方中标，我方将根据招标文件的规定，严格履行合同的责任和义务，并保证在招标文件规定的时间完成项目，交付买方验收、使用。</w:t>
      </w:r>
    </w:p>
    <w:p>
      <w:pPr>
        <w:wordWrap w:val="0"/>
        <w:spacing w:before="220" w:after="0" w:line="340" w:lineRule="atLeast"/>
        <w:ind w:left="480" w:right="0"/>
        <w:jc w:val="both"/>
        <w:textAlignment w:val="baseline"/>
        <w:rPr>
          <w:sz w:val="24"/>
        </w:rPr>
      </w:pPr>
      <w:r>
        <w:rPr>
          <w:rFonts w:ascii="宋体" w:hAnsi="宋体" w:eastAsia="宋体" w:cs="宋体"/>
          <w:b w:val="0"/>
          <w:i w:val="0"/>
          <w:strike w:val="0"/>
          <w:color w:val="000000"/>
          <w:sz w:val="24"/>
        </w:rPr>
        <w:t>8.与本投标有关的正式通讯地址为：</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地         址：</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邮         编：</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电         话：</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传         真：</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投标人开户行：</w:t>
      </w:r>
    </w:p>
    <w:p>
      <w:pPr>
        <w:wordWrap w:val="0"/>
        <w:spacing w:before="220" w:after="0" w:line="340" w:lineRule="atLeast"/>
        <w:ind w:left="860" w:right="0"/>
        <w:jc w:val="both"/>
        <w:textAlignment w:val="baseline"/>
        <w:rPr>
          <w:rFonts w:hint="eastAsia" w:eastAsia="宋体"/>
          <w:sz w:val="24"/>
          <w:lang w:val="en-US" w:eastAsia="zh-CN"/>
        </w:rPr>
      </w:pPr>
      <w:r>
        <w:rPr>
          <w:rFonts w:ascii="宋体" w:hAnsi="宋体" w:eastAsia="宋体" w:cs="宋体"/>
          <w:b w:val="0"/>
          <w:i w:val="0"/>
          <w:strike w:val="0"/>
          <w:color w:val="000000"/>
          <w:sz w:val="24"/>
        </w:rPr>
        <w:t>账         户：</w:t>
      </w:r>
    </w:p>
    <w:p>
      <w:pPr>
        <w:wordWrap w:val="0"/>
        <w:spacing w:before="0" w:after="0" w:line="120" w:lineRule="exact"/>
        <w:ind w:left="0" w:right="0"/>
        <w:jc w:val="both"/>
        <w:textAlignment w:val="baseline"/>
        <w:rPr>
          <w:sz w:val="14"/>
        </w:rPr>
      </w:pPr>
    </w:p>
    <w:p/>
    <w:p>
      <w:pPr>
        <w:pStyle w:val="5"/>
      </w:pPr>
    </w:p>
    <w:p>
      <w:pPr>
        <w:wordWrap w:val="0"/>
        <w:spacing w:before="0" w:after="0" w:line="360" w:lineRule="atLeast"/>
        <w:ind w:left="0" w:right="0"/>
        <w:jc w:val="right"/>
        <w:textAlignment w:val="baseline"/>
        <w:rPr>
          <w:sz w:val="22"/>
        </w:rPr>
      </w:pPr>
      <w:r>
        <w:rPr>
          <w:rFonts w:ascii="宋体" w:hAnsi="宋体" w:eastAsia="宋体" w:cs="宋体"/>
          <w:b w:val="0"/>
          <w:i w:val="0"/>
          <w:strike w:val="0"/>
          <w:color w:val="000000"/>
          <w:sz w:val="22"/>
        </w:rPr>
        <w:t xml:space="preserve">        日           期: </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年</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月</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日</w:t>
      </w:r>
    </w:p>
    <w:p>
      <w:pPr>
        <w:wordWrap w:val="0"/>
        <w:spacing w:before="0" w:after="0" w:line="360" w:lineRule="exact"/>
        <w:ind w:left="0" w:right="0"/>
        <w:jc w:val="both"/>
        <w:textAlignment w:val="baseline"/>
        <w:rPr>
          <w:sz w:val="22"/>
        </w:rPr>
      </w:pPr>
    </w:p>
    <w:p>
      <w:pPr>
        <w:wordWrap w:val="0"/>
        <w:spacing w:before="0" w:after="0" w:line="460" w:lineRule="atLeast"/>
        <w:ind w:left="400" w:right="0"/>
        <w:jc w:val="both"/>
        <w:textAlignment w:val="baseline"/>
        <w:rPr>
          <w:sz w:val="17"/>
        </w:rPr>
      </w:pPr>
      <w:r>
        <w:rPr>
          <w:rFonts w:ascii="宋体" w:hAnsi="宋体" w:eastAsia="宋体" w:cs="宋体"/>
          <w:b w:val="0"/>
          <w:i w:val="0"/>
          <w:strike w:val="0"/>
          <w:color w:val="000000"/>
          <w:sz w:val="33"/>
        </w:rPr>
        <w:t>格式五</w:t>
      </w:r>
    </w:p>
    <w:p>
      <w:pPr>
        <w:wordWrap w:val="0"/>
        <w:spacing w:before="0" w:after="0" w:line="460" w:lineRule="atLeast"/>
        <w:ind w:right="0"/>
        <w:jc w:val="center"/>
        <w:textAlignment w:val="baseline"/>
        <w:rPr>
          <w:rFonts w:ascii="黑体" w:hAnsi="黑体" w:eastAsia="黑体" w:cs="黑体"/>
          <w:b w:val="0"/>
          <w:i w:val="0"/>
          <w:strike w:val="0"/>
          <w:color w:val="000000"/>
          <w:sz w:val="33"/>
        </w:rPr>
      </w:pPr>
    </w:p>
    <w:p>
      <w:pPr>
        <w:wordWrap w:val="0"/>
        <w:spacing w:before="0" w:after="0" w:line="460" w:lineRule="atLeast"/>
        <w:ind w:right="0"/>
        <w:jc w:val="center"/>
        <w:textAlignment w:val="baseline"/>
        <w:rPr>
          <w:rFonts w:hint="eastAsia" w:ascii="黑体" w:hAnsi="黑体" w:eastAsia="黑体" w:cs="黑体"/>
          <w:b w:val="0"/>
          <w:i w:val="0"/>
          <w:strike w:val="0"/>
          <w:color w:val="000000"/>
          <w:sz w:val="33"/>
          <w:lang w:val="en-US" w:eastAsia="zh-CN"/>
        </w:rPr>
      </w:pPr>
      <w:r>
        <w:rPr>
          <w:rFonts w:ascii="黑体" w:hAnsi="黑体" w:eastAsia="黑体" w:cs="黑体"/>
          <w:b w:val="0"/>
          <w:i w:val="0"/>
          <w:strike w:val="0"/>
          <w:color w:val="000000"/>
          <w:sz w:val="33"/>
        </w:rPr>
        <w:t>中小企业声明函（货物）</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jc w:val="both"/>
        <w:textAlignment w:val="baseline"/>
        <w:rPr>
          <w:rStyle w:val="16"/>
          <w:rFonts w:hint="eastAsia" w:ascii="仿宋_GB2312" w:hAnsi="仿宋_GB2312" w:eastAsia="仿宋_GB2312" w:cs="仿宋_GB2312"/>
          <w:sz w:val="28"/>
          <w:szCs w:val="28"/>
          <w:u w:val="none"/>
          <w:lang w:val="en-US" w:eastAsia="zh-CN"/>
        </w:rPr>
      </w:pPr>
      <w:r>
        <w:rPr>
          <w:rStyle w:val="16"/>
        </w:rPr>
        <w:br w:type="textWrapping"/>
      </w:r>
      <w:r>
        <w:rPr>
          <w:rStyle w:val="16"/>
          <w:rFonts w:hint="eastAsia" w:eastAsia="宋体"/>
          <w:lang w:val="en-US" w:eastAsia="zh-CN"/>
        </w:rPr>
        <w:t xml:space="preserve">    </w:t>
      </w:r>
      <w:r>
        <w:rPr>
          <w:rStyle w:val="16"/>
          <w:rFonts w:hint="eastAsia" w:eastAsia="宋体"/>
          <w:sz w:val="28"/>
          <w:szCs w:val="28"/>
          <w:lang w:val="en-US" w:eastAsia="zh-CN"/>
        </w:rPr>
        <w:t>本公司（联合体）郑重声明，根据《政府采购促进中小企业发展管理办法》（财库</w:t>
      </w:r>
      <w:r>
        <w:rPr>
          <w:rStyle w:val="16"/>
          <w:rFonts w:hint="eastAsia" w:ascii="仿宋_GB2312" w:hAnsi="仿宋_GB2312" w:eastAsia="仿宋_GB2312" w:cs="仿宋_GB2312"/>
          <w:sz w:val="28"/>
          <w:szCs w:val="28"/>
          <w:lang w:val="en-US" w:eastAsia="zh-CN"/>
        </w:rPr>
        <w:t>〔2020〕46号）的规定，本公司（联合体）参加（</w:t>
      </w:r>
      <w:r>
        <w:rPr>
          <w:rStyle w:val="16"/>
          <w:rFonts w:hint="eastAsia" w:ascii="仿宋_GB2312" w:hAnsi="仿宋_GB2312" w:eastAsia="仿宋_GB2312" w:cs="仿宋_GB2312"/>
          <w:sz w:val="28"/>
          <w:szCs w:val="28"/>
          <w:u w:val="single"/>
          <w:lang w:val="en-US" w:eastAsia="zh-CN"/>
        </w:rPr>
        <w:t>单位名称）</w:t>
      </w:r>
      <w:r>
        <w:rPr>
          <w:rStyle w:val="16"/>
          <w:rFonts w:hint="eastAsia" w:ascii="仿宋_GB2312" w:hAnsi="仿宋_GB2312" w:eastAsia="仿宋_GB2312" w:cs="仿宋_GB2312"/>
          <w:sz w:val="28"/>
          <w:szCs w:val="28"/>
          <w:u w:val="none"/>
          <w:lang w:val="en-US" w:eastAsia="zh-CN"/>
        </w:rPr>
        <w:t>的</w:t>
      </w:r>
      <w:r>
        <w:rPr>
          <w:rStyle w:val="16"/>
          <w:rFonts w:hint="eastAsia" w:ascii="仿宋_GB2312" w:hAnsi="仿宋_GB2312" w:eastAsia="仿宋_GB2312" w:cs="仿宋_GB2312"/>
          <w:sz w:val="28"/>
          <w:szCs w:val="28"/>
          <w:u w:val="single"/>
          <w:lang w:val="en-US" w:eastAsia="zh-CN"/>
        </w:rPr>
        <w:t>（项目名称）</w:t>
      </w:r>
      <w:r>
        <w:rPr>
          <w:rStyle w:val="16"/>
          <w:rFonts w:hint="eastAsia" w:ascii="仿宋_GB2312" w:hAnsi="仿宋_GB2312" w:eastAsia="仿宋_GB2312" w:cs="仿宋_GB2312"/>
          <w:sz w:val="28"/>
          <w:szCs w:val="28"/>
          <w:u w:val="none"/>
          <w:lang w:val="en-US" w:eastAsia="zh-CN"/>
        </w:rPr>
        <w:t>的采购活动，提供的货物全部由符合政策要求的中小企业制造。相关企业（含联合体中的中小企业、签订分包意向协议的中小企业）的具体情况如下：</w:t>
      </w:r>
    </w:p>
    <w:p>
      <w:pPr>
        <w:pStyle w:val="5"/>
        <w:keepNext w:val="0"/>
        <w:keepLines w:val="0"/>
        <w:pageBreakBefore w:val="0"/>
        <w:widowControl w:val="0"/>
        <w:numPr>
          <w:ilvl w:val="0"/>
          <w:numId w:val="0"/>
        </w:numPr>
        <w:kinsoku/>
        <w:wordWrap/>
        <w:overflowPunct/>
        <w:topLinePunct w:val="0"/>
        <w:autoSpaceDE/>
        <w:autoSpaceDN/>
        <w:bidi w:val="0"/>
        <w:adjustRightInd/>
        <w:snapToGrid/>
        <w:spacing w:before="0" w:line="520" w:lineRule="exact"/>
        <w:ind w:firstLine="560" w:firstLineChars="200"/>
        <w:textAlignment w:val="auto"/>
        <w:rPr>
          <w:rFonts w:hint="default"/>
          <w:sz w:val="28"/>
          <w:szCs w:val="28"/>
          <w:u w:val="single"/>
          <w:lang w:val="en-US" w:eastAsia="zh-CN"/>
        </w:rPr>
      </w:pPr>
      <w:r>
        <w:rPr>
          <w:rFonts w:hint="eastAsia"/>
          <w:sz w:val="28"/>
          <w:szCs w:val="28"/>
          <w:u w:val="single"/>
          <w:lang w:val="en-US" w:eastAsia="zh-CN"/>
        </w:rPr>
        <w:t xml:space="preserve">1.（标的名称）   </w:t>
      </w:r>
      <w:r>
        <w:rPr>
          <w:rFonts w:hint="eastAsia"/>
          <w:sz w:val="28"/>
          <w:szCs w:val="28"/>
          <w:u w:val="none"/>
          <w:lang w:val="en-US" w:eastAsia="zh-CN"/>
        </w:rPr>
        <w:t>，属于（采购文件中明确的所属行业）行业：制造商（企业名称），从业人员</w:t>
      </w:r>
      <w:r>
        <w:rPr>
          <w:rFonts w:hint="eastAsia"/>
          <w:sz w:val="28"/>
          <w:szCs w:val="28"/>
          <w:u w:val="single"/>
          <w:lang w:val="en-US" w:eastAsia="zh-CN"/>
        </w:rPr>
        <w:t xml:space="preserve">     </w:t>
      </w:r>
      <w:r>
        <w:rPr>
          <w:rFonts w:hint="eastAsia"/>
          <w:sz w:val="28"/>
          <w:szCs w:val="28"/>
          <w:u w:val="none"/>
          <w:lang w:val="en-US" w:eastAsia="zh-CN"/>
        </w:rPr>
        <w:t>人，营业收入为</w:t>
      </w:r>
      <w:r>
        <w:rPr>
          <w:rFonts w:hint="eastAsia"/>
          <w:sz w:val="28"/>
          <w:szCs w:val="28"/>
          <w:u w:val="single"/>
          <w:lang w:val="en-US" w:eastAsia="zh-CN"/>
        </w:rPr>
        <w:t xml:space="preserve">     </w:t>
      </w:r>
      <w:r>
        <w:rPr>
          <w:rFonts w:hint="eastAsia"/>
          <w:sz w:val="28"/>
          <w:szCs w:val="28"/>
          <w:u w:val="none"/>
          <w:lang w:val="en-US" w:eastAsia="zh-CN"/>
        </w:rPr>
        <w:t>万元，资产总额为</w:t>
      </w:r>
      <w:r>
        <w:rPr>
          <w:rFonts w:hint="eastAsia"/>
          <w:sz w:val="28"/>
          <w:szCs w:val="28"/>
          <w:u w:val="single"/>
          <w:lang w:val="en-US" w:eastAsia="zh-CN"/>
        </w:rPr>
        <w:t xml:space="preserve">     </w:t>
      </w:r>
      <w:r>
        <w:rPr>
          <w:rFonts w:hint="eastAsia"/>
          <w:sz w:val="28"/>
          <w:szCs w:val="28"/>
          <w:u w:val="none"/>
          <w:lang w:val="en-US" w:eastAsia="zh-CN"/>
        </w:rPr>
        <w:t>万元，属于</w:t>
      </w:r>
      <w:r>
        <w:rPr>
          <w:rFonts w:hint="eastAsia"/>
          <w:sz w:val="28"/>
          <w:szCs w:val="28"/>
          <w:u w:val="single"/>
          <w:lang w:val="en-US" w:eastAsia="zh-CN"/>
        </w:rPr>
        <w:t>（中型企业、小型企业、微型企业）；</w:t>
      </w:r>
    </w:p>
    <w:p>
      <w:pPr>
        <w:pStyle w:val="5"/>
        <w:keepNext w:val="0"/>
        <w:keepLines w:val="0"/>
        <w:pageBreakBefore w:val="0"/>
        <w:widowControl w:val="0"/>
        <w:numPr>
          <w:ilvl w:val="0"/>
          <w:numId w:val="0"/>
        </w:numPr>
        <w:kinsoku/>
        <w:wordWrap/>
        <w:overflowPunct/>
        <w:topLinePunct w:val="0"/>
        <w:autoSpaceDE/>
        <w:autoSpaceDN/>
        <w:bidi w:val="0"/>
        <w:adjustRightInd/>
        <w:snapToGrid/>
        <w:spacing w:before="0" w:line="520" w:lineRule="exact"/>
        <w:ind w:firstLine="560" w:firstLineChars="200"/>
        <w:textAlignment w:val="auto"/>
        <w:rPr>
          <w:rFonts w:hint="eastAsia"/>
          <w:sz w:val="28"/>
          <w:szCs w:val="28"/>
          <w:u w:val="single"/>
          <w:lang w:val="en-US" w:eastAsia="zh-CN"/>
        </w:rPr>
      </w:pPr>
      <w:r>
        <w:rPr>
          <w:rFonts w:hint="eastAsia"/>
          <w:sz w:val="28"/>
          <w:szCs w:val="28"/>
          <w:u w:val="single"/>
          <w:lang w:val="en-US" w:eastAsia="zh-CN"/>
        </w:rPr>
        <w:t xml:space="preserve">2.（标的名称）   </w:t>
      </w:r>
      <w:r>
        <w:rPr>
          <w:rFonts w:hint="eastAsia"/>
          <w:sz w:val="28"/>
          <w:szCs w:val="28"/>
          <w:u w:val="none"/>
          <w:lang w:val="en-US" w:eastAsia="zh-CN"/>
        </w:rPr>
        <w:t>，属于（采购文件中明确的所属行业）行业：制造商（企业名称），从业人员</w:t>
      </w:r>
      <w:r>
        <w:rPr>
          <w:rFonts w:hint="eastAsia"/>
          <w:sz w:val="28"/>
          <w:szCs w:val="28"/>
          <w:u w:val="single"/>
          <w:lang w:val="en-US" w:eastAsia="zh-CN"/>
        </w:rPr>
        <w:t xml:space="preserve">     </w:t>
      </w:r>
      <w:r>
        <w:rPr>
          <w:rFonts w:hint="eastAsia"/>
          <w:sz w:val="28"/>
          <w:szCs w:val="28"/>
          <w:u w:val="none"/>
          <w:lang w:val="en-US" w:eastAsia="zh-CN"/>
        </w:rPr>
        <w:t>人，营业收入为</w:t>
      </w:r>
      <w:r>
        <w:rPr>
          <w:rFonts w:hint="eastAsia"/>
          <w:sz w:val="28"/>
          <w:szCs w:val="28"/>
          <w:u w:val="single"/>
          <w:lang w:val="en-US" w:eastAsia="zh-CN"/>
        </w:rPr>
        <w:t xml:space="preserve">     </w:t>
      </w:r>
      <w:r>
        <w:rPr>
          <w:rFonts w:hint="eastAsia"/>
          <w:sz w:val="28"/>
          <w:szCs w:val="28"/>
          <w:u w:val="none"/>
          <w:lang w:val="en-US" w:eastAsia="zh-CN"/>
        </w:rPr>
        <w:t>万元，资产总额为</w:t>
      </w:r>
      <w:r>
        <w:rPr>
          <w:rFonts w:hint="eastAsia"/>
          <w:sz w:val="28"/>
          <w:szCs w:val="28"/>
          <w:u w:val="single"/>
          <w:lang w:val="en-US" w:eastAsia="zh-CN"/>
        </w:rPr>
        <w:t xml:space="preserve">     </w:t>
      </w:r>
      <w:r>
        <w:rPr>
          <w:rFonts w:hint="eastAsia"/>
          <w:sz w:val="28"/>
          <w:szCs w:val="28"/>
          <w:u w:val="none"/>
          <w:lang w:val="en-US" w:eastAsia="zh-CN"/>
        </w:rPr>
        <w:t>万元，属于</w:t>
      </w:r>
      <w:r>
        <w:rPr>
          <w:rFonts w:hint="eastAsia"/>
          <w:sz w:val="28"/>
          <w:szCs w:val="28"/>
          <w:u w:val="single"/>
          <w:lang w:val="en-US" w:eastAsia="zh-CN"/>
        </w:rPr>
        <w:t>（中型企业、小型企业、微型企业）；</w:t>
      </w:r>
    </w:p>
    <w:p>
      <w:pPr>
        <w:ind w:firstLine="840" w:firstLineChars="300"/>
        <w:rPr>
          <w:rFonts w:hint="eastAsia" w:ascii="宋体" w:hAnsi="宋体" w:eastAsia="宋体" w:cs="宋体"/>
          <w:sz w:val="28"/>
          <w:szCs w:val="28"/>
          <w:lang w:val="en-US" w:eastAsia="zh-CN"/>
        </w:rPr>
      </w:pPr>
    </w:p>
    <w:p>
      <w:pPr>
        <w:ind w:firstLine="840" w:firstLineChars="3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6"/>
          <w:rFonts w:hint="eastAsia" w:ascii="宋体" w:hAnsi="宋体" w:eastAsia="宋体" w:cs="宋体"/>
          <w:b w:val="0"/>
          <w:bCs w:val="0"/>
          <w:i w:val="0"/>
          <w:iCs w:val="0"/>
          <w:color w:val="000000"/>
          <w:sz w:val="28"/>
          <w:szCs w:val="28"/>
          <w:lang w:val="en-US" w:eastAsia="zh-CN"/>
        </w:rPr>
      </w:pPr>
      <w:r>
        <w:rPr>
          <w:rStyle w:val="16"/>
          <w:rFonts w:hint="eastAsia" w:ascii="宋体" w:hAnsi="宋体" w:eastAsia="宋体" w:cs="宋体"/>
          <w:b w:val="0"/>
          <w:bCs w:val="0"/>
          <w:i w:val="0"/>
          <w:iCs w:val="0"/>
          <w:color w:val="000000"/>
          <w:sz w:val="28"/>
          <w:szCs w:val="28"/>
          <w:lang w:val="en-US" w:eastAsia="zh-CN"/>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jc w:val="both"/>
        <w:textAlignment w:val="baseline"/>
        <w:rPr>
          <w:rStyle w:val="16"/>
          <w:rFonts w:hint="default" w:ascii="宋体" w:hAnsi="宋体" w:eastAsia="宋体" w:cs="宋体"/>
          <w:b w:val="0"/>
          <w:bCs w:val="0"/>
          <w:i w:val="0"/>
          <w:iCs w:val="0"/>
          <w:color w:val="000000"/>
          <w:sz w:val="28"/>
          <w:szCs w:val="28"/>
          <w:lang w:val="en-US" w:eastAsia="zh-CN"/>
        </w:rPr>
      </w:pPr>
      <w:r>
        <w:rPr>
          <w:rStyle w:val="16"/>
          <w:rFonts w:hint="eastAsia" w:ascii="宋体" w:hAnsi="宋体" w:eastAsia="宋体" w:cs="宋体"/>
          <w:b w:val="0"/>
          <w:bCs w:val="0"/>
          <w:i w:val="0"/>
          <w:iCs w:val="0"/>
          <w:color w:val="000000"/>
          <w:sz w:val="28"/>
          <w:szCs w:val="28"/>
          <w:lang w:val="en-US" w:eastAsia="zh-CN"/>
        </w:rPr>
        <w:t xml:space="preserve">    本企业对上述声明内容的真实性负责。如有虚假，将依法承担相应责任。</w:t>
      </w: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pStyle w:val="5"/>
        <w:rPr>
          <w:rFonts w:ascii="宋体" w:hAnsi="宋体" w:eastAsia="宋体" w:cs="宋体"/>
          <w:b w:val="0"/>
          <w:i w:val="0"/>
          <w:strike w:val="0"/>
          <w:color w:val="000000"/>
          <w:sz w:val="33"/>
        </w:rPr>
      </w:pP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660" w:firstLineChars="200"/>
        <w:jc w:val="both"/>
        <w:textAlignment w:val="baseline"/>
        <w:rPr>
          <w:rStyle w:val="16"/>
          <w:rFonts w:hint="eastAsia" w:ascii="宋体" w:hAnsi="宋体" w:eastAsia="宋体" w:cs="宋体"/>
          <w:b w:val="0"/>
          <w:bCs w:val="0"/>
          <w:i w:val="0"/>
          <w:iCs w:val="0"/>
          <w:color w:val="000000"/>
          <w:sz w:val="28"/>
          <w:szCs w:val="28"/>
          <w:lang w:val="en-US" w:eastAsia="zh-CN"/>
        </w:rPr>
      </w:pPr>
      <w:r>
        <w:rPr>
          <w:rFonts w:hint="eastAsia" w:ascii="宋体" w:hAnsi="宋体" w:eastAsia="宋体" w:cs="宋体"/>
          <w:b w:val="0"/>
          <w:i w:val="0"/>
          <w:strike w:val="0"/>
          <w:color w:val="000000"/>
          <w:sz w:val="33"/>
          <w:lang w:val="en-US" w:eastAsia="zh-CN"/>
        </w:rPr>
        <w:t xml:space="preserve">                      </w:t>
      </w:r>
      <w:r>
        <w:rPr>
          <w:rStyle w:val="16"/>
          <w:rFonts w:hint="eastAsia" w:ascii="宋体" w:hAnsi="宋体" w:eastAsia="宋体" w:cs="宋体"/>
          <w:b w:val="0"/>
          <w:bCs w:val="0"/>
          <w:i w:val="0"/>
          <w:iCs w:val="0"/>
          <w:color w:val="000000"/>
          <w:sz w:val="28"/>
          <w:szCs w:val="28"/>
          <w:lang w:val="en-US" w:eastAsia="zh-CN"/>
        </w:rPr>
        <w:t>企业名称（盖章）：</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6"/>
          <w:rFonts w:hint="default" w:ascii="宋体" w:hAnsi="宋体" w:eastAsia="宋体" w:cs="宋体"/>
          <w:b w:val="0"/>
          <w:bCs w:val="0"/>
          <w:i w:val="0"/>
          <w:iCs w:val="0"/>
          <w:color w:val="000000"/>
          <w:sz w:val="28"/>
          <w:szCs w:val="28"/>
          <w:lang w:val="en-US" w:eastAsia="zh-CN"/>
        </w:rPr>
      </w:pPr>
      <w:r>
        <w:rPr>
          <w:rStyle w:val="16"/>
          <w:rFonts w:hint="eastAsia" w:ascii="宋体" w:hAnsi="宋体" w:eastAsia="宋体" w:cs="宋体"/>
          <w:b w:val="0"/>
          <w:bCs w:val="0"/>
          <w:i w:val="0"/>
          <w:iCs w:val="0"/>
          <w:color w:val="000000"/>
          <w:sz w:val="28"/>
          <w:szCs w:val="28"/>
          <w:lang w:val="en-US" w:eastAsia="zh-CN"/>
        </w:rPr>
        <w:t xml:space="preserve">                                       日期：</w:t>
      </w: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sz w:val="33"/>
        </w:rPr>
      </w:pPr>
      <w:r>
        <w:rPr>
          <w:rFonts w:ascii="宋体" w:hAnsi="宋体" w:eastAsia="宋体" w:cs="宋体"/>
          <w:b w:val="0"/>
          <w:i w:val="0"/>
          <w:strike w:val="0"/>
          <w:color w:val="000000"/>
          <w:sz w:val="33"/>
        </w:rPr>
        <w:t>格式六</w:t>
      </w:r>
    </w:p>
    <w:p>
      <w:pPr>
        <w:wordWrap w:val="0"/>
        <w:spacing w:before="0" w:after="0" w:line="36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宋体" w:hAnsi="宋体" w:eastAsia="宋体" w:cs="宋体"/>
          <w:b w:val="0"/>
          <w:i w:val="0"/>
          <w:strike w:val="0"/>
          <w:color w:val="000000"/>
          <w:sz w:val="33"/>
        </w:rPr>
        <w:t>残疾人福利性单位声明函</w:t>
      </w:r>
    </w:p>
    <w:p>
      <w:pPr>
        <w:wordWrap w:val="0"/>
        <w:spacing w:before="0" w:after="0" w:line="360" w:lineRule="exact"/>
        <w:ind w:left="0" w:right="0"/>
        <w:jc w:val="center"/>
        <w:textAlignment w:val="baseline"/>
        <w:rPr>
          <w:sz w:val="33"/>
        </w:rPr>
      </w:pPr>
    </w:p>
    <w:p>
      <w:pPr>
        <w:wordWrap w:val="0"/>
        <w:spacing w:before="0" w:after="0" w:line="360" w:lineRule="exact"/>
        <w:ind w:left="0" w:right="0"/>
        <w:jc w:val="center"/>
        <w:textAlignment w:val="baseline"/>
        <w:rPr>
          <w:sz w:val="33"/>
        </w:rPr>
      </w:pP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6"/>
          <w:rFonts w:hint="eastAsia" w:ascii="宋体" w:hAnsi="宋体" w:eastAsia="宋体" w:cs="宋体"/>
          <w:b w:val="0"/>
          <w:bCs w:val="0"/>
          <w:i w:val="0"/>
          <w:iCs w:val="0"/>
          <w:color w:val="000000"/>
          <w:sz w:val="28"/>
          <w:szCs w:val="28"/>
          <w:lang w:val="en-US" w:eastAsia="zh-CN"/>
        </w:rPr>
      </w:pPr>
      <w:r>
        <w:rPr>
          <w:rStyle w:val="16"/>
          <w:rFonts w:hint="eastAsia" w:ascii="宋体" w:hAnsi="宋体" w:eastAsia="宋体" w:cs="宋体"/>
          <w:b w:val="0"/>
          <w:bCs w:val="0"/>
          <w:i w:val="0"/>
          <w:iCs w:val="0"/>
          <w:color w:val="000000"/>
          <w:sz w:val="28"/>
          <w:szCs w:val="28"/>
          <w:lang w:val="en-US" w:eastAsia="zh-CN"/>
        </w:rPr>
        <w:t>本单位郑重声明，根据《财政部 民政部 中国残疾人联合会关于促进残疾人就业政府采购政策的通知》(财库〔2017〕 141号)的规定，本单位为符合条件的残疾人福利性单位，且本单位参加      单位的采购文件编号为      的项目采购活动提供本单位制造的服务或产品(由本单位承担工程/提供服务)，或者提供其他残疾人福利性单位制造的服务或产品(不包括使用非残疾人福利性单位注册商标的服务或产品)。</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6"/>
          <w:rFonts w:hint="eastAsia" w:ascii="宋体" w:hAnsi="宋体" w:eastAsia="宋体" w:cs="宋体"/>
          <w:b w:val="0"/>
          <w:bCs w:val="0"/>
          <w:i w:val="0"/>
          <w:iCs w:val="0"/>
          <w:color w:val="000000"/>
          <w:sz w:val="28"/>
          <w:szCs w:val="28"/>
          <w:lang w:val="en-US" w:eastAsia="zh-CN"/>
        </w:rPr>
      </w:pPr>
      <w:r>
        <w:rPr>
          <w:rStyle w:val="16"/>
          <w:rFonts w:hint="eastAsia" w:ascii="宋体" w:hAnsi="宋体" w:eastAsia="宋体" w:cs="宋体"/>
          <w:b w:val="0"/>
          <w:bCs w:val="0"/>
          <w:i w:val="0"/>
          <w:iCs w:val="0"/>
          <w:color w:val="000000"/>
          <w:sz w:val="28"/>
          <w:szCs w:val="28"/>
          <w:lang w:val="en-US" w:eastAsia="zh-CN"/>
        </w:rPr>
        <w:t>本单位在本次政府采购活动中提供的残疾人福利单位产品报价合计为人民币(大写)      圆整 (￥:   )。</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6"/>
          <w:rFonts w:hint="eastAsia" w:ascii="宋体" w:hAnsi="宋体" w:eastAsia="宋体" w:cs="宋体"/>
          <w:b w:val="0"/>
          <w:bCs w:val="0"/>
          <w:i w:val="0"/>
          <w:iCs w:val="0"/>
          <w:color w:val="000000"/>
          <w:sz w:val="28"/>
          <w:szCs w:val="28"/>
          <w:lang w:val="en-US" w:eastAsia="zh-CN"/>
        </w:rPr>
      </w:pPr>
      <w:r>
        <w:rPr>
          <w:rStyle w:val="16"/>
          <w:rFonts w:hint="eastAsia" w:ascii="宋体" w:hAnsi="宋体" w:eastAsia="宋体" w:cs="宋体"/>
          <w:b w:val="0"/>
          <w:bCs w:val="0"/>
          <w:i w:val="0"/>
          <w:iCs w:val="0"/>
          <w:color w:val="000000"/>
          <w:sz w:val="28"/>
          <w:szCs w:val="28"/>
          <w:lang w:val="en-US" w:eastAsia="zh-CN"/>
        </w:rPr>
        <w:t>本单位对上述声明的真实性负责。如有虚假，将依法承担相应责任。</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6"/>
          <w:rFonts w:hint="eastAsia" w:ascii="宋体" w:hAnsi="宋体" w:eastAsia="宋体" w:cs="宋体"/>
          <w:b w:val="0"/>
          <w:bCs w:val="0"/>
          <w:i w:val="0"/>
          <w:iCs w:val="0"/>
          <w:color w:val="000000"/>
          <w:sz w:val="28"/>
          <w:szCs w:val="28"/>
          <w:lang w:val="en-US" w:eastAsia="zh-CN"/>
        </w:rPr>
      </w:pPr>
      <w:r>
        <w:rPr>
          <w:rStyle w:val="16"/>
          <w:rFonts w:hint="eastAsia" w:ascii="宋体" w:hAnsi="宋体" w:eastAsia="宋体" w:cs="宋体"/>
          <w:b w:val="0"/>
          <w:bCs w:val="0"/>
          <w:i w:val="0"/>
          <w:iCs w:val="0"/>
          <w:color w:val="000000"/>
          <w:sz w:val="28"/>
          <w:szCs w:val="28"/>
          <w:lang w:val="en-US" w:eastAsia="zh-CN"/>
        </w:rPr>
        <w:t>(备注：1、供应商如不提供此声明函，价格将不做相应扣除。2、中标供应商为残疾人福利单位的，此声明函将随中标结果同时公告，接受社会监督)</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6"/>
          <w:rFonts w:hint="eastAsia" w:ascii="宋体" w:hAnsi="宋体" w:eastAsia="宋体" w:cs="宋体"/>
          <w:b w:val="0"/>
          <w:bCs w:val="0"/>
          <w:i w:val="0"/>
          <w:iCs w:val="0"/>
          <w:color w:val="000000"/>
          <w:sz w:val="28"/>
          <w:szCs w:val="28"/>
          <w:lang w:val="en-US" w:eastAsia="zh-CN"/>
        </w:rPr>
      </w:pPr>
      <w:r>
        <w:rPr>
          <w:rStyle w:val="16"/>
          <w:rFonts w:hint="eastAsia" w:ascii="宋体" w:hAnsi="宋体" w:eastAsia="宋体" w:cs="宋体"/>
          <w:b w:val="0"/>
          <w:bCs w:val="0"/>
          <w:i w:val="0"/>
          <w:iCs w:val="0"/>
          <w:color w:val="000000"/>
          <w:sz w:val="28"/>
          <w:szCs w:val="28"/>
          <w:lang w:val="en-US" w:eastAsia="zh-CN"/>
        </w:rPr>
        <w:t>供应商全称</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6"/>
          <w:rFonts w:hint="eastAsia" w:ascii="宋体" w:hAnsi="宋体" w:eastAsia="宋体" w:cs="宋体"/>
          <w:b w:val="0"/>
          <w:bCs w:val="0"/>
          <w:i w:val="0"/>
          <w:iCs w:val="0"/>
          <w:color w:val="000000"/>
          <w:sz w:val="28"/>
          <w:szCs w:val="28"/>
          <w:lang w:val="en-US" w:eastAsia="zh-CN"/>
        </w:rPr>
      </w:pPr>
      <w:r>
        <w:rPr>
          <w:rStyle w:val="16"/>
          <w:rFonts w:hint="eastAsia" w:ascii="宋体" w:hAnsi="宋体" w:eastAsia="宋体" w:cs="宋体"/>
          <w:b w:val="0"/>
          <w:bCs w:val="0"/>
          <w:i w:val="0"/>
          <w:iCs w:val="0"/>
          <w:color w:val="000000"/>
          <w:sz w:val="28"/>
          <w:szCs w:val="28"/>
          <w:lang w:val="en-US" w:eastAsia="zh-CN"/>
        </w:rPr>
        <w:t>(盖章):</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6"/>
          <w:rFonts w:hint="eastAsia" w:ascii="宋体" w:hAnsi="宋体" w:eastAsia="宋体" w:cs="宋体"/>
          <w:b w:val="0"/>
          <w:bCs w:val="0"/>
          <w:i w:val="0"/>
          <w:iCs w:val="0"/>
          <w:color w:val="000000"/>
          <w:sz w:val="28"/>
          <w:szCs w:val="28"/>
          <w:lang w:val="en-US" w:eastAsia="zh-CN"/>
        </w:rPr>
      </w:pPr>
      <w:r>
        <w:rPr>
          <w:rStyle w:val="16"/>
          <w:rFonts w:hint="eastAsia" w:ascii="宋体" w:hAnsi="宋体" w:eastAsia="宋体" w:cs="宋体"/>
          <w:b w:val="0"/>
          <w:bCs w:val="0"/>
          <w:i w:val="0"/>
          <w:iCs w:val="0"/>
          <w:color w:val="000000"/>
          <w:sz w:val="28"/>
          <w:szCs w:val="28"/>
          <w:lang w:val="en-US" w:eastAsia="zh-CN"/>
        </w:rPr>
        <w:t>日  期：</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6"/>
          <w:rFonts w:hint="eastAsia" w:ascii="宋体" w:hAnsi="宋体" w:eastAsia="宋体" w:cs="宋体"/>
          <w:b w:val="0"/>
          <w:bCs w:val="0"/>
          <w:i w:val="0"/>
          <w:iCs w:val="0"/>
          <w:color w:val="000000"/>
          <w:sz w:val="28"/>
          <w:szCs w:val="28"/>
          <w:lang w:val="en-US" w:eastAsia="zh-CN"/>
        </w:rPr>
      </w:pPr>
      <w:r>
        <w:rPr>
          <w:rStyle w:val="16"/>
          <w:rFonts w:hint="eastAsia" w:ascii="宋体" w:hAnsi="宋体" w:eastAsia="宋体" w:cs="宋体"/>
          <w:b w:val="0"/>
          <w:bCs w:val="0"/>
          <w:i w:val="0"/>
          <w:iCs w:val="0"/>
          <w:color w:val="000000"/>
          <w:sz w:val="28"/>
          <w:szCs w:val="28"/>
          <w:lang w:val="en-US" w:eastAsia="zh-CN"/>
        </w:rPr>
        <w:t>(备注：投标人如未提供此声明函，价格将不做相应扣除，但投标不会被拒绝；如未如实声明，需承担相应法律责任。)</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6"/>
          <w:rFonts w:hint="eastAsia" w:ascii="宋体" w:hAnsi="宋体" w:eastAsia="宋体" w:cs="宋体"/>
          <w:b w:val="0"/>
          <w:bCs w:val="0"/>
          <w:i w:val="0"/>
          <w:iCs w:val="0"/>
          <w:color w:val="000000"/>
          <w:sz w:val="28"/>
          <w:szCs w:val="28"/>
          <w:lang w:val="en-US" w:eastAsia="zh-CN"/>
        </w:rPr>
      </w:pPr>
    </w:p>
    <w:p>
      <w:pPr>
        <w:wordWrap w:val="0"/>
        <w:spacing w:before="0" w:after="0" w:line="120" w:lineRule="exact"/>
        <w:ind w:left="0" w:right="0"/>
        <w:jc w:val="both"/>
        <w:textAlignment w:val="baseline"/>
        <w:rPr>
          <w:sz w:val="13"/>
        </w:rPr>
      </w:pPr>
    </w:p>
    <w:p>
      <w:pPr>
        <w:wordWrap w:val="0"/>
        <w:spacing w:before="0" w:after="0" w:line="120" w:lineRule="exact"/>
        <w:ind w:left="0" w:right="0"/>
        <w:jc w:val="both"/>
        <w:textAlignment w:val="baseline"/>
        <w:rPr>
          <w:sz w:val="13"/>
        </w:rPr>
      </w:pPr>
    </w:p>
    <w:p>
      <w:pPr>
        <w:wordWrap w:val="0"/>
        <w:spacing w:before="0" w:after="0" w:line="120" w:lineRule="exact"/>
        <w:ind w:left="0" w:right="0"/>
        <w:jc w:val="both"/>
        <w:textAlignment w:val="baseline"/>
        <w:rPr>
          <w:sz w:val="13"/>
        </w:rPr>
      </w:pPr>
    </w:p>
    <w:p>
      <w:pPr>
        <w:wordWrap w:val="0"/>
        <w:spacing w:before="3860" w:after="0" w:line="460" w:lineRule="atLeast"/>
        <w:ind w:left="0" w:right="0"/>
        <w:jc w:val="both"/>
        <w:textAlignment w:val="baseline"/>
        <w:rPr>
          <w:sz w:val="33"/>
        </w:rPr>
      </w:pPr>
      <w:r>
        <w:rPr>
          <w:rFonts w:ascii="宋体" w:hAnsi="宋体" w:eastAsia="宋体" w:cs="宋体"/>
          <w:b w:val="0"/>
          <w:i w:val="0"/>
          <w:strike w:val="0"/>
          <w:color w:val="000000"/>
          <w:sz w:val="33"/>
        </w:rPr>
        <w:t>格式七                质疑函</w:t>
      </w:r>
    </w:p>
    <w:p>
      <w:pPr>
        <w:wordWrap w:val="0"/>
        <w:spacing w:before="0" w:after="0" w:line="420" w:lineRule="exact"/>
        <w:ind w:left="0" w:right="0"/>
        <w:jc w:val="both"/>
        <w:textAlignment w:val="baseline"/>
        <w:rPr>
          <w:sz w:val="33"/>
        </w:rPr>
      </w:pPr>
    </w:p>
    <w:tbl>
      <w:tblPr>
        <w:tblStyle w:val="12"/>
        <w:tblW w:w="852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40"/>
        <w:gridCol w:w="1200"/>
        <w:gridCol w:w="600"/>
        <w:gridCol w:w="1340"/>
        <w:gridCol w:w="1860"/>
        <w:gridCol w:w="1160"/>
        <w:gridCol w:w="15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840" w:type="dxa"/>
            <w:vMerge w:val="restart"/>
            <w:vAlign w:val="center"/>
          </w:tcPr>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质疑项</w:t>
            </w:r>
          </w:p>
          <w:p>
            <w:pPr>
              <w:wordWrap w:val="0"/>
              <w:spacing w:before="0" w:after="0" w:line="280" w:lineRule="atLeast"/>
              <w:ind w:left="320" w:right="0"/>
              <w:jc w:val="both"/>
              <w:textAlignment w:val="baseline"/>
              <w:rPr>
                <w:sz w:val="20"/>
              </w:rPr>
            </w:pPr>
            <w:r>
              <w:rPr>
                <w:rFonts w:ascii="宋体" w:hAnsi="宋体" w:eastAsia="宋体" w:cs="宋体"/>
                <w:b w:val="0"/>
                <w:i w:val="0"/>
                <w:strike w:val="0"/>
                <w:color w:val="000000"/>
                <w:sz w:val="20"/>
              </w:rPr>
              <w:t>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基本情</w:t>
            </w:r>
          </w:p>
          <w:p>
            <w:pPr>
              <w:wordWrap w:val="0"/>
              <w:spacing w:before="0" w:after="0" w:line="280" w:lineRule="atLeast"/>
              <w:ind w:left="320" w:right="0"/>
              <w:jc w:val="both"/>
              <w:textAlignment w:val="baseline"/>
              <w:rPr>
                <w:sz w:val="20"/>
              </w:rPr>
            </w:pPr>
            <w:r>
              <w:rPr>
                <w:rFonts w:ascii="宋体" w:hAnsi="宋体" w:eastAsia="宋体" w:cs="宋体"/>
                <w:b w:val="0"/>
                <w:i w:val="0"/>
                <w:strike w:val="0"/>
                <w:color w:val="000000"/>
                <w:sz w:val="20"/>
              </w:rPr>
              <w:t>况</w:t>
            </w: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项目名称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项目编号</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包 号</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840" w:type="dxa"/>
            <w:vMerge w:val="continue"/>
          </w:tcPr>
          <w:p/>
        </w:tc>
        <w:tc>
          <w:tcPr>
            <w:tcW w:w="1200" w:type="dxa"/>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采购人名称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trPr>
        <w:tc>
          <w:tcPr>
            <w:tcW w:w="840" w:type="dxa"/>
            <w:vMerge w:val="continue"/>
          </w:tcPr>
          <w:p/>
        </w:tc>
        <w:tc>
          <w:tcPr>
            <w:tcW w:w="1200" w:type="dxa"/>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采购公告时间</w:t>
            </w:r>
          </w:p>
        </w:tc>
        <w:tc>
          <w:tcPr>
            <w:tcW w:w="194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________年____月____日</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中标(成交) 公告时间</w:t>
            </w:r>
          </w:p>
        </w:tc>
        <w:tc>
          <w:tcPr>
            <w:tcW w:w="1520" w:type="dxa"/>
            <w:vAlign w:val="center"/>
          </w:tcPr>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_______年</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___月___日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60" w:hRule="atLeast"/>
        </w:trPr>
        <w:tc>
          <w:tcPr>
            <w:tcW w:w="840" w:type="dxa"/>
            <w:vMerge w:val="continue"/>
          </w:tcPr>
          <w:p/>
        </w:tc>
        <w:tc>
          <w:tcPr>
            <w:tcW w:w="1200" w:type="dxa"/>
            <w:vAlign w:val="top"/>
          </w:tcPr>
          <w:p>
            <w:pPr>
              <w:wordWrap w:val="0"/>
              <w:spacing w:before="20" w:after="0" w:line="280" w:lineRule="atLeast"/>
              <w:ind w:left="160" w:right="0"/>
              <w:jc w:val="both"/>
              <w:textAlignment w:val="baseline"/>
              <w:rPr>
                <w:sz w:val="20"/>
              </w:rPr>
            </w:pPr>
            <w:r>
              <w:rPr>
                <w:rFonts w:ascii="宋体" w:hAnsi="宋体" w:eastAsia="宋体" w:cs="宋体"/>
                <w:b w:val="0"/>
                <w:i w:val="0"/>
                <w:strike w:val="0"/>
                <w:color w:val="000000"/>
                <w:sz w:val="20"/>
              </w:rPr>
              <w:t>更正公告</w:t>
            </w:r>
          </w:p>
          <w:p>
            <w:pPr>
              <w:wordWrap w:val="0"/>
              <w:spacing w:before="0" w:after="0" w:line="280" w:lineRule="atLeast"/>
              <w:ind w:left="400" w:right="0"/>
              <w:jc w:val="both"/>
              <w:textAlignment w:val="baseline"/>
              <w:rPr>
                <w:sz w:val="20"/>
              </w:rPr>
            </w:pPr>
            <w:r>
              <w:rPr>
                <w:rFonts w:ascii="宋体" w:hAnsi="宋体" w:eastAsia="宋体" w:cs="宋体"/>
                <w:b w:val="0"/>
                <w:i w:val="0"/>
                <w:strike w:val="0"/>
                <w:color w:val="000000"/>
                <w:sz w:val="20"/>
              </w:rPr>
              <w:t>时间</w:t>
            </w:r>
          </w:p>
          <w:p>
            <w:pPr>
              <w:wordWrap w:val="0"/>
              <w:spacing w:before="0" w:after="0" w:line="280" w:lineRule="atLeast"/>
              <w:ind w:left="240" w:right="0"/>
              <w:jc w:val="both"/>
              <w:textAlignment w:val="baseline"/>
              <w:rPr>
                <w:sz w:val="20"/>
              </w:rPr>
            </w:pPr>
            <w:r>
              <w:rPr>
                <w:rFonts w:ascii="宋体" w:hAnsi="宋体" w:eastAsia="宋体" w:cs="宋体"/>
                <w:b w:val="0"/>
                <w:i w:val="0"/>
                <w:strike w:val="0"/>
                <w:color w:val="000000"/>
                <w:sz w:val="20"/>
              </w:rPr>
              <w:t>(包含采</w:t>
            </w:r>
          </w:p>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购文件和</w:t>
            </w:r>
          </w:p>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采购结果</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更正公告)</w:t>
            </w:r>
          </w:p>
        </w:tc>
        <w:tc>
          <w:tcPr>
            <w:tcW w:w="194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________年____月____日</w:t>
            </w:r>
          </w:p>
        </w:tc>
        <w:tc>
          <w:tcPr>
            <w:tcW w:w="302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终止公告时间(包含废标和采购任务取消)</w:t>
            </w:r>
          </w:p>
        </w:tc>
        <w:tc>
          <w:tcPr>
            <w:tcW w:w="1520" w:type="dxa"/>
            <w:vAlign w:val="center"/>
          </w:tcPr>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________年</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___月___日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restart"/>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质疑供应商基本信息</w:t>
            </w: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单位名称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地址</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邮编</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联系人</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联系电话</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授权代表</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联系电话</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840" w:type="dxa"/>
            <w:vMerge w:val="restart"/>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质疑事项及相关请求(纸张不够另附)</w:t>
            </w:r>
          </w:p>
        </w:tc>
        <w:tc>
          <w:tcPr>
            <w:tcW w:w="1200" w:type="dxa"/>
            <w:vAlign w:val="bottom"/>
          </w:tcPr>
          <w:p>
            <w:pPr>
              <w:wordWrap w:val="0"/>
              <w:spacing w:before="0" w:after="40" w:line="260" w:lineRule="atLeast"/>
              <w:ind w:left="0" w:right="60"/>
              <w:jc w:val="center"/>
              <w:textAlignment w:val="baseline"/>
              <w:rPr>
                <w:sz w:val="20"/>
              </w:rPr>
            </w:pPr>
            <w:r>
              <w:rPr>
                <w:rFonts w:ascii="宋体" w:hAnsi="宋体" w:eastAsia="宋体" w:cs="宋体"/>
                <w:b w:val="0"/>
                <w:i w:val="0"/>
                <w:strike w:val="0"/>
                <w:color w:val="000000"/>
                <w:sz w:val="20"/>
              </w:rPr>
              <w:t>分类</w:t>
            </w:r>
          </w:p>
        </w:tc>
        <w:tc>
          <w:tcPr>
            <w:tcW w:w="6480" w:type="dxa"/>
            <w:gridSpan w:val="5"/>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□采购文件 □ 采购过程 □ 中标或成交结果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920" w:hRule="atLeast"/>
        </w:trPr>
        <w:tc>
          <w:tcPr>
            <w:tcW w:w="840" w:type="dxa"/>
            <w:vMerge w:val="continue"/>
          </w:tcPr>
          <w:p/>
        </w:tc>
        <w:tc>
          <w:tcPr>
            <w:tcW w:w="7680" w:type="dxa"/>
            <w:gridSpan w:val="6"/>
            <w:vAlign w:val="top"/>
          </w:tcPr>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请逐条列明质疑事项、事实依据和法律依据， 并提供必要的证明材料。</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质疑事项1：</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事实依据：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法律依据：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相关请求：</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质疑事项2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jc w:val="center"/>
        </w:trPr>
        <w:tc>
          <w:tcPr>
            <w:tcW w:w="840" w:type="dxa"/>
            <w:vAlign w:val="center"/>
          </w:tcPr>
          <w:p>
            <w:pPr>
              <w:wordWrap w:val="0"/>
              <w:spacing w:before="0" w:after="0" w:line="240" w:lineRule="auto"/>
              <w:ind w:left="0" w:right="0"/>
              <w:jc w:val="both"/>
              <w:textAlignment w:val="baseline"/>
              <w:rPr>
                <w:sz w:val="20"/>
              </w:rPr>
            </w:pPr>
            <w:r>
              <w:rPr>
                <w:rFonts w:ascii="宋体" w:hAnsi="宋体" w:eastAsia="宋体" w:cs="宋体"/>
                <w:b w:val="0"/>
                <w:i w:val="0"/>
                <w:strike w:val="0"/>
                <w:color w:val="000000"/>
                <w:sz w:val="20"/>
              </w:rPr>
              <w:t xml:space="preserve"> </w:t>
            </w:r>
          </w:p>
        </w:tc>
        <w:tc>
          <w:tcPr>
            <w:tcW w:w="7680" w:type="dxa"/>
            <w:gridSpan w:val="6"/>
            <w:vAlign w:val="top"/>
          </w:tcPr>
          <w:p>
            <w:pPr>
              <w:wordWrap w:val="0"/>
              <w:spacing w:before="120" w:after="0" w:line="260" w:lineRule="atLeast"/>
              <w:ind w:left="0" w:right="0"/>
              <w:jc w:val="both"/>
              <w:textAlignment w:val="baseline"/>
              <w:rPr>
                <w:sz w:val="20"/>
              </w:rPr>
            </w:pPr>
            <w:r>
              <w:rPr>
                <w:rFonts w:ascii="宋体" w:hAnsi="宋体" w:eastAsia="宋体" w:cs="宋体"/>
                <w:b w:val="0"/>
                <w:i w:val="0"/>
                <w:strike w:val="0"/>
                <w:color w:val="000000"/>
                <w:sz w:val="2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jc w:val="center"/>
        </w:trPr>
        <w:tc>
          <w:tcPr>
            <w:tcW w:w="840" w:type="dxa"/>
            <w:vMerge w:val="restart"/>
            <w:vAlign w:val="center"/>
          </w:tcPr>
          <w:p>
            <w:pPr>
              <w:wordWrap w:val="0"/>
              <w:spacing w:before="0" w:after="0" w:line="380" w:lineRule="atLeast"/>
              <w:ind w:left="200" w:right="0"/>
              <w:jc w:val="both"/>
              <w:textAlignment w:val="baseline"/>
              <w:rPr>
                <w:sz w:val="20"/>
              </w:rPr>
            </w:pPr>
            <w:r>
              <w:rPr>
                <w:rFonts w:ascii="宋体" w:hAnsi="宋体" w:eastAsia="宋体" w:cs="宋体"/>
                <w:b w:val="0"/>
                <w:i w:val="0"/>
                <w:strike w:val="0"/>
                <w:color w:val="000000"/>
                <w:sz w:val="20"/>
              </w:rPr>
              <w:t>签字</w:t>
            </w:r>
          </w:p>
          <w:p>
            <w:pPr>
              <w:wordWrap w:val="0"/>
              <w:spacing w:before="0" w:after="0" w:line="380" w:lineRule="atLeast"/>
              <w:ind w:left="100" w:right="0"/>
              <w:jc w:val="both"/>
              <w:textAlignment w:val="baseline"/>
              <w:rPr>
                <w:sz w:val="20"/>
              </w:rPr>
            </w:pPr>
            <w:r>
              <w:rPr>
                <w:rFonts w:ascii="宋体" w:hAnsi="宋体" w:eastAsia="宋体" w:cs="宋体"/>
                <w:b w:val="0"/>
                <w:i w:val="0"/>
                <w:strike w:val="0"/>
                <w:color w:val="000000"/>
                <w:sz w:val="20"/>
              </w:rPr>
              <w:t>或盖人</w:t>
            </w:r>
          </w:p>
          <w:p>
            <w:pPr>
              <w:wordWrap w:val="0"/>
              <w:spacing w:before="0" w:after="0" w:line="380" w:lineRule="atLeast"/>
              <w:ind w:left="200" w:right="0"/>
              <w:jc w:val="both"/>
              <w:textAlignment w:val="baseline"/>
              <w:rPr>
                <w:sz w:val="20"/>
              </w:rPr>
            </w:pPr>
            <w:r>
              <w:rPr>
                <w:rFonts w:ascii="宋体" w:hAnsi="宋体" w:eastAsia="宋体" w:cs="宋体"/>
                <w:b w:val="0"/>
                <w:i w:val="0"/>
                <w:strike w:val="0"/>
                <w:color w:val="000000"/>
                <w:sz w:val="20"/>
              </w:rPr>
              <w:t>名章</w:t>
            </w:r>
          </w:p>
        </w:tc>
        <w:tc>
          <w:tcPr>
            <w:tcW w:w="1800" w:type="dxa"/>
            <w:gridSpan w:val="2"/>
            <w:vMerge w:val="restart"/>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20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公章</w:t>
            </w:r>
          </w:p>
        </w:tc>
        <w:tc>
          <w:tcPr>
            <w:tcW w:w="268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840" w:type="dxa"/>
            <w:vMerge w:val="continue"/>
          </w:tcPr>
          <w:p/>
        </w:tc>
        <w:tc>
          <w:tcPr>
            <w:tcW w:w="1800" w:type="dxa"/>
            <w:gridSpan w:val="2"/>
            <w:vMerge w:val="continue"/>
          </w:tcPr>
          <w:p/>
        </w:tc>
        <w:tc>
          <w:tcPr>
            <w:tcW w:w="320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日期</w:t>
            </w:r>
          </w:p>
        </w:tc>
        <w:tc>
          <w:tcPr>
            <w:tcW w:w="268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0" w:hRule="atLeast"/>
          <w:jc w:val="center"/>
        </w:trPr>
        <w:tc>
          <w:tcPr>
            <w:tcW w:w="8520" w:type="dxa"/>
            <w:gridSpan w:val="7"/>
            <w:vAlign w:val="top"/>
          </w:tcPr>
          <w:p>
            <w:pPr>
              <w:wordWrap w:val="0"/>
              <w:spacing w:before="100" w:after="0" w:line="380" w:lineRule="atLeast"/>
              <w:ind w:left="100" w:right="0"/>
              <w:jc w:val="both"/>
              <w:textAlignment w:val="baseline"/>
              <w:rPr>
                <w:sz w:val="20"/>
              </w:rPr>
            </w:pPr>
            <w:r>
              <w:rPr>
                <w:rFonts w:ascii="宋体" w:hAnsi="宋体" w:eastAsia="宋体" w:cs="宋体"/>
                <w:b w:val="0"/>
                <w:i w:val="0"/>
                <w:strike w:val="0"/>
                <w:color w:val="000000"/>
                <w:sz w:val="20"/>
              </w:rPr>
              <w:t>质疑函制作说明：</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1.供应商提出质疑时， 应提交质疑函和必要的证明材料或有效线索； 质疑函须符合《政府采购质疑和投诉办法》中华人民共和国财政部令第94号要求， 否则昌吉州政务服务和公共资源</w:t>
            </w:r>
            <w:r>
              <w:rPr>
                <w:rFonts w:hint="eastAsia" w:ascii="宋体" w:hAnsi="宋体" w:eastAsia="宋体" w:cs="宋体"/>
                <w:b w:val="0"/>
                <w:i w:val="0"/>
                <w:strike w:val="0"/>
                <w:color w:val="000000"/>
                <w:sz w:val="20"/>
                <w:lang w:eastAsia="zh-CN"/>
              </w:rPr>
              <w:t>采购中心</w:t>
            </w:r>
            <w:r>
              <w:rPr>
                <w:rFonts w:ascii="宋体" w:hAnsi="宋体" w:eastAsia="宋体" w:cs="宋体"/>
                <w:b w:val="0"/>
                <w:i w:val="0"/>
                <w:strike w:val="0"/>
                <w:color w:val="000000"/>
                <w:sz w:val="20"/>
              </w:rPr>
              <w:t>不予受理。</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2.质疑函的质疑事项应具体、明确， 并有必要的事实依据和法律依据。</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3.质疑函的质疑请求应与质疑事项相关。</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4.一份质疑函只能针对一个项目提出质疑，且针对同一交易程序环节的质疑应当一次性提出。质疑对一个项目的不同包提出质疑的，应当将各包质疑、异议事项集中在一份质疑函中提出， 并在质疑函中列明具体分包号。</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5.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6.质疑供应商为自然人的，质疑函应由本人签字，提供本人及代理人身份证复印件，并在复印件上签字；质疑供应商为法人或者其他组织的，质疑函应由法定代表人、主要负责人，或者其授权代表签字或者盖章，并加盖公章，同时提供法人证书复印件、代理人身份证复印件并加盖法人公章。</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7.质疑函份数要求： 一式四份。</w:t>
            </w:r>
          </w:p>
        </w:tc>
      </w:tr>
    </w:tbl>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sectPr>
      <w:pgSz w:w="11900" w:h="16820"/>
      <w:pgMar w:top="1420" w:right="1840" w:bottom="1420" w:left="1840" w:header="720" w:footer="720"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79B32"/>
    <w:multiLevelType w:val="singleLevel"/>
    <w:tmpl w:val="97E79B32"/>
    <w:lvl w:ilvl="0" w:tentative="0">
      <w:start w:val="2"/>
      <w:numFmt w:val="chineseCounting"/>
      <w:suff w:val="nothing"/>
      <w:lvlText w:val="%1、"/>
      <w:lvlJc w:val="left"/>
      <w:rPr>
        <w:rFonts w:hint="eastAsia"/>
      </w:rPr>
    </w:lvl>
  </w:abstractNum>
  <w:abstractNum w:abstractNumId="1">
    <w:nsid w:val="6F5C8156"/>
    <w:multiLevelType w:val="singleLevel"/>
    <w:tmpl w:val="6F5C8156"/>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isplayHorizontalDrawingGridEvery w:val="1"/>
  <w:displayVerticalDrawingGridEvery w:val="1"/>
  <w:noPunctuationKerning w:val="1"/>
  <w:compat>
    <w:ulTrailSpace/>
    <w:doNotExpandShiftReturn/>
    <w:doNotWrapTextWithPunct/>
    <w:doNotUseEastAsianBreakRules/>
    <w:useFELayout/>
    <w:doNotUseIndentAsNumberingTabStop/>
    <w:compatSetting w:name="compatibilityMode" w:uri="http://schemas.microsoft.com/office/word" w:val="15"/>
  </w:compat>
  <w:docVars>
    <w:docVar w:name="commondata" w:val="eyJoZGlkIjoiZDNjMTMzMGUxYmQ2Y2EzMTkzYjdkODY0ZGEzNmRkOTgifQ=="/>
  </w:docVars>
  <w:rsids>
    <w:rsidRoot w:val="00000000"/>
    <w:rsid w:val="006C2919"/>
    <w:rsid w:val="00A9518B"/>
    <w:rsid w:val="03D47C87"/>
    <w:rsid w:val="03F10E17"/>
    <w:rsid w:val="04372FFB"/>
    <w:rsid w:val="05665665"/>
    <w:rsid w:val="058246E6"/>
    <w:rsid w:val="06C24523"/>
    <w:rsid w:val="086E4708"/>
    <w:rsid w:val="08966904"/>
    <w:rsid w:val="0C826F54"/>
    <w:rsid w:val="0E4B33CD"/>
    <w:rsid w:val="0EB02040"/>
    <w:rsid w:val="0EC027F4"/>
    <w:rsid w:val="0F9B696E"/>
    <w:rsid w:val="11C82EAA"/>
    <w:rsid w:val="12D97B56"/>
    <w:rsid w:val="159A75A8"/>
    <w:rsid w:val="16D231FD"/>
    <w:rsid w:val="16D90F65"/>
    <w:rsid w:val="18105376"/>
    <w:rsid w:val="19C664DD"/>
    <w:rsid w:val="1AE82042"/>
    <w:rsid w:val="1FBB7CB7"/>
    <w:rsid w:val="20FD69C8"/>
    <w:rsid w:val="2113478B"/>
    <w:rsid w:val="21B535DD"/>
    <w:rsid w:val="224D641F"/>
    <w:rsid w:val="23623B5A"/>
    <w:rsid w:val="24352595"/>
    <w:rsid w:val="27F4256F"/>
    <w:rsid w:val="28E06CCE"/>
    <w:rsid w:val="2A052094"/>
    <w:rsid w:val="2D0976DB"/>
    <w:rsid w:val="2D873DF6"/>
    <w:rsid w:val="303B1272"/>
    <w:rsid w:val="30E23C9A"/>
    <w:rsid w:val="310B3EA9"/>
    <w:rsid w:val="312A6522"/>
    <w:rsid w:val="318E0F35"/>
    <w:rsid w:val="31DD42ED"/>
    <w:rsid w:val="35D778BA"/>
    <w:rsid w:val="36335578"/>
    <w:rsid w:val="396278FD"/>
    <w:rsid w:val="39656A54"/>
    <w:rsid w:val="39B8407C"/>
    <w:rsid w:val="39EA2714"/>
    <w:rsid w:val="3C3C7A3D"/>
    <w:rsid w:val="3CA33C04"/>
    <w:rsid w:val="3E0C72E8"/>
    <w:rsid w:val="3EB44372"/>
    <w:rsid w:val="40491307"/>
    <w:rsid w:val="417D0CBF"/>
    <w:rsid w:val="41F817B6"/>
    <w:rsid w:val="43BF0956"/>
    <w:rsid w:val="44D310C1"/>
    <w:rsid w:val="4510235C"/>
    <w:rsid w:val="488B2726"/>
    <w:rsid w:val="4AD742BA"/>
    <w:rsid w:val="4C1F70EC"/>
    <w:rsid w:val="4EFB34CD"/>
    <w:rsid w:val="4F6E6D5B"/>
    <w:rsid w:val="52134B80"/>
    <w:rsid w:val="526E56C7"/>
    <w:rsid w:val="537E3305"/>
    <w:rsid w:val="53890994"/>
    <w:rsid w:val="55DD7953"/>
    <w:rsid w:val="55FF1631"/>
    <w:rsid w:val="58D53FD5"/>
    <w:rsid w:val="5B862B05"/>
    <w:rsid w:val="5F043597"/>
    <w:rsid w:val="5F872948"/>
    <w:rsid w:val="60B50B3A"/>
    <w:rsid w:val="60E1769D"/>
    <w:rsid w:val="61B86383"/>
    <w:rsid w:val="631E1D70"/>
    <w:rsid w:val="64BB17AE"/>
    <w:rsid w:val="695C6B93"/>
    <w:rsid w:val="6A131BB8"/>
    <w:rsid w:val="6AA47A00"/>
    <w:rsid w:val="6B36603C"/>
    <w:rsid w:val="6D686242"/>
    <w:rsid w:val="70FE7463"/>
    <w:rsid w:val="71686F5A"/>
    <w:rsid w:val="71B47211"/>
    <w:rsid w:val="71CD36CE"/>
    <w:rsid w:val="75A859AA"/>
    <w:rsid w:val="7663543A"/>
    <w:rsid w:val="77C97438"/>
    <w:rsid w:val="7B070638"/>
    <w:rsid w:val="7C884790"/>
    <w:rsid w:val="7DB171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1"/>
    <w:pPr>
      <w:spacing w:before="58"/>
      <w:ind w:left="765"/>
      <w:outlineLvl w:val="4"/>
    </w:pPr>
    <w:rPr>
      <w:rFonts w:ascii="宋体" w:hAnsi="宋体" w:eastAsia="宋体" w:cs="宋体"/>
      <w:sz w:val="30"/>
      <w:szCs w:val="30"/>
      <w:lang w:val="zh-CN" w:eastAsia="zh-CN" w:bidi="zh-CN"/>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szCs w:val="24"/>
    </w:rPr>
  </w:style>
  <w:style w:type="paragraph" w:styleId="3">
    <w:name w:val="toa heading"/>
    <w:basedOn w:val="1"/>
    <w:next w:val="1"/>
    <w:qFormat/>
    <w:uiPriority w:val="0"/>
    <w:pPr>
      <w:spacing w:before="120"/>
    </w:pPr>
    <w:rPr>
      <w:rFonts w:ascii="Cambria" w:hAnsi="Cambria"/>
      <w:sz w:val="24"/>
    </w:rPr>
  </w:style>
  <w:style w:type="paragraph" w:styleId="6">
    <w:name w:val="annotation text"/>
    <w:basedOn w:val="1"/>
    <w:qFormat/>
    <w:uiPriority w:val="0"/>
    <w:pPr>
      <w:jc w:val="left"/>
    </w:pPr>
    <w:rPr>
      <w:rFonts w:ascii="Times New Roman" w:hAnsi="Times New Roman" w:eastAsia="仿宋_GB2312"/>
      <w:color w:val="FF0000"/>
      <w:sz w:val="28"/>
      <w:szCs w:val="28"/>
    </w:rPr>
  </w:style>
  <w:style w:type="paragraph" w:styleId="7">
    <w:name w:val="Body Text"/>
    <w:basedOn w:val="1"/>
    <w:next w:val="8"/>
    <w:qFormat/>
    <w:uiPriority w:val="0"/>
    <w:rPr>
      <w:rFonts w:ascii="Arial" w:hAnsi="Arial"/>
      <w:sz w:val="24"/>
    </w:rPr>
  </w:style>
  <w:style w:type="paragraph" w:customStyle="1" w:styleId="8">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9">
    <w:name w:val="Plain Text"/>
    <w:basedOn w:val="1"/>
    <w:next w:val="2"/>
    <w:qFormat/>
    <w:uiPriority w:val="0"/>
    <w:rPr>
      <w:rFonts w:ascii="宋体" w:hAnsi="Courier New"/>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4">
    <w:name w:val="Emphasis"/>
    <w:basedOn w:val="13"/>
    <w:qFormat/>
    <w:uiPriority w:val="0"/>
    <w:rPr>
      <w:i/>
    </w:rPr>
  </w:style>
  <w:style w:type="table" w:customStyle="1" w:styleId="15">
    <w:name w:val="Table Normal"/>
    <w:unhideWhenUsed/>
    <w:qFormat/>
    <w:uiPriority w:val="0"/>
    <w:tblPr>
      <w:tblCellMar>
        <w:top w:w="0" w:type="dxa"/>
        <w:left w:w="0" w:type="dxa"/>
        <w:bottom w:w="0" w:type="dxa"/>
        <w:right w:w="0" w:type="dxa"/>
      </w:tblCellMar>
    </w:tblPr>
  </w:style>
  <w:style w:type="character" w:customStyle="1" w:styleId="16">
    <w:name w:val="fontstyle01"/>
    <w:basedOn w:val="13"/>
    <w:qFormat/>
    <w:uiPriority w:val="0"/>
    <w:rPr>
      <w:rFonts w:hint="eastAsia" w:ascii="宋体" w:hAnsi="宋体" w:eastAsia="宋体" w:cs="宋体"/>
      <w:color w:val="00000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46</Pages>
  <TotalTime>0</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2024-11-06T18:38:00Z</dcterms:created>
  <dc:creator>Apache POI</dc:creator>
  <cp:lastModifiedBy>没事干了</cp:lastModifiedBy>
  <cp:lastPrinted>2024-11-20T03:36:00Z</cp:lastPrinted>
  <dcterms:modified xsi:type="dcterms:W3CDTF">2024-11-21T03:08:52Z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9AF7CD5268484F9B8F3B7CF9F2E3B49D_12</vt:lpwstr>
  </property>
</Properties>
</file>