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F888A">
      <w:pPr>
        <w:keepNext w:val="0"/>
        <w:keepLines w:val="0"/>
        <w:pageBreakBefore w:val="0"/>
        <w:widowControl w:val="0"/>
        <w:kinsoku/>
        <w:wordWrap/>
        <w:overflowPunct/>
        <w:topLinePunct w:val="0"/>
        <w:autoSpaceDE/>
        <w:autoSpaceDN/>
        <w:bidi w:val="0"/>
        <w:adjustRightInd/>
        <w:snapToGrid/>
        <w:spacing w:line="560" w:lineRule="exact"/>
        <w:ind w:left="958" w:leftChars="456" w:firstLine="0" w:firstLineChars="0"/>
        <w:textAlignment w:val="auto"/>
        <w:rPr>
          <w:rFonts w:hint="eastAsia" w:ascii="仿宋" w:hAnsi="仿宋" w:eastAsia="仿宋" w:cs="仿宋"/>
          <w:b/>
          <w:bCs/>
          <w:sz w:val="48"/>
          <w:szCs w:val="48"/>
          <w:highlight w:val="none"/>
          <w:lang w:val="en-US" w:eastAsia="zh-CN"/>
        </w:rPr>
      </w:pPr>
    </w:p>
    <w:p w14:paraId="2EBF4394">
      <w:pPr>
        <w:keepNext w:val="0"/>
        <w:keepLines w:val="0"/>
        <w:pageBreakBefore w:val="0"/>
        <w:widowControl w:val="0"/>
        <w:kinsoku/>
        <w:wordWrap/>
        <w:overflowPunct/>
        <w:topLinePunct w:val="0"/>
        <w:autoSpaceDE/>
        <w:autoSpaceDN/>
        <w:bidi w:val="0"/>
        <w:adjustRightInd/>
        <w:snapToGrid/>
        <w:spacing w:line="560" w:lineRule="exact"/>
        <w:ind w:left="479" w:leftChars="228" w:firstLine="0" w:firstLineChars="0"/>
        <w:jc w:val="center"/>
        <w:textAlignment w:val="auto"/>
        <w:rPr>
          <w:rFonts w:hint="eastAsia" w:ascii="仿宋" w:hAnsi="仿宋" w:eastAsia="仿宋" w:cs="仿宋"/>
          <w:b/>
          <w:bCs/>
          <w:sz w:val="48"/>
          <w:szCs w:val="48"/>
          <w:highlight w:val="none"/>
        </w:rPr>
      </w:pPr>
      <w:r>
        <w:rPr>
          <w:rFonts w:hint="eastAsia" w:ascii="仿宋" w:hAnsi="仿宋" w:eastAsia="仿宋" w:cs="仿宋"/>
          <w:b/>
          <w:bCs/>
          <w:sz w:val="48"/>
          <w:szCs w:val="48"/>
          <w:highlight w:val="none"/>
          <w:lang w:val="en-US" w:eastAsia="zh-CN"/>
        </w:rPr>
        <w:t xml:space="preserve">关于2024年秋季城区园林绿化苗木采购项目 </w:t>
      </w:r>
    </w:p>
    <w:p w14:paraId="64BB2166">
      <w:pPr>
        <w:pStyle w:val="27"/>
        <w:jc w:val="center"/>
        <w:rPr>
          <w:rFonts w:hint="eastAsia" w:ascii="仿宋" w:hAnsi="仿宋" w:eastAsia="仿宋" w:cs="仿宋"/>
          <w:sz w:val="48"/>
          <w:szCs w:val="48"/>
          <w:highlight w:val="none"/>
          <w:lang w:val="en-US"/>
        </w:rPr>
      </w:pPr>
    </w:p>
    <w:p w14:paraId="283B54A4">
      <w:pPr>
        <w:pStyle w:val="12"/>
        <w:spacing w:before="57" w:line="224" w:lineRule="auto"/>
        <w:jc w:val="center"/>
        <w:outlineLvl w:val="0"/>
        <w:rPr>
          <w:rFonts w:hint="eastAsia" w:ascii="仿宋" w:hAnsi="仿宋" w:eastAsia="仿宋" w:cs="仿宋"/>
          <w:sz w:val="44"/>
          <w:szCs w:val="44"/>
          <w:highlight w:val="none"/>
        </w:rPr>
      </w:pPr>
      <w:r>
        <w:rPr>
          <w:rFonts w:hint="eastAsia" w:ascii="仿宋" w:hAnsi="仿宋" w:eastAsia="仿宋" w:cs="仿宋"/>
          <w:b/>
          <w:bCs/>
          <w:spacing w:val="5"/>
          <w:sz w:val="44"/>
          <w:szCs w:val="44"/>
          <w:highlight w:val="none"/>
          <w:lang w:val="en-US" w:eastAsia="zh-CN"/>
        </w:rPr>
        <w:t>竞争性谈判文件-</w:t>
      </w:r>
      <w:r>
        <w:rPr>
          <w:rFonts w:hint="eastAsia" w:ascii="仿宋" w:hAnsi="仿宋" w:eastAsia="仿宋" w:cs="仿宋"/>
          <w:b/>
          <w:bCs/>
          <w:spacing w:val="5"/>
          <w:sz w:val="44"/>
          <w:szCs w:val="44"/>
          <w:highlight w:val="none"/>
        </w:rPr>
        <w:t>【电子评标】</w:t>
      </w:r>
    </w:p>
    <w:p w14:paraId="43C222C6">
      <w:pPr>
        <w:spacing w:line="354" w:lineRule="auto"/>
        <w:rPr>
          <w:rFonts w:hint="eastAsia" w:ascii="仿宋" w:hAnsi="仿宋" w:eastAsia="仿宋" w:cs="仿宋"/>
          <w:sz w:val="21"/>
          <w:szCs w:val="21"/>
          <w:highlight w:val="none"/>
        </w:rPr>
      </w:pPr>
    </w:p>
    <w:p w14:paraId="060AB6A6">
      <w:pPr>
        <w:spacing w:line="316" w:lineRule="auto"/>
        <w:rPr>
          <w:rFonts w:hint="eastAsia" w:ascii="仿宋" w:hAnsi="仿宋" w:eastAsia="仿宋" w:cs="仿宋"/>
          <w:sz w:val="21"/>
          <w:szCs w:val="21"/>
          <w:highlight w:val="none"/>
        </w:rPr>
      </w:pPr>
    </w:p>
    <w:p w14:paraId="7B5DE8B5">
      <w:pPr>
        <w:pStyle w:val="33"/>
        <w:rPr>
          <w:rFonts w:hint="eastAsia" w:ascii="仿宋" w:hAnsi="仿宋" w:eastAsia="仿宋" w:cs="仿宋"/>
          <w:sz w:val="21"/>
          <w:szCs w:val="24"/>
          <w:highlight w:val="none"/>
        </w:rPr>
      </w:pPr>
    </w:p>
    <w:p w14:paraId="7B515889">
      <w:pPr>
        <w:pStyle w:val="34"/>
        <w:rPr>
          <w:rFonts w:hint="eastAsia" w:ascii="仿宋" w:hAnsi="仿宋" w:eastAsia="仿宋" w:cs="仿宋"/>
          <w:sz w:val="21"/>
          <w:szCs w:val="24"/>
          <w:highlight w:val="none"/>
        </w:rPr>
      </w:pPr>
    </w:p>
    <w:p w14:paraId="08A0EA8B">
      <w:pPr>
        <w:rPr>
          <w:rFonts w:hint="eastAsia" w:ascii="仿宋" w:hAnsi="仿宋" w:eastAsia="仿宋" w:cs="仿宋"/>
          <w:sz w:val="21"/>
          <w:szCs w:val="21"/>
          <w:highlight w:val="none"/>
        </w:rPr>
      </w:pPr>
    </w:p>
    <w:p w14:paraId="708A4394">
      <w:pPr>
        <w:spacing w:line="360" w:lineRule="auto"/>
        <w:rPr>
          <w:rFonts w:hint="eastAsia" w:ascii="仿宋" w:hAnsi="仿宋" w:eastAsia="仿宋" w:cs="仿宋"/>
          <w:sz w:val="21"/>
          <w:szCs w:val="21"/>
          <w:highlight w:val="none"/>
        </w:rPr>
      </w:pPr>
    </w:p>
    <w:p w14:paraId="17A3A1FA">
      <w:pPr>
        <w:pStyle w:val="21"/>
        <w:rPr>
          <w:rFonts w:hint="eastAsia" w:ascii="仿宋" w:hAnsi="仿宋" w:eastAsia="仿宋" w:cs="仿宋"/>
          <w:sz w:val="21"/>
          <w:szCs w:val="21"/>
          <w:highlight w:val="none"/>
        </w:rPr>
      </w:pPr>
    </w:p>
    <w:p w14:paraId="68A4EB61">
      <w:pPr>
        <w:pStyle w:val="21"/>
        <w:rPr>
          <w:rFonts w:hint="eastAsia" w:ascii="仿宋" w:hAnsi="仿宋" w:eastAsia="仿宋" w:cs="仿宋"/>
          <w:sz w:val="21"/>
          <w:szCs w:val="21"/>
          <w:highlight w:val="none"/>
        </w:rPr>
      </w:pPr>
    </w:p>
    <w:p w14:paraId="59CA1F0A">
      <w:pPr>
        <w:pStyle w:val="21"/>
        <w:rPr>
          <w:rFonts w:hint="eastAsia" w:ascii="仿宋" w:hAnsi="仿宋" w:eastAsia="仿宋" w:cs="仿宋"/>
          <w:sz w:val="21"/>
          <w:szCs w:val="21"/>
          <w:highlight w:val="none"/>
        </w:rPr>
      </w:pPr>
    </w:p>
    <w:p w14:paraId="60B388E1">
      <w:pPr>
        <w:pStyle w:val="21"/>
        <w:rPr>
          <w:rFonts w:hint="eastAsia" w:ascii="仿宋" w:hAnsi="仿宋" w:eastAsia="仿宋" w:cs="仿宋"/>
          <w:sz w:val="21"/>
          <w:szCs w:val="21"/>
          <w:highlight w:val="none"/>
        </w:rPr>
      </w:pPr>
    </w:p>
    <w:p w14:paraId="31412E79">
      <w:pPr>
        <w:pStyle w:val="21"/>
        <w:rPr>
          <w:rFonts w:hint="eastAsia" w:ascii="仿宋" w:hAnsi="仿宋" w:eastAsia="仿宋" w:cs="仿宋"/>
          <w:sz w:val="21"/>
          <w:szCs w:val="21"/>
          <w:highlight w:val="none"/>
        </w:rPr>
      </w:pPr>
    </w:p>
    <w:p w14:paraId="3E5B0ABE">
      <w:pPr>
        <w:pStyle w:val="21"/>
        <w:rPr>
          <w:rFonts w:hint="eastAsia" w:ascii="仿宋" w:hAnsi="仿宋" w:eastAsia="仿宋" w:cs="仿宋"/>
          <w:sz w:val="21"/>
          <w:szCs w:val="21"/>
          <w:highlight w:val="none"/>
        </w:rPr>
      </w:pPr>
    </w:p>
    <w:p w14:paraId="0060C546">
      <w:pPr>
        <w:pStyle w:val="12"/>
        <w:spacing w:before="91" w:line="360" w:lineRule="auto"/>
        <w:ind w:left="1426"/>
        <w:rPr>
          <w:rFonts w:hint="default" w:ascii="仿宋" w:hAnsi="仿宋" w:eastAsia="仿宋" w:cs="仿宋"/>
          <w:sz w:val="28"/>
          <w:szCs w:val="28"/>
          <w:highlight w:val="none"/>
          <w:lang w:val="en-US" w:eastAsia="zh-CN"/>
        </w:rPr>
      </w:pPr>
      <w:r>
        <w:rPr>
          <w:rFonts w:hint="eastAsia" w:ascii="仿宋" w:hAnsi="仿宋" w:eastAsia="仿宋" w:cs="仿宋"/>
          <w:b/>
          <w:bCs/>
          <w:spacing w:val="-2"/>
          <w:sz w:val="28"/>
          <w:szCs w:val="28"/>
          <w:highlight w:val="none"/>
        </w:rPr>
        <w:t xml:space="preserve">项目编号： </w:t>
      </w:r>
      <w:r>
        <w:rPr>
          <w:rFonts w:hint="eastAsia" w:ascii="仿宋" w:hAnsi="仿宋" w:eastAsia="仿宋" w:cs="仿宋"/>
          <w:b/>
          <w:bCs/>
          <w:spacing w:val="-2"/>
          <w:sz w:val="28"/>
          <w:szCs w:val="28"/>
          <w:highlight w:val="none"/>
          <w:u w:val="single" w:color="auto"/>
          <w:lang w:eastAsia="zh-CN"/>
        </w:rPr>
        <w:t>XJZG-采购【202</w:t>
      </w:r>
      <w:r>
        <w:rPr>
          <w:rFonts w:hint="eastAsia" w:ascii="仿宋" w:hAnsi="仿宋" w:eastAsia="仿宋" w:cs="仿宋"/>
          <w:b/>
          <w:bCs/>
          <w:spacing w:val="-2"/>
          <w:sz w:val="28"/>
          <w:szCs w:val="28"/>
          <w:highlight w:val="none"/>
          <w:u w:val="single" w:color="auto"/>
          <w:lang w:val="en-US" w:eastAsia="zh-CN"/>
        </w:rPr>
        <w:t>4</w:t>
      </w:r>
      <w:r>
        <w:rPr>
          <w:rFonts w:hint="eastAsia" w:ascii="仿宋" w:hAnsi="仿宋" w:eastAsia="仿宋" w:cs="仿宋"/>
          <w:b/>
          <w:bCs/>
          <w:spacing w:val="-2"/>
          <w:sz w:val="28"/>
          <w:szCs w:val="28"/>
          <w:highlight w:val="none"/>
          <w:u w:val="single" w:color="auto"/>
          <w:lang w:eastAsia="zh-CN"/>
        </w:rPr>
        <w:t>】-0</w:t>
      </w:r>
      <w:r>
        <w:rPr>
          <w:rFonts w:hint="eastAsia" w:ascii="仿宋" w:hAnsi="仿宋" w:eastAsia="仿宋" w:cs="仿宋"/>
          <w:b/>
          <w:bCs/>
          <w:spacing w:val="-2"/>
          <w:sz w:val="28"/>
          <w:szCs w:val="28"/>
          <w:highlight w:val="none"/>
          <w:u w:val="single" w:color="auto"/>
          <w:lang w:val="en-US" w:eastAsia="zh-CN"/>
        </w:rPr>
        <w:t>24</w:t>
      </w:r>
    </w:p>
    <w:p w14:paraId="384B3962">
      <w:pPr>
        <w:pStyle w:val="12"/>
        <w:spacing w:before="213" w:line="360" w:lineRule="auto"/>
        <w:ind w:left="1420"/>
        <w:rPr>
          <w:rFonts w:hint="eastAsia" w:ascii="仿宋" w:hAnsi="仿宋" w:eastAsia="仿宋" w:cs="仿宋"/>
          <w:sz w:val="28"/>
          <w:szCs w:val="28"/>
          <w:highlight w:val="none"/>
        </w:rPr>
      </w:pPr>
      <w:r>
        <w:rPr>
          <w:rFonts w:hint="eastAsia" w:ascii="仿宋" w:hAnsi="仿宋" w:eastAsia="仿宋" w:cs="仿宋"/>
          <w:b/>
          <w:bCs/>
          <w:spacing w:val="-3"/>
          <w:sz w:val="28"/>
          <w:szCs w:val="28"/>
          <w:highlight w:val="none"/>
        </w:rPr>
        <w:t>采购单位：</w:t>
      </w:r>
      <w:r>
        <w:rPr>
          <w:rFonts w:hint="eastAsia" w:ascii="仿宋" w:hAnsi="仿宋" w:eastAsia="仿宋" w:cs="仿宋"/>
          <w:b/>
          <w:bCs/>
          <w:spacing w:val="-3"/>
          <w:sz w:val="28"/>
          <w:szCs w:val="28"/>
          <w:highlight w:val="none"/>
          <w:u w:val="single" w:color="auto"/>
          <w:lang w:eastAsia="zh-CN"/>
        </w:rPr>
        <w:t xml:space="preserve">玛纳斯县住房和城乡建设局     </w:t>
      </w:r>
    </w:p>
    <w:p w14:paraId="3E64F851">
      <w:pPr>
        <w:pStyle w:val="12"/>
        <w:spacing w:before="209" w:line="360" w:lineRule="auto"/>
        <w:ind w:left="1420"/>
        <w:rPr>
          <w:rFonts w:hint="eastAsia" w:ascii="仿宋" w:hAnsi="仿宋" w:eastAsia="仿宋" w:cs="仿宋"/>
          <w:sz w:val="28"/>
          <w:szCs w:val="28"/>
          <w:highlight w:val="none"/>
        </w:rPr>
      </w:pPr>
      <w:r>
        <w:rPr>
          <w:rFonts w:hint="eastAsia" w:ascii="仿宋" w:hAnsi="仿宋" w:eastAsia="仿宋" w:cs="仿宋"/>
          <w:b/>
          <w:bCs/>
          <w:spacing w:val="-3"/>
          <w:sz w:val="28"/>
          <w:szCs w:val="28"/>
          <w:highlight w:val="none"/>
        </w:rPr>
        <w:t>代理机构：</w:t>
      </w:r>
      <w:r>
        <w:rPr>
          <w:rFonts w:hint="eastAsia" w:ascii="仿宋" w:hAnsi="仿宋" w:eastAsia="仿宋" w:cs="仿宋"/>
          <w:b/>
          <w:bCs/>
          <w:spacing w:val="-3"/>
          <w:sz w:val="28"/>
          <w:szCs w:val="28"/>
          <w:highlight w:val="none"/>
          <w:u w:val="single" w:color="auto"/>
          <w:lang w:eastAsia="zh-CN"/>
        </w:rPr>
        <w:t>新疆正格招标代理有限公司</w:t>
      </w:r>
    </w:p>
    <w:p w14:paraId="439E62D1">
      <w:pPr>
        <w:pStyle w:val="21"/>
        <w:rPr>
          <w:rFonts w:hint="eastAsia" w:ascii="仿宋" w:hAnsi="仿宋" w:eastAsia="仿宋" w:cs="仿宋"/>
          <w:sz w:val="21"/>
          <w:szCs w:val="21"/>
          <w:highlight w:val="none"/>
        </w:rPr>
      </w:pPr>
    </w:p>
    <w:p w14:paraId="4B49573F">
      <w:pPr>
        <w:pStyle w:val="21"/>
        <w:rPr>
          <w:rFonts w:hint="eastAsia" w:ascii="仿宋" w:hAnsi="仿宋" w:eastAsia="仿宋" w:cs="仿宋"/>
          <w:sz w:val="21"/>
          <w:szCs w:val="21"/>
          <w:highlight w:val="none"/>
        </w:rPr>
      </w:pPr>
    </w:p>
    <w:p w14:paraId="2950368A">
      <w:pPr>
        <w:pStyle w:val="21"/>
        <w:rPr>
          <w:rFonts w:hint="eastAsia" w:ascii="仿宋" w:hAnsi="仿宋" w:eastAsia="仿宋" w:cs="仿宋"/>
          <w:sz w:val="21"/>
          <w:szCs w:val="21"/>
          <w:highlight w:val="none"/>
        </w:rPr>
      </w:pPr>
    </w:p>
    <w:p w14:paraId="118149D1">
      <w:pPr>
        <w:pStyle w:val="5"/>
        <w:rPr>
          <w:rFonts w:hint="eastAsia"/>
          <w:sz w:val="24"/>
          <w:szCs w:val="20"/>
          <w:highlight w:val="none"/>
        </w:rPr>
      </w:pPr>
    </w:p>
    <w:p w14:paraId="50AB59B0">
      <w:pPr>
        <w:pStyle w:val="12"/>
        <w:spacing w:before="101" w:line="225" w:lineRule="auto"/>
        <w:ind w:left="2959"/>
        <w:rPr>
          <w:rFonts w:hint="eastAsia" w:ascii="仿宋" w:hAnsi="仿宋" w:eastAsia="仿宋" w:cs="仿宋"/>
          <w:b/>
          <w:bCs/>
          <w:spacing w:val="-7"/>
          <w:sz w:val="28"/>
          <w:szCs w:val="28"/>
          <w:highlight w:val="none"/>
        </w:rPr>
      </w:pPr>
    </w:p>
    <w:p w14:paraId="0C97F673">
      <w:pPr>
        <w:pStyle w:val="12"/>
        <w:spacing w:before="101" w:line="225" w:lineRule="auto"/>
        <w:ind w:left="2959"/>
        <w:rPr>
          <w:rFonts w:hint="eastAsia" w:ascii="仿宋" w:hAnsi="仿宋" w:eastAsia="仿宋" w:cs="仿宋"/>
          <w:sz w:val="28"/>
          <w:szCs w:val="28"/>
          <w:highlight w:val="none"/>
          <w:lang w:eastAsia="zh-CN"/>
        </w:rPr>
      </w:pPr>
      <w:r>
        <w:rPr>
          <w:rFonts w:hint="eastAsia" w:ascii="仿宋" w:hAnsi="仿宋" w:eastAsia="仿宋" w:cs="仿宋"/>
          <w:b/>
          <w:bCs/>
          <w:spacing w:val="-7"/>
          <w:sz w:val="28"/>
          <w:szCs w:val="28"/>
          <w:highlight w:val="none"/>
        </w:rPr>
        <w:t>日期：</w:t>
      </w:r>
      <w:r>
        <w:rPr>
          <w:rFonts w:hint="eastAsia" w:ascii="仿宋" w:hAnsi="仿宋" w:eastAsia="仿宋" w:cs="仿宋"/>
          <w:b/>
          <w:bCs/>
          <w:spacing w:val="-7"/>
          <w:sz w:val="28"/>
          <w:szCs w:val="28"/>
          <w:highlight w:val="none"/>
          <w:lang w:eastAsia="zh-CN"/>
        </w:rPr>
        <w:t>2024年</w:t>
      </w:r>
      <w:r>
        <w:rPr>
          <w:rFonts w:hint="eastAsia" w:ascii="仿宋" w:hAnsi="仿宋" w:eastAsia="仿宋" w:cs="仿宋"/>
          <w:b/>
          <w:bCs/>
          <w:spacing w:val="-7"/>
          <w:sz w:val="28"/>
          <w:szCs w:val="28"/>
          <w:highlight w:val="none"/>
          <w:lang w:val="en-US" w:eastAsia="zh-CN"/>
        </w:rPr>
        <w:t>10</w:t>
      </w:r>
      <w:r>
        <w:rPr>
          <w:rFonts w:hint="eastAsia" w:ascii="仿宋" w:hAnsi="仿宋" w:eastAsia="仿宋" w:cs="仿宋"/>
          <w:b/>
          <w:bCs/>
          <w:spacing w:val="-7"/>
          <w:sz w:val="28"/>
          <w:szCs w:val="28"/>
          <w:highlight w:val="none"/>
          <w:lang w:eastAsia="zh-CN"/>
        </w:rPr>
        <w:t>月</w:t>
      </w:r>
    </w:p>
    <w:p w14:paraId="3CF6BB32">
      <w:pPr>
        <w:spacing w:line="225" w:lineRule="auto"/>
        <w:rPr>
          <w:rFonts w:hint="eastAsia" w:ascii="仿宋" w:hAnsi="仿宋" w:eastAsia="仿宋" w:cs="仿宋"/>
          <w:sz w:val="28"/>
          <w:szCs w:val="28"/>
          <w:highlight w:val="none"/>
        </w:rPr>
        <w:sectPr>
          <w:headerReference r:id="rId5" w:type="default"/>
          <w:pgSz w:w="11906" w:h="16839"/>
          <w:pgMar w:top="2098" w:right="1474" w:bottom="1984" w:left="1587" w:header="1134" w:footer="850" w:gutter="0"/>
          <w:pgNumType w:fmt="decimal"/>
          <w:cols w:space="720" w:num="1"/>
          <w:rtlGutter w:val="0"/>
        </w:sectPr>
      </w:pPr>
    </w:p>
    <w:p w14:paraId="43F66F9E">
      <w:pPr>
        <w:spacing w:line="231" w:lineRule="auto"/>
        <w:jc w:val="center"/>
        <w:rPr>
          <w:rFonts w:hint="eastAsia" w:ascii="仿宋" w:hAnsi="仿宋" w:eastAsia="仿宋" w:cs="仿宋"/>
          <w:b/>
          <w:bCs/>
          <w:sz w:val="28"/>
          <w:szCs w:val="28"/>
          <w:highlight w:val="none"/>
        </w:rPr>
      </w:pPr>
    </w:p>
    <w:p w14:paraId="5A69CE35">
      <w:pPr>
        <w:spacing w:line="231" w:lineRule="auto"/>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目  录</w:t>
      </w:r>
    </w:p>
    <w:p w14:paraId="125FA943">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val="en-US" w:eastAsia="zh-CN"/>
        </w:rPr>
        <w:t>一</w:t>
      </w:r>
      <w:r>
        <w:rPr>
          <w:rFonts w:hint="eastAsia" w:ascii="仿宋" w:hAnsi="仿宋" w:eastAsia="仿宋" w:cs="仿宋"/>
          <w:b/>
          <w:bCs/>
          <w:sz w:val="28"/>
          <w:szCs w:val="28"/>
          <w:highlight w:val="none"/>
        </w:rPr>
        <w:t xml:space="preserve">章  </w:t>
      </w:r>
      <w:r>
        <w:rPr>
          <w:rFonts w:hint="eastAsia" w:ascii="仿宋" w:hAnsi="仿宋" w:eastAsia="仿宋" w:cs="仿宋"/>
          <w:b/>
          <w:bCs/>
          <w:sz w:val="28"/>
          <w:szCs w:val="28"/>
          <w:highlight w:val="none"/>
          <w:lang w:eastAsia="zh-CN"/>
        </w:rPr>
        <w:t>竞争性</w:t>
      </w:r>
      <w:r>
        <w:rPr>
          <w:rFonts w:hint="eastAsia" w:ascii="仿宋" w:hAnsi="仿宋" w:eastAsia="仿宋" w:cs="仿宋"/>
          <w:b/>
          <w:bCs/>
          <w:sz w:val="28"/>
          <w:szCs w:val="28"/>
          <w:highlight w:val="none"/>
          <w:lang w:val="en-US" w:eastAsia="zh-CN"/>
        </w:rPr>
        <w:t>谈判</w:t>
      </w:r>
      <w:r>
        <w:rPr>
          <w:rFonts w:hint="eastAsia" w:ascii="仿宋" w:hAnsi="仿宋" w:eastAsia="仿宋" w:cs="仿宋"/>
          <w:b/>
          <w:bCs/>
          <w:sz w:val="28"/>
          <w:szCs w:val="28"/>
          <w:highlight w:val="none"/>
          <w:lang w:eastAsia="zh-CN"/>
        </w:rPr>
        <w:t>公告</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........1</w:t>
      </w:r>
    </w:p>
    <w:p w14:paraId="54F381C7">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val="en-US" w:eastAsia="zh-CN"/>
        </w:rPr>
        <w:t>二</w:t>
      </w:r>
      <w:r>
        <w:rPr>
          <w:rFonts w:hint="eastAsia" w:ascii="仿宋" w:hAnsi="仿宋" w:eastAsia="仿宋" w:cs="仿宋"/>
          <w:b/>
          <w:bCs/>
          <w:sz w:val="28"/>
          <w:szCs w:val="28"/>
          <w:highlight w:val="none"/>
        </w:rPr>
        <w:t xml:space="preserve">章  </w:t>
      </w:r>
      <w:r>
        <w:rPr>
          <w:rFonts w:hint="eastAsia" w:ascii="仿宋" w:hAnsi="仿宋" w:eastAsia="仿宋" w:cs="仿宋"/>
          <w:b/>
          <w:bCs/>
          <w:sz w:val="28"/>
          <w:szCs w:val="28"/>
          <w:highlight w:val="none"/>
          <w:lang w:val="en-US" w:eastAsia="zh-CN"/>
        </w:rPr>
        <w:t>供应商</w:t>
      </w:r>
      <w:r>
        <w:rPr>
          <w:rFonts w:hint="eastAsia" w:ascii="仿宋" w:hAnsi="仿宋" w:eastAsia="仿宋" w:cs="仿宋"/>
          <w:b/>
          <w:bCs/>
          <w:sz w:val="28"/>
          <w:szCs w:val="28"/>
          <w:highlight w:val="none"/>
          <w:lang w:eastAsia="zh-CN"/>
        </w:rPr>
        <w:t>须知资料表</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...........7</w:t>
      </w:r>
    </w:p>
    <w:p w14:paraId="30847EF7">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val="en-US" w:eastAsia="zh-CN"/>
        </w:rPr>
        <w:t>三</w:t>
      </w:r>
      <w:r>
        <w:rPr>
          <w:rFonts w:hint="eastAsia" w:ascii="仿宋" w:hAnsi="仿宋" w:eastAsia="仿宋" w:cs="仿宋"/>
          <w:b/>
          <w:bCs/>
          <w:sz w:val="28"/>
          <w:szCs w:val="28"/>
          <w:highlight w:val="none"/>
        </w:rPr>
        <w:t>章 投标人须知......................................</w:t>
      </w:r>
      <w:r>
        <w:rPr>
          <w:rFonts w:hint="eastAsia" w:ascii="仿宋" w:hAnsi="仿宋" w:eastAsia="仿宋" w:cs="仿宋"/>
          <w:b/>
          <w:bCs/>
          <w:sz w:val="28"/>
          <w:szCs w:val="28"/>
          <w:highlight w:val="none"/>
          <w:lang w:val="en-US" w:eastAsia="zh-CN"/>
        </w:rPr>
        <w:t>...</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.18</w:t>
      </w:r>
    </w:p>
    <w:p w14:paraId="7FE7FAEF">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一 总  则.....................................</w:t>
      </w:r>
      <w:r>
        <w:rPr>
          <w:rFonts w:hint="eastAsia"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rPr>
        <w:t>..</w:t>
      </w:r>
      <w:r>
        <w:rPr>
          <w:rFonts w:hint="eastAsia"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rPr>
        <w:t>..</w:t>
      </w:r>
      <w:r>
        <w:rPr>
          <w:rFonts w:hint="eastAsia" w:ascii="仿宋" w:hAnsi="仿宋" w:eastAsia="仿宋" w:cs="仿宋"/>
          <w:b w:val="0"/>
          <w:bCs w:val="0"/>
          <w:sz w:val="24"/>
          <w:szCs w:val="24"/>
          <w:highlight w:val="none"/>
          <w:lang w:val="en-US" w:eastAsia="zh-CN"/>
        </w:rPr>
        <w:t>...................18</w:t>
      </w:r>
    </w:p>
    <w:p w14:paraId="1F85E3DF">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 xml:space="preserve">二 </w:t>
      </w:r>
      <w:r>
        <w:rPr>
          <w:rFonts w:hint="eastAsia" w:ascii="仿宋" w:hAnsi="仿宋" w:eastAsia="仿宋" w:cs="仿宋"/>
          <w:b w:val="0"/>
          <w:bCs w:val="0"/>
          <w:sz w:val="24"/>
          <w:szCs w:val="24"/>
          <w:highlight w:val="none"/>
          <w:lang w:val="en-US" w:eastAsia="zh-CN"/>
        </w:rPr>
        <w:t>谈判</w:t>
      </w:r>
      <w:r>
        <w:rPr>
          <w:rFonts w:hint="eastAsia" w:ascii="仿宋" w:hAnsi="仿宋" w:eastAsia="仿宋" w:cs="仿宋"/>
          <w:b w:val="0"/>
          <w:bCs w:val="0"/>
          <w:sz w:val="24"/>
          <w:szCs w:val="24"/>
          <w:highlight w:val="none"/>
          <w:lang w:eastAsia="zh-CN"/>
        </w:rPr>
        <w:t>文件</w:t>
      </w:r>
      <w:r>
        <w:rPr>
          <w:rFonts w:hint="eastAsia" w:ascii="仿宋" w:hAnsi="仿宋" w:eastAsia="仿宋" w:cs="仿宋"/>
          <w:b w:val="0"/>
          <w:bCs w:val="0"/>
          <w:sz w:val="24"/>
          <w:szCs w:val="24"/>
          <w:highlight w:val="none"/>
          <w:lang w:val="en-US" w:eastAsia="zh-CN"/>
        </w:rPr>
        <w:t>............................................................20</w:t>
      </w:r>
    </w:p>
    <w:p w14:paraId="44ECBCE2">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三 投标文件的编制</w:t>
      </w:r>
      <w:r>
        <w:rPr>
          <w:rFonts w:hint="eastAsia" w:ascii="仿宋" w:hAnsi="仿宋" w:eastAsia="仿宋" w:cs="仿宋"/>
          <w:b w:val="0"/>
          <w:bCs w:val="0"/>
          <w:sz w:val="24"/>
          <w:szCs w:val="24"/>
          <w:highlight w:val="none"/>
          <w:lang w:val="en-US" w:eastAsia="zh-CN"/>
        </w:rPr>
        <w:t>......................................................22</w:t>
      </w:r>
    </w:p>
    <w:p w14:paraId="0EE11E70">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四 投标文件的递交</w:t>
      </w:r>
      <w:r>
        <w:rPr>
          <w:rFonts w:hint="eastAsia" w:ascii="仿宋" w:hAnsi="仿宋" w:eastAsia="仿宋" w:cs="仿宋"/>
          <w:b w:val="0"/>
          <w:bCs w:val="0"/>
          <w:sz w:val="24"/>
          <w:szCs w:val="24"/>
          <w:highlight w:val="none"/>
          <w:lang w:val="en-US" w:eastAsia="zh-CN"/>
        </w:rPr>
        <w:t>......................................................26</w:t>
      </w:r>
    </w:p>
    <w:p w14:paraId="5336B447">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五</w:t>
      </w:r>
      <w:r>
        <w:rPr>
          <w:rFonts w:hint="eastAsia" w:ascii="仿宋" w:hAnsi="仿宋" w:eastAsia="仿宋" w:cs="仿宋"/>
          <w:b w:val="0"/>
          <w:bCs w:val="0"/>
          <w:sz w:val="24"/>
          <w:szCs w:val="24"/>
          <w:highlight w:val="none"/>
          <w:lang w:val="en-US" w:eastAsia="zh-CN"/>
        </w:rPr>
        <w:t xml:space="preserve"> </w:t>
      </w:r>
      <w:r>
        <w:rPr>
          <w:rFonts w:hint="eastAsia" w:ascii="仿宋" w:hAnsi="仿宋" w:eastAsia="仿宋" w:cs="仿宋"/>
          <w:b w:val="0"/>
          <w:bCs w:val="0"/>
          <w:sz w:val="24"/>
          <w:szCs w:val="24"/>
          <w:highlight w:val="none"/>
        </w:rPr>
        <w:t>开标及评标</w:t>
      </w:r>
      <w:r>
        <w:rPr>
          <w:rFonts w:hint="eastAsia" w:ascii="仿宋" w:hAnsi="仿宋" w:eastAsia="仿宋" w:cs="仿宋"/>
          <w:b w:val="0"/>
          <w:bCs w:val="0"/>
          <w:sz w:val="24"/>
          <w:szCs w:val="24"/>
          <w:highlight w:val="none"/>
          <w:lang w:val="en-US" w:eastAsia="zh-CN"/>
        </w:rPr>
        <w:t>..........................................................28</w:t>
      </w:r>
    </w:p>
    <w:p w14:paraId="70B02912">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六 确定中标</w:t>
      </w:r>
      <w:r>
        <w:rPr>
          <w:rFonts w:hint="eastAsia" w:ascii="仿宋" w:hAnsi="仿宋" w:eastAsia="仿宋" w:cs="仿宋"/>
          <w:b w:val="0"/>
          <w:bCs w:val="0"/>
          <w:sz w:val="24"/>
          <w:szCs w:val="24"/>
          <w:highlight w:val="none"/>
          <w:lang w:val="en-US" w:eastAsia="zh-CN"/>
        </w:rPr>
        <w:t>............................................................33</w:t>
      </w:r>
    </w:p>
    <w:p w14:paraId="5446825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textAlignment w:val="baseline"/>
        <w:rPr>
          <w:rFonts w:hint="default" w:ascii="仿宋" w:hAnsi="仿宋" w:eastAsia="仿宋" w:cs="仿宋"/>
          <w:b/>
          <w:bCs/>
          <w:sz w:val="28"/>
          <w:szCs w:val="28"/>
          <w:highlight w:val="none"/>
          <w:lang w:val="en-US" w:eastAsia="zh-CN"/>
        </w:rPr>
      </w:pPr>
      <w:r>
        <w:rPr>
          <w:rFonts w:hint="eastAsia" w:ascii="仿宋" w:hAnsi="仿宋" w:eastAsia="仿宋" w:cs="仿宋"/>
          <w:b/>
          <w:bCs/>
          <w:snapToGrid w:val="0"/>
          <w:color w:val="000000"/>
          <w:kern w:val="0"/>
          <w:sz w:val="28"/>
          <w:szCs w:val="28"/>
          <w:highlight w:val="none"/>
          <w:lang w:val="en-US" w:eastAsia="zh-CN" w:bidi="ar-SA"/>
        </w:rPr>
        <w:t>第四章</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 采购</w:t>
      </w:r>
      <w:r>
        <w:rPr>
          <w:rFonts w:hint="eastAsia" w:ascii="仿宋" w:hAnsi="仿宋" w:eastAsia="仿宋" w:cs="仿宋"/>
          <w:b/>
          <w:bCs/>
          <w:sz w:val="28"/>
          <w:szCs w:val="28"/>
          <w:highlight w:val="none"/>
        </w:rPr>
        <w:t>需求.........................</w:t>
      </w:r>
      <w:r>
        <w:rPr>
          <w:rFonts w:hint="eastAsia" w:ascii="仿宋" w:hAnsi="仿宋" w:eastAsia="仿宋" w:cs="仿宋"/>
          <w:b/>
          <w:bCs/>
          <w:sz w:val="28"/>
          <w:szCs w:val="28"/>
          <w:highlight w:val="none"/>
          <w:lang w:val="en-US" w:eastAsia="zh-CN"/>
        </w:rPr>
        <w:t>...................47</w:t>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val="en-US" w:eastAsia="zh-CN"/>
        </w:rPr>
        <w:t>五</w:t>
      </w:r>
      <w:r>
        <w:rPr>
          <w:rFonts w:hint="eastAsia" w:ascii="仿宋" w:hAnsi="仿宋" w:eastAsia="仿宋" w:cs="仿宋"/>
          <w:b/>
          <w:bCs/>
          <w:sz w:val="28"/>
          <w:szCs w:val="28"/>
          <w:highlight w:val="none"/>
        </w:rPr>
        <w:t>章  评标方法和标准...............................</w:t>
      </w:r>
      <w:r>
        <w:rPr>
          <w:rFonts w:hint="eastAsia" w:ascii="仿宋" w:hAnsi="仿宋" w:eastAsia="仿宋" w:cs="仿宋"/>
          <w:b/>
          <w:bCs/>
          <w:sz w:val="28"/>
          <w:szCs w:val="28"/>
          <w:highlight w:val="none"/>
          <w:lang w:val="en-US" w:eastAsia="zh-CN"/>
        </w:rPr>
        <w:t>....</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..50</w:t>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val="en-US" w:eastAsia="zh-CN"/>
        </w:rPr>
        <w:t>六</w:t>
      </w:r>
      <w:r>
        <w:rPr>
          <w:rFonts w:hint="eastAsia" w:ascii="仿宋" w:hAnsi="仿宋" w:eastAsia="仿宋" w:cs="仿宋"/>
          <w:b/>
          <w:bCs/>
          <w:sz w:val="28"/>
          <w:szCs w:val="28"/>
          <w:highlight w:val="none"/>
        </w:rPr>
        <w:t xml:space="preserve">章  </w:t>
      </w:r>
      <w:r>
        <w:rPr>
          <w:rFonts w:hint="eastAsia" w:ascii="仿宋" w:hAnsi="仿宋" w:eastAsia="仿宋" w:cs="仿宋"/>
          <w:b/>
          <w:bCs/>
          <w:sz w:val="28"/>
          <w:szCs w:val="28"/>
          <w:highlight w:val="none"/>
          <w:lang w:eastAsia="zh-CN"/>
        </w:rPr>
        <w:t>采购合同模版</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........53</w:t>
      </w:r>
    </w:p>
    <w:p w14:paraId="1892BE2F">
      <w:pPr>
        <w:pStyle w:val="3"/>
        <w:numPr>
          <w:ilvl w:val="0"/>
          <w:numId w:val="0"/>
        </w:numPr>
        <w:jc w:val="both"/>
        <w:rPr>
          <w:rFonts w:hint="default" w:ascii="仿宋" w:hAnsi="仿宋" w:eastAsia="仿宋" w:cs="仿宋"/>
          <w:b/>
          <w:bCs/>
          <w:snapToGrid w:val="0"/>
          <w:color w:val="000000"/>
          <w:kern w:val="0"/>
          <w:sz w:val="28"/>
          <w:szCs w:val="28"/>
          <w:highlight w:val="none"/>
          <w:lang w:val="en-US" w:eastAsia="zh-CN" w:bidi="ar-SA"/>
        </w:rPr>
      </w:pPr>
      <w:r>
        <w:rPr>
          <w:rFonts w:hint="default" w:ascii="仿宋" w:hAnsi="仿宋" w:eastAsia="仿宋" w:cs="仿宋"/>
          <w:b/>
          <w:bCs/>
          <w:snapToGrid w:val="0"/>
          <w:color w:val="000000"/>
          <w:kern w:val="0"/>
          <w:sz w:val="28"/>
          <w:szCs w:val="28"/>
          <w:highlight w:val="none"/>
          <w:lang w:val="en-US" w:eastAsia="zh-CN" w:bidi="ar-SA"/>
        </w:rPr>
        <w:t xml:space="preserve">第七章  </w:t>
      </w:r>
      <w:r>
        <w:rPr>
          <w:rFonts w:hint="eastAsia" w:ascii="仿宋" w:hAnsi="仿宋" w:eastAsia="仿宋" w:cs="仿宋"/>
          <w:b/>
          <w:bCs/>
          <w:sz w:val="28"/>
          <w:szCs w:val="28"/>
          <w:highlight w:val="none"/>
          <w:lang w:val="en-US" w:eastAsia="zh-CN"/>
        </w:rPr>
        <w:t>谈判</w:t>
      </w:r>
      <w:r>
        <w:rPr>
          <w:rFonts w:hint="default" w:ascii="仿宋" w:hAnsi="仿宋" w:eastAsia="仿宋" w:cs="仿宋"/>
          <w:b/>
          <w:bCs/>
          <w:snapToGrid w:val="0"/>
          <w:color w:val="000000"/>
          <w:kern w:val="0"/>
          <w:sz w:val="28"/>
          <w:szCs w:val="28"/>
          <w:highlight w:val="none"/>
          <w:lang w:val="en-US" w:eastAsia="zh-CN" w:bidi="ar-SA"/>
        </w:rPr>
        <w:t>文件格式........................................</w:t>
      </w:r>
      <w:r>
        <w:rPr>
          <w:rFonts w:hint="eastAsia" w:ascii="仿宋" w:hAnsi="仿宋" w:eastAsia="仿宋" w:cs="仿宋"/>
          <w:b/>
          <w:bCs/>
          <w:snapToGrid w:val="0"/>
          <w:color w:val="000000"/>
          <w:kern w:val="0"/>
          <w:sz w:val="28"/>
          <w:szCs w:val="28"/>
          <w:highlight w:val="none"/>
          <w:lang w:val="en-US" w:eastAsia="zh-CN" w:bidi="ar-SA"/>
        </w:rPr>
        <w:t>59</w:t>
      </w:r>
    </w:p>
    <w:p w14:paraId="3739E77C">
      <w:pPr>
        <w:keepNext w:val="0"/>
        <w:keepLines w:val="0"/>
        <w:pageBreakBefore w:val="0"/>
        <w:widowControl/>
        <w:kinsoku w:val="0"/>
        <w:wordWrap/>
        <w:overflowPunct/>
        <w:topLinePunct w:val="0"/>
        <w:autoSpaceDE w:val="0"/>
        <w:autoSpaceDN w:val="0"/>
        <w:bidi w:val="0"/>
        <w:adjustRightInd w:val="0"/>
        <w:snapToGrid w:val="0"/>
        <w:spacing w:before="213" w:line="600" w:lineRule="exact"/>
        <w:ind w:left="2926"/>
        <w:textAlignment w:val="baseline"/>
        <w:rPr>
          <w:rFonts w:hint="eastAsia" w:ascii="仿宋" w:hAnsi="仿宋" w:eastAsia="仿宋" w:cs="仿宋"/>
          <w:b/>
          <w:bCs/>
          <w:spacing w:val="-1"/>
          <w:sz w:val="36"/>
          <w:szCs w:val="36"/>
          <w:highlight w:val="none"/>
        </w:rPr>
      </w:pPr>
    </w:p>
    <w:p w14:paraId="4E29BBE5">
      <w:pPr>
        <w:keepNext w:val="0"/>
        <w:keepLines w:val="0"/>
        <w:pageBreakBefore w:val="0"/>
        <w:widowControl/>
        <w:kinsoku w:val="0"/>
        <w:wordWrap/>
        <w:overflowPunct/>
        <w:topLinePunct w:val="0"/>
        <w:autoSpaceDE w:val="0"/>
        <w:autoSpaceDN w:val="0"/>
        <w:bidi w:val="0"/>
        <w:adjustRightInd w:val="0"/>
        <w:snapToGrid w:val="0"/>
        <w:spacing w:before="213" w:line="600" w:lineRule="exact"/>
        <w:ind w:left="2926"/>
        <w:textAlignment w:val="baseline"/>
        <w:rPr>
          <w:rFonts w:hint="eastAsia" w:ascii="仿宋" w:hAnsi="仿宋" w:eastAsia="仿宋" w:cs="仿宋"/>
          <w:b/>
          <w:bCs/>
          <w:spacing w:val="-1"/>
          <w:sz w:val="36"/>
          <w:szCs w:val="36"/>
          <w:highlight w:val="none"/>
        </w:rPr>
      </w:pPr>
    </w:p>
    <w:p w14:paraId="1F6C5701">
      <w:pPr>
        <w:keepNext w:val="0"/>
        <w:keepLines w:val="0"/>
        <w:pageBreakBefore w:val="0"/>
        <w:widowControl/>
        <w:kinsoku w:val="0"/>
        <w:wordWrap/>
        <w:overflowPunct/>
        <w:topLinePunct w:val="0"/>
        <w:autoSpaceDE w:val="0"/>
        <w:autoSpaceDN w:val="0"/>
        <w:bidi w:val="0"/>
        <w:adjustRightInd w:val="0"/>
        <w:snapToGrid w:val="0"/>
        <w:spacing w:before="213" w:line="600" w:lineRule="exact"/>
        <w:ind w:left="2926"/>
        <w:textAlignment w:val="baseline"/>
        <w:rPr>
          <w:rFonts w:hint="eastAsia" w:ascii="仿宋" w:hAnsi="仿宋" w:eastAsia="仿宋" w:cs="仿宋"/>
          <w:b/>
          <w:bCs/>
          <w:spacing w:val="-1"/>
          <w:sz w:val="36"/>
          <w:szCs w:val="36"/>
          <w:highlight w:val="none"/>
        </w:rPr>
      </w:pPr>
    </w:p>
    <w:p w14:paraId="38A493F5">
      <w:pPr>
        <w:keepNext w:val="0"/>
        <w:keepLines w:val="0"/>
        <w:pageBreakBefore w:val="0"/>
        <w:widowControl/>
        <w:kinsoku w:val="0"/>
        <w:wordWrap/>
        <w:overflowPunct/>
        <w:topLinePunct w:val="0"/>
        <w:autoSpaceDE w:val="0"/>
        <w:autoSpaceDN w:val="0"/>
        <w:bidi w:val="0"/>
        <w:adjustRightInd w:val="0"/>
        <w:snapToGrid w:val="0"/>
        <w:spacing w:before="213" w:line="600" w:lineRule="exact"/>
        <w:ind w:left="2926"/>
        <w:textAlignment w:val="baseline"/>
        <w:rPr>
          <w:rFonts w:hint="eastAsia" w:ascii="仿宋" w:hAnsi="仿宋" w:eastAsia="仿宋" w:cs="仿宋"/>
          <w:b/>
          <w:bCs/>
          <w:spacing w:val="-1"/>
          <w:sz w:val="36"/>
          <w:szCs w:val="36"/>
          <w:highlight w:val="none"/>
        </w:rPr>
      </w:pPr>
    </w:p>
    <w:p w14:paraId="70593EA8">
      <w:pPr>
        <w:keepNext w:val="0"/>
        <w:keepLines w:val="0"/>
        <w:pageBreakBefore w:val="0"/>
        <w:widowControl/>
        <w:kinsoku w:val="0"/>
        <w:wordWrap/>
        <w:overflowPunct/>
        <w:topLinePunct w:val="0"/>
        <w:autoSpaceDE w:val="0"/>
        <w:autoSpaceDN w:val="0"/>
        <w:bidi w:val="0"/>
        <w:adjustRightInd w:val="0"/>
        <w:snapToGrid w:val="0"/>
        <w:spacing w:before="213" w:line="600" w:lineRule="exact"/>
        <w:ind w:left="2926"/>
        <w:jc w:val="both"/>
        <w:textAlignment w:val="baseline"/>
        <w:rPr>
          <w:rFonts w:hint="eastAsia" w:ascii="仿宋" w:hAnsi="仿宋" w:eastAsia="仿宋" w:cs="仿宋"/>
          <w:b/>
          <w:bCs/>
          <w:spacing w:val="-1"/>
          <w:sz w:val="36"/>
          <w:szCs w:val="36"/>
          <w:highlight w:val="none"/>
        </w:rPr>
        <w:sectPr>
          <w:headerReference r:id="rId6" w:type="default"/>
          <w:footerReference r:id="rId7" w:type="default"/>
          <w:pgSz w:w="11906" w:h="16839"/>
          <w:pgMar w:top="2098" w:right="1474" w:bottom="1984" w:left="1587" w:header="1134" w:footer="992" w:gutter="0"/>
          <w:pgNumType w:fmt="decimal" w:start="1"/>
          <w:cols w:space="720" w:num="1"/>
          <w:rtlGutter w:val="0"/>
        </w:sectPr>
      </w:pPr>
    </w:p>
    <w:p w14:paraId="3B7FF87B">
      <w:pPr>
        <w:keepNext w:val="0"/>
        <w:keepLines w:val="0"/>
        <w:pageBreakBefore w:val="0"/>
        <w:widowControl/>
        <w:kinsoku w:val="0"/>
        <w:wordWrap/>
        <w:overflowPunct/>
        <w:topLinePunct w:val="0"/>
        <w:autoSpaceDE w:val="0"/>
        <w:autoSpaceDN w:val="0"/>
        <w:bidi w:val="0"/>
        <w:adjustRightInd w:val="0"/>
        <w:snapToGrid w:val="0"/>
        <w:spacing w:before="213" w:line="600" w:lineRule="exact"/>
        <w:ind w:left="2926"/>
        <w:jc w:val="both"/>
        <w:textAlignment w:val="baseline"/>
        <w:rPr>
          <w:rFonts w:hint="eastAsia" w:ascii="仿宋" w:hAnsi="仿宋" w:eastAsia="仿宋" w:cs="仿宋"/>
          <w:sz w:val="36"/>
          <w:szCs w:val="36"/>
          <w:highlight w:val="none"/>
          <w:lang w:eastAsia="zh-CN"/>
        </w:rPr>
      </w:pPr>
      <w:r>
        <w:rPr>
          <w:rFonts w:hint="eastAsia" w:ascii="仿宋" w:hAnsi="仿宋" w:eastAsia="仿宋" w:cs="仿宋"/>
          <w:b/>
          <w:bCs/>
          <w:spacing w:val="-1"/>
          <w:sz w:val="36"/>
          <w:szCs w:val="36"/>
          <w:highlight w:val="none"/>
        </w:rPr>
        <w:t>第</w:t>
      </w:r>
      <w:r>
        <w:rPr>
          <w:rFonts w:hint="eastAsia" w:ascii="仿宋" w:hAnsi="仿宋" w:eastAsia="仿宋" w:cs="仿宋"/>
          <w:b/>
          <w:bCs/>
          <w:spacing w:val="-1"/>
          <w:sz w:val="36"/>
          <w:szCs w:val="36"/>
          <w:highlight w:val="none"/>
          <w:lang w:val="en-US" w:eastAsia="zh-CN"/>
        </w:rPr>
        <w:t>一</w:t>
      </w:r>
      <w:r>
        <w:rPr>
          <w:rFonts w:hint="eastAsia" w:ascii="仿宋" w:hAnsi="仿宋" w:eastAsia="仿宋" w:cs="仿宋"/>
          <w:b/>
          <w:bCs/>
          <w:spacing w:val="-1"/>
          <w:sz w:val="36"/>
          <w:szCs w:val="36"/>
          <w:highlight w:val="none"/>
        </w:rPr>
        <w:t>章</w:t>
      </w:r>
      <w:r>
        <w:rPr>
          <w:rFonts w:hint="eastAsia" w:ascii="仿宋" w:hAnsi="仿宋" w:eastAsia="仿宋" w:cs="仿宋"/>
          <w:spacing w:val="28"/>
          <w:sz w:val="36"/>
          <w:szCs w:val="36"/>
          <w:highlight w:val="none"/>
        </w:rPr>
        <w:t xml:space="preserve"> </w:t>
      </w:r>
      <w:r>
        <w:rPr>
          <w:rFonts w:hint="eastAsia" w:ascii="仿宋" w:hAnsi="仿宋" w:eastAsia="仿宋" w:cs="仿宋"/>
          <w:b/>
          <w:bCs/>
          <w:spacing w:val="-1"/>
          <w:sz w:val="36"/>
          <w:szCs w:val="36"/>
          <w:highlight w:val="none"/>
          <w:lang w:eastAsia="zh-CN"/>
        </w:rPr>
        <w:t>竞争性</w:t>
      </w:r>
      <w:r>
        <w:rPr>
          <w:rFonts w:hint="eastAsia" w:ascii="仿宋" w:hAnsi="仿宋" w:eastAsia="仿宋" w:cs="仿宋"/>
          <w:b/>
          <w:bCs/>
          <w:spacing w:val="-1"/>
          <w:sz w:val="36"/>
          <w:szCs w:val="36"/>
          <w:highlight w:val="none"/>
          <w:lang w:val="en-US" w:eastAsia="zh-CN"/>
        </w:rPr>
        <w:t>谈判</w:t>
      </w:r>
      <w:r>
        <w:rPr>
          <w:rFonts w:hint="eastAsia" w:ascii="仿宋" w:hAnsi="仿宋" w:eastAsia="仿宋" w:cs="仿宋"/>
          <w:b/>
          <w:bCs/>
          <w:spacing w:val="-1"/>
          <w:sz w:val="36"/>
          <w:szCs w:val="36"/>
          <w:highlight w:val="none"/>
          <w:lang w:eastAsia="zh-CN"/>
        </w:rPr>
        <w:t>公告</w:t>
      </w:r>
    </w:p>
    <w:p w14:paraId="55883E3C">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仿宋" w:hAnsi="仿宋" w:eastAsia="仿宋" w:cs="仿宋"/>
          <w:b/>
          <w:sz w:val="28"/>
          <w:szCs w:val="28"/>
          <w:highlight w:val="none"/>
          <w:lang w:eastAsia="zh-CN"/>
        </w:rPr>
      </w:pPr>
      <w:bookmarkStart w:id="0" w:name="bookmark50"/>
      <w:bookmarkEnd w:id="0"/>
      <w:bookmarkStart w:id="1" w:name="bookmark49"/>
      <w:bookmarkEnd w:id="1"/>
      <w:r>
        <w:rPr>
          <w:rFonts w:hint="eastAsia" w:ascii="仿宋" w:hAnsi="仿宋" w:eastAsia="仿宋" w:cs="仿宋"/>
          <w:b/>
          <w:sz w:val="28"/>
          <w:szCs w:val="28"/>
          <w:highlight w:val="none"/>
          <w:lang w:eastAsia="zh-CN"/>
        </w:rPr>
        <w:t xml:space="preserve">关于2024年秋季城区园林绿化苗木采购项目 </w:t>
      </w:r>
    </w:p>
    <w:p w14:paraId="4F455BEF">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仿宋" w:hAnsi="仿宋" w:eastAsia="仿宋" w:cs="仿宋"/>
          <w:b/>
          <w:sz w:val="28"/>
          <w:szCs w:val="28"/>
          <w:highlight w:val="none"/>
        </w:rPr>
      </w:pPr>
    </w:p>
    <w:p w14:paraId="59AA87B9">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项目概况：</w:t>
      </w:r>
    </w:p>
    <w:p w14:paraId="351D4FDD">
      <w:pPr>
        <w:pBdr>
          <w:top w:val="single" w:color="auto" w:sz="4" w:space="1"/>
          <w:left w:val="single" w:color="auto" w:sz="4" w:space="4"/>
          <w:bottom w:val="single" w:color="auto" w:sz="4" w:space="1"/>
          <w:right w:val="single" w:color="auto" w:sz="4" w:space="4"/>
        </w:pBdr>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关于2024年秋季城区园林绿化苗木采购项目</w:t>
      </w:r>
      <w:r>
        <w:rPr>
          <w:rFonts w:hint="eastAsia" w:ascii="仿宋" w:hAnsi="仿宋" w:eastAsia="仿宋" w:cs="仿宋"/>
          <w:b/>
          <w:bCs/>
          <w:color w:val="auto"/>
          <w:sz w:val="28"/>
          <w:szCs w:val="28"/>
          <w:highlight w:val="none"/>
        </w:rPr>
        <w:t>的潜在投标人应在</w:t>
      </w:r>
      <w:r>
        <w:rPr>
          <w:rFonts w:hint="eastAsia" w:ascii="仿宋" w:hAnsi="仿宋" w:eastAsia="仿宋" w:cs="仿宋"/>
          <w:b/>
          <w:bCs/>
          <w:color w:val="auto"/>
          <w:sz w:val="28"/>
          <w:szCs w:val="28"/>
          <w:highlight w:val="none"/>
          <w:u w:val="single"/>
          <w:lang w:eastAsia="zh-CN"/>
        </w:rPr>
        <w:t>登录新疆政府采购网</w:t>
      </w:r>
      <w:r>
        <w:rPr>
          <w:rFonts w:hint="eastAsia" w:ascii="仿宋" w:hAnsi="仿宋" w:eastAsia="仿宋" w:cs="仿宋"/>
          <w:b/>
          <w:bCs/>
          <w:color w:val="auto"/>
          <w:sz w:val="28"/>
          <w:szCs w:val="28"/>
          <w:highlight w:val="none"/>
          <w:u w:val="single"/>
        </w:rPr>
        <w:t>政采云线上</w:t>
      </w:r>
      <w:r>
        <w:rPr>
          <w:rFonts w:hint="eastAsia" w:ascii="仿宋" w:hAnsi="仿宋" w:eastAsia="仿宋" w:cs="仿宋"/>
          <w:b/>
          <w:bCs/>
          <w:color w:val="auto"/>
          <w:sz w:val="28"/>
          <w:szCs w:val="28"/>
          <w:highlight w:val="none"/>
        </w:rPr>
        <w:t>获取</w:t>
      </w:r>
      <w:r>
        <w:rPr>
          <w:rFonts w:hint="eastAsia" w:ascii="仿宋" w:hAnsi="仿宋" w:eastAsia="仿宋" w:cs="仿宋"/>
          <w:b/>
          <w:bCs/>
          <w:color w:val="auto"/>
          <w:sz w:val="28"/>
          <w:szCs w:val="28"/>
          <w:highlight w:val="none"/>
          <w:lang w:eastAsia="zh-CN"/>
        </w:rPr>
        <w:t>谈判文件</w:t>
      </w:r>
      <w:r>
        <w:rPr>
          <w:rFonts w:hint="eastAsia" w:ascii="仿宋" w:hAnsi="仿宋" w:eastAsia="仿宋" w:cs="仿宋"/>
          <w:b/>
          <w:bCs/>
          <w:color w:val="auto"/>
          <w:sz w:val="28"/>
          <w:szCs w:val="28"/>
          <w:highlight w:val="none"/>
        </w:rPr>
        <w:t>，并于</w:t>
      </w:r>
      <w:r>
        <w:rPr>
          <w:rFonts w:hint="eastAsia" w:ascii="仿宋" w:hAnsi="仿宋" w:eastAsia="仿宋" w:cs="仿宋"/>
          <w:b/>
          <w:bCs/>
          <w:color w:val="auto"/>
          <w:sz w:val="28"/>
          <w:szCs w:val="28"/>
          <w:highlight w:val="none"/>
          <w:u w:val="single"/>
        </w:rPr>
        <w:t>202</w:t>
      </w:r>
      <w:r>
        <w:rPr>
          <w:rFonts w:hint="eastAsia" w:ascii="仿宋" w:hAnsi="仿宋" w:eastAsia="仿宋" w:cs="仿宋"/>
          <w:b/>
          <w:bCs/>
          <w:color w:val="auto"/>
          <w:sz w:val="28"/>
          <w:szCs w:val="28"/>
          <w:highlight w:val="none"/>
          <w:u w:val="single"/>
          <w:lang w:val="en-US" w:eastAsia="zh-CN"/>
        </w:rPr>
        <w:t>4</w:t>
      </w:r>
      <w:r>
        <w:rPr>
          <w:rFonts w:hint="eastAsia" w:ascii="仿宋" w:hAnsi="仿宋" w:eastAsia="仿宋" w:cs="仿宋"/>
          <w:b/>
          <w:bCs/>
          <w:color w:val="auto"/>
          <w:sz w:val="28"/>
          <w:szCs w:val="28"/>
          <w:highlight w:val="none"/>
          <w:u w:val="single"/>
        </w:rPr>
        <w:t>年</w:t>
      </w:r>
      <w:r>
        <w:rPr>
          <w:rFonts w:hint="eastAsia" w:ascii="仿宋" w:hAnsi="仿宋" w:eastAsia="仿宋" w:cs="仿宋"/>
          <w:b/>
          <w:bCs/>
          <w:color w:val="auto"/>
          <w:sz w:val="28"/>
          <w:szCs w:val="28"/>
          <w:highlight w:val="none"/>
          <w:u w:val="single"/>
          <w:lang w:val="en-US" w:eastAsia="zh-CN"/>
        </w:rPr>
        <w:t>10</w:t>
      </w:r>
      <w:r>
        <w:rPr>
          <w:rFonts w:hint="eastAsia" w:ascii="仿宋" w:hAnsi="仿宋" w:eastAsia="仿宋" w:cs="仿宋"/>
          <w:b/>
          <w:bCs/>
          <w:color w:val="auto"/>
          <w:sz w:val="28"/>
          <w:szCs w:val="28"/>
          <w:highlight w:val="none"/>
          <w:u w:val="single"/>
        </w:rPr>
        <w:t>月</w:t>
      </w:r>
      <w:r>
        <w:rPr>
          <w:rFonts w:hint="eastAsia" w:ascii="仿宋" w:hAnsi="仿宋" w:eastAsia="仿宋" w:cs="仿宋"/>
          <w:b/>
          <w:bCs/>
          <w:color w:val="auto"/>
          <w:sz w:val="28"/>
          <w:szCs w:val="28"/>
          <w:highlight w:val="none"/>
          <w:u w:val="single"/>
          <w:lang w:val="en-US" w:eastAsia="zh-CN"/>
        </w:rPr>
        <w:t>15</w:t>
      </w:r>
      <w:r>
        <w:rPr>
          <w:rFonts w:hint="eastAsia" w:ascii="仿宋" w:hAnsi="仿宋" w:eastAsia="仿宋" w:cs="仿宋"/>
          <w:b/>
          <w:bCs/>
          <w:color w:val="auto"/>
          <w:sz w:val="28"/>
          <w:szCs w:val="28"/>
          <w:highlight w:val="none"/>
          <w:u w:val="single"/>
        </w:rPr>
        <w:t>日</w:t>
      </w:r>
      <w:r>
        <w:rPr>
          <w:rFonts w:hint="eastAsia" w:ascii="仿宋" w:hAnsi="仿宋" w:eastAsia="仿宋" w:cs="仿宋"/>
          <w:b/>
          <w:bCs/>
          <w:color w:val="auto"/>
          <w:sz w:val="28"/>
          <w:szCs w:val="28"/>
          <w:highlight w:val="none"/>
          <w:u w:val="single"/>
          <w:lang w:val="en-US" w:eastAsia="zh-CN"/>
        </w:rPr>
        <w:t>11</w:t>
      </w:r>
      <w:r>
        <w:rPr>
          <w:rFonts w:hint="eastAsia" w:ascii="仿宋" w:hAnsi="仿宋" w:eastAsia="仿宋" w:cs="仿宋"/>
          <w:b/>
          <w:bCs/>
          <w:color w:val="auto"/>
          <w:sz w:val="28"/>
          <w:szCs w:val="28"/>
          <w:highlight w:val="none"/>
          <w:u w:val="single"/>
        </w:rPr>
        <w:t>点</w:t>
      </w:r>
      <w:r>
        <w:rPr>
          <w:rFonts w:hint="eastAsia" w:ascii="仿宋" w:hAnsi="仿宋" w:eastAsia="仿宋" w:cs="仿宋"/>
          <w:b/>
          <w:bCs/>
          <w:color w:val="auto"/>
          <w:sz w:val="28"/>
          <w:szCs w:val="28"/>
          <w:highlight w:val="none"/>
          <w:u w:val="single"/>
          <w:lang w:val="en-US" w:eastAsia="zh-CN"/>
        </w:rPr>
        <w:t>0</w:t>
      </w:r>
      <w:r>
        <w:rPr>
          <w:rFonts w:hint="eastAsia" w:ascii="仿宋" w:hAnsi="仿宋" w:eastAsia="仿宋" w:cs="仿宋"/>
          <w:b/>
          <w:bCs/>
          <w:color w:val="auto"/>
          <w:sz w:val="28"/>
          <w:szCs w:val="28"/>
          <w:highlight w:val="none"/>
          <w:u w:val="single"/>
        </w:rPr>
        <w:t>0分</w:t>
      </w:r>
      <w:r>
        <w:rPr>
          <w:rFonts w:hint="eastAsia" w:ascii="仿宋" w:hAnsi="仿宋" w:eastAsia="仿宋" w:cs="仿宋"/>
          <w:b/>
          <w:bCs/>
          <w:color w:val="auto"/>
          <w:sz w:val="28"/>
          <w:szCs w:val="28"/>
          <w:highlight w:val="none"/>
        </w:rPr>
        <w:t>（北京时间）前递交投标文件。</w:t>
      </w:r>
    </w:p>
    <w:p w14:paraId="1138E5F3">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b/>
          <w:bCs/>
          <w:sz w:val="28"/>
          <w:szCs w:val="28"/>
          <w:highlight w:val="none"/>
          <w:u w:val="none"/>
          <w:lang w:eastAsia="zh-CN"/>
        </w:rPr>
      </w:pPr>
      <w:r>
        <w:rPr>
          <w:rFonts w:hint="eastAsia" w:ascii="仿宋" w:hAnsi="仿宋" w:eastAsia="仿宋" w:cs="仿宋"/>
          <w:b/>
          <w:bCs/>
          <w:sz w:val="28"/>
          <w:szCs w:val="28"/>
          <w:highlight w:val="none"/>
          <w:u w:val="none"/>
          <w:lang w:eastAsia="zh-CN"/>
        </w:rPr>
        <w:t>一、项目基本情况：</w:t>
      </w:r>
    </w:p>
    <w:p w14:paraId="2597491E">
      <w:pPr>
        <w:pStyle w:val="21"/>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281" w:firstLineChars="100"/>
        <w:textAlignment w:val="baseline"/>
        <w:rPr>
          <w:rFonts w:hint="eastAsia" w:ascii="仿宋" w:hAnsi="仿宋" w:eastAsia="仿宋" w:cs="仿宋"/>
          <w:b w:val="0"/>
          <w:bCs w:val="0"/>
          <w:color w:val="auto"/>
          <w:sz w:val="28"/>
          <w:szCs w:val="28"/>
          <w:highlight w:val="none"/>
          <w:u w:val="none"/>
          <w:shd w:val="clear" w:color="auto" w:fill="auto"/>
          <w:lang w:val="en-US" w:eastAsia="zh-CN"/>
        </w:rPr>
      </w:pPr>
      <w:r>
        <w:rPr>
          <w:rFonts w:hint="eastAsia" w:ascii="仿宋" w:hAnsi="仿宋" w:eastAsia="仿宋" w:cs="仿宋"/>
          <w:b/>
          <w:bCs/>
          <w:color w:val="auto"/>
          <w:sz w:val="28"/>
          <w:szCs w:val="28"/>
          <w:highlight w:val="none"/>
          <w:u w:val="none"/>
          <w:shd w:val="clear" w:color="auto" w:fill="auto"/>
          <w:lang w:val="en-US" w:eastAsia="zh-CN"/>
        </w:rPr>
        <w:t>1、项目名称：</w:t>
      </w:r>
      <w:r>
        <w:rPr>
          <w:rFonts w:hint="eastAsia" w:ascii="仿宋" w:hAnsi="仿宋" w:eastAsia="仿宋" w:cs="仿宋"/>
          <w:b w:val="0"/>
          <w:bCs w:val="0"/>
          <w:color w:val="auto"/>
          <w:sz w:val="28"/>
          <w:szCs w:val="28"/>
          <w:highlight w:val="none"/>
          <w:u w:val="none"/>
          <w:shd w:val="clear" w:color="auto" w:fill="auto"/>
          <w:lang w:val="en-US" w:eastAsia="zh-CN"/>
        </w:rPr>
        <w:t xml:space="preserve">关于2024年秋季城区园林绿化苗木采购项目 </w:t>
      </w:r>
    </w:p>
    <w:p w14:paraId="0DD5E743">
      <w:pPr>
        <w:pStyle w:val="21"/>
        <w:keepNext w:val="0"/>
        <w:keepLines w:val="0"/>
        <w:pageBreakBefore w:val="0"/>
        <w:widowControl/>
        <w:kinsoku w:val="0"/>
        <w:wordWrap/>
        <w:overflowPunct/>
        <w:topLinePunct w:val="0"/>
        <w:autoSpaceDE w:val="0"/>
        <w:autoSpaceDN w:val="0"/>
        <w:bidi w:val="0"/>
        <w:adjustRightInd w:val="0"/>
        <w:snapToGrid w:val="0"/>
        <w:spacing w:line="560" w:lineRule="exact"/>
        <w:ind w:left="562" w:leftChars="134" w:hanging="281" w:hangingChars="100"/>
        <w:textAlignment w:val="baseline"/>
        <w:rPr>
          <w:rFonts w:hint="default" w:ascii="仿宋" w:hAnsi="仿宋" w:eastAsia="仿宋" w:cs="仿宋"/>
          <w:b w:val="0"/>
          <w:bCs w:val="0"/>
          <w:color w:val="auto"/>
          <w:sz w:val="28"/>
          <w:szCs w:val="28"/>
          <w:highlight w:val="none"/>
          <w:u w:val="none"/>
          <w:shd w:val="clear" w:color="auto" w:fill="auto"/>
          <w:lang w:val="en-US" w:eastAsia="zh-CN"/>
        </w:rPr>
      </w:pPr>
      <w:r>
        <w:rPr>
          <w:rFonts w:hint="eastAsia" w:ascii="仿宋" w:hAnsi="仿宋" w:eastAsia="仿宋" w:cs="仿宋"/>
          <w:b/>
          <w:bCs/>
          <w:color w:val="auto"/>
          <w:sz w:val="28"/>
          <w:szCs w:val="28"/>
          <w:highlight w:val="none"/>
          <w:u w:val="none"/>
          <w:shd w:val="clear" w:color="auto" w:fill="auto"/>
          <w:lang w:val="en-US" w:eastAsia="zh-CN"/>
        </w:rPr>
        <w:t xml:space="preserve">2、项目编号： </w:t>
      </w:r>
      <w:r>
        <w:rPr>
          <w:rFonts w:hint="eastAsia" w:ascii="仿宋" w:hAnsi="仿宋" w:eastAsia="仿宋" w:cs="仿宋"/>
          <w:b w:val="0"/>
          <w:bCs w:val="0"/>
          <w:color w:val="auto"/>
          <w:sz w:val="28"/>
          <w:szCs w:val="28"/>
          <w:highlight w:val="none"/>
          <w:u w:val="none"/>
          <w:shd w:val="clear" w:color="auto" w:fill="auto"/>
          <w:lang w:val="en-US" w:eastAsia="zh-CN"/>
        </w:rPr>
        <w:t>XJZG-采购【2024】-024</w:t>
      </w:r>
    </w:p>
    <w:p w14:paraId="7D87D6FD">
      <w:pPr>
        <w:pStyle w:val="21"/>
        <w:keepNext w:val="0"/>
        <w:keepLines w:val="0"/>
        <w:pageBreakBefore w:val="0"/>
        <w:widowControl/>
        <w:kinsoku w:val="0"/>
        <w:wordWrap/>
        <w:overflowPunct/>
        <w:topLinePunct w:val="0"/>
        <w:autoSpaceDE w:val="0"/>
        <w:autoSpaceDN w:val="0"/>
        <w:bidi w:val="0"/>
        <w:adjustRightInd w:val="0"/>
        <w:snapToGrid w:val="0"/>
        <w:spacing w:line="560" w:lineRule="exact"/>
        <w:ind w:left="562" w:leftChars="134" w:hanging="281" w:hangingChars="100"/>
        <w:textAlignment w:val="baseline"/>
        <w:rPr>
          <w:rFonts w:hint="eastAsia" w:ascii="仿宋" w:hAnsi="仿宋" w:eastAsia="仿宋" w:cs="仿宋"/>
          <w:b w:val="0"/>
          <w:bCs w:val="0"/>
          <w:color w:val="auto"/>
          <w:sz w:val="28"/>
          <w:szCs w:val="28"/>
          <w:highlight w:val="none"/>
          <w:u w:val="none"/>
          <w:shd w:val="clear" w:color="auto" w:fill="auto"/>
          <w:lang w:val="en-US" w:eastAsia="zh-CN"/>
        </w:rPr>
      </w:pPr>
      <w:r>
        <w:rPr>
          <w:rFonts w:hint="eastAsia" w:ascii="仿宋" w:hAnsi="仿宋" w:eastAsia="仿宋" w:cs="仿宋"/>
          <w:b/>
          <w:bCs/>
          <w:color w:val="auto"/>
          <w:sz w:val="28"/>
          <w:szCs w:val="28"/>
          <w:highlight w:val="none"/>
          <w:u w:val="none"/>
          <w:shd w:val="clear" w:color="auto" w:fill="auto"/>
          <w:lang w:val="en-US" w:eastAsia="zh-CN"/>
        </w:rPr>
        <w:t>3、采购方式：</w:t>
      </w:r>
      <w:r>
        <w:rPr>
          <w:rFonts w:hint="eastAsia" w:ascii="仿宋" w:hAnsi="仿宋" w:eastAsia="仿宋" w:cs="仿宋"/>
          <w:b w:val="0"/>
          <w:bCs w:val="0"/>
          <w:color w:val="auto"/>
          <w:sz w:val="28"/>
          <w:szCs w:val="28"/>
          <w:highlight w:val="none"/>
          <w:u w:val="none"/>
          <w:shd w:val="clear" w:color="auto" w:fill="auto"/>
          <w:lang w:val="en-US" w:eastAsia="zh-CN"/>
        </w:rPr>
        <w:t>竞争性谈判</w:t>
      </w:r>
    </w:p>
    <w:p w14:paraId="49657669">
      <w:pPr>
        <w:pStyle w:val="21"/>
        <w:keepNext w:val="0"/>
        <w:keepLines w:val="0"/>
        <w:pageBreakBefore w:val="0"/>
        <w:widowControl/>
        <w:kinsoku w:val="0"/>
        <w:wordWrap/>
        <w:overflowPunct/>
        <w:topLinePunct w:val="0"/>
        <w:autoSpaceDE w:val="0"/>
        <w:autoSpaceDN w:val="0"/>
        <w:bidi w:val="0"/>
        <w:adjustRightInd w:val="0"/>
        <w:snapToGrid w:val="0"/>
        <w:spacing w:line="560" w:lineRule="exact"/>
        <w:ind w:left="562" w:leftChars="134" w:hanging="281" w:hangingChars="100"/>
        <w:textAlignment w:val="baseline"/>
        <w:rPr>
          <w:rFonts w:hint="eastAsia" w:ascii="仿宋" w:hAnsi="仿宋" w:eastAsia="仿宋" w:cs="仿宋"/>
          <w:b w:val="0"/>
          <w:bCs w:val="0"/>
          <w:color w:val="auto"/>
          <w:sz w:val="28"/>
          <w:szCs w:val="28"/>
          <w:highlight w:val="none"/>
          <w:u w:val="none"/>
          <w:shd w:val="clear" w:color="auto" w:fill="auto"/>
          <w:lang w:val="en-US" w:eastAsia="zh-CN"/>
        </w:rPr>
      </w:pPr>
      <w:r>
        <w:rPr>
          <w:rFonts w:hint="eastAsia" w:ascii="仿宋" w:hAnsi="仿宋" w:eastAsia="仿宋" w:cs="仿宋"/>
          <w:b/>
          <w:bCs/>
          <w:color w:val="auto"/>
          <w:sz w:val="28"/>
          <w:szCs w:val="28"/>
          <w:highlight w:val="none"/>
          <w:u w:val="none"/>
          <w:shd w:val="clear" w:color="auto" w:fill="auto"/>
          <w:lang w:val="en-US" w:eastAsia="zh-CN"/>
        </w:rPr>
        <w:t xml:space="preserve">4、采购单位名称:  </w:t>
      </w:r>
      <w:r>
        <w:rPr>
          <w:rFonts w:hint="eastAsia" w:ascii="仿宋" w:hAnsi="仿宋" w:eastAsia="仿宋" w:cs="仿宋"/>
          <w:b w:val="0"/>
          <w:bCs w:val="0"/>
          <w:color w:val="auto"/>
          <w:sz w:val="28"/>
          <w:szCs w:val="28"/>
          <w:highlight w:val="none"/>
          <w:u w:val="none"/>
          <w:shd w:val="clear" w:color="auto" w:fill="auto"/>
          <w:lang w:val="en-US" w:eastAsia="zh-CN"/>
        </w:rPr>
        <w:t xml:space="preserve">玛纳斯县住房和城乡建设局     </w:t>
      </w:r>
    </w:p>
    <w:p w14:paraId="51E29F97">
      <w:pPr>
        <w:pStyle w:val="21"/>
        <w:keepNext w:val="0"/>
        <w:keepLines w:val="0"/>
        <w:pageBreakBefore w:val="0"/>
        <w:widowControl/>
        <w:kinsoku w:val="0"/>
        <w:wordWrap/>
        <w:overflowPunct/>
        <w:topLinePunct w:val="0"/>
        <w:autoSpaceDE w:val="0"/>
        <w:autoSpaceDN w:val="0"/>
        <w:bidi w:val="0"/>
        <w:adjustRightInd w:val="0"/>
        <w:snapToGrid w:val="0"/>
        <w:spacing w:line="560" w:lineRule="exact"/>
        <w:ind w:left="562" w:leftChars="134" w:hanging="281" w:hangingChars="100"/>
        <w:textAlignment w:val="baseline"/>
        <w:rPr>
          <w:rFonts w:hint="eastAsia" w:ascii="仿宋" w:hAnsi="仿宋" w:eastAsia="仿宋" w:cs="仿宋"/>
          <w:sz w:val="28"/>
          <w:szCs w:val="28"/>
          <w:highlight w:val="none"/>
          <w:u w:val="none"/>
          <w:lang w:val="en-US" w:eastAsia="zh-CN"/>
        </w:rPr>
      </w:pPr>
      <w:r>
        <w:rPr>
          <w:rFonts w:hint="eastAsia" w:ascii="仿宋" w:hAnsi="仿宋" w:eastAsia="仿宋" w:cs="仿宋"/>
          <w:b/>
          <w:bCs/>
          <w:color w:val="auto"/>
          <w:sz w:val="28"/>
          <w:szCs w:val="28"/>
          <w:highlight w:val="none"/>
          <w:u w:val="none"/>
          <w:shd w:val="clear" w:color="auto" w:fill="auto"/>
          <w:lang w:val="en-US" w:eastAsia="zh-CN"/>
        </w:rPr>
        <w:t>5、采购代理机构名称：</w:t>
      </w:r>
      <w:r>
        <w:rPr>
          <w:rFonts w:hint="eastAsia" w:ascii="仿宋" w:hAnsi="仿宋" w:eastAsia="仿宋" w:cs="仿宋"/>
          <w:b w:val="0"/>
          <w:bCs w:val="0"/>
          <w:color w:val="auto"/>
          <w:sz w:val="28"/>
          <w:szCs w:val="28"/>
          <w:highlight w:val="none"/>
          <w:u w:val="none"/>
          <w:shd w:val="clear" w:color="auto" w:fill="auto"/>
          <w:lang w:val="en-US" w:eastAsia="zh-CN"/>
        </w:rPr>
        <w:t>新疆正格招标代理有限</w:t>
      </w:r>
      <w:r>
        <w:rPr>
          <w:rFonts w:hint="eastAsia" w:ascii="仿宋" w:hAnsi="仿宋" w:eastAsia="仿宋" w:cs="仿宋"/>
          <w:b w:val="0"/>
          <w:bCs w:val="0"/>
          <w:sz w:val="28"/>
          <w:szCs w:val="28"/>
          <w:highlight w:val="none"/>
          <w:u w:val="none"/>
          <w:lang w:val="en-US" w:eastAsia="zh-CN"/>
        </w:rPr>
        <w:t>公司</w:t>
      </w:r>
    </w:p>
    <w:p w14:paraId="624A6C1F">
      <w:pPr>
        <w:pStyle w:val="21"/>
        <w:keepNext w:val="0"/>
        <w:keepLines w:val="0"/>
        <w:pageBreakBefore w:val="0"/>
        <w:widowControl/>
        <w:kinsoku w:val="0"/>
        <w:wordWrap/>
        <w:overflowPunct/>
        <w:topLinePunct w:val="0"/>
        <w:autoSpaceDE w:val="0"/>
        <w:autoSpaceDN w:val="0"/>
        <w:bidi w:val="0"/>
        <w:adjustRightInd w:val="0"/>
        <w:snapToGrid w:val="0"/>
        <w:spacing w:line="560" w:lineRule="exact"/>
        <w:ind w:left="562" w:leftChars="134" w:hanging="281" w:hangingChars="100"/>
        <w:textAlignment w:val="baseline"/>
        <w:rPr>
          <w:rFonts w:hint="eastAsia" w:ascii="仿宋" w:hAnsi="仿宋" w:eastAsia="仿宋" w:cs="仿宋"/>
          <w:color w:val="auto"/>
          <w:sz w:val="28"/>
          <w:szCs w:val="28"/>
          <w:highlight w:val="none"/>
          <w:u w:val="none"/>
          <w:shd w:val="clear" w:color="auto" w:fill="auto"/>
          <w:lang w:eastAsia="zh-CN"/>
        </w:rPr>
      </w:pPr>
      <w:r>
        <w:rPr>
          <w:rFonts w:hint="eastAsia" w:ascii="仿宋" w:hAnsi="仿宋" w:eastAsia="仿宋" w:cs="仿宋"/>
          <w:b/>
          <w:bCs/>
          <w:color w:val="auto"/>
          <w:sz w:val="28"/>
          <w:szCs w:val="28"/>
          <w:highlight w:val="none"/>
          <w:u w:val="none"/>
          <w:shd w:val="clear" w:color="auto" w:fill="auto"/>
          <w:lang w:val="en-US" w:eastAsia="zh-CN"/>
        </w:rPr>
        <w:t>6</w:t>
      </w:r>
      <w:r>
        <w:rPr>
          <w:rFonts w:hint="eastAsia" w:ascii="仿宋" w:hAnsi="仿宋" w:eastAsia="仿宋" w:cs="仿宋"/>
          <w:b/>
          <w:bCs/>
          <w:color w:val="auto"/>
          <w:sz w:val="28"/>
          <w:szCs w:val="28"/>
          <w:highlight w:val="none"/>
          <w:u w:val="none"/>
          <w:shd w:val="clear" w:color="auto" w:fill="auto"/>
          <w:lang w:eastAsia="zh-CN"/>
        </w:rPr>
        <w:t>、采购预算：</w:t>
      </w:r>
      <w:r>
        <w:rPr>
          <w:rFonts w:hint="eastAsia" w:ascii="仿宋" w:hAnsi="仿宋" w:eastAsia="仿宋" w:cs="仿宋"/>
          <w:color w:val="auto"/>
          <w:sz w:val="28"/>
          <w:szCs w:val="28"/>
          <w:highlight w:val="none"/>
          <w:u w:val="none"/>
          <w:shd w:val="clear" w:color="auto" w:fill="auto"/>
          <w:lang w:val="en-US" w:eastAsia="zh-CN"/>
        </w:rPr>
        <w:t>115.7万元</w:t>
      </w:r>
    </w:p>
    <w:p w14:paraId="36CA5489">
      <w:pPr>
        <w:pStyle w:val="21"/>
        <w:keepNext w:val="0"/>
        <w:keepLines w:val="0"/>
        <w:pageBreakBefore w:val="0"/>
        <w:widowControl/>
        <w:kinsoku w:val="0"/>
        <w:wordWrap/>
        <w:overflowPunct/>
        <w:topLinePunct w:val="0"/>
        <w:autoSpaceDE w:val="0"/>
        <w:autoSpaceDN w:val="0"/>
        <w:bidi w:val="0"/>
        <w:adjustRightInd w:val="0"/>
        <w:snapToGrid w:val="0"/>
        <w:spacing w:line="560" w:lineRule="exact"/>
        <w:ind w:left="562" w:leftChars="134" w:hanging="281" w:hangingChars="100"/>
        <w:textAlignment w:val="baseline"/>
        <w:rPr>
          <w:rFonts w:hint="default" w:ascii="仿宋" w:hAnsi="仿宋" w:eastAsia="仿宋" w:cs="仿宋"/>
          <w:b w:val="0"/>
          <w:bCs w:val="0"/>
          <w:color w:val="auto"/>
          <w:sz w:val="28"/>
          <w:szCs w:val="28"/>
          <w:highlight w:val="none"/>
          <w:u w:val="none"/>
          <w:shd w:val="clear" w:color="auto" w:fill="auto"/>
          <w:lang w:val="en-US" w:eastAsia="zh-CN"/>
        </w:rPr>
      </w:pPr>
      <w:r>
        <w:rPr>
          <w:rFonts w:hint="eastAsia" w:ascii="仿宋" w:hAnsi="仿宋" w:eastAsia="仿宋" w:cs="仿宋"/>
          <w:b/>
          <w:bCs/>
          <w:color w:val="auto"/>
          <w:sz w:val="28"/>
          <w:szCs w:val="28"/>
          <w:highlight w:val="none"/>
          <w:u w:val="none"/>
          <w:shd w:val="clear" w:color="auto" w:fill="auto"/>
          <w:lang w:val="en-US" w:eastAsia="zh-CN"/>
        </w:rPr>
        <w:t>7、最高限价：</w:t>
      </w:r>
      <w:r>
        <w:rPr>
          <w:rFonts w:hint="eastAsia" w:ascii="仿宋" w:hAnsi="仿宋" w:eastAsia="仿宋" w:cs="仿宋"/>
          <w:b w:val="0"/>
          <w:bCs w:val="0"/>
          <w:color w:val="auto"/>
          <w:sz w:val="28"/>
          <w:szCs w:val="28"/>
          <w:highlight w:val="none"/>
          <w:u w:val="none"/>
          <w:shd w:val="clear" w:color="auto" w:fill="auto"/>
          <w:lang w:val="en-US" w:eastAsia="zh-CN"/>
        </w:rPr>
        <w:t>115.7万元</w:t>
      </w:r>
    </w:p>
    <w:p w14:paraId="57645729">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2247" w:leftChars="133" w:hanging="1968" w:hangingChars="700"/>
        <w:textAlignment w:val="baseline"/>
        <w:rPr>
          <w:rFonts w:hint="default" w:ascii="仿宋" w:hAnsi="仿宋" w:eastAsia="仿宋" w:cs="仿宋"/>
          <w:b w:val="0"/>
          <w:bCs w:val="0"/>
          <w:snapToGrid w:val="0"/>
          <w:color w:val="000000"/>
          <w:kern w:val="0"/>
          <w:sz w:val="28"/>
          <w:szCs w:val="28"/>
          <w:highlight w:val="none"/>
          <w:u w:val="none"/>
          <w:lang w:val="en-US" w:eastAsia="zh-CN" w:bidi="ar-SA"/>
        </w:rPr>
      </w:pPr>
      <w:r>
        <w:rPr>
          <w:rFonts w:hint="eastAsia" w:ascii="仿宋" w:hAnsi="仿宋" w:eastAsia="仿宋" w:cs="仿宋"/>
          <w:b/>
          <w:bCs/>
          <w:snapToGrid w:val="0"/>
          <w:color w:val="auto"/>
          <w:kern w:val="0"/>
          <w:sz w:val="28"/>
          <w:szCs w:val="28"/>
          <w:highlight w:val="none"/>
          <w:u w:val="none"/>
          <w:shd w:val="clear" w:color="auto" w:fill="auto"/>
          <w:lang w:val="en-US" w:eastAsia="zh-CN" w:bidi="ar-SA"/>
        </w:rPr>
        <w:t>8、采</w:t>
      </w:r>
      <w:r>
        <w:rPr>
          <w:rFonts w:hint="eastAsia" w:ascii="仿宋" w:hAnsi="仿宋" w:eastAsia="仿宋" w:cs="仿宋"/>
          <w:b/>
          <w:bCs/>
          <w:snapToGrid w:val="0"/>
          <w:color w:val="000000"/>
          <w:kern w:val="0"/>
          <w:sz w:val="28"/>
          <w:szCs w:val="28"/>
          <w:highlight w:val="none"/>
          <w:u w:val="none"/>
          <w:lang w:val="en-US" w:eastAsia="zh-CN" w:bidi="ar-SA"/>
        </w:rPr>
        <w:t>购需求：2024年秋季城区园林绿化计划在石玛路、北城区居民室外活动中心、东关社区游园等地进行绿化改造提升。以上地块需种植乔木、灌木共计38260株。具体详见采购明细。</w:t>
      </w:r>
    </w:p>
    <w:p w14:paraId="73FA34B4">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281" w:firstLineChars="100"/>
        <w:jc w:val="left"/>
        <w:textAlignment w:val="baseline"/>
        <w:rPr>
          <w:rFonts w:hint="eastAsia" w:ascii="仿宋" w:hAnsi="仿宋" w:eastAsia="仿宋" w:cs="仿宋"/>
          <w:sz w:val="28"/>
          <w:szCs w:val="28"/>
          <w:highlight w:val="none"/>
          <w:u w:val="none"/>
          <w:lang w:eastAsia="zh-CN"/>
        </w:rPr>
      </w:pPr>
      <w:r>
        <w:rPr>
          <w:rFonts w:hint="eastAsia" w:ascii="仿宋" w:hAnsi="仿宋" w:eastAsia="仿宋" w:cs="仿宋"/>
          <w:b/>
          <w:bCs/>
          <w:snapToGrid w:val="0"/>
          <w:color w:val="000000"/>
          <w:kern w:val="0"/>
          <w:sz w:val="28"/>
          <w:szCs w:val="28"/>
          <w:highlight w:val="none"/>
          <w:lang w:val="en-US" w:eastAsia="zh-CN" w:bidi="ar-SA"/>
        </w:rPr>
        <w:t>9、</w:t>
      </w:r>
      <w:r>
        <w:rPr>
          <w:rFonts w:hint="eastAsia" w:ascii="仿宋" w:hAnsi="仿宋" w:eastAsia="仿宋" w:cs="仿宋"/>
          <w:b/>
          <w:bCs/>
          <w:sz w:val="28"/>
          <w:szCs w:val="28"/>
          <w:highlight w:val="none"/>
          <w:u w:val="none"/>
          <w:lang w:eastAsia="zh-CN"/>
        </w:rPr>
        <w:t>交货地点：</w:t>
      </w:r>
      <w:r>
        <w:rPr>
          <w:rFonts w:hint="eastAsia" w:ascii="仿宋" w:hAnsi="仿宋" w:eastAsia="仿宋" w:cs="仿宋"/>
          <w:sz w:val="28"/>
          <w:szCs w:val="28"/>
          <w:highlight w:val="none"/>
          <w:u w:val="none"/>
          <w:lang w:eastAsia="zh-CN"/>
        </w:rPr>
        <w:t>采购人指定地点</w:t>
      </w:r>
    </w:p>
    <w:p w14:paraId="418ADA5E">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281" w:firstLineChars="100"/>
        <w:jc w:val="left"/>
        <w:textAlignment w:val="baseline"/>
        <w:rPr>
          <w:rFonts w:hint="default" w:ascii="仿宋" w:hAnsi="仿宋" w:eastAsia="仿宋" w:cs="仿宋"/>
          <w:b/>
          <w:bCs/>
          <w:snapToGrid w:val="0"/>
          <w:color w:val="000000"/>
          <w:kern w:val="0"/>
          <w:sz w:val="28"/>
          <w:szCs w:val="28"/>
          <w:highlight w:val="none"/>
          <w:lang w:val="en-US" w:eastAsia="zh-CN" w:bidi="ar-SA"/>
        </w:rPr>
      </w:pPr>
      <w:r>
        <w:rPr>
          <w:rFonts w:hint="eastAsia" w:ascii="仿宋" w:hAnsi="仿宋" w:eastAsia="仿宋" w:cs="仿宋"/>
          <w:b/>
          <w:bCs/>
          <w:snapToGrid w:val="0"/>
          <w:color w:val="000000"/>
          <w:kern w:val="0"/>
          <w:sz w:val="28"/>
          <w:szCs w:val="28"/>
          <w:highlight w:val="none"/>
          <w:lang w:val="en-US" w:eastAsia="zh-CN" w:bidi="ar-SA"/>
        </w:rPr>
        <w:t>10、合同履约期限：签订合同后30个日历日内完成。</w:t>
      </w:r>
    </w:p>
    <w:p w14:paraId="6C713492">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left"/>
        <w:textAlignment w:val="baseline"/>
        <w:rPr>
          <w:rFonts w:hint="eastAsia" w:ascii="仿宋" w:hAnsi="仿宋" w:eastAsia="仿宋" w:cs="仿宋"/>
          <w:b/>
          <w:bCs/>
          <w:kern w:val="2"/>
          <w:sz w:val="28"/>
          <w:szCs w:val="28"/>
          <w:highlight w:val="none"/>
          <w:u w:val="none"/>
          <w:lang w:val="zh-CN" w:eastAsia="zh-CN" w:bidi="ar-SA"/>
        </w:rPr>
      </w:pPr>
      <w:r>
        <w:rPr>
          <w:rFonts w:hint="eastAsia" w:ascii="仿宋" w:hAnsi="仿宋" w:eastAsia="仿宋" w:cs="仿宋"/>
          <w:b/>
          <w:bCs/>
          <w:kern w:val="2"/>
          <w:sz w:val="28"/>
          <w:szCs w:val="28"/>
          <w:highlight w:val="none"/>
          <w:u w:val="none"/>
          <w:lang w:val="en-US" w:eastAsia="zh-CN" w:bidi="ar-SA"/>
        </w:rPr>
        <w:t>二、</w:t>
      </w:r>
      <w:r>
        <w:rPr>
          <w:rFonts w:hint="eastAsia" w:ascii="仿宋" w:hAnsi="仿宋" w:eastAsia="仿宋" w:cs="仿宋"/>
          <w:b/>
          <w:bCs/>
          <w:kern w:val="2"/>
          <w:sz w:val="28"/>
          <w:szCs w:val="28"/>
          <w:highlight w:val="none"/>
          <w:u w:val="none"/>
          <w:lang w:val="zh-CN" w:eastAsia="zh-CN" w:bidi="ar-SA"/>
        </w:rPr>
        <w:t>投标人资格要求</w:t>
      </w:r>
    </w:p>
    <w:p w14:paraId="5A1A9A7D">
      <w:pPr>
        <w:pStyle w:val="24"/>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281" w:firstLineChars="100"/>
        <w:jc w:val="left"/>
        <w:textAlignment w:val="baseline"/>
        <w:rPr>
          <w:rFonts w:hint="eastAsia" w:ascii="仿宋" w:hAnsi="仿宋" w:eastAsia="仿宋" w:cs="仿宋"/>
          <w:b/>
          <w:bCs/>
          <w:kern w:val="2"/>
          <w:sz w:val="28"/>
          <w:szCs w:val="28"/>
          <w:highlight w:val="none"/>
          <w:u w:val="none"/>
          <w:lang w:val="zh-CN" w:eastAsia="zh-CN" w:bidi="ar-SA"/>
        </w:rPr>
      </w:pPr>
      <w:r>
        <w:rPr>
          <w:rFonts w:hint="eastAsia" w:ascii="仿宋" w:hAnsi="仿宋" w:eastAsia="仿宋" w:cs="仿宋"/>
          <w:b/>
          <w:bCs/>
          <w:kern w:val="2"/>
          <w:sz w:val="28"/>
          <w:szCs w:val="28"/>
          <w:highlight w:val="none"/>
          <w:u w:val="none"/>
          <w:lang w:val="zh-CN" w:eastAsia="zh-CN" w:bidi="ar-SA"/>
        </w:rPr>
        <w:t>1、满足《中华人民共和国政府采购法》第二十二条规定：</w:t>
      </w:r>
    </w:p>
    <w:p w14:paraId="7533B090">
      <w:pPr>
        <w:pStyle w:val="24"/>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eastAsia" w:ascii="仿宋" w:hAnsi="仿宋" w:eastAsia="仿宋" w:cs="仿宋"/>
          <w:kern w:val="2"/>
          <w:sz w:val="28"/>
          <w:szCs w:val="28"/>
          <w:highlight w:val="none"/>
          <w:u w:val="none"/>
          <w:lang w:val="zh-CN" w:eastAsia="zh-CN" w:bidi="ar-SA"/>
        </w:rPr>
      </w:pPr>
      <w:r>
        <w:rPr>
          <w:rFonts w:hint="eastAsia" w:ascii="仿宋" w:hAnsi="仿宋" w:eastAsia="仿宋" w:cs="仿宋"/>
          <w:kern w:val="2"/>
          <w:sz w:val="28"/>
          <w:szCs w:val="28"/>
          <w:highlight w:val="none"/>
          <w:u w:val="none"/>
          <w:lang w:val="zh-CN" w:eastAsia="zh-CN" w:bidi="ar-SA"/>
        </w:rPr>
        <w:t>(1) 具有独立承担民事责任的能力；</w:t>
      </w:r>
    </w:p>
    <w:p w14:paraId="411E003C">
      <w:pPr>
        <w:pStyle w:val="24"/>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eastAsia" w:ascii="仿宋" w:hAnsi="仿宋" w:eastAsia="仿宋" w:cs="仿宋"/>
          <w:kern w:val="2"/>
          <w:sz w:val="28"/>
          <w:szCs w:val="28"/>
          <w:highlight w:val="none"/>
          <w:u w:val="none"/>
          <w:lang w:val="zh-CN" w:eastAsia="zh-CN" w:bidi="ar-SA"/>
        </w:rPr>
      </w:pPr>
      <w:r>
        <w:rPr>
          <w:rFonts w:hint="eastAsia" w:ascii="仿宋" w:hAnsi="仿宋" w:eastAsia="仿宋" w:cs="仿宋"/>
          <w:kern w:val="2"/>
          <w:sz w:val="28"/>
          <w:szCs w:val="28"/>
          <w:highlight w:val="none"/>
          <w:u w:val="none"/>
          <w:lang w:val="zh-CN" w:eastAsia="zh-CN" w:bidi="ar-SA"/>
        </w:rPr>
        <w:t>(2) 具有良好的商业信誉和健全的财务会计制度；</w:t>
      </w:r>
    </w:p>
    <w:p w14:paraId="2C53359D">
      <w:pPr>
        <w:pStyle w:val="24"/>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eastAsia" w:ascii="仿宋" w:hAnsi="仿宋" w:eastAsia="仿宋" w:cs="仿宋"/>
          <w:kern w:val="2"/>
          <w:sz w:val="28"/>
          <w:szCs w:val="28"/>
          <w:highlight w:val="none"/>
          <w:u w:val="none"/>
          <w:lang w:val="zh-CN" w:eastAsia="zh-CN" w:bidi="ar-SA"/>
        </w:rPr>
      </w:pPr>
      <w:r>
        <w:rPr>
          <w:rFonts w:hint="eastAsia" w:ascii="仿宋" w:hAnsi="仿宋" w:eastAsia="仿宋" w:cs="仿宋"/>
          <w:kern w:val="2"/>
          <w:sz w:val="28"/>
          <w:szCs w:val="28"/>
          <w:highlight w:val="none"/>
          <w:u w:val="none"/>
          <w:lang w:val="zh-CN" w:eastAsia="zh-CN" w:bidi="ar-SA"/>
        </w:rPr>
        <w:t>(3) 具有履行合同所必需的设备和专业技术能力；</w:t>
      </w:r>
    </w:p>
    <w:p w14:paraId="371F8F48">
      <w:pPr>
        <w:pStyle w:val="24"/>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eastAsia" w:ascii="仿宋" w:hAnsi="仿宋" w:eastAsia="仿宋" w:cs="仿宋"/>
          <w:kern w:val="2"/>
          <w:sz w:val="28"/>
          <w:szCs w:val="28"/>
          <w:highlight w:val="none"/>
          <w:u w:val="none"/>
          <w:lang w:val="zh-CN" w:eastAsia="zh-CN" w:bidi="ar-SA"/>
        </w:rPr>
      </w:pPr>
      <w:r>
        <w:rPr>
          <w:rFonts w:hint="eastAsia" w:ascii="仿宋" w:hAnsi="仿宋" w:eastAsia="仿宋" w:cs="仿宋"/>
          <w:kern w:val="2"/>
          <w:sz w:val="28"/>
          <w:szCs w:val="28"/>
          <w:highlight w:val="none"/>
          <w:u w:val="none"/>
          <w:lang w:val="zh-CN" w:eastAsia="zh-CN" w:bidi="ar-SA"/>
        </w:rPr>
        <w:t>(4) 有依法缴纳税收和社会保障资金的良好记录；</w:t>
      </w:r>
    </w:p>
    <w:p w14:paraId="746A7F31">
      <w:pPr>
        <w:pStyle w:val="24"/>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eastAsia" w:ascii="仿宋" w:hAnsi="仿宋" w:eastAsia="仿宋" w:cs="仿宋"/>
          <w:kern w:val="2"/>
          <w:sz w:val="28"/>
          <w:szCs w:val="28"/>
          <w:highlight w:val="none"/>
          <w:u w:val="none"/>
          <w:lang w:val="zh-CN" w:eastAsia="zh-CN" w:bidi="ar-SA"/>
        </w:rPr>
      </w:pPr>
      <w:r>
        <w:rPr>
          <w:rFonts w:hint="eastAsia" w:ascii="仿宋" w:hAnsi="仿宋" w:eastAsia="仿宋" w:cs="仿宋"/>
          <w:kern w:val="2"/>
          <w:sz w:val="28"/>
          <w:szCs w:val="28"/>
          <w:highlight w:val="none"/>
          <w:u w:val="none"/>
          <w:lang w:val="zh-CN" w:eastAsia="zh-CN" w:bidi="ar-SA"/>
        </w:rPr>
        <w:t>(5) 参加政府采购活动前三年内，在经营活动中没有重大违法记录；</w:t>
      </w:r>
    </w:p>
    <w:p w14:paraId="02F951C3">
      <w:pPr>
        <w:pStyle w:val="24"/>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eastAsia" w:ascii="仿宋" w:hAnsi="仿宋" w:eastAsia="仿宋" w:cs="仿宋"/>
          <w:kern w:val="2"/>
          <w:sz w:val="28"/>
          <w:szCs w:val="28"/>
          <w:highlight w:val="none"/>
          <w:u w:val="none"/>
          <w:lang w:val="zh-CN" w:eastAsia="zh-CN" w:bidi="ar-SA"/>
        </w:rPr>
      </w:pPr>
      <w:r>
        <w:rPr>
          <w:rFonts w:hint="eastAsia" w:ascii="仿宋" w:hAnsi="仿宋" w:eastAsia="仿宋" w:cs="仿宋"/>
          <w:kern w:val="2"/>
          <w:sz w:val="28"/>
          <w:szCs w:val="28"/>
          <w:highlight w:val="none"/>
          <w:u w:val="none"/>
          <w:lang w:val="zh-CN" w:eastAsia="zh-CN" w:bidi="ar-SA"/>
        </w:rPr>
        <w:t>(6) 法律、行政法规规定的其他条件。</w:t>
      </w:r>
    </w:p>
    <w:p w14:paraId="1FFB9C38">
      <w:pPr>
        <w:pStyle w:val="24"/>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281" w:firstLineChars="100"/>
        <w:jc w:val="left"/>
        <w:textAlignment w:val="baseline"/>
        <w:rPr>
          <w:rFonts w:hint="eastAsia" w:ascii="仿宋" w:hAnsi="仿宋" w:eastAsia="仿宋" w:cs="仿宋"/>
          <w:b/>
          <w:bCs/>
          <w:kern w:val="2"/>
          <w:sz w:val="28"/>
          <w:szCs w:val="28"/>
          <w:highlight w:val="none"/>
          <w:u w:val="none"/>
          <w:lang w:val="en-US" w:eastAsia="zh-CN" w:bidi="ar-SA"/>
        </w:rPr>
      </w:pPr>
      <w:r>
        <w:rPr>
          <w:rFonts w:hint="eastAsia" w:ascii="仿宋" w:hAnsi="仿宋" w:eastAsia="仿宋" w:cs="仿宋"/>
          <w:b/>
          <w:bCs/>
          <w:kern w:val="2"/>
          <w:sz w:val="28"/>
          <w:szCs w:val="28"/>
          <w:highlight w:val="none"/>
          <w:u w:val="none"/>
          <w:lang w:val="en-US" w:eastAsia="zh-CN" w:bidi="ar-SA"/>
        </w:rPr>
        <w:t>2、本项目基本资格要求：</w:t>
      </w:r>
    </w:p>
    <w:p w14:paraId="117DEDA2">
      <w:pPr>
        <w:pStyle w:val="24"/>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eastAsia" w:ascii="仿宋" w:hAnsi="仿宋" w:eastAsia="仿宋" w:cs="仿宋"/>
          <w:kern w:val="2"/>
          <w:sz w:val="28"/>
          <w:szCs w:val="28"/>
          <w:highlight w:val="none"/>
          <w:u w:val="none"/>
          <w:lang w:val="zh-CN" w:eastAsia="zh-CN" w:bidi="ar-SA"/>
        </w:rPr>
      </w:pPr>
      <w:r>
        <w:rPr>
          <w:rFonts w:hint="eastAsia" w:ascii="仿宋" w:hAnsi="仿宋" w:eastAsia="仿宋" w:cs="仿宋"/>
          <w:kern w:val="2"/>
          <w:sz w:val="28"/>
          <w:szCs w:val="28"/>
          <w:highlight w:val="none"/>
          <w:u w:val="none"/>
          <w:lang w:val="en-US" w:eastAsia="zh-CN" w:bidi="ar-SA"/>
        </w:rPr>
        <w:t>(1) 有效的</w:t>
      </w:r>
      <w:r>
        <w:rPr>
          <w:rFonts w:hint="eastAsia" w:ascii="仿宋" w:hAnsi="仿宋" w:eastAsia="仿宋" w:cs="仿宋"/>
          <w:kern w:val="2"/>
          <w:sz w:val="28"/>
          <w:szCs w:val="28"/>
          <w:highlight w:val="none"/>
          <w:u w:val="none"/>
          <w:lang w:val="zh-CN" w:eastAsia="zh-CN" w:bidi="ar-SA"/>
        </w:rPr>
        <w:t>营业执照；</w:t>
      </w:r>
    </w:p>
    <w:p w14:paraId="5C284A66">
      <w:pPr>
        <w:pStyle w:val="24"/>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eastAsia" w:ascii="仿宋" w:hAnsi="仿宋" w:eastAsia="仿宋" w:cs="仿宋"/>
          <w:kern w:val="2"/>
          <w:sz w:val="28"/>
          <w:szCs w:val="28"/>
          <w:highlight w:val="none"/>
          <w:u w:val="none"/>
          <w:lang w:val="zh-CN" w:eastAsia="zh-CN" w:bidi="ar-SA"/>
        </w:rPr>
      </w:pPr>
      <w:r>
        <w:rPr>
          <w:rFonts w:hint="eastAsia" w:ascii="仿宋" w:hAnsi="仿宋" w:eastAsia="仿宋" w:cs="仿宋"/>
          <w:kern w:val="2"/>
          <w:sz w:val="28"/>
          <w:szCs w:val="28"/>
          <w:highlight w:val="none"/>
          <w:u w:val="none"/>
          <w:lang w:val="en-US" w:eastAsia="zh-CN" w:bidi="ar-SA"/>
        </w:rPr>
        <w:t xml:space="preserve">(2) </w:t>
      </w:r>
      <w:r>
        <w:rPr>
          <w:rFonts w:hint="eastAsia" w:ascii="仿宋" w:hAnsi="仿宋" w:eastAsia="仿宋" w:cs="仿宋"/>
          <w:kern w:val="2"/>
          <w:sz w:val="28"/>
          <w:szCs w:val="28"/>
          <w:highlight w:val="none"/>
          <w:u w:val="none"/>
          <w:lang w:val="zh-CN" w:eastAsia="zh-CN" w:bidi="ar-SA"/>
        </w:rPr>
        <w:t>法定代表人授权书及被授权人身份证，法人本人参与投标提供法人身份证及法人资格证明；</w:t>
      </w:r>
    </w:p>
    <w:p w14:paraId="5BF60951">
      <w:pPr>
        <w:pStyle w:val="24"/>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eastAsia"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 xml:space="preserve">(3) </w:t>
      </w:r>
      <w:bookmarkStart w:id="49" w:name="_GoBack"/>
      <w:bookmarkEnd w:id="49"/>
      <w:r>
        <w:rPr>
          <w:rFonts w:hint="eastAsia" w:ascii="仿宋" w:hAnsi="仿宋" w:eastAsia="仿宋" w:cs="仿宋"/>
          <w:kern w:val="2"/>
          <w:sz w:val="28"/>
          <w:szCs w:val="28"/>
          <w:highlight w:val="none"/>
          <w:u w:val="none"/>
          <w:lang w:val="en-US" w:eastAsia="zh-CN" w:bidi="ar-SA"/>
        </w:rPr>
        <w:t>提供2022年或2023年度经第三方审计的财务审计报告或公司财务报表（成立不足一年的提供近三个月的银行资信证明）；</w:t>
      </w:r>
    </w:p>
    <w:p w14:paraId="1423D585">
      <w:pPr>
        <w:pStyle w:val="24"/>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eastAsia" w:ascii="仿宋" w:hAnsi="仿宋" w:eastAsia="仿宋" w:cs="仿宋"/>
          <w:kern w:val="2"/>
          <w:sz w:val="28"/>
          <w:szCs w:val="28"/>
          <w:highlight w:val="none"/>
          <w:u w:val="none"/>
          <w:lang w:val="zh-CN" w:eastAsia="zh-CN" w:bidi="ar-SA"/>
        </w:rPr>
      </w:pPr>
      <w:r>
        <w:rPr>
          <w:rFonts w:hint="eastAsia" w:ascii="仿宋" w:hAnsi="仿宋" w:eastAsia="仿宋" w:cs="仿宋"/>
          <w:kern w:val="2"/>
          <w:sz w:val="28"/>
          <w:szCs w:val="28"/>
          <w:highlight w:val="none"/>
          <w:u w:val="none"/>
          <w:lang w:val="en-US" w:eastAsia="zh-CN" w:bidi="ar-SA"/>
        </w:rPr>
        <w:t xml:space="preserve">(4) </w:t>
      </w:r>
      <w:r>
        <w:rPr>
          <w:rFonts w:hint="eastAsia" w:ascii="仿宋" w:hAnsi="仿宋" w:eastAsia="仿宋" w:cs="仿宋"/>
          <w:kern w:val="2"/>
          <w:sz w:val="28"/>
          <w:szCs w:val="28"/>
          <w:highlight w:val="none"/>
          <w:u w:val="none"/>
          <w:lang w:val="zh-CN" w:eastAsia="zh-CN" w:bidi="ar-SA"/>
        </w:rPr>
        <w:t>提供近半年任意连续三个月的投标单位社保缴费凭证和在税务局依法缴纳近半年任意连续三个月税收证明的良好记录及招标公告日期之后税收征管信息系统查询的无欠税证明（零申报的企业需提供税务局的零申报证明及招标公告日期之后税收征管信息系统查询的无欠税证明）；</w:t>
      </w:r>
    </w:p>
    <w:p w14:paraId="2B267FB8">
      <w:pPr>
        <w:pStyle w:val="24"/>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eastAsia" w:ascii="仿宋" w:hAnsi="仿宋" w:eastAsia="仿宋" w:cs="仿宋"/>
          <w:kern w:val="2"/>
          <w:sz w:val="28"/>
          <w:szCs w:val="28"/>
          <w:highlight w:val="none"/>
          <w:u w:val="none"/>
          <w:lang w:val="zh-CN" w:eastAsia="zh-CN" w:bidi="ar-SA"/>
        </w:rPr>
      </w:pPr>
      <w:r>
        <w:rPr>
          <w:rFonts w:hint="eastAsia" w:ascii="仿宋" w:hAnsi="仿宋" w:eastAsia="仿宋" w:cs="仿宋"/>
          <w:kern w:val="2"/>
          <w:sz w:val="28"/>
          <w:szCs w:val="28"/>
          <w:highlight w:val="none"/>
          <w:u w:val="none"/>
          <w:lang w:val="en-US" w:eastAsia="zh-CN" w:bidi="ar-SA"/>
        </w:rPr>
        <w:t>(5) 凡拟参加本次招标项目的供应商，参加采购活动前三年内，被“信用中国”网站列入失信被执行人和重大税收违法失信主体的、被“中国政府采购网”网站列入政府采购严重违法失信行为记录名单（处罚期限尚未届满的）的投标人，将拒绝其参加本次招标活动（提供三个截图，截图日期为招标公告日期之后。如评标专家对截图有疑义，须评标现场查询核实）；</w:t>
      </w:r>
    </w:p>
    <w:p w14:paraId="2C62C744">
      <w:pPr>
        <w:pStyle w:val="24"/>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eastAsia" w:ascii="仿宋" w:hAnsi="仿宋" w:eastAsia="仿宋" w:cs="仿宋"/>
          <w:kern w:val="2"/>
          <w:sz w:val="28"/>
          <w:szCs w:val="28"/>
          <w:highlight w:val="none"/>
          <w:u w:val="none"/>
          <w:lang w:val="zh-CN" w:eastAsia="zh-CN" w:bidi="ar-SA"/>
        </w:rPr>
      </w:pPr>
      <w:r>
        <w:rPr>
          <w:rFonts w:hint="eastAsia" w:ascii="仿宋" w:hAnsi="仿宋" w:eastAsia="仿宋" w:cs="仿宋"/>
          <w:kern w:val="2"/>
          <w:sz w:val="28"/>
          <w:szCs w:val="28"/>
          <w:highlight w:val="none"/>
          <w:u w:val="none"/>
          <w:lang w:val="en-US" w:eastAsia="zh-CN" w:bidi="ar-SA"/>
        </w:rPr>
        <w:t xml:space="preserve">(6) </w:t>
      </w:r>
      <w:r>
        <w:rPr>
          <w:rFonts w:hint="eastAsia" w:ascii="仿宋" w:hAnsi="仿宋" w:eastAsia="仿宋" w:cs="仿宋"/>
          <w:kern w:val="2"/>
          <w:sz w:val="28"/>
          <w:szCs w:val="28"/>
          <w:highlight w:val="none"/>
          <w:u w:val="none"/>
          <w:lang w:val="zh-CN" w:eastAsia="zh-CN" w:bidi="ar-SA"/>
        </w:rPr>
        <w:t>在参加政府采购活动中前三年内无重大违法记录的承诺书；</w:t>
      </w:r>
    </w:p>
    <w:p w14:paraId="50C2353C">
      <w:pPr>
        <w:pStyle w:val="24"/>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eastAsia" w:ascii="仿宋" w:hAnsi="仿宋" w:eastAsia="仿宋" w:cs="仿宋"/>
          <w:kern w:val="2"/>
          <w:sz w:val="28"/>
          <w:szCs w:val="28"/>
          <w:highlight w:val="none"/>
          <w:u w:val="none"/>
          <w:lang w:val="zh-CN" w:eastAsia="zh-CN" w:bidi="ar-SA"/>
        </w:rPr>
      </w:pPr>
      <w:r>
        <w:rPr>
          <w:rFonts w:hint="eastAsia" w:ascii="仿宋" w:hAnsi="仿宋" w:eastAsia="仿宋" w:cs="仿宋"/>
          <w:kern w:val="2"/>
          <w:sz w:val="28"/>
          <w:szCs w:val="28"/>
          <w:highlight w:val="none"/>
          <w:u w:val="none"/>
          <w:lang w:val="en-US" w:eastAsia="zh-CN" w:bidi="ar-SA"/>
        </w:rPr>
        <w:t xml:space="preserve">(7) </w:t>
      </w:r>
      <w:r>
        <w:rPr>
          <w:rFonts w:hint="eastAsia" w:ascii="仿宋" w:hAnsi="仿宋" w:eastAsia="仿宋" w:cs="仿宋"/>
          <w:kern w:val="2"/>
          <w:sz w:val="28"/>
          <w:szCs w:val="28"/>
          <w:highlight w:val="none"/>
          <w:u w:val="none"/>
          <w:lang w:val="zh-CN" w:eastAsia="zh-CN" w:bidi="ar-SA"/>
        </w:rPr>
        <w:t>针对本次采购项目《反商业贿赂承诺书》的书面声明；</w:t>
      </w:r>
    </w:p>
    <w:p w14:paraId="13AF1022">
      <w:pPr>
        <w:pStyle w:val="24"/>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eastAsia" w:ascii="仿宋" w:hAnsi="仿宋" w:eastAsia="仿宋" w:cs="仿宋"/>
          <w:b/>
          <w:bCs/>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 xml:space="preserve">(8) </w:t>
      </w:r>
      <w:r>
        <w:rPr>
          <w:rFonts w:hint="eastAsia" w:ascii="仿宋" w:hAnsi="仿宋" w:eastAsia="仿宋" w:cs="仿宋"/>
          <w:kern w:val="2"/>
          <w:sz w:val="28"/>
          <w:szCs w:val="28"/>
          <w:highlight w:val="none"/>
          <w:u w:val="none"/>
          <w:lang w:val="zh-CN" w:eastAsia="zh-CN" w:bidi="ar-SA"/>
        </w:rPr>
        <w:t>本项目不接受联合体。</w:t>
      </w:r>
    </w:p>
    <w:p w14:paraId="5FE22258">
      <w:pPr>
        <w:pStyle w:val="24"/>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281" w:firstLineChars="100"/>
        <w:jc w:val="left"/>
        <w:textAlignment w:val="baseline"/>
        <w:rPr>
          <w:rFonts w:hint="default" w:ascii="Times New Roman" w:hAnsi="Times New Roman" w:eastAsia="仿宋" w:cs="Times New Roman"/>
          <w:b w:val="0"/>
          <w:bCs w:val="0"/>
          <w:color w:val="auto"/>
          <w:sz w:val="28"/>
          <w:szCs w:val="28"/>
          <w:highlight w:val="none"/>
          <w:lang w:val="en-US" w:eastAsia="zh-CN"/>
        </w:rPr>
      </w:pPr>
      <w:r>
        <w:rPr>
          <w:rFonts w:hint="eastAsia" w:ascii="仿宋" w:hAnsi="仿宋" w:eastAsia="仿宋" w:cs="仿宋"/>
          <w:b/>
          <w:bCs/>
          <w:kern w:val="2"/>
          <w:sz w:val="28"/>
          <w:szCs w:val="28"/>
          <w:highlight w:val="none"/>
          <w:u w:val="none"/>
          <w:lang w:val="en-US" w:eastAsia="zh-CN" w:bidi="ar-SA"/>
        </w:rPr>
        <w:t>3、</w:t>
      </w:r>
      <w:r>
        <w:rPr>
          <w:rFonts w:hint="default" w:ascii="Times New Roman" w:hAnsi="Times New Roman" w:eastAsia="仿宋" w:cs="Times New Roman"/>
          <w:b/>
          <w:bCs/>
          <w:color w:val="auto"/>
          <w:sz w:val="28"/>
          <w:szCs w:val="28"/>
          <w:highlight w:val="none"/>
        </w:rPr>
        <w:t>本项目的特定资格要求</w:t>
      </w:r>
      <w:r>
        <w:rPr>
          <w:rFonts w:hint="eastAsia" w:ascii="Times New Roman" w:hAnsi="Times New Roman" w:eastAsia="仿宋" w:cs="Times New Roman"/>
          <w:b/>
          <w:bCs/>
          <w:color w:val="auto"/>
          <w:sz w:val="28"/>
          <w:szCs w:val="28"/>
          <w:highlight w:val="none"/>
          <w:lang w:eastAsia="zh-CN"/>
        </w:rPr>
        <w:t>：</w:t>
      </w:r>
      <w:r>
        <w:rPr>
          <w:rFonts w:hint="eastAsia" w:ascii="Times New Roman" w:hAnsi="Times New Roman" w:eastAsia="仿宋" w:cs="Times New Roman"/>
          <w:b w:val="0"/>
          <w:bCs w:val="0"/>
          <w:color w:val="auto"/>
          <w:sz w:val="28"/>
          <w:szCs w:val="28"/>
          <w:highlight w:val="none"/>
          <w:lang w:eastAsia="zh-CN"/>
        </w:rPr>
        <w:t>具有《林木种子生产、经营许可证》</w:t>
      </w:r>
      <w:r>
        <w:rPr>
          <w:rFonts w:hint="eastAsia" w:ascii="Times New Roman" w:hAnsi="Times New Roman" w:eastAsia="仿宋" w:cs="Times New Roman"/>
          <w:b/>
          <w:bCs/>
          <w:color w:val="auto"/>
          <w:sz w:val="28"/>
          <w:szCs w:val="28"/>
          <w:highlight w:val="none"/>
          <w:lang w:eastAsia="zh-CN"/>
        </w:rPr>
        <w:t>。</w:t>
      </w:r>
    </w:p>
    <w:p w14:paraId="64435004">
      <w:pPr>
        <w:pStyle w:val="24"/>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281" w:firstLineChars="100"/>
        <w:jc w:val="left"/>
        <w:textAlignment w:val="baseline"/>
        <w:rPr>
          <w:rFonts w:hint="eastAsia" w:ascii="仿宋" w:hAnsi="仿宋" w:eastAsia="仿宋" w:cs="仿宋"/>
          <w:b/>
          <w:bCs/>
          <w:kern w:val="2"/>
          <w:sz w:val="28"/>
          <w:szCs w:val="28"/>
          <w:highlight w:val="none"/>
          <w:u w:val="none"/>
          <w:lang w:val="zh-CN" w:eastAsia="zh-CN" w:bidi="ar-SA"/>
        </w:rPr>
      </w:pPr>
      <w:r>
        <w:rPr>
          <w:rFonts w:hint="eastAsia" w:ascii="仿宋" w:hAnsi="仿宋" w:eastAsia="仿宋" w:cs="仿宋"/>
          <w:b/>
          <w:bCs/>
          <w:kern w:val="2"/>
          <w:sz w:val="28"/>
          <w:szCs w:val="28"/>
          <w:highlight w:val="none"/>
          <w:u w:val="none"/>
          <w:lang w:val="en-US" w:eastAsia="zh-CN" w:bidi="ar-SA"/>
        </w:rPr>
        <w:t>4</w:t>
      </w:r>
      <w:r>
        <w:rPr>
          <w:rFonts w:hint="eastAsia" w:ascii="仿宋" w:hAnsi="仿宋" w:eastAsia="仿宋" w:cs="仿宋"/>
          <w:b/>
          <w:bCs/>
          <w:kern w:val="2"/>
          <w:sz w:val="28"/>
          <w:szCs w:val="28"/>
          <w:highlight w:val="none"/>
          <w:u w:val="none"/>
          <w:lang w:val="zh-CN" w:eastAsia="zh-CN" w:bidi="ar-SA"/>
        </w:rPr>
        <w:t>、落实政府采购政策需满足的资格要求：</w:t>
      </w:r>
    </w:p>
    <w:p w14:paraId="2DAB7721">
      <w:pPr>
        <w:pStyle w:val="24"/>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2" w:firstLineChars="200"/>
        <w:jc w:val="left"/>
        <w:textAlignment w:val="baseline"/>
        <w:rPr>
          <w:rFonts w:hint="eastAsia" w:ascii="仿宋" w:hAnsi="仿宋" w:eastAsia="仿宋" w:cs="仿宋"/>
          <w:kern w:val="2"/>
          <w:sz w:val="28"/>
          <w:szCs w:val="28"/>
          <w:highlight w:val="none"/>
          <w:u w:val="none"/>
          <w:lang w:val="zh-CN" w:eastAsia="zh-CN" w:bidi="ar-SA"/>
        </w:rPr>
      </w:pPr>
      <w:r>
        <w:rPr>
          <w:rFonts w:hint="eastAsia" w:ascii="仿宋" w:hAnsi="仿宋" w:eastAsia="仿宋" w:cs="仿宋"/>
          <w:b/>
          <w:bCs/>
          <w:kern w:val="2"/>
          <w:sz w:val="28"/>
          <w:szCs w:val="28"/>
          <w:highlight w:val="none"/>
          <w:u w:val="none"/>
          <w:lang w:val="en-US" w:eastAsia="zh-CN" w:bidi="ar-SA"/>
        </w:rPr>
        <w:t xml:space="preserve">本项目专门面向中小企业 </w:t>
      </w:r>
      <w:r>
        <w:rPr>
          <w:rFonts w:hint="eastAsia" w:ascii="仿宋" w:hAnsi="仿宋" w:eastAsia="仿宋" w:cs="仿宋"/>
          <w:kern w:val="2"/>
          <w:sz w:val="28"/>
          <w:szCs w:val="28"/>
          <w:highlight w:val="none"/>
          <w:u w:val="none"/>
          <w:lang w:val="zh-CN" w:eastAsia="zh-CN" w:bidi="ar-SA"/>
        </w:rPr>
        <w:t>①《关于落实好政府采购支持中小企业发展的通知》新财购 【2022】22号文要求；②财政部、发展改革委、生态环境部、市场监管总局《关于调整优化节能产品、环境标志产品政府采购执行机制的通知》（财库〔2019〕9 号）；③财政部、民政部、中国残疾人联合会《关于促进残疾人就业政府采购政策的通知》（财库2017]141号）；④财政部、司法部《关于政府采购支持监狱企业发展有关问题的通知》（财库[2014]68号）。</w:t>
      </w:r>
    </w:p>
    <w:p w14:paraId="55CA29BB">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b/>
          <w:bCs/>
          <w:sz w:val="28"/>
          <w:szCs w:val="28"/>
          <w:highlight w:val="none"/>
          <w:u w:val="none"/>
          <w:lang w:eastAsia="zh-CN"/>
        </w:rPr>
      </w:pPr>
      <w:r>
        <w:rPr>
          <w:rFonts w:hint="eastAsia" w:ascii="仿宋" w:hAnsi="仿宋" w:eastAsia="仿宋" w:cs="仿宋"/>
          <w:b/>
          <w:bCs/>
          <w:sz w:val="28"/>
          <w:szCs w:val="28"/>
          <w:highlight w:val="none"/>
          <w:u w:val="none"/>
          <w:lang w:eastAsia="zh-CN"/>
        </w:rPr>
        <w:t>三、报名及领取谈判文件</w:t>
      </w:r>
    </w:p>
    <w:p w14:paraId="2BB818E3">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default"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1、时间：2024年10月10日起至2024年10月14日每天</w:t>
      </w:r>
      <w:r>
        <w:rPr>
          <w:rFonts w:hint="eastAsia" w:ascii="仿宋" w:hAnsi="仿宋" w:eastAsia="仿宋" w:cs="仿宋"/>
          <w:color w:val="000000"/>
          <w:sz w:val="28"/>
          <w:szCs w:val="22"/>
          <w:highlight w:val="none"/>
        </w:rPr>
        <w:t>0:00- 23：59</w:t>
      </w:r>
      <w:r>
        <w:rPr>
          <w:rFonts w:hint="eastAsia" w:ascii="仿宋" w:hAnsi="仿宋" w:eastAsia="仿宋" w:cs="仿宋"/>
          <w:kern w:val="2"/>
          <w:sz w:val="28"/>
          <w:szCs w:val="28"/>
          <w:highlight w:val="none"/>
          <w:u w:val="none"/>
          <w:lang w:val="en-US" w:eastAsia="zh-CN" w:bidi="ar-SA"/>
        </w:rPr>
        <w:t>（北京时间)节假日除外。</w:t>
      </w:r>
    </w:p>
    <w:p w14:paraId="1F6F035B">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2、方式：供应商登录政采云平台https://www.zcygov.cn/在线申请获取采购文件（进入“项目采购”应用，在获取采购文件菜单中选择项目，申请获取采购文件）。</w:t>
      </w:r>
    </w:p>
    <w:p w14:paraId="550377E1">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3、</w:t>
      </w:r>
      <w:r>
        <w:rPr>
          <w:rFonts w:hint="eastAsia" w:ascii="仿宋" w:hAnsi="仿宋" w:eastAsia="仿宋" w:cs="仿宋"/>
          <w:kern w:val="2"/>
          <w:sz w:val="28"/>
          <w:szCs w:val="28"/>
          <w:highlight w:val="none"/>
          <w:u w:val="none"/>
          <w:lang w:val="zh-CN" w:eastAsia="zh-CN" w:bidi="ar-SA"/>
        </w:rPr>
        <w:t>地点：</w:t>
      </w:r>
      <w:r>
        <w:rPr>
          <w:rFonts w:hint="eastAsia" w:ascii="仿宋" w:hAnsi="仿宋" w:eastAsia="仿宋" w:cs="仿宋"/>
          <w:kern w:val="2"/>
          <w:sz w:val="28"/>
          <w:szCs w:val="28"/>
          <w:highlight w:val="none"/>
          <w:u w:val="none"/>
          <w:lang w:val="en-US" w:eastAsia="zh-CN" w:bidi="ar-SA"/>
        </w:rPr>
        <w:t>政采云平台（http://www.ccgp-xinjiang.gov.cn/）不见面开标大厅开标 。</w:t>
      </w:r>
    </w:p>
    <w:p w14:paraId="4DC6563E">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kern w:val="2"/>
          <w:sz w:val="28"/>
          <w:szCs w:val="28"/>
          <w:highlight w:val="none"/>
          <w:u w:val="none"/>
          <w:lang w:val="zh-CN" w:eastAsia="zh-CN" w:bidi="ar-SA"/>
        </w:rPr>
      </w:pPr>
      <w:r>
        <w:rPr>
          <w:rFonts w:hint="eastAsia" w:ascii="仿宋" w:hAnsi="仿宋" w:eastAsia="仿宋" w:cs="仿宋"/>
          <w:kern w:val="2"/>
          <w:sz w:val="28"/>
          <w:szCs w:val="28"/>
          <w:highlight w:val="none"/>
          <w:u w:val="none"/>
          <w:lang w:val="en-US" w:eastAsia="zh-CN" w:bidi="ar-SA"/>
        </w:rPr>
        <w:t>4、</w:t>
      </w:r>
      <w:r>
        <w:rPr>
          <w:rFonts w:hint="eastAsia" w:ascii="仿宋" w:hAnsi="仿宋" w:eastAsia="仿宋" w:cs="仿宋"/>
          <w:kern w:val="2"/>
          <w:sz w:val="28"/>
          <w:szCs w:val="28"/>
          <w:highlight w:val="none"/>
          <w:u w:val="none"/>
          <w:lang w:val="zh-CN" w:eastAsia="zh-CN" w:bidi="ar-SA"/>
        </w:rPr>
        <w:t>开标时间：2024年</w:t>
      </w:r>
      <w:r>
        <w:rPr>
          <w:rFonts w:hint="eastAsia" w:ascii="仿宋" w:hAnsi="仿宋" w:eastAsia="仿宋" w:cs="仿宋"/>
          <w:kern w:val="2"/>
          <w:sz w:val="28"/>
          <w:szCs w:val="28"/>
          <w:highlight w:val="none"/>
          <w:u w:val="none"/>
          <w:lang w:val="en-US" w:eastAsia="zh-CN" w:bidi="ar-SA"/>
        </w:rPr>
        <w:t>10</w:t>
      </w:r>
      <w:r>
        <w:rPr>
          <w:rFonts w:hint="eastAsia" w:ascii="仿宋" w:hAnsi="仿宋" w:eastAsia="仿宋" w:cs="仿宋"/>
          <w:kern w:val="2"/>
          <w:sz w:val="28"/>
          <w:szCs w:val="28"/>
          <w:highlight w:val="none"/>
          <w:u w:val="none"/>
          <w:lang w:val="zh-CN" w:eastAsia="zh-CN" w:bidi="ar-SA"/>
        </w:rPr>
        <w:t>月</w:t>
      </w:r>
      <w:r>
        <w:rPr>
          <w:rFonts w:hint="eastAsia" w:ascii="仿宋" w:hAnsi="仿宋" w:eastAsia="仿宋" w:cs="仿宋"/>
          <w:kern w:val="2"/>
          <w:sz w:val="28"/>
          <w:szCs w:val="28"/>
          <w:highlight w:val="none"/>
          <w:u w:val="none"/>
          <w:lang w:val="en-US" w:eastAsia="zh-CN" w:bidi="ar-SA"/>
        </w:rPr>
        <w:t>15</w:t>
      </w:r>
      <w:r>
        <w:rPr>
          <w:rFonts w:hint="eastAsia" w:ascii="仿宋" w:hAnsi="仿宋" w:eastAsia="仿宋" w:cs="仿宋"/>
          <w:kern w:val="2"/>
          <w:sz w:val="28"/>
          <w:szCs w:val="28"/>
          <w:highlight w:val="none"/>
          <w:u w:val="none"/>
          <w:lang w:val="zh-CN" w:eastAsia="zh-CN" w:bidi="ar-SA"/>
        </w:rPr>
        <w:t>日上午</w:t>
      </w:r>
      <w:r>
        <w:rPr>
          <w:rFonts w:hint="eastAsia" w:ascii="仿宋" w:hAnsi="仿宋" w:eastAsia="仿宋" w:cs="仿宋"/>
          <w:kern w:val="2"/>
          <w:sz w:val="28"/>
          <w:szCs w:val="28"/>
          <w:highlight w:val="none"/>
          <w:u w:val="none"/>
          <w:lang w:val="en-US" w:eastAsia="zh-CN" w:bidi="ar-SA"/>
        </w:rPr>
        <w:t>11：00</w:t>
      </w:r>
      <w:r>
        <w:rPr>
          <w:rFonts w:hint="eastAsia" w:ascii="仿宋" w:hAnsi="仿宋" w:eastAsia="仿宋" w:cs="仿宋"/>
          <w:kern w:val="2"/>
          <w:sz w:val="28"/>
          <w:szCs w:val="28"/>
          <w:highlight w:val="none"/>
          <w:u w:val="none"/>
          <w:lang w:val="zh-CN" w:eastAsia="zh-CN" w:bidi="ar-SA"/>
        </w:rPr>
        <w:t>时（北京时间）</w:t>
      </w:r>
    </w:p>
    <w:p w14:paraId="66F17172">
      <w:pPr>
        <w:pStyle w:val="17"/>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textAlignment w:val="baseline"/>
        <w:outlineLvl w:val="0"/>
        <w:rPr>
          <w:rFonts w:hint="eastAsia" w:ascii="仿宋" w:hAnsi="仿宋" w:eastAsia="仿宋" w:cs="仿宋"/>
          <w:b/>
          <w:bCs/>
          <w:kern w:val="2"/>
          <w:sz w:val="28"/>
          <w:szCs w:val="28"/>
          <w:highlight w:val="none"/>
          <w:u w:val="none"/>
          <w:lang w:val="en-US" w:eastAsia="zh-CN" w:bidi="ar-SA"/>
        </w:rPr>
      </w:pPr>
      <w:r>
        <w:rPr>
          <w:rFonts w:hint="eastAsia" w:ascii="仿宋" w:hAnsi="仿宋" w:eastAsia="仿宋" w:cs="仿宋"/>
          <w:b/>
          <w:bCs/>
          <w:kern w:val="2"/>
          <w:sz w:val="28"/>
          <w:szCs w:val="28"/>
          <w:highlight w:val="none"/>
          <w:u w:val="none"/>
          <w:lang w:val="en-US" w:eastAsia="zh-CN" w:bidi="ar-SA"/>
        </w:rPr>
        <w:t>四、联系方式</w:t>
      </w:r>
    </w:p>
    <w:p w14:paraId="478A8E8B">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sz w:val="28"/>
          <w:szCs w:val="28"/>
          <w:highlight w:val="none"/>
          <w:u w:val="none"/>
          <w:lang w:eastAsia="zh-CN"/>
        </w:rPr>
      </w:pPr>
      <w:r>
        <w:rPr>
          <w:rFonts w:hint="eastAsia" w:ascii="仿宋" w:hAnsi="仿宋" w:eastAsia="仿宋" w:cs="仿宋"/>
          <w:kern w:val="2"/>
          <w:sz w:val="28"/>
          <w:szCs w:val="28"/>
          <w:highlight w:val="none"/>
          <w:u w:val="none"/>
          <w:lang w:val="zh-CN" w:eastAsia="zh-CN" w:bidi="ar-SA"/>
        </w:rPr>
        <w:t>1、采购单位：</w:t>
      </w:r>
      <w:r>
        <w:rPr>
          <w:rFonts w:hint="eastAsia" w:ascii="仿宋" w:hAnsi="仿宋" w:eastAsia="仿宋" w:cs="仿宋"/>
          <w:sz w:val="28"/>
          <w:szCs w:val="28"/>
          <w:highlight w:val="none"/>
          <w:u w:val="none"/>
          <w:lang w:eastAsia="zh-CN"/>
        </w:rPr>
        <w:t xml:space="preserve">玛纳斯县住房和城乡建设局     </w:t>
      </w:r>
    </w:p>
    <w:p w14:paraId="285848A5">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kern w:val="2"/>
          <w:sz w:val="28"/>
          <w:szCs w:val="28"/>
          <w:highlight w:val="none"/>
          <w:u w:val="none"/>
          <w:lang w:val="zh-CN" w:eastAsia="zh-CN" w:bidi="ar-SA"/>
        </w:rPr>
      </w:pPr>
      <w:r>
        <w:rPr>
          <w:rFonts w:hint="eastAsia" w:ascii="仿宋" w:hAnsi="仿宋" w:eastAsia="仿宋" w:cs="仿宋"/>
          <w:kern w:val="2"/>
          <w:sz w:val="28"/>
          <w:szCs w:val="28"/>
          <w:highlight w:val="none"/>
          <w:u w:val="none"/>
          <w:lang w:val="zh-CN" w:eastAsia="zh-CN" w:bidi="ar-SA"/>
        </w:rPr>
        <w:t>地    址：玛纳斯县碧玉大道住建财政综合大楼　　　　　　　　　</w:t>
      </w:r>
    </w:p>
    <w:p w14:paraId="0764F4E7">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kern w:val="2"/>
          <w:sz w:val="28"/>
          <w:szCs w:val="28"/>
          <w:highlight w:val="none"/>
          <w:u w:val="none"/>
          <w:lang w:val="zh-CN" w:eastAsia="zh-CN" w:bidi="ar-SA"/>
        </w:rPr>
      </w:pPr>
      <w:r>
        <w:rPr>
          <w:rFonts w:hint="eastAsia" w:ascii="仿宋" w:hAnsi="仿宋" w:eastAsia="仿宋" w:cs="仿宋"/>
          <w:kern w:val="2"/>
          <w:sz w:val="28"/>
          <w:szCs w:val="28"/>
          <w:highlight w:val="none"/>
          <w:u w:val="none"/>
          <w:lang w:val="zh-CN" w:eastAsia="zh-CN" w:bidi="ar-SA"/>
        </w:rPr>
        <w:t>联系方式：0994-6661451　　　　　</w:t>
      </w:r>
    </w:p>
    <w:p w14:paraId="1C9FF485">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default"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zh-CN" w:eastAsia="zh-CN" w:bidi="ar-SA"/>
        </w:rPr>
        <w:t>2、招标代理机构：</w:t>
      </w:r>
      <w:r>
        <w:rPr>
          <w:rFonts w:hint="eastAsia" w:ascii="仿宋" w:hAnsi="仿宋" w:eastAsia="仿宋" w:cs="仿宋"/>
          <w:kern w:val="2"/>
          <w:sz w:val="28"/>
          <w:szCs w:val="28"/>
          <w:highlight w:val="none"/>
          <w:u w:val="none"/>
          <w:lang w:val="en-US" w:eastAsia="zh-CN" w:bidi="ar-SA"/>
        </w:rPr>
        <w:t>新疆正格招标代理有限公司</w:t>
      </w:r>
    </w:p>
    <w:p w14:paraId="5B94B857">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zh-CN" w:eastAsia="zh-CN" w:bidi="ar-SA"/>
        </w:rPr>
        <w:t>地  址：新疆昌吉市南五工路和谐玫瑰园J座70</w:t>
      </w:r>
      <w:r>
        <w:rPr>
          <w:rFonts w:hint="eastAsia" w:ascii="仿宋" w:hAnsi="仿宋" w:eastAsia="仿宋" w:cs="仿宋"/>
          <w:kern w:val="2"/>
          <w:sz w:val="28"/>
          <w:szCs w:val="28"/>
          <w:highlight w:val="none"/>
          <w:u w:val="none"/>
          <w:lang w:val="en-US" w:eastAsia="zh-CN" w:bidi="ar-SA"/>
        </w:rPr>
        <w:t>2</w:t>
      </w:r>
      <w:r>
        <w:rPr>
          <w:rFonts w:hint="eastAsia" w:ascii="仿宋" w:hAnsi="仿宋" w:eastAsia="仿宋" w:cs="仿宋"/>
          <w:kern w:val="2"/>
          <w:sz w:val="28"/>
          <w:szCs w:val="28"/>
          <w:highlight w:val="none"/>
          <w:u w:val="none"/>
          <w:lang w:val="zh-CN" w:eastAsia="zh-CN" w:bidi="ar-SA"/>
        </w:rPr>
        <w:t xml:space="preserve">室 </w:t>
      </w:r>
      <w:r>
        <w:rPr>
          <w:rFonts w:hint="eastAsia" w:ascii="仿宋" w:hAnsi="仿宋" w:eastAsia="仿宋" w:cs="仿宋"/>
          <w:kern w:val="2"/>
          <w:sz w:val="28"/>
          <w:szCs w:val="28"/>
          <w:highlight w:val="none"/>
          <w:u w:val="none"/>
          <w:lang w:val="en-US" w:eastAsia="zh-CN" w:bidi="ar-SA"/>
        </w:rPr>
        <w:t xml:space="preserve">  </w:t>
      </w:r>
    </w:p>
    <w:p w14:paraId="780ECA63">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default"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zh-CN" w:eastAsia="zh-CN" w:bidi="ar-SA"/>
        </w:rPr>
        <w:t>联系人：</w:t>
      </w:r>
      <w:r>
        <w:rPr>
          <w:rFonts w:hint="eastAsia" w:ascii="仿宋" w:hAnsi="仿宋" w:eastAsia="仿宋" w:cs="仿宋"/>
          <w:kern w:val="2"/>
          <w:sz w:val="28"/>
          <w:szCs w:val="28"/>
          <w:highlight w:val="none"/>
          <w:u w:val="none"/>
          <w:lang w:val="en-US" w:eastAsia="zh-CN" w:bidi="ar-SA"/>
        </w:rPr>
        <w:t>李工  王工</w:t>
      </w:r>
      <w:r>
        <w:rPr>
          <w:rFonts w:hint="eastAsia" w:ascii="仿宋" w:hAnsi="仿宋" w:eastAsia="仿宋" w:cs="仿宋"/>
          <w:kern w:val="2"/>
          <w:sz w:val="28"/>
          <w:szCs w:val="28"/>
          <w:highlight w:val="none"/>
          <w:u w:val="none"/>
          <w:lang w:val="zh-CN" w:eastAsia="zh-CN" w:bidi="ar-SA"/>
        </w:rPr>
        <w:t xml:space="preserve">      </w:t>
      </w:r>
      <w:r>
        <w:rPr>
          <w:rFonts w:hint="eastAsia" w:ascii="仿宋" w:hAnsi="仿宋" w:eastAsia="仿宋" w:cs="仿宋"/>
          <w:kern w:val="2"/>
          <w:sz w:val="28"/>
          <w:szCs w:val="28"/>
          <w:highlight w:val="none"/>
          <w:u w:val="none"/>
          <w:lang w:val="en-US" w:eastAsia="zh-CN" w:bidi="ar-SA"/>
        </w:rPr>
        <w:t xml:space="preserve"> </w:t>
      </w:r>
      <w:r>
        <w:rPr>
          <w:rFonts w:hint="eastAsia" w:ascii="仿宋" w:hAnsi="仿宋" w:eastAsia="仿宋" w:cs="仿宋"/>
          <w:kern w:val="2"/>
          <w:sz w:val="28"/>
          <w:szCs w:val="28"/>
          <w:highlight w:val="none"/>
          <w:u w:val="none"/>
          <w:lang w:val="zh-CN" w:eastAsia="zh-CN" w:bidi="ar-SA"/>
        </w:rPr>
        <w:t>联系电话：</w:t>
      </w:r>
      <w:r>
        <w:rPr>
          <w:rFonts w:hint="eastAsia" w:ascii="仿宋" w:hAnsi="仿宋" w:eastAsia="仿宋" w:cs="仿宋"/>
          <w:kern w:val="2"/>
          <w:sz w:val="28"/>
          <w:szCs w:val="28"/>
          <w:highlight w:val="none"/>
          <w:u w:val="none"/>
          <w:lang w:val="en-US" w:eastAsia="zh-CN" w:bidi="ar-SA"/>
        </w:rPr>
        <w:t xml:space="preserve"> 0994-2200085 18167996555</w:t>
      </w:r>
    </w:p>
    <w:p w14:paraId="6F7D277C">
      <w:pPr>
        <w:pStyle w:val="17"/>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textAlignment w:val="baseline"/>
        <w:outlineLvl w:val="0"/>
        <w:rPr>
          <w:rFonts w:hint="eastAsia" w:ascii="仿宋" w:hAnsi="仿宋" w:eastAsia="仿宋" w:cs="仿宋"/>
          <w:b/>
          <w:bCs/>
          <w:kern w:val="2"/>
          <w:sz w:val="28"/>
          <w:szCs w:val="28"/>
          <w:highlight w:val="none"/>
          <w:u w:val="none"/>
          <w:lang w:val="en-US" w:eastAsia="zh-CN" w:bidi="ar-SA"/>
        </w:rPr>
      </w:pPr>
      <w:r>
        <w:rPr>
          <w:rFonts w:hint="eastAsia" w:ascii="仿宋" w:hAnsi="仿宋" w:eastAsia="仿宋" w:cs="仿宋"/>
          <w:b/>
          <w:bCs/>
          <w:kern w:val="2"/>
          <w:sz w:val="28"/>
          <w:szCs w:val="28"/>
          <w:highlight w:val="none"/>
          <w:u w:val="none"/>
          <w:lang w:val="en-US" w:eastAsia="zh-CN" w:bidi="ar-SA"/>
        </w:rPr>
        <w:t>五、其他事宜</w:t>
      </w:r>
    </w:p>
    <w:p w14:paraId="61163A35">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1、采购文件获取须知：</w:t>
      </w:r>
    </w:p>
    <w:p w14:paraId="0A5C2525">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（1）政采云平台已注册供应商可申请获取采购文件；</w:t>
      </w:r>
    </w:p>
    <w:p w14:paraId="21EA2E56">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网址：https://middle.zcygov.cn/v-settle-front/registry</w:t>
      </w:r>
    </w:p>
    <w:p w14:paraId="7A0DD4D5">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（2）登陆网址：https://login.zcygov.cn </w:t>
      </w:r>
    </w:p>
    <w:p w14:paraId="030853BF">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（3）操作方法：登录政采云平台→【项目采购】→【获取采购文件】→通过项目区划或项目编号搜索项目→申请获取采购文件→进入获取采购文件信息填写页面，按要求规范填写信息并提交；</w:t>
      </w:r>
    </w:p>
    <w:p w14:paraId="4FA10F9A">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（4）如有操作性问题，请咨询政采云在线客服，咨询电话：95763；</w:t>
      </w:r>
    </w:p>
    <w:p w14:paraId="1A318C86">
      <w:pPr>
        <w:keepNext w:val="0"/>
        <w:keepLines w:val="0"/>
        <w:pageBreakBefore w:val="0"/>
        <w:widowControl/>
        <w:kinsoku w:val="0"/>
        <w:wordWrap/>
        <w:overflowPunct/>
        <w:topLinePunct w:val="0"/>
        <w:autoSpaceDE w:val="0"/>
        <w:autoSpaceDN w:val="0"/>
        <w:bidi w:val="0"/>
        <w:adjustRightInd w:val="0"/>
        <w:snapToGrid w:val="0"/>
        <w:spacing w:line="560" w:lineRule="exact"/>
        <w:ind w:firstLine="280" w:firstLineChars="100"/>
        <w:textAlignment w:val="baseline"/>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2、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w:t>
      </w:r>
      <w:r>
        <w:rPr>
          <w:rFonts w:hint="eastAsia" w:ascii="仿宋" w:hAnsi="仿宋" w:eastAsia="仿宋" w:cs="仿宋"/>
          <w:color w:val="auto"/>
          <w:kern w:val="2"/>
          <w:sz w:val="28"/>
          <w:szCs w:val="28"/>
          <w:highlight w:val="none"/>
          <w:u w:val="none"/>
          <w:lang w:val="en-US" w:eastAsia="zh-CN" w:bidi="ar-SA"/>
        </w:rPr>
        <w:t>服务热线0991-2819290；</w:t>
      </w:r>
    </w:p>
    <w:p w14:paraId="65377F6D">
      <w:pPr>
        <w:keepNext w:val="0"/>
        <w:keepLines w:val="0"/>
        <w:pageBreakBefore w:val="0"/>
        <w:widowControl/>
        <w:kinsoku w:val="0"/>
        <w:wordWrap/>
        <w:overflowPunct/>
        <w:topLinePunct w:val="0"/>
        <w:autoSpaceDE w:val="0"/>
        <w:autoSpaceDN w:val="0"/>
        <w:bidi w:val="0"/>
        <w:adjustRightInd w:val="0"/>
        <w:snapToGrid w:val="0"/>
        <w:spacing w:line="560" w:lineRule="exact"/>
        <w:ind w:firstLine="280" w:firstLineChars="100"/>
        <w:textAlignment w:val="baseline"/>
        <w:rPr>
          <w:rFonts w:hint="eastAsia"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3、本项目实行网上投标，采用电子投标文件(供应商须使用CA加密设备通过政采云电子投标客户端制作投标文件)。若供应商参与投标，自行承担投标一切费用。</w:t>
      </w:r>
    </w:p>
    <w:p w14:paraId="021F9C64">
      <w:pPr>
        <w:keepNext w:val="0"/>
        <w:keepLines w:val="0"/>
        <w:pageBreakBefore w:val="0"/>
        <w:widowControl/>
        <w:kinsoku w:val="0"/>
        <w:wordWrap/>
        <w:overflowPunct/>
        <w:topLinePunct w:val="0"/>
        <w:autoSpaceDE w:val="0"/>
        <w:autoSpaceDN w:val="0"/>
        <w:bidi w:val="0"/>
        <w:adjustRightInd w:val="0"/>
        <w:snapToGrid w:val="0"/>
        <w:spacing w:line="560" w:lineRule="exact"/>
        <w:ind w:firstLine="280" w:firstLineChars="100"/>
        <w:textAlignment w:val="baseline"/>
        <w:rPr>
          <w:rFonts w:hint="eastAsia"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4、各供应商应在开标前应确保成为新疆政府采购网正式注册入库供应商，并完成CA数字证书申领。因未注册入库、未办理CA数字证书等原因造成无法投标或投标失败等后果由供应商自行承担。</w:t>
      </w:r>
    </w:p>
    <w:p w14:paraId="52C54B1B">
      <w:pPr>
        <w:keepNext w:val="0"/>
        <w:keepLines w:val="0"/>
        <w:pageBreakBefore w:val="0"/>
        <w:widowControl/>
        <w:kinsoku w:val="0"/>
        <w:wordWrap/>
        <w:overflowPunct/>
        <w:topLinePunct w:val="0"/>
        <w:autoSpaceDE w:val="0"/>
        <w:autoSpaceDN w:val="0"/>
        <w:bidi w:val="0"/>
        <w:adjustRightInd w:val="0"/>
        <w:snapToGrid w:val="0"/>
        <w:spacing w:line="560" w:lineRule="exact"/>
        <w:ind w:firstLine="280" w:firstLineChars="100"/>
        <w:textAlignment w:val="baseline"/>
        <w:rPr>
          <w:rFonts w:hint="eastAsia"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5、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货物热线400-881-7190进行咨询。</w:t>
      </w:r>
    </w:p>
    <w:p w14:paraId="2EA52388">
      <w:pPr>
        <w:keepNext w:val="0"/>
        <w:keepLines w:val="0"/>
        <w:pageBreakBefore w:val="0"/>
        <w:widowControl/>
        <w:kinsoku w:val="0"/>
        <w:wordWrap/>
        <w:overflowPunct/>
        <w:topLinePunct w:val="0"/>
        <w:autoSpaceDE w:val="0"/>
        <w:autoSpaceDN w:val="0"/>
        <w:bidi w:val="0"/>
        <w:adjustRightInd w:val="0"/>
        <w:snapToGrid w:val="0"/>
        <w:spacing w:line="560" w:lineRule="exact"/>
        <w:ind w:firstLine="280" w:firstLineChars="100"/>
        <w:textAlignment w:val="baseline"/>
        <w:rPr>
          <w:rFonts w:hint="eastAsia"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6、供应商在开标时须使用制作加密电子投标文件所使用的CA锁及电脑，电脑须提前配置好浏览器（建议使用360浏览器或谷歌浏览器），以便开标时解锁。</w:t>
      </w:r>
    </w:p>
    <w:p w14:paraId="1E5186AC">
      <w:pPr>
        <w:keepNext w:val="0"/>
        <w:keepLines w:val="0"/>
        <w:pageBreakBefore w:val="0"/>
        <w:widowControl/>
        <w:kinsoku w:val="0"/>
        <w:wordWrap/>
        <w:overflowPunct/>
        <w:topLinePunct w:val="0"/>
        <w:autoSpaceDE w:val="0"/>
        <w:autoSpaceDN w:val="0"/>
        <w:bidi w:val="0"/>
        <w:adjustRightInd w:val="0"/>
        <w:snapToGrid w:val="0"/>
        <w:spacing w:line="560" w:lineRule="exact"/>
        <w:ind w:firstLine="280" w:firstLineChars="100"/>
        <w:textAlignment w:val="baseline"/>
        <w:rPr>
          <w:rFonts w:hint="eastAsia"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7、投标保证金缴纳及确认时间：凡拟参加本次招标项目的供应商，必须在开标前将投标保证金汇入指定账户。否则，届时其投标将被拒绝。</w:t>
      </w:r>
    </w:p>
    <w:p w14:paraId="1B215DBD">
      <w:pPr>
        <w:keepNext w:val="0"/>
        <w:keepLines w:val="0"/>
        <w:pageBreakBefore w:val="0"/>
        <w:widowControl/>
        <w:kinsoku w:val="0"/>
        <w:wordWrap/>
        <w:overflowPunct/>
        <w:topLinePunct w:val="0"/>
        <w:autoSpaceDE w:val="0"/>
        <w:autoSpaceDN w:val="0"/>
        <w:bidi w:val="0"/>
        <w:adjustRightInd w:val="0"/>
        <w:snapToGrid w:val="0"/>
        <w:spacing w:line="560" w:lineRule="exact"/>
        <w:ind w:firstLine="280" w:firstLineChars="100"/>
        <w:jc w:val="both"/>
        <w:textAlignment w:val="baseline"/>
        <w:rPr>
          <w:rFonts w:hint="default"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8、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货物二十群：35547618（如已加入1-19群，无需重复加入），钉钉工具软件具有回放功能，直播培训结束后可在钉钉群中回放观看学习。</w:t>
      </w:r>
    </w:p>
    <w:p w14:paraId="418403BA">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b/>
          <w:bCs/>
          <w:kern w:val="2"/>
          <w:sz w:val="28"/>
          <w:szCs w:val="28"/>
          <w:highlight w:val="none"/>
          <w:u w:val="none"/>
          <w:lang w:val="en-US" w:eastAsia="zh-CN" w:bidi="ar-SA"/>
        </w:rPr>
      </w:pPr>
      <w:r>
        <w:rPr>
          <w:rFonts w:hint="eastAsia" w:ascii="仿宋" w:hAnsi="仿宋" w:eastAsia="仿宋" w:cs="仿宋"/>
          <w:b/>
          <w:bCs/>
          <w:kern w:val="2"/>
          <w:sz w:val="28"/>
          <w:szCs w:val="28"/>
          <w:highlight w:val="none"/>
          <w:u w:val="none"/>
          <w:lang w:val="en-US" w:eastAsia="zh-CN" w:bidi="ar-SA"/>
        </w:rPr>
        <w:t>特别提示：</w:t>
      </w:r>
    </w:p>
    <w:p w14:paraId="0E4A80D7">
      <w:pPr>
        <w:keepNext w:val="0"/>
        <w:keepLines w:val="0"/>
        <w:pageBreakBefore w:val="0"/>
        <w:widowControl/>
        <w:kinsoku w:val="0"/>
        <w:wordWrap/>
        <w:overflowPunct/>
        <w:topLinePunct w:val="0"/>
        <w:autoSpaceDE w:val="0"/>
        <w:autoSpaceDN w:val="0"/>
        <w:bidi w:val="0"/>
        <w:adjustRightInd w:val="0"/>
        <w:snapToGrid w:val="0"/>
        <w:spacing w:line="560" w:lineRule="exact"/>
        <w:ind w:firstLine="280" w:firstLineChars="100"/>
        <w:textAlignment w:val="baseline"/>
        <w:rPr>
          <w:rFonts w:hint="eastAsia"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1、超过200万元的货物和货物采购项目、超过400万元的工程采购项目中适宜由中小企业提供的，预留该部分采购项目预算总额的40%以上专门面向中小企业采购，其中预留给小微企业的比例不低于60%。</w:t>
      </w:r>
    </w:p>
    <w:p w14:paraId="7C1BD74B">
      <w:pPr>
        <w:keepNext w:val="0"/>
        <w:keepLines w:val="0"/>
        <w:pageBreakBefore w:val="0"/>
        <w:widowControl/>
        <w:kinsoku w:val="0"/>
        <w:wordWrap/>
        <w:overflowPunct/>
        <w:topLinePunct w:val="0"/>
        <w:autoSpaceDE w:val="0"/>
        <w:autoSpaceDN w:val="0"/>
        <w:bidi w:val="0"/>
        <w:adjustRightInd w:val="0"/>
        <w:snapToGrid w:val="0"/>
        <w:spacing w:line="560" w:lineRule="exact"/>
        <w:ind w:firstLine="280" w:firstLineChars="100"/>
        <w:textAlignment w:val="baseline"/>
        <w:rPr>
          <w:rFonts w:hint="eastAsia"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2DAED399">
      <w:pPr>
        <w:keepNext w:val="0"/>
        <w:keepLines w:val="0"/>
        <w:pageBreakBefore w:val="0"/>
        <w:widowControl/>
        <w:kinsoku w:val="0"/>
        <w:wordWrap/>
        <w:overflowPunct/>
        <w:topLinePunct w:val="0"/>
        <w:autoSpaceDE w:val="0"/>
        <w:autoSpaceDN w:val="0"/>
        <w:bidi w:val="0"/>
        <w:adjustRightInd w:val="0"/>
        <w:snapToGrid w:val="0"/>
        <w:spacing w:line="560" w:lineRule="exact"/>
        <w:ind w:firstLine="280" w:firstLineChars="100"/>
        <w:textAlignment w:val="baseline"/>
        <w:rPr>
          <w:rFonts w:hint="eastAsia"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3C6CB371">
      <w:pPr>
        <w:pStyle w:val="21"/>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kern w:val="2"/>
          <w:sz w:val="28"/>
          <w:szCs w:val="28"/>
          <w:highlight w:val="none"/>
          <w:u w:val="none"/>
          <w:lang w:val="en-US" w:eastAsia="zh-CN" w:bidi="ar-SA"/>
        </w:rPr>
      </w:pPr>
    </w:p>
    <w:p w14:paraId="1DF1FA90">
      <w:pPr>
        <w:pStyle w:val="21"/>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kern w:val="2"/>
          <w:sz w:val="28"/>
          <w:szCs w:val="28"/>
          <w:highlight w:val="none"/>
          <w:u w:val="none"/>
          <w:lang w:val="en-US" w:eastAsia="zh-CN" w:bidi="ar-SA"/>
        </w:rPr>
      </w:pPr>
    </w:p>
    <w:p w14:paraId="76ADD01D">
      <w:pPr>
        <w:pStyle w:val="16"/>
        <w:rPr>
          <w:rFonts w:hint="eastAsia" w:ascii="仿宋" w:hAnsi="仿宋" w:eastAsia="仿宋" w:cs="仿宋"/>
          <w:b/>
          <w:bCs/>
          <w:spacing w:val="4"/>
          <w:sz w:val="32"/>
          <w:szCs w:val="32"/>
          <w:highlight w:val="none"/>
        </w:rPr>
      </w:pPr>
    </w:p>
    <w:p w14:paraId="6F358A64">
      <w:pPr>
        <w:spacing w:before="213" w:line="226" w:lineRule="auto"/>
        <w:ind w:left="2386" w:firstLine="659" w:firstLineChars="200"/>
        <w:rPr>
          <w:rFonts w:hint="eastAsia" w:ascii="仿宋" w:hAnsi="仿宋" w:eastAsia="仿宋" w:cs="仿宋"/>
          <w:sz w:val="32"/>
          <w:szCs w:val="32"/>
          <w:highlight w:val="none"/>
          <w:lang w:eastAsia="zh-CN"/>
        </w:rPr>
      </w:pPr>
      <w:r>
        <w:rPr>
          <w:rFonts w:hint="eastAsia" w:ascii="仿宋" w:hAnsi="仿宋" w:eastAsia="仿宋" w:cs="仿宋"/>
          <w:b/>
          <w:bCs/>
          <w:spacing w:val="4"/>
          <w:sz w:val="32"/>
          <w:szCs w:val="32"/>
          <w:highlight w:val="none"/>
        </w:rPr>
        <w:t>第</w:t>
      </w:r>
      <w:r>
        <w:rPr>
          <w:rFonts w:hint="eastAsia" w:ascii="仿宋" w:hAnsi="仿宋" w:eastAsia="仿宋" w:cs="仿宋"/>
          <w:b/>
          <w:bCs/>
          <w:spacing w:val="4"/>
          <w:sz w:val="32"/>
          <w:szCs w:val="32"/>
          <w:highlight w:val="none"/>
          <w:lang w:val="en-US" w:eastAsia="zh-CN"/>
        </w:rPr>
        <w:t>二</w:t>
      </w:r>
      <w:r>
        <w:rPr>
          <w:rFonts w:hint="eastAsia" w:ascii="仿宋" w:hAnsi="仿宋" w:eastAsia="仿宋" w:cs="仿宋"/>
          <w:b/>
          <w:bCs/>
          <w:spacing w:val="4"/>
          <w:sz w:val="32"/>
          <w:szCs w:val="32"/>
          <w:highlight w:val="none"/>
        </w:rPr>
        <w:t>章</w:t>
      </w:r>
      <w:r>
        <w:rPr>
          <w:rFonts w:hint="eastAsia" w:ascii="仿宋" w:hAnsi="仿宋" w:eastAsia="仿宋" w:cs="仿宋"/>
          <w:spacing w:val="4"/>
          <w:sz w:val="32"/>
          <w:szCs w:val="32"/>
          <w:highlight w:val="none"/>
        </w:rPr>
        <w:t xml:space="preserve">  </w:t>
      </w:r>
      <w:r>
        <w:rPr>
          <w:rFonts w:hint="eastAsia" w:ascii="仿宋" w:hAnsi="仿宋" w:eastAsia="仿宋" w:cs="仿宋"/>
          <w:b/>
          <w:bCs/>
          <w:spacing w:val="4"/>
          <w:sz w:val="32"/>
          <w:szCs w:val="32"/>
          <w:highlight w:val="none"/>
          <w:lang w:val="en-US" w:eastAsia="zh-CN"/>
        </w:rPr>
        <w:t>供应商</w:t>
      </w:r>
      <w:r>
        <w:rPr>
          <w:rFonts w:hint="eastAsia" w:ascii="仿宋" w:hAnsi="仿宋" w:eastAsia="仿宋" w:cs="仿宋"/>
          <w:b/>
          <w:bCs/>
          <w:spacing w:val="4"/>
          <w:sz w:val="32"/>
          <w:szCs w:val="32"/>
          <w:highlight w:val="none"/>
          <w:lang w:eastAsia="zh-CN"/>
        </w:rPr>
        <w:t>须知资料表</w:t>
      </w:r>
    </w:p>
    <w:p w14:paraId="504A7A32">
      <w:pPr>
        <w:spacing w:before="231" w:line="465" w:lineRule="exact"/>
        <w:ind w:right="11" w:firstLine="274" w:firstLineChars="100"/>
        <w:jc w:val="both"/>
        <w:rPr>
          <w:rFonts w:hint="eastAsia" w:ascii="仿宋" w:hAnsi="仿宋" w:eastAsia="仿宋" w:cs="仿宋"/>
          <w:sz w:val="28"/>
          <w:szCs w:val="28"/>
          <w:highlight w:val="none"/>
        </w:rPr>
      </w:pPr>
      <w:r>
        <w:rPr>
          <w:rFonts w:hint="eastAsia" w:ascii="仿宋" w:hAnsi="仿宋" w:eastAsia="仿宋" w:cs="仿宋"/>
          <w:spacing w:val="-3"/>
          <w:position w:val="16"/>
          <w:sz w:val="28"/>
          <w:szCs w:val="28"/>
          <w:highlight w:val="none"/>
        </w:rPr>
        <w:t>本表是本招标项目的具体资料，是对投标人须知的具体补</w:t>
      </w:r>
      <w:r>
        <w:rPr>
          <w:rFonts w:hint="eastAsia" w:ascii="仿宋" w:hAnsi="仿宋" w:eastAsia="仿宋" w:cs="仿宋"/>
          <w:spacing w:val="-4"/>
          <w:position w:val="16"/>
          <w:sz w:val="28"/>
          <w:szCs w:val="28"/>
          <w:highlight w:val="none"/>
        </w:rPr>
        <w:t>充和修改，如有矛盾，应以本资料表为准。</w:t>
      </w:r>
    </w:p>
    <w:p w14:paraId="7070AFBE">
      <w:pPr>
        <w:spacing w:line="145" w:lineRule="exact"/>
        <w:rPr>
          <w:rFonts w:hint="eastAsia" w:ascii="仿宋" w:hAnsi="仿宋" w:eastAsia="仿宋" w:cs="仿宋"/>
          <w:sz w:val="22"/>
          <w:szCs w:val="22"/>
          <w:highlight w:val="none"/>
        </w:rPr>
      </w:pPr>
    </w:p>
    <w:tbl>
      <w:tblPr>
        <w:tblStyle w:val="36"/>
        <w:tblW w:w="866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0"/>
        <w:gridCol w:w="7448"/>
      </w:tblGrid>
      <w:tr w14:paraId="7D2DF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220" w:type="dxa"/>
            <w:tcBorders>
              <w:top w:val="single" w:color="000000" w:sz="10" w:space="0"/>
              <w:left w:val="single" w:color="000000" w:sz="10" w:space="0"/>
            </w:tcBorders>
            <w:vAlign w:val="top"/>
          </w:tcPr>
          <w:p w14:paraId="5280CC64">
            <w:pPr>
              <w:pStyle w:val="35"/>
              <w:spacing w:before="107" w:line="223" w:lineRule="auto"/>
              <w:jc w:val="center"/>
              <w:rPr>
                <w:rFonts w:hint="eastAsia" w:ascii="仿宋" w:hAnsi="仿宋" w:eastAsia="仿宋" w:cs="仿宋"/>
                <w:sz w:val="28"/>
                <w:szCs w:val="28"/>
                <w:highlight w:val="none"/>
              </w:rPr>
            </w:pPr>
            <w:r>
              <w:rPr>
                <w:rFonts w:hint="eastAsia" w:ascii="仿宋" w:hAnsi="仿宋" w:eastAsia="仿宋" w:cs="仿宋"/>
                <w:spacing w:val="-7"/>
                <w:sz w:val="28"/>
                <w:szCs w:val="28"/>
                <w:highlight w:val="none"/>
              </w:rPr>
              <w:t>条款号</w:t>
            </w:r>
          </w:p>
        </w:tc>
        <w:tc>
          <w:tcPr>
            <w:tcW w:w="7448" w:type="dxa"/>
            <w:tcBorders>
              <w:top w:val="single" w:color="000000" w:sz="10" w:space="0"/>
              <w:right w:val="single" w:color="000000" w:sz="10" w:space="0"/>
            </w:tcBorders>
            <w:vAlign w:val="top"/>
          </w:tcPr>
          <w:p w14:paraId="21E94178">
            <w:pPr>
              <w:pStyle w:val="35"/>
              <w:spacing w:before="107" w:line="222" w:lineRule="auto"/>
              <w:ind w:left="599" w:firstLine="1375" w:firstLineChars="600"/>
              <w:rPr>
                <w:rFonts w:hint="eastAsia" w:ascii="仿宋" w:hAnsi="仿宋" w:eastAsia="仿宋" w:cs="仿宋"/>
                <w:sz w:val="28"/>
                <w:szCs w:val="28"/>
                <w:highlight w:val="none"/>
              </w:rPr>
            </w:pPr>
            <w:r>
              <w:rPr>
                <w:rFonts w:hint="eastAsia" w:ascii="仿宋" w:hAnsi="仿宋" w:eastAsia="仿宋" w:cs="仿宋"/>
                <w:b/>
                <w:bCs/>
                <w:spacing w:val="-26"/>
                <w:sz w:val="28"/>
                <w:szCs w:val="28"/>
                <w:highlight w:val="none"/>
              </w:rPr>
              <w:t>内</w:t>
            </w:r>
            <w:r>
              <w:rPr>
                <w:rFonts w:hint="eastAsia" w:ascii="仿宋" w:hAnsi="仿宋" w:eastAsia="仿宋" w:cs="仿宋"/>
                <w:spacing w:val="3"/>
                <w:sz w:val="28"/>
                <w:szCs w:val="28"/>
                <w:highlight w:val="none"/>
              </w:rPr>
              <w:t xml:space="preserve">      </w:t>
            </w:r>
            <w:r>
              <w:rPr>
                <w:rFonts w:hint="eastAsia" w:ascii="仿宋" w:hAnsi="仿宋" w:eastAsia="仿宋" w:cs="仿宋"/>
                <w:b/>
                <w:bCs/>
                <w:spacing w:val="-26"/>
                <w:sz w:val="28"/>
                <w:szCs w:val="28"/>
                <w:highlight w:val="none"/>
              </w:rPr>
              <w:t>容</w:t>
            </w:r>
          </w:p>
        </w:tc>
      </w:tr>
      <w:tr w14:paraId="1B210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6" w:hRule="atLeast"/>
        </w:trPr>
        <w:tc>
          <w:tcPr>
            <w:tcW w:w="1220" w:type="dxa"/>
            <w:tcBorders>
              <w:left w:val="single" w:color="000000" w:sz="10" w:space="0"/>
            </w:tcBorders>
            <w:vAlign w:val="top"/>
          </w:tcPr>
          <w:p w14:paraId="4831C9B3">
            <w:pPr>
              <w:spacing w:line="312" w:lineRule="auto"/>
              <w:rPr>
                <w:rFonts w:hint="eastAsia" w:ascii="仿宋" w:hAnsi="仿宋" w:eastAsia="仿宋" w:cs="仿宋"/>
                <w:sz w:val="22"/>
                <w:szCs w:val="22"/>
                <w:highlight w:val="none"/>
              </w:rPr>
            </w:pPr>
          </w:p>
          <w:p w14:paraId="5A49780F">
            <w:pPr>
              <w:spacing w:before="69" w:line="188" w:lineRule="auto"/>
              <w:ind w:firstLine="520" w:firstLineChars="200"/>
              <w:rPr>
                <w:rFonts w:hint="eastAsia" w:ascii="仿宋" w:hAnsi="仿宋" w:eastAsia="仿宋" w:cs="仿宋"/>
                <w:sz w:val="28"/>
                <w:szCs w:val="28"/>
                <w:highlight w:val="none"/>
              </w:rPr>
            </w:pPr>
            <w:r>
              <w:rPr>
                <w:rFonts w:hint="eastAsia" w:ascii="仿宋" w:hAnsi="仿宋" w:eastAsia="仿宋" w:cs="仿宋"/>
                <w:spacing w:val="-10"/>
                <w:sz w:val="28"/>
                <w:szCs w:val="28"/>
                <w:highlight w:val="none"/>
              </w:rPr>
              <w:t>1.1</w:t>
            </w:r>
          </w:p>
        </w:tc>
        <w:tc>
          <w:tcPr>
            <w:tcW w:w="7448" w:type="dxa"/>
            <w:tcBorders>
              <w:right w:val="single" w:color="000000" w:sz="10" w:space="0"/>
            </w:tcBorders>
            <w:vAlign w:val="top"/>
          </w:tcPr>
          <w:p w14:paraId="636F691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8"/>
                <w:szCs w:val="28"/>
                <w:highlight w:val="none"/>
                <w:u w:val="none"/>
                <w:lang w:eastAsia="zh-CN"/>
              </w:rPr>
            </w:pPr>
            <w:r>
              <w:rPr>
                <w:rFonts w:hint="eastAsia" w:ascii="仿宋" w:hAnsi="仿宋" w:eastAsia="仿宋" w:cs="仿宋"/>
                <w:spacing w:val="-1"/>
                <w:sz w:val="28"/>
                <w:szCs w:val="28"/>
                <w:highlight w:val="none"/>
              </w:rPr>
              <w:t>采购人：</w:t>
            </w:r>
            <w:r>
              <w:rPr>
                <w:rFonts w:hint="eastAsia" w:ascii="仿宋" w:hAnsi="仿宋" w:eastAsia="仿宋" w:cs="仿宋"/>
                <w:sz w:val="28"/>
                <w:szCs w:val="28"/>
                <w:highlight w:val="none"/>
                <w:u w:val="none"/>
                <w:lang w:eastAsia="zh-CN"/>
              </w:rPr>
              <w:t xml:space="preserve">玛纳斯县住房和城乡建设局     </w:t>
            </w:r>
          </w:p>
          <w:p w14:paraId="3DBC4A1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kern w:val="2"/>
                <w:sz w:val="28"/>
                <w:szCs w:val="28"/>
                <w:highlight w:val="none"/>
                <w:u w:val="none"/>
                <w:lang w:val="zh-CN" w:eastAsia="zh-CN" w:bidi="ar-SA"/>
              </w:rPr>
            </w:pPr>
            <w:r>
              <w:rPr>
                <w:rFonts w:hint="eastAsia" w:ascii="仿宋" w:hAnsi="仿宋" w:eastAsia="仿宋" w:cs="仿宋"/>
                <w:kern w:val="2"/>
                <w:sz w:val="28"/>
                <w:szCs w:val="28"/>
                <w:highlight w:val="none"/>
                <w:u w:val="none"/>
                <w:lang w:val="zh-CN" w:eastAsia="zh-CN" w:bidi="ar-SA"/>
              </w:rPr>
              <w:t>地    址：玛纳斯县碧玉大道住建财政综合大楼　　　　　　　　　</w:t>
            </w:r>
          </w:p>
          <w:p w14:paraId="7DBF3F1F">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仿宋" w:hAnsi="仿宋" w:eastAsia="仿宋" w:cs="仿宋"/>
                <w:spacing w:val="-1"/>
                <w:sz w:val="28"/>
                <w:szCs w:val="28"/>
                <w:highlight w:val="none"/>
                <w:lang w:val="en-US" w:eastAsia="zh-CN"/>
              </w:rPr>
            </w:pPr>
            <w:r>
              <w:rPr>
                <w:rFonts w:hint="eastAsia" w:ascii="仿宋" w:hAnsi="仿宋" w:eastAsia="仿宋" w:cs="仿宋"/>
                <w:snapToGrid w:val="0"/>
                <w:color w:val="000000"/>
                <w:kern w:val="2"/>
                <w:sz w:val="28"/>
                <w:szCs w:val="28"/>
                <w:highlight w:val="none"/>
                <w:u w:val="none"/>
                <w:lang w:val="zh-CN" w:eastAsia="zh-CN" w:bidi="ar-SA"/>
              </w:rPr>
              <w:t>联系方式：0994-6661451</w:t>
            </w:r>
          </w:p>
        </w:tc>
      </w:tr>
      <w:tr w14:paraId="76C5D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trPr>
        <w:tc>
          <w:tcPr>
            <w:tcW w:w="1220" w:type="dxa"/>
            <w:tcBorders>
              <w:left w:val="single" w:color="000000" w:sz="10" w:space="0"/>
            </w:tcBorders>
            <w:vAlign w:val="top"/>
          </w:tcPr>
          <w:p w14:paraId="3AABF5E3">
            <w:pPr>
              <w:spacing w:line="241" w:lineRule="auto"/>
              <w:rPr>
                <w:rFonts w:hint="eastAsia" w:ascii="仿宋" w:hAnsi="仿宋" w:eastAsia="仿宋" w:cs="仿宋"/>
                <w:sz w:val="22"/>
                <w:szCs w:val="22"/>
                <w:highlight w:val="none"/>
              </w:rPr>
            </w:pPr>
          </w:p>
          <w:p w14:paraId="1573DA2E">
            <w:pPr>
              <w:spacing w:line="242" w:lineRule="auto"/>
              <w:rPr>
                <w:rFonts w:hint="eastAsia" w:ascii="仿宋" w:hAnsi="仿宋" w:eastAsia="仿宋" w:cs="仿宋"/>
                <w:sz w:val="22"/>
                <w:szCs w:val="22"/>
                <w:highlight w:val="none"/>
              </w:rPr>
            </w:pPr>
          </w:p>
          <w:p w14:paraId="045A5DE8">
            <w:pPr>
              <w:spacing w:before="69" w:line="188" w:lineRule="auto"/>
              <w:ind w:left="586"/>
              <w:rPr>
                <w:rFonts w:hint="eastAsia" w:ascii="仿宋" w:hAnsi="仿宋" w:eastAsia="仿宋" w:cs="仿宋"/>
                <w:sz w:val="28"/>
                <w:szCs w:val="28"/>
                <w:highlight w:val="none"/>
              </w:rPr>
            </w:pPr>
            <w:r>
              <w:rPr>
                <w:rFonts w:hint="eastAsia" w:ascii="仿宋" w:hAnsi="仿宋" w:eastAsia="仿宋" w:cs="仿宋"/>
                <w:spacing w:val="-10"/>
                <w:sz w:val="28"/>
                <w:szCs w:val="28"/>
                <w:highlight w:val="none"/>
              </w:rPr>
              <w:t>1.2</w:t>
            </w:r>
          </w:p>
        </w:tc>
        <w:tc>
          <w:tcPr>
            <w:tcW w:w="7448" w:type="dxa"/>
            <w:tcBorders>
              <w:right w:val="single" w:color="000000" w:sz="10" w:space="0"/>
            </w:tcBorders>
            <w:vAlign w:val="top"/>
          </w:tcPr>
          <w:p w14:paraId="0384C10A">
            <w:pPr>
              <w:pStyle w:val="35"/>
              <w:spacing w:before="38" w:line="360" w:lineRule="auto"/>
              <w:ind w:left="31"/>
              <w:rPr>
                <w:rFonts w:hint="eastAsia" w:ascii="仿宋" w:hAnsi="仿宋" w:eastAsia="仿宋" w:cs="仿宋"/>
                <w:spacing w:val="-1"/>
                <w:sz w:val="28"/>
                <w:szCs w:val="28"/>
                <w:highlight w:val="none"/>
                <w:lang w:eastAsia="zh-CN"/>
              </w:rPr>
            </w:pPr>
            <w:r>
              <w:rPr>
                <w:rFonts w:hint="eastAsia" w:ascii="仿宋" w:hAnsi="仿宋" w:eastAsia="仿宋" w:cs="仿宋"/>
                <w:spacing w:val="-1"/>
                <w:sz w:val="28"/>
                <w:szCs w:val="28"/>
                <w:highlight w:val="none"/>
              </w:rPr>
              <w:t>采购代理：</w:t>
            </w:r>
            <w:r>
              <w:rPr>
                <w:rFonts w:hint="eastAsia" w:ascii="仿宋" w:hAnsi="仿宋" w:eastAsia="仿宋" w:cs="仿宋"/>
                <w:kern w:val="2"/>
                <w:sz w:val="28"/>
                <w:szCs w:val="28"/>
                <w:highlight w:val="none"/>
                <w:u w:val="none"/>
                <w:lang w:val="en-US" w:eastAsia="zh-CN" w:bidi="ar-SA"/>
              </w:rPr>
              <w:t>新疆正格招标代理有限公司</w:t>
            </w:r>
          </w:p>
          <w:p w14:paraId="20F0075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zh-CN" w:eastAsia="zh-CN" w:bidi="ar-SA"/>
              </w:rPr>
              <w:t>联系人：</w:t>
            </w:r>
            <w:r>
              <w:rPr>
                <w:rFonts w:hint="eastAsia" w:ascii="仿宋" w:hAnsi="仿宋" w:eastAsia="仿宋" w:cs="仿宋"/>
                <w:kern w:val="2"/>
                <w:sz w:val="28"/>
                <w:szCs w:val="28"/>
                <w:highlight w:val="none"/>
                <w:u w:val="none"/>
                <w:lang w:val="en-US" w:eastAsia="zh-CN" w:bidi="ar-SA"/>
              </w:rPr>
              <w:t>李工  王工</w:t>
            </w:r>
            <w:r>
              <w:rPr>
                <w:rFonts w:hint="eastAsia" w:ascii="仿宋" w:hAnsi="仿宋" w:eastAsia="仿宋" w:cs="仿宋"/>
                <w:kern w:val="2"/>
                <w:sz w:val="28"/>
                <w:szCs w:val="28"/>
                <w:highlight w:val="none"/>
                <w:u w:val="none"/>
                <w:lang w:val="zh-CN" w:eastAsia="zh-CN" w:bidi="ar-SA"/>
              </w:rPr>
              <w:t xml:space="preserve">      </w:t>
            </w:r>
            <w:r>
              <w:rPr>
                <w:rFonts w:hint="eastAsia" w:ascii="仿宋" w:hAnsi="仿宋" w:eastAsia="仿宋" w:cs="仿宋"/>
                <w:kern w:val="2"/>
                <w:sz w:val="28"/>
                <w:szCs w:val="28"/>
                <w:highlight w:val="none"/>
                <w:u w:val="none"/>
                <w:lang w:val="en-US" w:eastAsia="zh-CN" w:bidi="ar-SA"/>
              </w:rPr>
              <w:t xml:space="preserve">   </w:t>
            </w:r>
          </w:p>
          <w:p w14:paraId="6CE97EC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仿宋" w:hAnsi="仿宋" w:eastAsia="仿宋" w:cs="仿宋"/>
                <w:spacing w:val="-1"/>
                <w:sz w:val="28"/>
                <w:szCs w:val="28"/>
                <w:highlight w:val="none"/>
                <w:lang w:val="en-US" w:eastAsia="zh-CN"/>
              </w:rPr>
            </w:pPr>
            <w:r>
              <w:rPr>
                <w:rFonts w:hint="eastAsia" w:ascii="仿宋" w:hAnsi="仿宋" w:eastAsia="仿宋" w:cs="仿宋"/>
                <w:kern w:val="2"/>
                <w:sz w:val="28"/>
                <w:szCs w:val="28"/>
                <w:highlight w:val="none"/>
                <w:u w:val="none"/>
                <w:lang w:val="zh-CN" w:eastAsia="zh-CN" w:bidi="ar-SA"/>
              </w:rPr>
              <w:t>联系电话：</w:t>
            </w:r>
            <w:r>
              <w:rPr>
                <w:rFonts w:hint="eastAsia" w:ascii="仿宋" w:hAnsi="仿宋" w:eastAsia="仿宋" w:cs="仿宋"/>
                <w:kern w:val="2"/>
                <w:sz w:val="28"/>
                <w:szCs w:val="28"/>
                <w:highlight w:val="none"/>
                <w:u w:val="none"/>
                <w:lang w:val="en-US" w:eastAsia="zh-CN" w:bidi="ar-SA"/>
              </w:rPr>
              <w:t xml:space="preserve"> 0994-2200085 18167996555</w:t>
            </w:r>
          </w:p>
        </w:tc>
      </w:tr>
      <w:tr w14:paraId="1AE22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20" w:type="dxa"/>
            <w:tcBorders>
              <w:left w:val="single" w:color="000000" w:sz="10" w:space="0"/>
              <w:bottom w:val="single" w:color="000000" w:sz="10" w:space="0"/>
            </w:tcBorders>
            <w:vAlign w:val="top"/>
          </w:tcPr>
          <w:p w14:paraId="45DAA393">
            <w:pPr>
              <w:spacing w:line="252" w:lineRule="auto"/>
              <w:rPr>
                <w:rFonts w:hint="eastAsia" w:ascii="仿宋" w:hAnsi="仿宋" w:eastAsia="仿宋" w:cs="仿宋"/>
                <w:sz w:val="22"/>
                <w:szCs w:val="22"/>
                <w:highlight w:val="none"/>
              </w:rPr>
            </w:pPr>
          </w:p>
          <w:p w14:paraId="5FA3D156">
            <w:pPr>
              <w:spacing w:line="252" w:lineRule="auto"/>
              <w:rPr>
                <w:rFonts w:hint="eastAsia" w:ascii="仿宋" w:hAnsi="仿宋" w:eastAsia="仿宋" w:cs="仿宋"/>
                <w:sz w:val="22"/>
                <w:szCs w:val="22"/>
                <w:highlight w:val="none"/>
              </w:rPr>
            </w:pPr>
          </w:p>
          <w:p w14:paraId="0C87C8C6">
            <w:pPr>
              <w:spacing w:line="252" w:lineRule="auto"/>
              <w:rPr>
                <w:rFonts w:hint="eastAsia" w:ascii="仿宋" w:hAnsi="仿宋" w:eastAsia="仿宋" w:cs="仿宋"/>
                <w:sz w:val="22"/>
                <w:szCs w:val="22"/>
                <w:highlight w:val="none"/>
              </w:rPr>
            </w:pPr>
          </w:p>
          <w:p w14:paraId="21ACD7AF">
            <w:pPr>
              <w:spacing w:line="252" w:lineRule="auto"/>
              <w:rPr>
                <w:rFonts w:hint="eastAsia" w:ascii="仿宋" w:hAnsi="仿宋" w:eastAsia="仿宋" w:cs="仿宋"/>
                <w:sz w:val="22"/>
                <w:szCs w:val="22"/>
                <w:highlight w:val="none"/>
              </w:rPr>
            </w:pPr>
          </w:p>
          <w:p w14:paraId="3169CEB3">
            <w:pPr>
              <w:spacing w:line="252" w:lineRule="auto"/>
              <w:rPr>
                <w:rFonts w:hint="eastAsia" w:ascii="仿宋" w:hAnsi="仿宋" w:eastAsia="仿宋" w:cs="仿宋"/>
                <w:sz w:val="22"/>
                <w:szCs w:val="22"/>
                <w:highlight w:val="none"/>
              </w:rPr>
            </w:pPr>
          </w:p>
          <w:p w14:paraId="2B50BF7A">
            <w:pPr>
              <w:spacing w:line="252" w:lineRule="auto"/>
              <w:rPr>
                <w:rFonts w:hint="eastAsia" w:ascii="仿宋" w:hAnsi="仿宋" w:eastAsia="仿宋" w:cs="仿宋"/>
                <w:sz w:val="22"/>
                <w:szCs w:val="22"/>
                <w:highlight w:val="none"/>
              </w:rPr>
            </w:pPr>
          </w:p>
          <w:p w14:paraId="5A87B6C8">
            <w:pPr>
              <w:spacing w:line="253" w:lineRule="auto"/>
              <w:rPr>
                <w:rFonts w:hint="eastAsia" w:ascii="仿宋" w:hAnsi="仿宋" w:eastAsia="仿宋" w:cs="仿宋"/>
                <w:sz w:val="22"/>
                <w:szCs w:val="22"/>
                <w:highlight w:val="none"/>
              </w:rPr>
            </w:pPr>
          </w:p>
          <w:p w14:paraId="07AF0FB7">
            <w:pPr>
              <w:spacing w:line="253" w:lineRule="auto"/>
              <w:rPr>
                <w:rFonts w:hint="eastAsia" w:ascii="仿宋" w:hAnsi="仿宋" w:eastAsia="仿宋" w:cs="仿宋"/>
                <w:sz w:val="22"/>
                <w:szCs w:val="22"/>
                <w:highlight w:val="none"/>
              </w:rPr>
            </w:pPr>
          </w:p>
          <w:p w14:paraId="79A71440">
            <w:pPr>
              <w:spacing w:line="253" w:lineRule="auto"/>
              <w:rPr>
                <w:rFonts w:hint="eastAsia" w:ascii="仿宋" w:hAnsi="仿宋" w:eastAsia="仿宋" w:cs="仿宋"/>
                <w:sz w:val="22"/>
                <w:szCs w:val="22"/>
                <w:highlight w:val="none"/>
              </w:rPr>
            </w:pPr>
          </w:p>
          <w:p w14:paraId="625256A5">
            <w:pPr>
              <w:spacing w:line="253" w:lineRule="auto"/>
              <w:rPr>
                <w:rFonts w:hint="eastAsia" w:ascii="仿宋" w:hAnsi="仿宋" w:eastAsia="仿宋" w:cs="仿宋"/>
                <w:sz w:val="22"/>
                <w:szCs w:val="22"/>
                <w:highlight w:val="none"/>
              </w:rPr>
            </w:pPr>
          </w:p>
          <w:p w14:paraId="3CD8832C">
            <w:pPr>
              <w:spacing w:line="253" w:lineRule="auto"/>
              <w:rPr>
                <w:rFonts w:hint="eastAsia" w:ascii="仿宋" w:hAnsi="仿宋" w:eastAsia="仿宋" w:cs="仿宋"/>
                <w:sz w:val="22"/>
                <w:szCs w:val="22"/>
                <w:highlight w:val="none"/>
              </w:rPr>
            </w:pPr>
          </w:p>
          <w:p w14:paraId="002F350B">
            <w:pPr>
              <w:spacing w:line="253" w:lineRule="auto"/>
              <w:rPr>
                <w:rFonts w:hint="eastAsia" w:ascii="仿宋" w:hAnsi="仿宋" w:eastAsia="仿宋" w:cs="仿宋"/>
                <w:sz w:val="22"/>
                <w:szCs w:val="22"/>
                <w:highlight w:val="none"/>
              </w:rPr>
            </w:pPr>
          </w:p>
          <w:p w14:paraId="62A015FD">
            <w:pPr>
              <w:spacing w:line="253" w:lineRule="auto"/>
              <w:rPr>
                <w:rFonts w:hint="eastAsia" w:ascii="仿宋" w:hAnsi="仿宋" w:eastAsia="仿宋" w:cs="仿宋"/>
                <w:sz w:val="22"/>
                <w:szCs w:val="22"/>
                <w:highlight w:val="none"/>
              </w:rPr>
            </w:pPr>
          </w:p>
          <w:p w14:paraId="0DF0DD1B">
            <w:pPr>
              <w:spacing w:before="69" w:line="188" w:lineRule="auto"/>
              <w:ind w:left="586"/>
              <w:rPr>
                <w:rFonts w:hint="eastAsia" w:ascii="仿宋" w:hAnsi="仿宋" w:eastAsia="仿宋" w:cs="仿宋"/>
                <w:sz w:val="28"/>
                <w:szCs w:val="28"/>
                <w:highlight w:val="none"/>
              </w:rPr>
            </w:pPr>
            <w:r>
              <w:rPr>
                <w:rFonts w:hint="eastAsia" w:ascii="仿宋" w:hAnsi="仿宋" w:eastAsia="仿宋" w:cs="仿宋"/>
                <w:spacing w:val="-6"/>
                <w:sz w:val="28"/>
                <w:szCs w:val="28"/>
                <w:highlight w:val="none"/>
              </w:rPr>
              <w:t>1.3</w:t>
            </w:r>
          </w:p>
        </w:tc>
        <w:tc>
          <w:tcPr>
            <w:tcW w:w="7448" w:type="dxa"/>
            <w:tcBorders>
              <w:bottom w:val="single" w:color="000000" w:sz="10" w:space="0"/>
              <w:right w:val="single" w:color="000000" w:sz="10" w:space="0"/>
            </w:tcBorders>
            <w:vAlign w:val="top"/>
          </w:tcPr>
          <w:p w14:paraId="59FD9E6F">
            <w:pPr>
              <w:pStyle w:val="24"/>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408" w:lineRule="auto"/>
              <w:jc w:val="left"/>
              <w:textAlignment w:val="baseline"/>
              <w:rPr>
                <w:rFonts w:hint="eastAsia"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投标人资格要求：</w:t>
            </w:r>
          </w:p>
          <w:p w14:paraId="75938D93">
            <w:pPr>
              <w:pStyle w:val="24"/>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408" w:lineRule="auto"/>
              <w:jc w:val="left"/>
              <w:textAlignment w:val="baseline"/>
              <w:rPr>
                <w:rFonts w:hint="eastAsia" w:ascii="仿宋" w:hAnsi="仿宋" w:eastAsia="仿宋" w:cs="仿宋"/>
                <w:b/>
                <w:bCs/>
                <w:kern w:val="2"/>
                <w:sz w:val="28"/>
                <w:szCs w:val="28"/>
                <w:highlight w:val="none"/>
                <w:u w:val="none"/>
                <w:lang w:val="en-US" w:eastAsia="zh-CN" w:bidi="ar-SA"/>
              </w:rPr>
            </w:pPr>
            <w:r>
              <w:rPr>
                <w:rFonts w:hint="eastAsia" w:ascii="仿宋" w:hAnsi="仿宋" w:eastAsia="仿宋" w:cs="仿宋"/>
                <w:b/>
                <w:bCs/>
                <w:kern w:val="2"/>
                <w:sz w:val="28"/>
                <w:szCs w:val="28"/>
                <w:highlight w:val="none"/>
                <w:u w:val="none"/>
                <w:lang w:val="en-US" w:eastAsia="zh-CN" w:bidi="ar-SA"/>
              </w:rPr>
              <w:t>1、满足《中华人民共和国政府采购法》第二十二条规定</w:t>
            </w:r>
          </w:p>
          <w:p w14:paraId="0E8F2032">
            <w:pPr>
              <w:pStyle w:val="24"/>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408" w:lineRule="auto"/>
              <w:jc w:val="left"/>
              <w:textAlignment w:val="baseline"/>
              <w:rPr>
                <w:rFonts w:hint="eastAsia" w:ascii="仿宋" w:hAnsi="仿宋" w:eastAsia="仿宋" w:cs="仿宋"/>
                <w:b/>
                <w:bCs/>
                <w:kern w:val="2"/>
                <w:sz w:val="28"/>
                <w:szCs w:val="28"/>
                <w:highlight w:val="none"/>
                <w:u w:val="none"/>
                <w:lang w:val="en-US" w:eastAsia="zh-CN" w:bidi="ar-SA"/>
              </w:rPr>
            </w:pPr>
            <w:r>
              <w:rPr>
                <w:rFonts w:hint="eastAsia" w:ascii="仿宋" w:hAnsi="仿宋" w:eastAsia="仿宋" w:cs="仿宋"/>
                <w:b/>
                <w:bCs/>
                <w:kern w:val="2"/>
                <w:sz w:val="28"/>
                <w:szCs w:val="28"/>
                <w:highlight w:val="none"/>
                <w:u w:val="none"/>
                <w:lang w:val="en-US" w:eastAsia="zh-CN" w:bidi="ar-SA"/>
              </w:rPr>
              <w:t>2、本项目基本资格要求：</w:t>
            </w:r>
          </w:p>
          <w:p w14:paraId="00CBCFB7">
            <w:pPr>
              <w:pStyle w:val="24"/>
              <w:keepNext w:val="0"/>
              <w:keepLines w:val="0"/>
              <w:pageBreakBefore w:val="0"/>
              <w:widowControl/>
              <w:numPr>
                <w:ilvl w:val="0"/>
                <w:numId w:val="0"/>
              </w:numPr>
              <w:suppressLineNumbers w:val="0"/>
              <w:wordWrap/>
              <w:overflowPunct/>
              <w:topLinePunct w:val="0"/>
              <w:bidi w:val="0"/>
              <w:spacing w:line="408" w:lineRule="auto"/>
              <w:jc w:val="left"/>
              <w:rPr>
                <w:rFonts w:hint="eastAsia" w:ascii="仿宋" w:hAnsi="仿宋" w:eastAsia="仿宋" w:cs="仿宋"/>
                <w:kern w:val="2"/>
                <w:sz w:val="28"/>
                <w:szCs w:val="28"/>
                <w:highlight w:val="none"/>
                <w:u w:val="none"/>
                <w:lang w:val="zh-CN" w:eastAsia="zh-CN" w:bidi="ar-SA"/>
              </w:rPr>
            </w:pPr>
            <w:r>
              <w:rPr>
                <w:rFonts w:hint="eastAsia" w:ascii="仿宋" w:hAnsi="仿宋" w:eastAsia="仿宋" w:cs="仿宋"/>
                <w:kern w:val="2"/>
                <w:sz w:val="28"/>
                <w:szCs w:val="28"/>
                <w:highlight w:val="none"/>
                <w:u w:val="none"/>
                <w:lang w:val="en-US" w:eastAsia="zh-CN" w:bidi="ar-SA"/>
              </w:rPr>
              <w:t>(1) 有效的</w:t>
            </w:r>
            <w:r>
              <w:rPr>
                <w:rFonts w:hint="eastAsia" w:ascii="仿宋" w:hAnsi="仿宋" w:eastAsia="仿宋" w:cs="仿宋"/>
                <w:kern w:val="2"/>
                <w:sz w:val="28"/>
                <w:szCs w:val="28"/>
                <w:highlight w:val="none"/>
                <w:u w:val="none"/>
                <w:lang w:val="zh-CN" w:eastAsia="zh-CN" w:bidi="ar-SA"/>
              </w:rPr>
              <w:t>营业执照；</w:t>
            </w:r>
          </w:p>
          <w:p w14:paraId="632EE4FE">
            <w:pPr>
              <w:pStyle w:val="24"/>
              <w:keepNext w:val="0"/>
              <w:keepLines w:val="0"/>
              <w:pageBreakBefore w:val="0"/>
              <w:widowControl/>
              <w:numPr>
                <w:ilvl w:val="0"/>
                <w:numId w:val="0"/>
              </w:numPr>
              <w:suppressLineNumbers w:val="0"/>
              <w:wordWrap/>
              <w:overflowPunct/>
              <w:topLinePunct w:val="0"/>
              <w:bidi w:val="0"/>
              <w:spacing w:line="408" w:lineRule="auto"/>
              <w:jc w:val="left"/>
              <w:rPr>
                <w:rFonts w:hint="eastAsia" w:ascii="仿宋" w:hAnsi="仿宋" w:eastAsia="仿宋" w:cs="仿宋"/>
                <w:kern w:val="2"/>
                <w:sz w:val="28"/>
                <w:szCs w:val="28"/>
                <w:highlight w:val="none"/>
                <w:u w:val="none"/>
                <w:lang w:val="zh-CN" w:eastAsia="zh-CN" w:bidi="ar-SA"/>
              </w:rPr>
            </w:pPr>
            <w:r>
              <w:rPr>
                <w:rFonts w:hint="eastAsia" w:ascii="仿宋" w:hAnsi="仿宋" w:eastAsia="仿宋" w:cs="仿宋"/>
                <w:kern w:val="2"/>
                <w:sz w:val="28"/>
                <w:szCs w:val="28"/>
                <w:highlight w:val="none"/>
                <w:u w:val="none"/>
                <w:lang w:val="en-US" w:eastAsia="zh-CN" w:bidi="ar-SA"/>
              </w:rPr>
              <w:t xml:space="preserve">(2) </w:t>
            </w:r>
            <w:r>
              <w:rPr>
                <w:rFonts w:hint="eastAsia" w:ascii="仿宋" w:hAnsi="仿宋" w:eastAsia="仿宋" w:cs="仿宋"/>
                <w:kern w:val="2"/>
                <w:sz w:val="28"/>
                <w:szCs w:val="28"/>
                <w:highlight w:val="none"/>
                <w:u w:val="none"/>
                <w:lang w:val="zh-CN" w:eastAsia="zh-CN" w:bidi="ar-SA"/>
              </w:rPr>
              <w:t>法定代表人授权书及被授权人身份证，法人本人参与投标提供法人身份证及法人资格证明；</w:t>
            </w:r>
          </w:p>
          <w:p w14:paraId="103FE97D">
            <w:pPr>
              <w:pStyle w:val="24"/>
              <w:keepNext w:val="0"/>
              <w:keepLines w:val="0"/>
              <w:pageBreakBefore w:val="0"/>
              <w:widowControl/>
              <w:numPr>
                <w:ilvl w:val="0"/>
                <w:numId w:val="0"/>
              </w:numPr>
              <w:suppressLineNumbers w:val="0"/>
              <w:wordWrap/>
              <w:overflowPunct/>
              <w:topLinePunct w:val="0"/>
              <w:bidi w:val="0"/>
              <w:spacing w:line="408" w:lineRule="auto"/>
              <w:jc w:val="left"/>
              <w:rPr>
                <w:rFonts w:hint="eastAsia"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(3) 提供2022年或2023年度经第三方审计的财务审计报告或公司财务报表（成立不足一年的提供近三个月的银行资信证明）</w:t>
            </w:r>
          </w:p>
          <w:p w14:paraId="31E782FE">
            <w:pPr>
              <w:pStyle w:val="24"/>
              <w:keepNext w:val="0"/>
              <w:keepLines w:val="0"/>
              <w:pageBreakBefore w:val="0"/>
              <w:widowControl/>
              <w:numPr>
                <w:ilvl w:val="0"/>
                <w:numId w:val="0"/>
              </w:numPr>
              <w:suppressLineNumbers w:val="0"/>
              <w:wordWrap/>
              <w:overflowPunct/>
              <w:topLinePunct w:val="0"/>
              <w:bidi w:val="0"/>
              <w:spacing w:line="408" w:lineRule="auto"/>
              <w:jc w:val="left"/>
              <w:rPr>
                <w:rFonts w:hint="eastAsia" w:ascii="仿宋" w:hAnsi="仿宋" w:eastAsia="仿宋" w:cs="仿宋"/>
                <w:kern w:val="2"/>
                <w:sz w:val="28"/>
                <w:szCs w:val="28"/>
                <w:highlight w:val="none"/>
                <w:u w:val="none"/>
                <w:lang w:val="zh-CN" w:eastAsia="zh-CN" w:bidi="ar-SA"/>
              </w:rPr>
            </w:pPr>
            <w:r>
              <w:rPr>
                <w:rFonts w:hint="eastAsia" w:ascii="仿宋" w:hAnsi="仿宋" w:eastAsia="仿宋" w:cs="仿宋"/>
                <w:kern w:val="2"/>
                <w:sz w:val="28"/>
                <w:szCs w:val="28"/>
                <w:highlight w:val="none"/>
                <w:u w:val="none"/>
                <w:lang w:val="en-US" w:eastAsia="zh-CN" w:bidi="ar-SA"/>
              </w:rPr>
              <w:t xml:space="preserve">(4) </w:t>
            </w:r>
            <w:r>
              <w:rPr>
                <w:rFonts w:hint="eastAsia" w:ascii="仿宋" w:hAnsi="仿宋" w:eastAsia="仿宋" w:cs="仿宋"/>
                <w:kern w:val="2"/>
                <w:sz w:val="28"/>
                <w:szCs w:val="28"/>
                <w:highlight w:val="none"/>
                <w:u w:val="none"/>
                <w:lang w:val="zh-CN" w:eastAsia="zh-CN" w:bidi="ar-SA"/>
              </w:rPr>
              <w:t>提供近半年任意连续三个月的投标单位社保缴费凭证和在税务局依法缴纳近半年任意连续三个月税收证明的良好记录及招标公告日期之后税收征管信息系统查询的无欠税证明（零申报的企业需提供税务局的零申报证明及招标公告日期之后税收征管信息系统查询的无欠税证明）；；</w:t>
            </w:r>
          </w:p>
          <w:p w14:paraId="26B07E06">
            <w:pPr>
              <w:pStyle w:val="24"/>
              <w:keepNext w:val="0"/>
              <w:keepLines w:val="0"/>
              <w:pageBreakBefore w:val="0"/>
              <w:widowControl/>
              <w:numPr>
                <w:ilvl w:val="0"/>
                <w:numId w:val="0"/>
              </w:numPr>
              <w:suppressLineNumbers w:val="0"/>
              <w:wordWrap/>
              <w:overflowPunct/>
              <w:topLinePunct w:val="0"/>
              <w:bidi w:val="0"/>
              <w:spacing w:line="408" w:lineRule="auto"/>
              <w:jc w:val="left"/>
              <w:rPr>
                <w:rFonts w:hint="eastAsia" w:ascii="仿宋" w:hAnsi="仿宋" w:eastAsia="仿宋" w:cs="仿宋"/>
                <w:kern w:val="2"/>
                <w:sz w:val="28"/>
                <w:szCs w:val="28"/>
                <w:highlight w:val="none"/>
                <w:u w:val="none"/>
                <w:lang w:val="zh-CN" w:eastAsia="zh-CN" w:bidi="ar-SA"/>
              </w:rPr>
            </w:pPr>
            <w:r>
              <w:rPr>
                <w:rFonts w:hint="eastAsia" w:ascii="仿宋" w:hAnsi="仿宋" w:eastAsia="仿宋" w:cs="仿宋"/>
                <w:kern w:val="2"/>
                <w:sz w:val="28"/>
                <w:szCs w:val="28"/>
                <w:highlight w:val="none"/>
                <w:u w:val="none"/>
                <w:lang w:val="en-US" w:eastAsia="zh-CN" w:bidi="ar-SA"/>
              </w:rPr>
              <w:t>(5) 凡拟参加本次招标项目的供应商，参加采购活动前三年内，被“信用中国”网站列入失信被执行人和重大税收违法失信主体的、被“中国政府采购网”网站列入政府采购严重违法失信行为记录名单（处罚期限尚未届满的）的投标人，将拒绝其参加本次招标活动（提供三个截图，截图日期为招标公告日期之后。如评标专家对截图有疑义，须评标现场查询核实）；</w:t>
            </w:r>
          </w:p>
          <w:p w14:paraId="7C43F5AC">
            <w:pPr>
              <w:pStyle w:val="24"/>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408" w:lineRule="auto"/>
              <w:jc w:val="left"/>
              <w:textAlignment w:val="baseline"/>
              <w:rPr>
                <w:rFonts w:hint="eastAsia" w:ascii="仿宋" w:hAnsi="仿宋" w:eastAsia="仿宋" w:cs="仿宋"/>
                <w:kern w:val="2"/>
                <w:sz w:val="28"/>
                <w:szCs w:val="28"/>
                <w:highlight w:val="none"/>
                <w:u w:val="none"/>
                <w:lang w:val="zh-CN" w:eastAsia="zh-CN" w:bidi="ar-SA"/>
              </w:rPr>
            </w:pPr>
            <w:r>
              <w:rPr>
                <w:rFonts w:hint="eastAsia" w:ascii="仿宋" w:hAnsi="仿宋" w:eastAsia="仿宋" w:cs="仿宋"/>
                <w:kern w:val="2"/>
                <w:sz w:val="28"/>
                <w:szCs w:val="28"/>
                <w:highlight w:val="none"/>
                <w:u w:val="none"/>
                <w:lang w:val="en-US" w:eastAsia="zh-CN" w:bidi="ar-SA"/>
              </w:rPr>
              <w:t xml:space="preserve">(6) </w:t>
            </w:r>
            <w:r>
              <w:rPr>
                <w:rFonts w:hint="eastAsia" w:ascii="仿宋" w:hAnsi="仿宋" w:eastAsia="仿宋" w:cs="仿宋"/>
                <w:kern w:val="2"/>
                <w:sz w:val="28"/>
                <w:szCs w:val="28"/>
                <w:highlight w:val="none"/>
                <w:u w:val="none"/>
                <w:lang w:val="zh-CN" w:eastAsia="zh-CN" w:bidi="ar-SA"/>
              </w:rPr>
              <w:t>在参加政府采购活动中前三年内无重大违法记录的承诺书；</w:t>
            </w:r>
          </w:p>
          <w:p w14:paraId="6F5C0813">
            <w:pPr>
              <w:pStyle w:val="24"/>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408" w:lineRule="auto"/>
              <w:jc w:val="left"/>
              <w:textAlignment w:val="baseline"/>
              <w:rPr>
                <w:rFonts w:hint="eastAsia" w:ascii="仿宋" w:hAnsi="仿宋" w:eastAsia="仿宋" w:cs="仿宋"/>
                <w:kern w:val="2"/>
                <w:sz w:val="28"/>
                <w:szCs w:val="28"/>
                <w:highlight w:val="none"/>
                <w:u w:val="none"/>
                <w:lang w:val="zh-CN" w:eastAsia="zh-CN" w:bidi="ar-SA"/>
              </w:rPr>
            </w:pPr>
            <w:r>
              <w:rPr>
                <w:rFonts w:hint="eastAsia" w:ascii="仿宋" w:hAnsi="仿宋" w:eastAsia="仿宋" w:cs="仿宋"/>
                <w:kern w:val="2"/>
                <w:sz w:val="28"/>
                <w:szCs w:val="28"/>
                <w:highlight w:val="none"/>
                <w:u w:val="none"/>
                <w:lang w:val="en-US" w:eastAsia="zh-CN" w:bidi="ar-SA"/>
              </w:rPr>
              <w:t xml:space="preserve">(7) </w:t>
            </w:r>
            <w:r>
              <w:rPr>
                <w:rFonts w:hint="eastAsia" w:ascii="仿宋" w:hAnsi="仿宋" w:eastAsia="仿宋" w:cs="仿宋"/>
                <w:kern w:val="2"/>
                <w:sz w:val="28"/>
                <w:szCs w:val="28"/>
                <w:highlight w:val="none"/>
                <w:u w:val="none"/>
                <w:lang w:val="zh-CN" w:eastAsia="zh-CN" w:bidi="ar-SA"/>
              </w:rPr>
              <w:t>针对本次采购项目《反商业贿赂承诺书》的书面声明；</w:t>
            </w:r>
          </w:p>
          <w:p w14:paraId="396D1534">
            <w:pPr>
              <w:pStyle w:val="24"/>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408" w:lineRule="auto"/>
              <w:jc w:val="left"/>
              <w:textAlignment w:val="baseline"/>
              <w:rPr>
                <w:rFonts w:hint="eastAsia" w:ascii="仿宋" w:hAnsi="仿宋" w:eastAsia="仿宋" w:cs="仿宋"/>
                <w:b/>
                <w:bCs/>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 xml:space="preserve">(8) </w:t>
            </w:r>
            <w:r>
              <w:rPr>
                <w:rFonts w:hint="eastAsia" w:ascii="仿宋" w:hAnsi="仿宋" w:eastAsia="仿宋" w:cs="仿宋"/>
                <w:kern w:val="2"/>
                <w:sz w:val="28"/>
                <w:szCs w:val="28"/>
                <w:highlight w:val="none"/>
                <w:u w:val="none"/>
                <w:lang w:val="zh-CN" w:eastAsia="zh-CN" w:bidi="ar-SA"/>
              </w:rPr>
              <w:t>本项目不接受联合体。</w:t>
            </w:r>
          </w:p>
          <w:p w14:paraId="3066FD19">
            <w:pPr>
              <w:pStyle w:val="24"/>
              <w:keepNext w:val="0"/>
              <w:keepLines w:val="0"/>
              <w:pageBreakBefore w:val="0"/>
              <w:widowControl/>
              <w:numPr>
                <w:ilvl w:val="0"/>
                <w:numId w:val="0"/>
              </w:numPr>
              <w:suppressLineNumbers w:val="0"/>
              <w:wordWrap/>
              <w:overflowPunct/>
              <w:topLinePunct w:val="0"/>
              <w:bidi w:val="0"/>
              <w:spacing w:line="408" w:lineRule="auto"/>
              <w:jc w:val="left"/>
              <w:rPr>
                <w:rFonts w:hint="eastAsia" w:ascii="仿宋" w:hAnsi="仿宋" w:eastAsia="仿宋" w:cs="仿宋"/>
                <w:sz w:val="24"/>
                <w:szCs w:val="24"/>
                <w:highlight w:val="none"/>
              </w:rPr>
            </w:pPr>
            <w:r>
              <w:rPr>
                <w:rFonts w:hint="eastAsia" w:ascii="仿宋" w:hAnsi="仿宋" w:eastAsia="仿宋" w:cs="仿宋"/>
                <w:b/>
                <w:bCs/>
                <w:kern w:val="2"/>
                <w:sz w:val="28"/>
                <w:szCs w:val="28"/>
                <w:highlight w:val="none"/>
                <w:u w:val="none"/>
                <w:lang w:val="en-US" w:eastAsia="zh-CN" w:bidi="ar-SA"/>
              </w:rPr>
              <w:t>3、</w:t>
            </w:r>
            <w:r>
              <w:rPr>
                <w:rFonts w:hint="default" w:ascii="Times New Roman" w:hAnsi="Times New Roman" w:eastAsia="仿宋" w:cs="Times New Roman"/>
                <w:b/>
                <w:bCs/>
                <w:color w:val="auto"/>
                <w:sz w:val="28"/>
                <w:szCs w:val="28"/>
                <w:highlight w:val="none"/>
              </w:rPr>
              <w:t>本项目的特定资格要求</w:t>
            </w:r>
            <w:r>
              <w:rPr>
                <w:rFonts w:hint="eastAsia" w:ascii="Times New Roman" w:hAnsi="Times New Roman" w:eastAsia="仿宋" w:cs="Times New Roman"/>
                <w:b/>
                <w:bCs/>
                <w:color w:val="auto"/>
                <w:sz w:val="28"/>
                <w:szCs w:val="28"/>
                <w:highlight w:val="none"/>
                <w:lang w:eastAsia="zh-CN"/>
              </w:rPr>
              <w:t>：</w:t>
            </w:r>
            <w:r>
              <w:rPr>
                <w:rFonts w:hint="eastAsia" w:ascii="Times New Roman" w:hAnsi="Times New Roman" w:eastAsia="仿宋" w:cs="Times New Roman"/>
                <w:b w:val="0"/>
                <w:bCs w:val="0"/>
                <w:color w:val="auto"/>
                <w:sz w:val="28"/>
                <w:szCs w:val="28"/>
                <w:highlight w:val="none"/>
                <w:lang w:eastAsia="zh-CN"/>
              </w:rPr>
              <w:t>具有《林木种子生产、经营许可证》。</w:t>
            </w:r>
          </w:p>
        </w:tc>
      </w:tr>
      <w:tr w14:paraId="6BE86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220" w:type="dxa"/>
            <w:tcBorders>
              <w:top w:val="single" w:color="000000" w:sz="10" w:space="0"/>
              <w:left w:val="single" w:color="000000" w:sz="10" w:space="0"/>
            </w:tcBorders>
            <w:vAlign w:val="top"/>
          </w:tcPr>
          <w:p w14:paraId="249BF67E">
            <w:pPr>
              <w:spacing w:before="89" w:line="188" w:lineRule="auto"/>
              <w:ind w:left="586"/>
              <w:rPr>
                <w:rFonts w:hint="eastAsia" w:ascii="仿宋" w:hAnsi="仿宋" w:eastAsia="仿宋" w:cs="仿宋"/>
                <w:sz w:val="28"/>
                <w:szCs w:val="28"/>
                <w:highlight w:val="none"/>
                <w:lang w:eastAsia="zh-CN"/>
              </w:rPr>
            </w:pPr>
            <w:r>
              <w:rPr>
                <w:rFonts w:hint="eastAsia" w:ascii="仿宋" w:hAnsi="仿宋" w:eastAsia="仿宋" w:cs="仿宋"/>
                <w:spacing w:val="-6"/>
                <w:sz w:val="28"/>
                <w:szCs w:val="28"/>
                <w:highlight w:val="none"/>
              </w:rPr>
              <w:t>1.</w:t>
            </w:r>
            <w:r>
              <w:rPr>
                <w:rFonts w:hint="eastAsia" w:ascii="仿宋" w:hAnsi="仿宋" w:eastAsia="仿宋" w:cs="仿宋"/>
                <w:spacing w:val="-6"/>
                <w:sz w:val="28"/>
                <w:szCs w:val="28"/>
                <w:highlight w:val="none"/>
                <w:lang w:val="en-US" w:eastAsia="zh-CN"/>
              </w:rPr>
              <w:t>4</w:t>
            </w:r>
          </w:p>
        </w:tc>
        <w:tc>
          <w:tcPr>
            <w:tcW w:w="7448" w:type="dxa"/>
            <w:tcBorders>
              <w:top w:val="single" w:color="000000" w:sz="10" w:space="0"/>
              <w:right w:val="single" w:color="000000" w:sz="10" w:space="0"/>
            </w:tcBorders>
            <w:vAlign w:val="top"/>
          </w:tcPr>
          <w:p w14:paraId="01D1A04F">
            <w:pPr>
              <w:pStyle w:val="35"/>
              <w:spacing w:before="40" w:line="360" w:lineRule="auto"/>
              <w:ind w:left="30"/>
              <w:rPr>
                <w:rFonts w:hint="eastAsia" w:ascii="仿宋" w:hAnsi="仿宋" w:eastAsia="仿宋" w:cs="仿宋"/>
                <w:i/>
                <w:iCs/>
                <w:color w:val="auto"/>
                <w:sz w:val="28"/>
                <w:szCs w:val="28"/>
                <w:highlight w:val="none"/>
              </w:rPr>
            </w:pPr>
            <w:r>
              <w:rPr>
                <w:rFonts w:hint="eastAsia" w:ascii="仿宋" w:hAnsi="仿宋" w:eastAsia="仿宋" w:cs="仿宋"/>
                <w:b/>
                <w:bCs/>
                <w:color w:val="auto"/>
                <w:sz w:val="28"/>
                <w:szCs w:val="28"/>
                <w:highlight w:val="none"/>
              </w:rPr>
              <w:t>是否面向中小企业采</w:t>
            </w:r>
            <w:r>
              <w:rPr>
                <w:rFonts w:hint="eastAsia" w:ascii="仿宋" w:hAnsi="仿宋" w:eastAsia="仿宋" w:cs="仿宋"/>
                <w:b/>
                <w:bCs/>
                <w:i w:val="0"/>
                <w:iCs w:val="0"/>
                <w:color w:val="auto"/>
                <w:sz w:val="28"/>
                <w:szCs w:val="28"/>
                <w:highlight w:val="none"/>
                <w:u w:val="none" w:color="auto"/>
              </w:rPr>
              <w:t>购：</w:t>
            </w:r>
            <w:r>
              <w:rPr>
                <w:rFonts w:hint="eastAsia" w:cs="仿宋"/>
                <w:b/>
                <w:bCs/>
                <w:i w:val="0"/>
                <w:iCs w:val="0"/>
                <w:color w:val="auto"/>
                <w:sz w:val="28"/>
                <w:szCs w:val="28"/>
                <w:highlight w:val="none"/>
                <w:u w:val="none" w:color="auto"/>
                <w:lang w:val="en-US" w:eastAsia="zh-CN"/>
              </w:rPr>
              <w:t>是</w:t>
            </w:r>
            <w:r>
              <w:rPr>
                <w:rFonts w:hint="eastAsia" w:ascii="仿宋" w:hAnsi="仿宋" w:eastAsia="仿宋" w:cs="仿宋"/>
                <w:i w:val="0"/>
                <w:iCs w:val="0"/>
                <w:color w:val="auto"/>
                <w:sz w:val="28"/>
                <w:szCs w:val="28"/>
                <w:highlight w:val="none"/>
                <w:u w:val="single" w:color="auto"/>
              </w:rPr>
              <w:t>（是、否）</w:t>
            </w:r>
          </w:p>
          <w:p w14:paraId="53D3059C">
            <w:pPr>
              <w:spacing w:line="360" w:lineRule="auto"/>
              <w:rPr>
                <w:rFonts w:hint="eastAsia" w:ascii="仿宋" w:hAnsi="仿宋" w:eastAsia="仿宋" w:cs="仿宋"/>
                <w:snapToGrid w:val="0"/>
                <w:color w:val="000000"/>
                <w:kern w:val="0"/>
                <w:sz w:val="28"/>
                <w:szCs w:val="28"/>
                <w:highlight w:val="none"/>
                <w:lang w:val="en-US" w:eastAsia="zh-CN" w:bidi="ar-SA"/>
              </w:rPr>
            </w:pPr>
            <w:r>
              <w:rPr>
                <w:rFonts w:hint="eastAsia" w:ascii="仿宋" w:hAnsi="仿宋" w:eastAsia="仿宋" w:cs="仿宋"/>
                <w:snapToGrid w:val="0"/>
                <w:color w:val="000000"/>
                <w:kern w:val="0"/>
                <w:sz w:val="28"/>
                <w:szCs w:val="28"/>
                <w:highlight w:val="none"/>
                <w:lang w:val="en-US" w:eastAsia="zh-CN" w:bidi="ar-SA"/>
              </w:rPr>
              <w:t>注：1.根据《政府采购促进中小企业发展管理办法，财库2020 40号规定：</w:t>
            </w:r>
          </w:p>
          <w:p w14:paraId="26EDD464">
            <w:pPr>
              <w:spacing w:line="360" w:lineRule="auto"/>
              <w:rPr>
                <w:rFonts w:hint="eastAsia" w:ascii="仿宋" w:hAnsi="仿宋" w:eastAsia="仿宋" w:cs="仿宋"/>
                <w:snapToGrid w:val="0"/>
                <w:color w:val="000000"/>
                <w:kern w:val="0"/>
                <w:sz w:val="28"/>
                <w:szCs w:val="28"/>
                <w:highlight w:val="none"/>
                <w:lang w:val="en-US" w:eastAsia="zh-CN" w:bidi="ar-SA"/>
              </w:rPr>
            </w:pPr>
            <w:r>
              <w:rPr>
                <w:rFonts w:hint="default" w:ascii="仿宋" w:hAnsi="仿宋" w:eastAsia="仿宋" w:cs="仿宋"/>
                <w:snapToGrid w:val="0"/>
                <w:color w:val="000000"/>
                <w:kern w:val="0"/>
                <w:sz w:val="28"/>
                <w:szCs w:val="28"/>
                <w:highlight w:val="none"/>
                <w:lang w:val="en-US" w:eastAsia="zh-CN" w:bidi="ar-SA"/>
              </w:rPr>
              <w:t>1、超过200万元的</w:t>
            </w:r>
            <w:r>
              <w:rPr>
                <w:rFonts w:hint="eastAsia" w:ascii="仿宋" w:hAnsi="仿宋" w:eastAsia="仿宋" w:cs="仿宋"/>
                <w:snapToGrid w:val="0"/>
                <w:color w:val="000000"/>
                <w:kern w:val="0"/>
                <w:sz w:val="28"/>
                <w:szCs w:val="28"/>
                <w:highlight w:val="none"/>
                <w:lang w:val="en-US" w:eastAsia="zh-CN" w:bidi="ar-SA"/>
              </w:rPr>
              <w:t>货物</w:t>
            </w:r>
            <w:r>
              <w:rPr>
                <w:rFonts w:hint="default" w:ascii="仿宋" w:hAnsi="仿宋" w:eastAsia="仿宋" w:cs="仿宋"/>
                <w:snapToGrid w:val="0"/>
                <w:color w:val="000000"/>
                <w:kern w:val="0"/>
                <w:sz w:val="28"/>
                <w:szCs w:val="28"/>
                <w:highlight w:val="none"/>
                <w:lang w:val="en-US" w:eastAsia="zh-CN" w:bidi="ar-SA"/>
              </w:rPr>
              <w:t>和</w:t>
            </w:r>
            <w:r>
              <w:rPr>
                <w:rFonts w:hint="eastAsia" w:ascii="仿宋" w:hAnsi="仿宋" w:eastAsia="仿宋" w:cs="仿宋"/>
                <w:snapToGrid w:val="0"/>
                <w:color w:val="000000"/>
                <w:kern w:val="0"/>
                <w:sz w:val="28"/>
                <w:szCs w:val="28"/>
                <w:highlight w:val="none"/>
                <w:lang w:val="en-US" w:eastAsia="zh-CN" w:bidi="ar-SA"/>
              </w:rPr>
              <w:t>货物</w:t>
            </w:r>
            <w:r>
              <w:rPr>
                <w:rFonts w:hint="default" w:ascii="仿宋" w:hAnsi="仿宋" w:eastAsia="仿宋" w:cs="仿宋"/>
                <w:snapToGrid w:val="0"/>
                <w:color w:val="000000"/>
                <w:kern w:val="0"/>
                <w:sz w:val="28"/>
                <w:szCs w:val="28"/>
                <w:highlight w:val="none"/>
                <w:lang w:val="en-US" w:eastAsia="zh-CN" w:bidi="ar-SA"/>
              </w:rPr>
              <w:t>采购项目、超过400万元的工程采购项目中适宜由中小企业提供的，预留该部分采购项目预算总额的40%以上专门面向中小企业采购，其中预留给小微企业的比例不低于60%。</w:t>
            </w:r>
          </w:p>
          <w:p w14:paraId="096F129E">
            <w:pPr>
              <w:spacing w:line="360" w:lineRule="auto"/>
              <w:rPr>
                <w:rFonts w:hint="default" w:ascii="仿宋" w:hAnsi="仿宋" w:eastAsia="仿宋" w:cs="仿宋"/>
                <w:snapToGrid w:val="0"/>
                <w:color w:val="000000"/>
                <w:kern w:val="0"/>
                <w:sz w:val="28"/>
                <w:szCs w:val="28"/>
                <w:highlight w:val="none"/>
                <w:lang w:val="en-US" w:eastAsia="zh-CN" w:bidi="ar-SA"/>
              </w:rPr>
            </w:pPr>
            <w:r>
              <w:rPr>
                <w:rFonts w:hint="default" w:ascii="仿宋" w:hAnsi="仿宋" w:eastAsia="仿宋" w:cs="仿宋"/>
                <w:snapToGrid w:val="0"/>
                <w:color w:val="000000"/>
                <w:kern w:val="0"/>
                <w:sz w:val="28"/>
                <w:szCs w:val="28"/>
                <w:highlight w:val="none"/>
                <w:lang w:val="en-US" w:eastAsia="zh-CN" w:bidi="ar-SA"/>
              </w:rPr>
              <w:t>2、对于未预留份额专门面向中小企业的采购项目，以及预留份额项目中的非预留部分采购包，采购人、采购代理机构应当对符合规定的小微企业报价给予10%</w:t>
            </w:r>
            <w:r>
              <w:rPr>
                <w:rFonts w:hint="eastAsia" w:ascii="仿宋" w:hAnsi="仿宋" w:eastAsia="仿宋" w:cs="仿宋"/>
                <w:snapToGrid w:val="0"/>
                <w:color w:val="000000"/>
                <w:kern w:val="0"/>
                <w:sz w:val="28"/>
                <w:szCs w:val="28"/>
                <w:highlight w:val="none"/>
                <w:lang w:val="en-US" w:eastAsia="zh-CN" w:bidi="ar-SA"/>
              </w:rPr>
              <w:t>-</w:t>
            </w:r>
            <w:r>
              <w:rPr>
                <w:rFonts w:hint="default" w:ascii="仿宋" w:hAnsi="仿宋" w:eastAsia="仿宋" w:cs="仿宋"/>
                <w:snapToGrid w:val="0"/>
                <w:color w:val="000000"/>
                <w:kern w:val="0"/>
                <w:sz w:val="28"/>
                <w:szCs w:val="28"/>
                <w:highlight w:val="none"/>
                <w:lang w:val="en-US" w:eastAsia="zh-CN" w:bidi="ar-SA"/>
              </w:rPr>
              <w:t>20%（工程项目为6%</w:t>
            </w:r>
            <w:r>
              <w:rPr>
                <w:rFonts w:hint="eastAsia" w:ascii="仿宋" w:hAnsi="仿宋" w:eastAsia="仿宋" w:cs="仿宋"/>
                <w:snapToGrid w:val="0"/>
                <w:color w:val="000000"/>
                <w:kern w:val="0"/>
                <w:sz w:val="28"/>
                <w:szCs w:val="28"/>
                <w:highlight w:val="none"/>
                <w:lang w:val="en-US" w:eastAsia="zh-CN" w:bidi="ar-SA"/>
              </w:rPr>
              <w:t>-</w:t>
            </w:r>
            <w:r>
              <w:rPr>
                <w:rFonts w:hint="default" w:ascii="仿宋" w:hAnsi="仿宋" w:eastAsia="仿宋" w:cs="仿宋"/>
                <w:snapToGrid w:val="0"/>
                <w:color w:val="000000"/>
                <w:kern w:val="0"/>
                <w:sz w:val="28"/>
                <w:szCs w:val="28"/>
                <w:highlight w:val="none"/>
                <w:lang w:val="en-US" w:eastAsia="zh-CN" w:bidi="ar-SA"/>
              </w:rPr>
              <w:t>10%）的扣除，用扣除后的价格参加评审。适用招标投标法的政府采购工程建设项目，采用综合评估法但未采用低价优先法计算价格分的，评标时应当在采用原报价进行评分的基础上增加其价格得分的6%</w:t>
            </w:r>
            <w:r>
              <w:rPr>
                <w:rFonts w:hint="eastAsia" w:ascii="仿宋" w:hAnsi="仿宋" w:eastAsia="仿宋" w:cs="仿宋"/>
                <w:snapToGrid w:val="0"/>
                <w:color w:val="000000"/>
                <w:kern w:val="0"/>
                <w:sz w:val="28"/>
                <w:szCs w:val="28"/>
                <w:highlight w:val="none"/>
                <w:lang w:val="en-US" w:eastAsia="zh-CN" w:bidi="ar-SA"/>
              </w:rPr>
              <w:t>-</w:t>
            </w:r>
            <w:r>
              <w:rPr>
                <w:rFonts w:hint="default" w:ascii="仿宋" w:hAnsi="仿宋" w:eastAsia="仿宋" w:cs="仿宋"/>
                <w:snapToGrid w:val="0"/>
                <w:color w:val="000000"/>
                <w:kern w:val="0"/>
                <w:sz w:val="28"/>
                <w:szCs w:val="28"/>
                <w:highlight w:val="none"/>
                <w:lang w:val="en-US" w:eastAsia="zh-CN" w:bidi="ar-SA"/>
              </w:rPr>
              <w:t>10%作为其价格分。</w:t>
            </w:r>
          </w:p>
          <w:p w14:paraId="42D4C6F0">
            <w:pPr>
              <w:spacing w:line="360" w:lineRule="auto"/>
              <w:rPr>
                <w:rFonts w:hint="eastAsia" w:ascii="仿宋" w:hAnsi="仿宋" w:eastAsia="仿宋" w:cs="仿宋"/>
                <w:i/>
                <w:iCs/>
                <w:sz w:val="28"/>
                <w:szCs w:val="28"/>
                <w:highlight w:val="none"/>
              </w:rPr>
            </w:pPr>
            <w:r>
              <w:rPr>
                <w:rFonts w:hint="default" w:ascii="仿宋" w:hAnsi="仿宋" w:eastAsia="仿宋" w:cs="仿宋"/>
                <w:snapToGrid w:val="0"/>
                <w:color w:val="000000"/>
                <w:kern w:val="0"/>
                <w:sz w:val="28"/>
                <w:szCs w:val="28"/>
                <w:highlight w:val="none"/>
                <w:lang w:val="en-US" w:eastAsia="zh-CN" w:bidi="ar-SA"/>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w:t>
            </w:r>
            <w:r>
              <w:rPr>
                <w:rFonts w:hint="eastAsia" w:ascii="仿宋" w:hAnsi="仿宋" w:eastAsia="仿宋" w:cs="仿宋"/>
                <w:snapToGrid w:val="0"/>
                <w:color w:val="000000"/>
                <w:kern w:val="0"/>
                <w:sz w:val="28"/>
                <w:szCs w:val="28"/>
                <w:highlight w:val="none"/>
                <w:lang w:val="en-US" w:eastAsia="zh-CN" w:bidi="ar-SA"/>
              </w:rPr>
              <w:t>-</w:t>
            </w:r>
            <w:r>
              <w:rPr>
                <w:rFonts w:hint="default" w:ascii="仿宋" w:hAnsi="仿宋" w:eastAsia="仿宋" w:cs="仿宋"/>
                <w:snapToGrid w:val="0"/>
                <w:color w:val="000000"/>
                <w:kern w:val="0"/>
                <w:sz w:val="28"/>
                <w:szCs w:val="28"/>
                <w:highlight w:val="none"/>
                <w:lang w:val="en-US" w:eastAsia="zh-CN" w:bidi="ar-SA"/>
              </w:rPr>
              <w:t>6%（工程项目为2%</w:t>
            </w:r>
            <w:r>
              <w:rPr>
                <w:rFonts w:hint="eastAsia" w:ascii="仿宋" w:hAnsi="仿宋" w:eastAsia="仿宋" w:cs="仿宋"/>
                <w:snapToGrid w:val="0"/>
                <w:color w:val="000000"/>
                <w:kern w:val="0"/>
                <w:sz w:val="28"/>
                <w:szCs w:val="28"/>
                <w:highlight w:val="none"/>
                <w:lang w:val="en-US" w:eastAsia="zh-CN" w:bidi="ar-SA"/>
              </w:rPr>
              <w:t>-</w:t>
            </w:r>
            <w:r>
              <w:rPr>
                <w:rFonts w:hint="default" w:ascii="仿宋" w:hAnsi="仿宋" w:eastAsia="仿宋" w:cs="仿宋"/>
                <w:snapToGrid w:val="0"/>
                <w:color w:val="000000"/>
                <w:kern w:val="0"/>
                <w:sz w:val="28"/>
                <w:szCs w:val="28"/>
                <w:highlight w:val="none"/>
                <w:lang w:val="en-US" w:eastAsia="zh-CN" w:bidi="ar-SA"/>
              </w:rPr>
              <w:t>4%）的扣除，用扣除后的价格参加评审。适用招标投标法的政府采购工程建设项目，采用综合评估法但未采用低价优先法计算价格分的，评标时应当在采用原报价进行评分的基础上增加其价格得分的2%</w:t>
            </w:r>
            <w:r>
              <w:rPr>
                <w:rFonts w:hint="eastAsia" w:ascii="仿宋" w:hAnsi="仿宋" w:eastAsia="仿宋" w:cs="仿宋"/>
                <w:snapToGrid w:val="0"/>
                <w:color w:val="000000"/>
                <w:kern w:val="0"/>
                <w:sz w:val="28"/>
                <w:szCs w:val="28"/>
                <w:highlight w:val="none"/>
                <w:lang w:val="en-US" w:eastAsia="zh-CN" w:bidi="ar-SA"/>
              </w:rPr>
              <w:t>-</w:t>
            </w:r>
            <w:r>
              <w:rPr>
                <w:rFonts w:hint="default" w:ascii="仿宋" w:hAnsi="仿宋" w:eastAsia="仿宋" w:cs="仿宋"/>
                <w:snapToGrid w:val="0"/>
                <w:color w:val="000000"/>
                <w:kern w:val="0"/>
                <w:sz w:val="28"/>
                <w:szCs w:val="28"/>
                <w:highlight w:val="none"/>
                <w:lang w:val="en-US" w:eastAsia="zh-CN" w:bidi="ar-SA"/>
              </w:rPr>
              <w:t>4%作为其价格分。</w:t>
            </w:r>
          </w:p>
        </w:tc>
      </w:tr>
      <w:tr w14:paraId="41257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220" w:type="dxa"/>
            <w:tcBorders>
              <w:left w:val="single" w:color="000000" w:sz="10" w:space="0"/>
            </w:tcBorders>
            <w:vAlign w:val="top"/>
          </w:tcPr>
          <w:p w14:paraId="248773B2">
            <w:pPr>
              <w:spacing w:before="84" w:line="188" w:lineRule="auto"/>
              <w:ind w:left="586"/>
              <w:rPr>
                <w:rFonts w:hint="eastAsia" w:ascii="仿宋" w:hAnsi="仿宋" w:eastAsia="仿宋" w:cs="仿宋"/>
                <w:sz w:val="28"/>
                <w:szCs w:val="28"/>
                <w:highlight w:val="none"/>
                <w:lang w:eastAsia="zh-CN"/>
              </w:rPr>
            </w:pPr>
            <w:r>
              <w:rPr>
                <w:rFonts w:hint="eastAsia" w:ascii="仿宋" w:hAnsi="仿宋" w:eastAsia="仿宋" w:cs="仿宋"/>
                <w:spacing w:val="-10"/>
                <w:sz w:val="28"/>
                <w:szCs w:val="28"/>
                <w:highlight w:val="none"/>
              </w:rPr>
              <w:t>1.</w:t>
            </w:r>
            <w:r>
              <w:rPr>
                <w:rFonts w:hint="eastAsia" w:ascii="仿宋" w:hAnsi="仿宋" w:eastAsia="仿宋" w:cs="仿宋"/>
                <w:spacing w:val="-10"/>
                <w:sz w:val="28"/>
                <w:szCs w:val="28"/>
                <w:highlight w:val="none"/>
                <w:lang w:val="en-US" w:eastAsia="zh-CN"/>
              </w:rPr>
              <w:t>5</w:t>
            </w:r>
          </w:p>
        </w:tc>
        <w:tc>
          <w:tcPr>
            <w:tcW w:w="7448" w:type="dxa"/>
            <w:tcBorders>
              <w:right w:val="single" w:color="000000" w:sz="10" w:space="0"/>
            </w:tcBorders>
            <w:vAlign w:val="top"/>
          </w:tcPr>
          <w:p w14:paraId="3880E5CE">
            <w:pPr>
              <w:pStyle w:val="35"/>
              <w:spacing w:before="32" w:line="216" w:lineRule="auto"/>
              <w:ind w:left="30"/>
              <w:rPr>
                <w:rFonts w:hint="eastAsia" w:ascii="仿宋" w:hAnsi="仿宋" w:eastAsia="仿宋" w:cs="仿宋"/>
                <w:sz w:val="28"/>
                <w:szCs w:val="28"/>
                <w:highlight w:val="none"/>
              </w:rPr>
            </w:pPr>
            <w:r>
              <w:rPr>
                <w:rFonts w:hint="eastAsia" w:ascii="仿宋" w:hAnsi="仿宋" w:eastAsia="仿宋" w:cs="仿宋"/>
                <w:sz w:val="28"/>
                <w:szCs w:val="28"/>
                <w:highlight w:val="none"/>
              </w:rPr>
              <w:t>是否允许联合体投标：</w:t>
            </w:r>
            <w:r>
              <w:rPr>
                <w:rFonts w:hint="eastAsia" w:ascii="仿宋" w:hAnsi="仿宋" w:eastAsia="仿宋" w:cs="仿宋"/>
                <w:sz w:val="28"/>
                <w:szCs w:val="28"/>
                <w:highlight w:val="none"/>
                <w:u w:val="single" w:color="auto"/>
              </w:rPr>
              <w:t xml:space="preserve"> 否</w:t>
            </w:r>
            <w:r>
              <w:rPr>
                <w:rFonts w:hint="eastAsia" w:ascii="仿宋" w:hAnsi="仿宋" w:eastAsia="仿宋" w:cs="仿宋"/>
                <w:i/>
                <w:iCs/>
                <w:sz w:val="28"/>
                <w:szCs w:val="28"/>
                <w:highlight w:val="none"/>
              </w:rPr>
              <w:t>（是、否）</w:t>
            </w:r>
          </w:p>
        </w:tc>
      </w:tr>
      <w:tr w14:paraId="6A60A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220" w:type="dxa"/>
            <w:tcBorders>
              <w:left w:val="single" w:color="000000" w:sz="10" w:space="0"/>
            </w:tcBorders>
            <w:vAlign w:val="top"/>
          </w:tcPr>
          <w:p w14:paraId="536F7974">
            <w:pPr>
              <w:spacing w:before="83" w:line="188" w:lineRule="auto"/>
              <w:ind w:left="586"/>
              <w:rPr>
                <w:rFonts w:hint="eastAsia" w:ascii="仿宋" w:hAnsi="仿宋" w:eastAsia="仿宋" w:cs="仿宋"/>
                <w:sz w:val="28"/>
                <w:szCs w:val="28"/>
                <w:highlight w:val="none"/>
                <w:lang w:eastAsia="zh-CN"/>
              </w:rPr>
            </w:pPr>
            <w:r>
              <w:rPr>
                <w:rFonts w:hint="eastAsia" w:ascii="仿宋" w:hAnsi="仿宋" w:eastAsia="仿宋" w:cs="仿宋"/>
                <w:spacing w:val="-6"/>
                <w:sz w:val="28"/>
                <w:szCs w:val="28"/>
                <w:highlight w:val="none"/>
              </w:rPr>
              <w:t>1.</w:t>
            </w:r>
            <w:r>
              <w:rPr>
                <w:rFonts w:hint="eastAsia" w:ascii="仿宋" w:hAnsi="仿宋" w:eastAsia="仿宋" w:cs="仿宋"/>
                <w:spacing w:val="-6"/>
                <w:sz w:val="28"/>
                <w:szCs w:val="28"/>
                <w:highlight w:val="none"/>
                <w:lang w:val="en-US" w:eastAsia="zh-CN"/>
              </w:rPr>
              <w:t>6</w:t>
            </w:r>
          </w:p>
        </w:tc>
        <w:tc>
          <w:tcPr>
            <w:tcW w:w="7448" w:type="dxa"/>
            <w:tcBorders>
              <w:right w:val="single" w:color="000000" w:sz="10" w:space="0"/>
            </w:tcBorders>
            <w:vAlign w:val="top"/>
          </w:tcPr>
          <w:p w14:paraId="268DF575">
            <w:pPr>
              <w:pStyle w:val="35"/>
              <w:spacing w:before="33" w:line="222" w:lineRule="auto"/>
              <w:ind w:left="27"/>
              <w:rPr>
                <w:rFonts w:hint="default" w:ascii="仿宋" w:hAnsi="仿宋" w:eastAsia="仿宋" w:cs="仿宋"/>
                <w:sz w:val="28"/>
                <w:szCs w:val="28"/>
                <w:highlight w:val="none"/>
                <w:lang w:val="en-US" w:eastAsia="zh-CN"/>
              </w:rPr>
            </w:pPr>
            <w:r>
              <w:rPr>
                <w:rFonts w:hint="eastAsia" w:cs="仿宋"/>
                <w:b/>
                <w:bCs/>
                <w:sz w:val="28"/>
                <w:szCs w:val="28"/>
                <w:highlight w:val="none"/>
                <w:lang w:val="en-US" w:eastAsia="zh-CN"/>
              </w:rPr>
              <w:t>合同履约期限</w:t>
            </w:r>
            <w:r>
              <w:rPr>
                <w:rFonts w:hint="eastAsia" w:cs="仿宋"/>
                <w:sz w:val="28"/>
                <w:szCs w:val="28"/>
                <w:highlight w:val="none"/>
                <w:lang w:val="en-US" w:eastAsia="zh-CN"/>
              </w:rPr>
              <w:t>：签订合同后30个日历日内完成</w:t>
            </w:r>
          </w:p>
        </w:tc>
      </w:tr>
      <w:tr w14:paraId="7CB47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20" w:type="dxa"/>
            <w:tcBorders>
              <w:left w:val="single" w:color="000000" w:sz="10" w:space="0"/>
            </w:tcBorders>
            <w:vAlign w:val="top"/>
          </w:tcPr>
          <w:p w14:paraId="03500CE9">
            <w:pPr>
              <w:spacing w:before="84" w:line="188" w:lineRule="auto"/>
              <w:ind w:left="563"/>
              <w:rPr>
                <w:rFonts w:hint="default" w:ascii="仿宋" w:hAnsi="仿宋" w:eastAsia="仿宋" w:cs="仿宋"/>
                <w:sz w:val="28"/>
                <w:szCs w:val="28"/>
                <w:highlight w:val="none"/>
                <w:lang w:val="en-US" w:eastAsia="zh-CN"/>
              </w:rPr>
            </w:pPr>
            <w:r>
              <w:rPr>
                <w:rFonts w:hint="eastAsia" w:ascii="仿宋" w:hAnsi="仿宋" w:eastAsia="仿宋" w:cs="仿宋"/>
                <w:spacing w:val="-2"/>
                <w:sz w:val="28"/>
                <w:szCs w:val="28"/>
                <w:highlight w:val="none"/>
                <w:lang w:val="en-US" w:eastAsia="zh-CN"/>
              </w:rPr>
              <w:t>1.7</w:t>
            </w:r>
          </w:p>
        </w:tc>
        <w:tc>
          <w:tcPr>
            <w:tcW w:w="7448" w:type="dxa"/>
            <w:tcBorders>
              <w:right w:val="single" w:color="000000" w:sz="10" w:space="0"/>
            </w:tcBorders>
            <w:vAlign w:val="top"/>
          </w:tcPr>
          <w:p w14:paraId="3AED4AAD">
            <w:pPr>
              <w:pStyle w:val="35"/>
              <w:spacing w:before="35" w:line="360" w:lineRule="auto"/>
              <w:ind w:left="30"/>
              <w:rPr>
                <w:rFonts w:hint="default" w:ascii="仿宋" w:hAnsi="仿宋" w:eastAsia="仿宋" w:cs="仿宋"/>
                <w:snapToGrid w:val="0"/>
                <w:color w:val="000000"/>
                <w:kern w:val="0"/>
                <w:sz w:val="28"/>
                <w:szCs w:val="28"/>
                <w:highlight w:val="none"/>
                <w:lang w:val="en-US" w:eastAsia="zh-CN" w:bidi="ar-SA"/>
              </w:rPr>
            </w:pPr>
            <w:r>
              <w:rPr>
                <w:rFonts w:hint="default" w:ascii="仿宋" w:hAnsi="仿宋" w:eastAsia="仿宋" w:cs="仿宋"/>
                <w:b/>
                <w:bCs/>
                <w:snapToGrid w:val="0"/>
                <w:color w:val="auto"/>
                <w:kern w:val="0"/>
                <w:sz w:val="28"/>
                <w:szCs w:val="28"/>
                <w:highlight w:val="none"/>
                <w:lang w:val="en-US" w:eastAsia="zh-CN" w:bidi="ar-SA"/>
              </w:rPr>
              <w:t>项目预算金额</w:t>
            </w:r>
            <w:r>
              <w:rPr>
                <w:rFonts w:hint="eastAsia" w:cs="仿宋"/>
                <w:b/>
                <w:bCs/>
                <w:snapToGrid w:val="0"/>
                <w:color w:val="auto"/>
                <w:kern w:val="0"/>
                <w:sz w:val="28"/>
                <w:szCs w:val="28"/>
                <w:highlight w:val="none"/>
                <w:lang w:val="en-US" w:eastAsia="zh-CN" w:bidi="ar-SA"/>
              </w:rPr>
              <w:t>：115.7万元</w:t>
            </w:r>
          </w:p>
        </w:tc>
      </w:tr>
      <w:tr w14:paraId="15735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220" w:type="dxa"/>
            <w:tcBorders>
              <w:left w:val="single" w:color="000000" w:sz="10" w:space="0"/>
            </w:tcBorders>
            <w:vAlign w:val="top"/>
          </w:tcPr>
          <w:p w14:paraId="00DD014B">
            <w:pPr>
              <w:spacing w:before="86" w:line="188" w:lineRule="auto"/>
              <w:ind w:left="572"/>
              <w:rPr>
                <w:rFonts w:hint="default" w:ascii="仿宋" w:hAnsi="仿宋" w:eastAsia="仿宋" w:cs="仿宋"/>
                <w:snapToGrid w:val="0"/>
                <w:color w:val="000000"/>
                <w:kern w:val="0"/>
                <w:sz w:val="28"/>
                <w:szCs w:val="28"/>
                <w:highlight w:val="none"/>
                <w:lang w:val="en-US" w:eastAsia="zh-CN" w:bidi="ar-SA"/>
              </w:rPr>
            </w:pPr>
            <w:r>
              <w:rPr>
                <w:rFonts w:hint="eastAsia" w:ascii="仿宋" w:hAnsi="仿宋" w:eastAsia="仿宋" w:cs="仿宋"/>
                <w:snapToGrid w:val="0"/>
                <w:color w:val="000000"/>
                <w:kern w:val="0"/>
                <w:sz w:val="28"/>
                <w:szCs w:val="28"/>
                <w:highlight w:val="none"/>
                <w:lang w:val="en-US" w:eastAsia="zh-CN" w:bidi="ar-SA"/>
              </w:rPr>
              <w:t>1.8</w:t>
            </w:r>
          </w:p>
        </w:tc>
        <w:tc>
          <w:tcPr>
            <w:tcW w:w="7448" w:type="dxa"/>
            <w:tcBorders>
              <w:right w:val="single" w:color="000000" w:sz="10" w:space="0"/>
            </w:tcBorders>
            <w:vAlign w:val="top"/>
          </w:tcPr>
          <w:p w14:paraId="78070D3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napToGrid w:val="0"/>
                <w:color w:val="000000"/>
                <w:kern w:val="0"/>
                <w:sz w:val="28"/>
                <w:szCs w:val="28"/>
                <w:highlight w:val="none"/>
                <w:lang w:val="en-US" w:eastAsia="zh-CN" w:bidi="ar-SA"/>
              </w:rPr>
            </w:pPr>
            <w:r>
              <w:rPr>
                <w:rFonts w:hint="default" w:ascii="仿宋" w:hAnsi="仿宋" w:eastAsia="仿宋" w:cs="仿宋"/>
                <w:b/>
                <w:bCs/>
                <w:snapToGrid w:val="0"/>
                <w:color w:val="000000"/>
                <w:kern w:val="0"/>
                <w:sz w:val="28"/>
                <w:szCs w:val="28"/>
                <w:highlight w:val="none"/>
                <w:lang w:val="en-US" w:eastAsia="zh-CN" w:bidi="ar-SA"/>
              </w:rPr>
              <w:t>资金来源</w:t>
            </w:r>
            <w:r>
              <w:rPr>
                <w:rFonts w:hint="default" w:ascii="仿宋" w:hAnsi="仿宋" w:eastAsia="仿宋" w:cs="仿宋"/>
                <w:snapToGrid w:val="0"/>
                <w:color w:val="000000"/>
                <w:kern w:val="0"/>
                <w:sz w:val="28"/>
                <w:szCs w:val="28"/>
                <w:highlight w:val="none"/>
                <w:lang w:val="en-US" w:eastAsia="zh-CN" w:bidi="ar-SA"/>
              </w:rPr>
              <w:t>：</w:t>
            </w:r>
            <w:r>
              <w:rPr>
                <w:rFonts w:hint="eastAsia" w:ascii="仿宋" w:hAnsi="仿宋" w:eastAsia="仿宋" w:cs="仿宋"/>
                <w:b/>
                <w:bCs/>
                <w:snapToGrid w:val="0"/>
                <w:color w:val="000000"/>
                <w:kern w:val="0"/>
                <w:sz w:val="28"/>
                <w:szCs w:val="28"/>
                <w:highlight w:val="none"/>
                <w:lang w:val="en-US" w:eastAsia="zh-CN" w:bidi="ar-SA"/>
              </w:rPr>
              <w:t>财政资金</w:t>
            </w:r>
          </w:p>
        </w:tc>
      </w:tr>
      <w:tr w14:paraId="7BE0D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220" w:type="dxa"/>
            <w:tcBorders>
              <w:left w:val="single" w:color="000000" w:sz="10" w:space="0"/>
            </w:tcBorders>
            <w:vAlign w:val="top"/>
          </w:tcPr>
          <w:p w14:paraId="73F6E8EE">
            <w:pPr>
              <w:spacing w:before="86" w:line="188" w:lineRule="auto"/>
              <w:ind w:left="572"/>
              <w:rPr>
                <w:rFonts w:hint="default" w:ascii="仿宋" w:hAnsi="仿宋" w:eastAsia="仿宋" w:cs="仿宋"/>
                <w:sz w:val="28"/>
                <w:szCs w:val="28"/>
                <w:highlight w:val="none"/>
                <w:lang w:val="en-US" w:eastAsia="zh-CN"/>
              </w:rPr>
            </w:pPr>
            <w:r>
              <w:rPr>
                <w:rFonts w:hint="eastAsia" w:ascii="仿宋" w:hAnsi="仿宋" w:eastAsia="仿宋" w:cs="仿宋"/>
                <w:spacing w:val="-5"/>
                <w:sz w:val="28"/>
                <w:szCs w:val="28"/>
                <w:highlight w:val="none"/>
                <w:lang w:val="en-US" w:eastAsia="zh-CN"/>
              </w:rPr>
              <w:t>1.9</w:t>
            </w:r>
          </w:p>
        </w:tc>
        <w:tc>
          <w:tcPr>
            <w:tcW w:w="7448" w:type="dxa"/>
            <w:tcBorders>
              <w:right w:val="single" w:color="000000" w:sz="10" w:space="0"/>
            </w:tcBorders>
            <w:vAlign w:val="top"/>
          </w:tcPr>
          <w:p w14:paraId="5E28880D">
            <w:pPr>
              <w:pStyle w:val="35"/>
              <w:spacing w:before="37" w:line="222" w:lineRule="auto"/>
              <w:ind w:left="30"/>
              <w:rPr>
                <w:rFonts w:hint="default" w:ascii="仿宋" w:hAnsi="仿宋" w:eastAsia="仿宋" w:cs="仿宋"/>
                <w:sz w:val="28"/>
                <w:szCs w:val="28"/>
                <w:highlight w:val="none"/>
                <w:lang w:val="en-US" w:eastAsia="zh-CN"/>
              </w:rPr>
            </w:pPr>
            <w:r>
              <w:rPr>
                <w:rFonts w:hint="eastAsia" w:ascii="仿宋" w:hAnsi="仿宋" w:eastAsia="仿宋" w:cs="仿宋"/>
                <w:b/>
                <w:bCs/>
                <w:color w:val="auto"/>
                <w:spacing w:val="-5"/>
                <w:sz w:val="28"/>
                <w:szCs w:val="28"/>
                <w:highlight w:val="none"/>
              </w:rPr>
              <w:t>本项目</w:t>
            </w:r>
            <w:r>
              <w:rPr>
                <w:rFonts w:hint="eastAsia" w:cs="仿宋"/>
                <w:b/>
                <w:bCs/>
                <w:color w:val="auto"/>
                <w:spacing w:val="-5"/>
                <w:sz w:val="28"/>
                <w:szCs w:val="28"/>
                <w:highlight w:val="none"/>
                <w:lang w:val="en-US" w:eastAsia="zh-CN"/>
              </w:rPr>
              <w:t>共1个标项</w:t>
            </w:r>
          </w:p>
        </w:tc>
      </w:tr>
      <w:tr w14:paraId="67488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220" w:type="dxa"/>
            <w:tcBorders>
              <w:left w:val="single" w:color="000000" w:sz="10" w:space="0"/>
            </w:tcBorders>
            <w:vAlign w:val="top"/>
          </w:tcPr>
          <w:p w14:paraId="28EFFF6B">
            <w:pPr>
              <w:spacing w:line="246" w:lineRule="auto"/>
              <w:rPr>
                <w:rFonts w:hint="eastAsia" w:ascii="仿宋" w:hAnsi="仿宋" w:eastAsia="仿宋" w:cs="仿宋"/>
                <w:sz w:val="22"/>
                <w:szCs w:val="22"/>
                <w:highlight w:val="none"/>
              </w:rPr>
            </w:pPr>
          </w:p>
          <w:p w14:paraId="01C6DF49">
            <w:pPr>
              <w:spacing w:line="246" w:lineRule="auto"/>
              <w:rPr>
                <w:rFonts w:hint="eastAsia" w:ascii="仿宋" w:hAnsi="仿宋" w:eastAsia="仿宋" w:cs="仿宋"/>
                <w:sz w:val="22"/>
                <w:szCs w:val="22"/>
                <w:highlight w:val="none"/>
              </w:rPr>
            </w:pPr>
          </w:p>
          <w:p w14:paraId="69A63E98">
            <w:pPr>
              <w:spacing w:line="246" w:lineRule="auto"/>
              <w:rPr>
                <w:rFonts w:hint="eastAsia" w:ascii="仿宋" w:hAnsi="仿宋" w:eastAsia="仿宋" w:cs="仿宋"/>
                <w:sz w:val="22"/>
                <w:szCs w:val="22"/>
                <w:highlight w:val="none"/>
              </w:rPr>
            </w:pPr>
          </w:p>
          <w:p w14:paraId="6AB815DD">
            <w:pPr>
              <w:spacing w:line="246" w:lineRule="auto"/>
              <w:rPr>
                <w:rFonts w:hint="eastAsia" w:ascii="仿宋" w:hAnsi="仿宋" w:eastAsia="仿宋" w:cs="仿宋"/>
                <w:sz w:val="22"/>
                <w:szCs w:val="22"/>
                <w:highlight w:val="none"/>
              </w:rPr>
            </w:pPr>
          </w:p>
          <w:p w14:paraId="13921966">
            <w:pPr>
              <w:spacing w:line="246" w:lineRule="auto"/>
              <w:rPr>
                <w:rFonts w:hint="eastAsia" w:ascii="仿宋" w:hAnsi="仿宋" w:eastAsia="仿宋" w:cs="仿宋"/>
                <w:sz w:val="22"/>
                <w:szCs w:val="22"/>
                <w:highlight w:val="none"/>
              </w:rPr>
            </w:pPr>
          </w:p>
          <w:p w14:paraId="01827D51">
            <w:pPr>
              <w:spacing w:line="246" w:lineRule="auto"/>
              <w:rPr>
                <w:rFonts w:hint="eastAsia" w:ascii="仿宋" w:hAnsi="仿宋" w:eastAsia="仿宋" w:cs="仿宋"/>
                <w:sz w:val="22"/>
                <w:szCs w:val="22"/>
                <w:highlight w:val="none"/>
              </w:rPr>
            </w:pPr>
          </w:p>
          <w:p w14:paraId="5BE278FB">
            <w:pPr>
              <w:spacing w:line="246" w:lineRule="auto"/>
              <w:rPr>
                <w:rFonts w:hint="eastAsia" w:ascii="仿宋" w:hAnsi="仿宋" w:eastAsia="仿宋" w:cs="仿宋"/>
                <w:sz w:val="22"/>
                <w:szCs w:val="22"/>
                <w:highlight w:val="none"/>
              </w:rPr>
            </w:pPr>
          </w:p>
          <w:p w14:paraId="7D58C976">
            <w:pPr>
              <w:spacing w:line="246" w:lineRule="auto"/>
              <w:rPr>
                <w:rFonts w:hint="eastAsia" w:ascii="仿宋" w:hAnsi="仿宋" w:eastAsia="仿宋" w:cs="仿宋"/>
                <w:sz w:val="22"/>
                <w:szCs w:val="22"/>
                <w:highlight w:val="none"/>
              </w:rPr>
            </w:pPr>
          </w:p>
          <w:p w14:paraId="40E581EE">
            <w:pPr>
              <w:spacing w:line="246" w:lineRule="auto"/>
              <w:rPr>
                <w:rFonts w:hint="eastAsia" w:ascii="仿宋" w:hAnsi="仿宋" w:eastAsia="仿宋" w:cs="仿宋"/>
                <w:sz w:val="22"/>
                <w:szCs w:val="22"/>
                <w:highlight w:val="none"/>
              </w:rPr>
            </w:pPr>
          </w:p>
          <w:p w14:paraId="5B21FF10">
            <w:pPr>
              <w:spacing w:line="246" w:lineRule="auto"/>
              <w:rPr>
                <w:rFonts w:hint="eastAsia" w:ascii="仿宋" w:hAnsi="仿宋" w:eastAsia="仿宋" w:cs="仿宋"/>
                <w:sz w:val="22"/>
                <w:szCs w:val="22"/>
                <w:highlight w:val="none"/>
              </w:rPr>
            </w:pPr>
          </w:p>
          <w:p w14:paraId="413EC3AC">
            <w:pPr>
              <w:spacing w:line="246" w:lineRule="auto"/>
              <w:rPr>
                <w:rFonts w:hint="eastAsia" w:ascii="仿宋" w:hAnsi="仿宋" w:eastAsia="仿宋" w:cs="仿宋"/>
                <w:sz w:val="22"/>
                <w:szCs w:val="22"/>
                <w:highlight w:val="none"/>
              </w:rPr>
            </w:pPr>
          </w:p>
          <w:p w14:paraId="13AE25BF">
            <w:pPr>
              <w:spacing w:line="246" w:lineRule="auto"/>
              <w:rPr>
                <w:rFonts w:hint="eastAsia" w:ascii="仿宋" w:hAnsi="仿宋" w:eastAsia="仿宋" w:cs="仿宋"/>
                <w:sz w:val="22"/>
                <w:szCs w:val="22"/>
                <w:highlight w:val="none"/>
              </w:rPr>
            </w:pPr>
          </w:p>
          <w:p w14:paraId="238076A0">
            <w:pPr>
              <w:spacing w:line="247" w:lineRule="auto"/>
              <w:rPr>
                <w:rFonts w:hint="eastAsia" w:ascii="仿宋" w:hAnsi="仿宋" w:eastAsia="仿宋" w:cs="仿宋"/>
                <w:sz w:val="22"/>
                <w:szCs w:val="22"/>
                <w:highlight w:val="none"/>
              </w:rPr>
            </w:pPr>
          </w:p>
          <w:p w14:paraId="48D313CF">
            <w:pPr>
              <w:spacing w:before="69" w:line="188" w:lineRule="auto"/>
              <w:ind w:left="586"/>
              <w:rPr>
                <w:rFonts w:hint="default" w:ascii="仿宋" w:hAnsi="仿宋" w:eastAsia="仿宋" w:cs="仿宋"/>
                <w:sz w:val="28"/>
                <w:szCs w:val="28"/>
                <w:highlight w:val="none"/>
                <w:lang w:val="en-US" w:eastAsia="zh-CN"/>
              </w:rPr>
            </w:pPr>
            <w:r>
              <w:rPr>
                <w:rFonts w:hint="eastAsia" w:ascii="仿宋" w:hAnsi="仿宋" w:eastAsia="仿宋" w:cs="仿宋"/>
                <w:spacing w:val="-15"/>
                <w:sz w:val="28"/>
                <w:szCs w:val="28"/>
                <w:highlight w:val="none"/>
                <w:lang w:val="en-US" w:eastAsia="zh-CN"/>
              </w:rPr>
              <w:t>2.0</w:t>
            </w:r>
          </w:p>
        </w:tc>
        <w:tc>
          <w:tcPr>
            <w:tcW w:w="7448" w:type="dxa"/>
            <w:tcBorders>
              <w:right w:val="single" w:color="000000" w:sz="10" w:space="0"/>
            </w:tcBorders>
            <w:vAlign w:val="top"/>
          </w:tcPr>
          <w:p w14:paraId="718EFC35">
            <w:pPr>
              <w:pStyle w:val="35"/>
              <w:spacing w:before="39" w:line="240" w:lineRule="auto"/>
              <w:ind w:left="29"/>
              <w:rPr>
                <w:rFonts w:hint="eastAsia" w:ascii="仿宋" w:hAnsi="仿宋" w:eastAsia="仿宋" w:cs="仿宋"/>
                <w:spacing w:val="-4"/>
                <w:position w:val="16"/>
                <w:sz w:val="28"/>
                <w:szCs w:val="28"/>
                <w:highlight w:val="none"/>
              </w:rPr>
            </w:pPr>
            <w:r>
              <w:rPr>
                <w:rFonts w:hint="eastAsia" w:ascii="仿宋" w:hAnsi="仿宋" w:eastAsia="仿宋" w:cs="仿宋"/>
                <w:spacing w:val="-3"/>
                <w:position w:val="16"/>
                <w:sz w:val="28"/>
                <w:szCs w:val="28"/>
                <w:highlight w:val="none"/>
              </w:rPr>
              <w:t xml:space="preserve">投标保证金形式： ☑保函 </w:t>
            </w:r>
            <w:r>
              <w:rPr>
                <w:rFonts w:hint="eastAsia" w:cs="仿宋"/>
                <w:spacing w:val="-3"/>
                <w:position w:val="16"/>
                <w:sz w:val="28"/>
                <w:szCs w:val="28"/>
                <w:highlight w:val="none"/>
                <w:lang w:eastAsia="zh-CN"/>
              </w:rPr>
              <w:t>☑</w:t>
            </w:r>
            <w:r>
              <w:rPr>
                <w:rFonts w:hint="eastAsia" w:ascii="仿宋" w:hAnsi="仿宋" w:eastAsia="仿宋" w:cs="仿宋"/>
                <w:spacing w:val="-3"/>
                <w:position w:val="16"/>
                <w:sz w:val="28"/>
                <w:szCs w:val="28"/>
                <w:highlight w:val="none"/>
              </w:rPr>
              <w:t xml:space="preserve">电汇 </w:t>
            </w:r>
            <w:r>
              <w:rPr>
                <w:rFonts w:hint="eastAsia" w:cs="仿宋"/>
                <w:spacing w:val="-3"/>
                <w:position w:val="16"/>
                <w:sz w:val="28"/>
                <w:szCs w:val="28"/>
                <w:highlight w:val="none"/>
                <w:lang w:eastAsia="zh-CN"/>
              </w:rPr>
              <w:t>☑</w:t>
            </w:r>
            <w:r>
              <w:rPr>
                <w:rFonts w:hint="eastAsia" w:ascii="仿宋" w:hAnsi="仿宋" w:eastAsia="仿宋" w:cs="仿宋"/>
                <w:spacing w:val="-3"/>
                <w:position w:val="16"/>
                <w:sz w:val="28"/>
                <w:szCs w:val="28"/>
                <w:highlight w:val="none"/>
              </w:rPr>
              <w:t xml:space="preserve">  企业账户网银汇款☑支票☑本票（</w:t>
            </w:r>
            <w:r>
              <w:rPr>
                <w:rFonts w:hint="eastAsia" w:ascii="仿宋" w:hAnsi="仿宋" w:eastAsia="仿宋" w:cs="仿宋"/>
                <w:spacing w:val="-4"/>
                <w:position w:val="16"/>
                <w:sz w:val="28"/>
                <w:szCs w:val="28"/>
                <w:highlight w:val="none"/>
              </w:rPr>
              <w:t>本项目允许的其他形式）</w:t>
            </w:r>
          </w:p>
          <w:p w14:paraId="7D6DC6CD">
            <w:pPr>
              <w:pStyle w:val="35"/>
              <w:spacing w:before="39" w:line="240" w:lineRule="auto"/>
              <w:ind w:left="29"/>
              <w:rPr>
                <w:rFonts w:hint="eastAsia" w:ascii="仿宋" w:hAnsi="仿宋" w:eastAsia="仿宋" w:cs="仿宋"/>
                <w:spacing w:val="-4"/>
                <w:position w:val="16"/>
                <w:sz w:val="28"/>
                <w:szCs w:val="28"/>
                <w:highlight w:val="none"/>
              </w:rPr>
            </w:pPr>
            <w:r>
              <w:rPr>
                <w:rFonts w:hint="eastAsia" w:ascii="仿宋" w:hAnsi="仿宋" w:eastAsia="仿宋" w:cs="仿宋"/>
                <w:spacing w:val="-4"/>
                <w:position w:val="16"/>
                <w:sz w:val="28"/>
                <w:szCs w:val="28"/>
                <w:highlight w:val="none"/>
              </w:rPr>
              <w:t>依据《中华人民共和国政府采购法实施条例》第33条规定</w:t>
            </w:r>
            <w:r>
              <w:rPr>
                <w:rFonts w:hint="eastAsia" w:cs="仿宋"/>
                <w:spacing w:val="-4"/>
                <w:position w:val="16"/>
                <w:sz w:val="28"/>
                <w:szCs w:val="28"/>
                <w:highlight w:val="none"/>
                <w:lang w:eastAsia="zh-CN"/>
              </w:rPr>
              <w:t>，</w:t>
            </w:r>
            <w:r>
              <w:rPr>
                <w:rFonts w:hint="eastAsia" w:ascii="仿宋" w:hAnsi="仿宋" w:eastAsia="仿宋" w:cs="仿宋"/>
                <w:spacing w:val="-4"/>
                <w:position w:val="16"/>
                <w:sz w:val="28"/>
                <w:szCs w:val="28"/>
                <w:highlight w:val="none"/>
              </w:rPr>
              <w:t>招标文件中要求投标人提交投标保证金的</w:t>
            </w:r>
            <w:r>
              <w:rPr>
                <w:rFonts w:hint="eastAsia" w:cs="仿宋"/>
                <w:spacing w:val="-4"/>
                <w:position w:val="16"/>
                <w:sz w:val="28"/>
                <w:szCs w:val="28"/>
                <w:highlight w:val="none"/>
                <w:lang w:eastAsia="zh-CN"/>
              </w:rPr>
              <w:t>，</w:t>
            </w:r>
            <w:r>
              <w:rPr>
                <w:rFonts w:hint="eastAsia" w:ascii="仿宋" w:hAnsi="仿宋" w:eastAsia="仿宋" w:cs="仿宋"/>
                <w:spacing w:val="-4"/>
                <w:position w:val="16"/>
                <w:sz w:val="28"/>
                <w:szCs w:val="28"/>
                <w:highlight w:val="none"/>
              </w:rPr>
              <w:t>投标保证金不得超过采购项目预算金额的 2%。</w:t>
            </w:r>
          </w:p>
          <w:p w14:paraId="31A6C1B3">
            <w:pPr>
              <w:pStyle w:val="35"/>
              <w:spacing w:before="177" w:line="240" w:lineRule="auto"/>
              <w:ind w:left="30"/>
              <w:rPr>
                <w:rFonts w:hint="default" w:cs="仿宋"/>
                <w:b/>
                <w:bCs/>
                <w:spacing w:val="-1"/>
                <w:position w:val="17"/>
                <w:sz w:val="28"/>
                <w:szCs w:val="28"/>
                <w:highlight w:val="none"/>
                <w:lang w:val="en-US" w:eastAsia="zh-CN"/>
              </w:rPr>
            </w:pPr>
            <w:r>
              <w:rPr>
                <w:rFonts w:hint="eastAsia" w:ascii="仿宋" w:hAnsi="仿宋" w:eastAsia="仿宋" w:cs="仿宋"/>
                <w:b/>
                <w:bCs/>
                <w:spacing w:val="-1"/>
                <w:position w:val="17"/>
                <w:sz w:val="28"/>
                <w:szCs w:val="28"/>
                <w:highlight w:val="none"/>
              </w:rPr>
              <w:t>保证金数额：</w:t>
            </w:r>
            <w:r>
              <w:rPr>
                <w:rFonts w:hint="eastAsia" w:cs="仿宋"/>
                <w:b/>
                <w:bCs/>
                <w:spacing w:val="-1"/>
                <w:position w:val="17"/>
                <w:sz w:val="28"/>
                <w:szCs w:val="28"/>
                <w:highlight w:val="none"/>
                <w:lang w:val="en-US" w:eastAsia="zh-CN"/>
              </w:rPr>
              <w:t>23000元（贰万叁仟元整）</w:t>
            </w:r>
          </w:p>
          <w:p w14:paraId="3FD0348D">
            <w:pPr>
              <w:pStyle w:val="35"/>
              <w:spacing w:before="177" w:line="360" w:lineRule="auto"/>
              <w:ind w:left="34" w:firstLine="2"/>
              <w:rPr>
                <w:rFonts w:hint="eastAsia" w:ascii="仿宋" w:hAnsi="仿宋" w:eastAsia="仿宋" w:cs="仿宋"/>
                <w:b/>
                <w:bCs/>
                <w:spacing w:val="5"/>
                <w:sz w:val="28"/>
                <w:szCs w:val="28"/>
                <w:highlight w:val="none"/>
              </w:rPr>
            </w:pPr>
            <w:r>
              <w:rPr>
                <w:rFonts w:hint="eastAsia" w:ascii="仿宋" w:hAnsi="仿宋" w:eastAsia="仿宋" w:cs="仿宋"/>
                <w:b/>
                <w:bCs/>
                <w:spacing w:val="5"/>
                <w:sz w:val="28"/>
                <w:szCs w:val="28"/>
                <w:highlight w:val="none"/>
              </w:rPr>
              <w:t>账户名称：新疆正格招标代理有限公司</w:t>
            </w:r>
          </w:p>
          <w:p w14:paraId="5B842A0D">
            <w:pPr>
              <w:pStyle w:val="35"/>
              <w:spacing w:before="177" w:line="360" w:lineRule="auto"/>
              <w:ind w:left="34" w:firstLine="2"/>
              <w:rPr>
                <w:rFonts w:hint="eastAsia" w:ascii="仿宋" w:hAnsi="仿宋" w:eastAsia="仿宋" w:cs="仿宋"/>
                <w:b/>
                <w:bCs/>
                <w:spacing w:val="5"/>
                <w:sz w:val="28"/>
                <w:szCs w:val="28"/>
                <w:highlight w:val="none"/>
              </w:rPr>
            </w:pPr>
            <w:r>
              <w:rPr>
                <w:rFonts w:hint="eastAsia" w:ascii="仿宋" w:hAnsi="仿宋" w:eastAsia="仿宋" w:cs="仿宋"/>
                <w:b/>
                <w:bCs/>
                <w:spacing w:val="5"/>
                <w:sz w:val="28"/>
                <w:szCs w:val="28"/>
                <w:highlight w:val="none"/>
              </w:rPr>
              <w:t xml:space="preserve">开户银行：中国建设银行股份有限公司昌吉回族自治州分行建国西路支行 </w:t>
            </w:r>
          </w:p>
          <w:p w14:paraId="7624D52F">
            <w:pPr>
              <w:pStyle w:val="35"/>
              <w:spacing w:before="177" w:line="360" w:lineRule="auto"/>
              <w:ind w:left="34" w:firstLine="2"/>
              <w:rPr>
                <w:rFonts w:hint="eastAsia" w:ascii="仿宋" w:hAnsi="仿宋" w:eastAsia="仿宋" w:cs="仿宋"/>
                <w:b/>
                <w:bCs/>
                <w:spacing w:val="5"/>
                <w:sz w:val="28"/>
                <w:szCs w:val="28"/>
                <w:highlight w:val="none"/>
              </w:rPr>
            </w:pPr>
            <w:r>
              <w:rPr>
                <w:rFonts w:hint="eastAsia" w:ascii="仿宋" w:hAnsi="仿宋" w:eastAsia="仿宋" w:cs="仿宋"/>
                <w:b/>
                <w:bCs/>
                <w:spacing w:val="5"/>
                <w:sz w:val="28"/>
                <w:szCs w:val="28"/>
                <w:highlight w:val="none"/>
              </w:rPr>
              <w:t>开户账号：65050162604300000596</w:t>
            </w:r>
          </w:p>
          <w:p w14:paraId="20F77413">
            <w:pPr>
              <w:pStyle w:val="35"/>
              <w:spacing w:before="177" w:line="360" w:lineRule="auto"/>
              <w:ind w:left="34" w:firstLine="2"/>
              <w:rPr>
                <w:rFonts w:hint="eastAsia" w:ascii="仿宋" w:hAnsi="仿宋" w:eastAsia="仿宋" w:cs="仿宋"/>
                <w:b/>
                <w:bCs/>
                <w:spacing w:val="5"/>
                <w:sz w:val="28"/>
                <w:szCs w:val="28"/>
                <w:highlight w:val="none"/>
              </w:rPr>
            </w:pPr>
            <w:r>
              <w:rPr>
                <w:rFonts w:hint="eastAsia" w:ascii="仿宋" w:hAnsi="仿宋" w:eastAsia="仿宋" w:cs="仿宋"/>
                <w:b/>
                <w:bCs/>
                <w:spacing w:val="5"/>
                <w:sz w:val="28"/>
                <w:szCs w:val="28"/>
                <w:highlight w:val="none"/>
              </w:rPr>
              <w:t>付款用途：投标保证金</w:t>
            </w:r>
          </w:p>
          <w:p w14:paraId="5E5D8720">
            <w:pPr>
              <w:pStyle w:val="35"/>
              <w:spacing w:before="177" w:line="360" w:lineRule="auto"/>
              <w:ind w:left="34" w:firstLine="2"/>
              <w:rPr>
                <w:rFonts w:hint="eastAsia" w:ascii="仿宋" w:hAnsi="仿宋" w:eastAsia="仿宋" w:cs="仿宋"/>
                <w:b/>
                <w:bCs/>
                <w:spacing w:val="5"/>
                <w:sz w:val="28"/>
                <w:szCs w:val="28"/>
                <w:highlight w:val="none"/>
                <w:lang w:eastAsia="zh-CN"/>
              </w:rPr>
            </w:pPr>
            <w:r>
              <w:rPr>
                <w:rFonts w:hint="eastAsia" w:ascii="仿宋" w:hAnsi="仿宋" w:eastAsia="仿宋" w:cs="仿宋"/>
                <w:b/>
                <w:bCs/>
                <w:spacing w:val="5"/>
                <w:sz w:val="28"/>
                <w:szCs w:val="28"/>
                <w:highlight w:val="none"/>
              </w:rPr>
              <w:t>■汇款时备注栏附言：XJZG-采购【2024】-02</w:t>
            </w:r>
            <w:r>
              <w:rPr>
                <w:rFonts w:hint="eastAsia" w:cs="仿宋"/>
                <w:b/>
                <w:bCs/>
                <w:spacing w:val="5"/>
                <w:sz w:val="28"/>
                <w:szCs w:val="28"/>
                <w:highlight w:val="none"/>
                <w:lang w:val="en-US" w:eastAsia="zh-CN"/>
              </w:rPr>
              <w:t>4</w:t>
            </w:r>
          </w:p>
          <w:p w14:paraId="3EEFE987">
            <w:pPr>
              <w:pStyle w:val="35"/>
              <w:spacing w:before="177" w:line="360" w:lineRule="auto"/>
              <w:ind w:left="34" w:firstLine="2"/>
              <w:rPr>
                <w:rFonts w:hint="eastAsia" w:ascii="仿宋" w:hAnsi="仿宋" w:eastAsia="仿宋" w:cs="仿宋"/>
                <w:sz w:val="28"/>
                <w:szCs w:val="28"/>
                <w:highlight w:val="none"/>
              </w:rPr>
            </w:pPr>
            <w:r>
              <w:rPr>
                <w:rFonts w:hint="eastAsia" w:ascii="仿宋" w:hAnsi="仿宋" w:eastAsia="仿宋" w:cs="仿宋"/>
                <w:spacing w:val="5"/>
                <w:sz w:val="28"/>
                <w:szCs w:val="28"/>
                <w:highlight w:val="none"/>
              </w:rPr>
              <w:t>1.投标保证金或电子保函必须在投标截止时间（投标时间）前从潜在投标人基本账户以电汇、转账方式足额交纳至新疆</w:t>
            </w:r>
            <w:r>
              <w:rPr>
                <w:rFonts w:hint="eastAsia" w:cs="仿宋"/>
                <w:spacing w:val="5"/>
                <w:sz w:val="28"/>
                <w:szCs w:val="28"/>
                <w:highlight w:val="none"/>
                <w:lang w:val="en-US" w:eastAsia="zh-CN"/>
              </w:rPr>
              <w:t>正格</w:t>
            </w:r>
            <w:r>
              <w:rPr>
                <w:rFonts w:hint="eastAsia" w:ascii="仿宋" w:hAnsi="仿宋" w:eastAsia="仿宋" w:cs="仿宋"/>
                <w:spacing w:val="5"/>
                <w:sz w:val="28"/>
                <w:szCs w:val="28"/>
                <w:highlight w:val="none"/>
              </w:rPr>
              <w:t>招标代理有限公司指定账户</w:t>
            </w:r>
            <w:r>
              <w:rPr>
                <w:rFonts w:hint="eastAsia" w:cs="仿宋"/>
                <w:spacing w:val="5"/>
                <w:sz w:val="28"/>
                <w:szCs w:val="28"/>
                <w:highlight w:val="none"/>
                <w:lang w:eastAsia="zh-CN"/>
              </w:rPr>
              <w:t>，</w:t>
            </w:r>
            <w:r>
              <w:rPr>
                <w:rFonts w:hint="eastAsia" w:ascii="仿宋" w:hAnsi="仿宋" w:eastAsia="仿宋" w:cs="仿宋"/>
                <w:spacing w:val="5"/>
                <w:sz w:val="28"/>
                <w:szCs w:val="28"/>
                <w:highlight w:val="none"/>
              </w:rPr>
              <w:t>投标保证金是否交纳成功以银行入账为准</w:t>
            </w:r>
            <w:r>
              <w:rPr>
                <w:rFonts w:hint="eastAsia" w:cs="仿宋"/>
                <w:spacing w:val="5"/>
                <w:sz w:val="28"/>
                <w:szCs w:val="28"/>
                <w:highlight w:val="none"/>
                <w:lang w:eastAsia="zh-CN"/>
              </w:rPr>
              <w:t>，</w:t>
            </w:r>
            <w:r>
              <w:rPr>
                <w:rFonts w:hint="eastAsia" w:ascii="仿宋" w:hAnsi="仿宋" w:eastAsia="仿宋" w:cs="仿宋"/>
                <w:spacing w:val="7"/>
                <w:sz w:val="28"/>
                <w:szCs w:val="28"/>
                <w:highlight w:val="none"/>
              </w:rPr>
              <w:t>节假日除外</w:t>
            </w:r>
            <w:r>
              <w:rPr>
                <w:rFonts w:hint="eastAsia" w:ascii="仿宋" w:hAnsi="仿宋" w:eastAsia="仿宋" w:cs="仿宋"/>
                <w:spacing w:val="5"/>
                <w:sz w:val="28"/>
                <w:szCs w:val="28"/>
                <w:highlight w:val="none"/>
              </w:rPr>
              <w:t>。</w:t>
            </w:r>
          </w:p>
          <w:p w14:paraId="29C43E1F">
            <w:pPr>
              <w:pStyle w:val="35"/>
              <w:spacing w:before="26" w:line="360" w:lineRule="auto"/>
              <w:ind w:left="26" w:right="16" w:hanging="3"/>
              <w:jc w:val="both"/>
              <w:rPr>
                <w:rFonts w:hint="eastAsia" w:ascii="仿宋" w:hAnsi="仿宋" w:eastAsia="仿宋" w:cs="仿宋"/>
                <w:sz w:val="28"/>
                <w:szCs w:val="28"/>
                <w:highlight w:val="none"/>
              </w:rPr>
            </w:pPr>
            <w:r>
              <w:rPr>
                <w:rFonts w:hint="eastAsia" w:ascii="仿宋" w:hAnsi="仿宋" w:eastAsia="仿宋" w:cs="仿宋"/>
                <w:spacing w:val="11"/>
                <w:sz w:val="28"/>
                <w:szCs w:val="28"/>
                <w:highlight w:val="none"/>
              </w:rPr>
              <w:t>2.本项目不需要换取收据，银行汇款凭证用于投标保证金证明。如因投标人自身原因打款不成功的，代理公司不承担任何</w:t>
            </w:r>
            <w:r>
              <w:rPr>
                <w:rFonts w:hint="eastAsia" w:ascii="仿宋" w:hAnsi="仿宋" w:eastAsia="仿宋" w:cs="仿宋"/>
                <w:spacing w:val="1"/>
                <w:sz w:val="28"/>
                <w:szCs w:val="28"/>
                <w:highlight w:val="none"/>
              </w:rPr>
              <w:t>责任。</w:t>
            </w:r>
          </w:p>
          <w:p w14:paraId="3AE7519F">
            <w:pPr>
              <w:pStyle w:val="35"/>
              <w:spacing w:before="20" w:line="360" w:lineRule="auto"/>
              <w:ind w:left="28" w:right="19" w:hanging="3"/>
              <w:rPr>
                <w:rFonts w:hint="eastAsia" w:ascii="仿宋" w:hAnsi="仿宋" w:eastAsia="仿宋" w:cs="仿宋"/>
                <w:sz w:val="28"/>
                <w:szCs w:val="28"/>
                <w:highlight w:val="none"/>
              </w:rPr>
            </w:pPr>
            <w:r>
              <w:rPr>
                <w:rFonts w:hint="eastAsia" w:ascii="仿宋" w:hAnsi="仿宋" w:eastAsia="仿宋" w:cs="仿宋"/>
                <w:spacing w:val="9"/>
                <w:sz w:val="28"/>
                <w:szCs w:val="28"/>
                <w:highlight w:val="none"/>
              </w:rPr>
              <w:t>3.</w:t>
            </w:r>
            <w:r>
              <w:rPr>
                <w:rFonts w:hint="eastAsia" w:ascii="仿宋" w:hAnsi="仿宋" w:eastAsia="仿宋" w:cs="仿宋"/>
                <w:spacing w:val="-56"/>
                <w:sz w:val="28"/>
                <w:szCs w:val="28"/>
                <w:highlight w:val="none"/>
              </w:rPr>
              <w:t xml:space="preserve"> </w:t>
            </w:r>
            <w:r>
              <w:rPr>
                <w:rFonts w:hint="eastAsia" w:ascii="仿宋" w:hAnsi="仿宋" w:eastAsia="仿宋" w:cs="仿宋"/>
                <w:spacing w:val="9"/>
                <w:sz w:val="28"/>
                <w:szCs w:val="28"/>
                <w:highlight w:val="none"/>
              </w:rPr>
              <w:t>中标人应在与采购人签订合同之日起</w:t>
            </w:r>
            <w:r>
              <w:rPr>
                <w:rFonts w:hint="eastAsia" w:ascii="仿宋" w:hAnsi="仿宋" w:eastAsia="仿宋" w:cs="仿宋"/>
                <w:spacing w:val="-33"/>
                <w:sz w:val="28"/>
                <w:szCs w:val="28"/>
                <w:highlight w:val="none"/>
              </w:rPr>
              <w:t xml:space="preserve"> </w:t>
            </w:r>
            <w:r>
              <w:rPr>
                <w:rFonts w:hint="eastAsia" w:ascii="仿宋" w:hAnsi="仿宋" w:eastAsia="仿宋" w:cs="仿宋"/>
                <w:spacing w:val="9"/>
                <w:sz w:val="28"/>
                <w:szCs w:val="28"/>
                <w:highlight w:val="none"/>
              </w:rPr>
              <w:t>5</w:t>
            </w:r>
            <w:r>
              <w:rPr>
                <w:rFonts w:hint="eastAsia" w:ascii="仿宋" w:hAnsi="仿宋" w:eastAsia="仿宋" w:cs="仿宋"/>
                <w:spacing w:val="-29"/>
                <w:sz w:val="28"/>
                <w:szCs w:val="28"/>
                <w:highlight w:val="none"/>
              </w:rPr>
              <w:t xml:space="preserve"> </w:t>
            </w:r>
            <w:r>
              <w:rPr>
                <w:rFonts w:hint="eastAsia" w:ascii="仿宋" w:hAnsi="仿宋" w:eastAsia="仿宋" w:cs="仿宋"/>
                <w:spacing w:val="9"/>
                <w:sz w:val="28"/>
                <w:szCs w:val="28"/>
                <w:highlight w:val="none"/>
              </w:rPr>
              <w:t>个工作日内</w:t>
            </w:r>
            <w:r>
              <w:rPr>
                <w:rFonts w:hint="eastAsia" w:ascii="仿宋" w:hAnsi="仿宋" w:eastAsia="仿宋" w:cs="仿宋"/>
                <w:spacing w:val="8"/>
                <w:sz w:val="28"/>
                <w:szCs w:val="28"/>
                <w:highlight w:val="none"/>
              </w:rPr>
              <w:t>，保证金收受机构根</w:t>
            </w:r>
            <w:r>
              <w:rPr>
                <w:rFonts w:hint="eastAsia" w:ascii="仿宋" w:hAnsi="仿宋" w:eastAsia="仿宋" w:cs="仿宋"/>
                <w:spacing w:val="9"/>
                <w:sz w:val="28"/>
                <w:szCs w:val="28"/>
                <w:highlight w:val="none"/>
              </w:rPr>
              <w:t>据中标人提供的打款凭证及时办理投标保证金无息退还手续。</w:t>
            </w:r>
          </w:p>
          <w:p w14:paraId="1ABD4D80">
            <w:pPr>
              <w:pStyle w:val="35"/>
              <w:spacing w:before="22" w:line="360" w:lineRule="auto"/>
              <w:ind w:left="28" w:right="16" w:hanging="8"/>
              <w:jc w:val="both"/>
              <w:rPr>
                <w:rFonts w:hint="eastAsia" w:ascii="仿宋" w:hAnsi="仿宋" w:eastAsia="仿宋" w:cs="仿宋"/>
                <w:spacing w:val="8"/>
                <w:sz w:val="28"/>
                <w:szCs w:val="28"/>
                <w:highlight w:val="none"/>
              </w:rPr>
            </w:pPr>
            <w:r>
              <w:rPr>
                <w:rFonts w:hint="eastAsia" w:ascii="仿宋" w:hAnsi="仿宋" w:eastAsia="仿宋" w:cs="仿宋"/>
                <w:spacing w:val="11"/>
                <w:sz w:val="28"/>
                <w:szCs w:val="28"/>
                <w:highlight w:val="none"/>
              </w:rPr>
              <w:t>4.未中标投标人的投标保证金将在中标通知书发出之日暨中标结果公告公</w:t>
            </w:r>
            <w:r>
              <w:rPr>
                <w:rFonts w:hint="eastAsia" w:ascii="仿宋" w:hAnsi="仿宋" w:eastAsia="仿宋" w:cs="仿宋"/>
                <w:spacing w:val="10"/>
                <w:sz w:val="28"/>
                <w:szCs w:val="28"/>
                <w:highlight w:val="none"/>
              </w:rPr>
              <w:t>布之日起</w:t>
            </w:r>
            <w:r>
              <w:rPr>
                <w:rFonts w:hint="eastAsia" w:ascii="仿宋" w:hAnsi="仿宋" w:eastAsia="仿宋" w:cs="仿宋"/>
                <w:spacing w:val="-25"/>
                <w:sz w:val="28"/>
                <w:szCs w:val="28"/>
                <w:highlight w:val="none"/>
              </w:rPr>
              <w:t xml:space="preserve"> </w:t>
            </w:r>
            <w:r>
              <w:rPr>
                <w:rFonts w:hint="eastAsia" w:ascii="仿宋" w:hAnsi="仿宋" w:eastAsia="仿宋" w:cs="仿宋"/>
                <w:spacing w:val="10"/>
                <w:sz w:val="28"/>
                <w:szCs w:val="28"/>
                <w:highlight w:val="none"/>
              </w:rPr>
              <w:t>5</w:t>
            </w:r>
            <w:r>
              <w:rPr>
                <w:rFonts w:hint="eastAsia" w:ascii="仿宋" w:hAnsi="仿宋" w:eastAsia="仿宋" w:cs="仿宋"/>
                <w:spacing w:val="-29"/>
                <w:sz w:val="28"/>
                <w:szCs w:val="28"/>
                <w:highlight w:val="none"/>
              </w:rPr>
              <w:t xml:space="preserve"> </w:t>
            </w:r>
            <w:r>
              <w:rPr>
                <w:rFonts w:hint="eastAsia" w:ascii="仿宋" w:hAnsi="仿宋" w:eastAsia="仿宋" w:cs="仿宋"/>
                <w:spacing w:val="10"/>
                <w:sz w:val="28"/>
                <w:szCs w:val="28"/>
                <w:highlight w:val="none"/>
              </w:rPr>
              <w:t>个工作日内无息退还，保证金收受机构根据未中标人提供的打</w:t>
            </w:r>
            <w:r>
              <w:rPr>
                <w:rFonts w:hint="eastAsia" w:ascii="仿宋" w:hAnsi="仿宋" w:eastAsia="仿宋" w:cs="仿宋"/>
                <w:spacing w:val="8"/>
                <w:sz w:val="28"/>
                <w:szCs w:val="28"/>
                <w:highlight w:val="none"/>
              </w:rPr>
              <w:t>款凭证及时办理退还投标保证金手续。</w:t>
            </w:r>
          </w:p>
          <w:p w14:paraId="53D659A7">
            <w:pPr>
              <w:pStyle w:val="35"/>
              <w:spacing w:before="22" w:line="360" w:lineRule="auto"/>
              <w:ind w:left="28" w:right="16" w:hanging="8"/>
              <w:jc w:val="both"/>
              <w:rPr>
                <w:rFonts w:hint="default" w:ascii="仿宋" w:hAnsi="仿宋" w:eastAsia="仿宋" w:cs="仿宋"/>
                <w:spacing w:val="8"/>
                <w:sz w:val="28"/>
                <w:szCs w:val="28"/>
                <w:highlight w:val="none"/>
                <w:lang w:val="en-US" w:eastAsia="zh-CN"/>
              </w:rPr>
            </w:pPr>
            <w:r>
              <w:rPr>
                <w:rFonts w:hint="eastAsia" w:cs="仿宋"/>
                <w:spacing w:val="8"/>
                <w:sz w:val="28"/>
                <w:szCs w:val="28"/>
                <w:highlight w:val="none"/>
                <w:lang w:val="en-US" w:eastAsia="zh-CN"/>
              </w:rPr>
              <w:t>5.投标人以金融机构、担保机构出具的保函形式交纳，同时需要将保函扫描件加盖公章放入投标文件中，电子担保凭证需作为电子投标文件组成部分在递交投标文件时一并提交。</w:t>
            </w:r>
          </w:p>
        </w:tc>
      </w:tr>
      <w:tr w14:paraId="40701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220" w:type="dxa"/>
            <w:tcBorders>
              <w:left w:val="single" w:color="000000" w:sz="10" w:space="0"/>
            </w:tcBorders>
            <w:vAlign w:val="top"/>
          </w:tcPr>
          <w:p w14:paraId="74712CE0">
            <w:pPr>
              <w:spacing w:before="99" w:line="188" w:lineRule="auto"/>
              <w:ind w:left="586"/>
              <w:rPr>
                <w:rFonts w:hint="default" w:ascii="仿宋" w:hAnsi="仿宋" w:eastAsia="仿宋" w:cs="仿宋"/>
                <w:sz w:val="28"/>
                <w:szCs w:val="28"/>
                <w:highlight w:val="none"/>
                <w:lang w:val="en-US" w:eastAsia="zh-CN"/>
              </w:rPr>
            </w:pPr>
            <w:r>
              <w:rPr>
                <w:rFonts w:hint="eastAsia" w:ascii="仿宋" w:hAnsi="仿宋" w:eastAsia="仿宋" w:cs="仿宋"/>
                <w:spacing w:val="-8"/>
                <w:sz w:val="28"/>
                <w:szCs w:val="28"/>
                <w:highlight w:val="none"/>
                <w:lang w:val="en-US" w:eastAsia="zh-CN"/>
              </w:rPr>
              <w:t>2.1</w:t>
            </w:r>
          </w:p>
        </w:tc>
        <w:tc>
          <w:tcPr>
            <w:tcW w:w="7448" w:type="dxa"/>
            <w:tcBorders>
              <w:right w:val="single" w:color="000000" w:sz="10" w:space="0"/>
            </w:tcBorders>
            <w:vAlign w:val="top"/>
          </w:tcPr>
          <w:p w14:paraId="5040DC95">
            <w:pPr>
              <w:pStyle w:val="35"/>
              <w:spacing w:before="50" w:line="222" w:lineRule="auto"/>
              <w:ind w:left="29"/>
              <w:rPr>
                <w:rFonts w:hint="eastAsia" w:ascii="仿宋" w:hAnsi="仿宋" w:eastAsia="仿宋" w:cs="仿宋"/>
                <w:sz w:val="28"/>
                <w:szCs w:val="28"/>
                <w:highlight w:val="none"/>
              </w:rPr>
            </w:pPr>
            <w:r>
              <w:rPr>
                <w:rFonts w:hint="eastAsia" w:ascii="仿宋" w:hAnsi="仿宋" w:eastAsia="仿宋" w:cs="仿宋"/>
                <w:b/>
                <w:bCs/>
                <w:spacing w:val="-6"/>
                <w:sz w:val="28"/>
                <w:szCs w:val="28"/>
                <w:highlight w:val="none"/>
              </w:rPr>
              <w:t>投标有效期：</w:t>
            </w:r>
            <w:r>
              <w:rPr>
                <w:rFonts w:hint="eastAsia" w:ascii="仿宋" w:hAnsi="仿宋" w:eastAsia="仿宋" w:cs="仿宋"/>
                <w:b/>
                <w:bCs/>
                <w:spacing w:val="-6"/>
                <w:sz w:val="28"/>
                <w:szCs w:val="28"/>
                <w:highlight w:val="none"/>
                <w:u w:val="single" w:color="auto"/>
              </w:rPr>
              <w:t xml:space="preserve">  </w:t>
            </w:r>
            <w:r>
              <w:rPr>
                <w:rFonts w:hint="eastAsia" w:cs="仿宋"/>
                <w:b/>
                <w:bCs/>
                <w:spacing w:val="-6"/>
                <w:sz w:val="28"/>
                <w:szCs w:val="28"/>
                <w:highlight w:val="none"/>
                <w:u w:val="single" w:color="auto"/>
                <w:lang w:val="en-US" w:eastAsia="zh-CN"/>
              </w:rPr>
              <w:t>9</w:t>
            </w:r>
            <w:r>
              <w:rPr>
                <w:rFonts w:hint="eastAsia" w:ascii="仿宋" w:hAnsi="仿宋" w:eastAsia="仿宋" w:cs="仿宋"/>
                <w:b/>
                <w:bCs/>
                <w:spacing w:val="-6"/>
                <w:sz w:val="28"/>
                <w:szCs w:val="28"/>
                <w:highlight w:val="none"/>
                <w:u w:val="single" w:color="auto"/>
              </w:rPr>
              <w:t>0</w:t>
            </w:r>
            <w:r>
              <w:rPr>
                <w:rFonts w:hint="eastAsia" w:ascii="仿宋" w:hAnsi="仿宋" w:eastAsia="仿宋" w:cs="仿宋"/>
                <w:b/>
                <w:bCs/>
                <w:spacing w:val="1"/>
                <w:sz w:val="28"/>
                <w:szCs w:val="28"/>
                <w:highlight w:val="none"/>
                <w:u w:val="single" w:color="auto"/>
              </w:rPr>
              <w:t xml:space="preserve"> </w:t>
            </w:r>
            <w:r>
              <w:rPr>
                <w:rFonts w:hint="eastAsia" w:ascii="仿宋" w:hAnsi="仿宋" w:eastAsia="仿宋" w:cs="仿宋"/>
                <w:b/>
                <w:bCs/>
                <w:spacing w:val="9"/>
                <w:sz w:val="28"/>
                <w:szCs w:val="28"/>
                <w:highlight w:val="none"/>
              </w:rPr>
              <w:t xml:space="preserve"> </w:t>
            </w:r>
            <w:r>
              <w:rPr>
                <w:rFonts w:hint="eastAsia" w:ascii="仿宋" w:hAnsi="仿宋" w:eastAsia="仿宋" w:cs="仿宋"/>
                <w:b/>
                <w:bCs/>
                <w:spacing w:val="-6"/>
                <w:sz w:val="28"/>
                <w:szCs w:val="28"/>
                <w:highlight w:val="none"/>
              </w:rPr>
              <w:t>日历日</w:t>
            </w:r>
          </w:p>
        </w:tc>
      </w:tr>
      <w:tr w14:paraId="5541B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1220" w:type="dxa"/>
            <w:tcBorders>
              <w:left w:val="single" w:color="000000" w:sz="10" w:space="0"/>
            </w:tcBorders>
            <w:vAlign w:val="top"/>
          </w:tcPr>
          <w:p w14:paraId="0A2EA91C">
            <w:pPr>
              <w:spacing w:line="261" w:lineRule="auto"/>
              <w:rPr>
                <w:rFonts w:hint="eastAsia" w:ascii="仿宋" w:hAnsi="仿宋" w:eastAsia="仿宋" w:cs="仿宋"/>
                <w:sz w:val="22"/>
                <w:szCs w:val="22"/>
                <w:highlight w:val="none"/>
              </w:rPr>
            </w:pPr>
          </w:p>
          <w:p w14:paraId="7271928D">
            <w:pPr>
              <w:spacing w:line="261" w:lineRule="auto"/>
              <w:rPr>
                <w:rFonts w:hint="eastAsia" w:ascii="仿宋" w:hAnsi="仿宋" w:eastAsia="仿宋" w:cs="仿宋"/>
                <w:sz w:val="22"/>
                <w:szCs w:val="22"/>
                <w:highlight w:val="none"/>
              </w:rPr>
            </w:pPr>
          </w:p>
          <w:p w14:paraId="63A786D6">
            <w:pPr>
              <w:spacing w:line="261" w:lineRule="auto"/>
              <w:rPr>
                <w:rFonts w:hint="eastAsia" w:ascii="仿宋" w:hAnsi="仿宋" w:eastAsia="仿宋" w:cs="仿宋"/>
                <w:sz w:val="22"/>
                <w:szCs w:val="22"/>
                <w:highlight w:val="none"/>
              </w:rPr>
            </w:pPr>
          </w:p>
          <w:p w14:paraId="13D4D9A3">
            <w:pPr>
              <w:spacing w:line="261" w:lineRule="auto"/>
              <w:rPr>
                <w:rFonts w:hint="eastAsia" w:ascii="仿宋" w:hAnsi="仿宋" w:eastAsia="仿宋" w:cs="仿宋"/>
                <w:sz w:val="22"/>
                <w:szCs w:val="22"/>
                <w:highlight w:val="none"/>
              </w:rPr>
            </w:pPr>
          </w:p>
          <w:p w14:paraId="469F529C">
            <w:pPr>
              <w:spacing w:line="262" w:lineRule="auto"/>
              <w:rPr>
                <w:rFonts w:hint="eastAsia" w:ascii="仿宋" w:hAnsi="仿宋" w:eastAsia="仿宋" w:cs="仿宋"/>
                <w:sz w:val="22"/>
                <w:szCs w:val="22"/>
                <w:highlight w:val="none"/>
              </w:rPr>
            </w:pPr>
          </w:p>
          <w:p w14:paraId="1D1F02CB">
            <w:pPr>
              <w:spacing w:line="262" w:lineRule="auto"/>
              <w:rPr>
                <w:rFonts w:hint="eastAsia" w:ascii="仿宋" w:hAnsi="仿宋" w:eastAsia="仿宋" w:cs="仿宋"/>
                <w:sz w:val="22"/>
                <w:szCs w:val="22"/>
                <w:highlight w:val="none"/>
              </w:rPr>
            </w:pPr>
          </w:p>
          <w:p w14:paraId="57E3CF48">
            <w:pPr>
              <w:spacing w:line="262" w:lineRule="auto"/>
              <w:rPr>
                <w:rFonts w:hint="eastAsia" w:ascii="仿宋" w:hAnsi="仿宋" w:eastAsia="仿宋" w:cs="仿宋"/>
                <w:sz w:val="22"/>
                <w:szCs w:val="22"/>
                <w:highlight w:val="none"/>
              </w:rPr>
            </w:pPr>
          </w:p>
          <w:p w14:paraId="7A68436F">
            <w:pPr>
              <w:spacing w:before="69" w:line="188" w:lineRule="auto"/>
              <w:ind w:left="586"/>
              <w:rPr>
                <w:rFonts w:hint="default" w:ascii="仿宋" w:hAnsi="仿宋" w:eastAsia="仿宋" w:cs="仿宋"/>
                <w:sz w:val="28"/>
                <w:szCs w:val="28"/>
                <w:highlight w:val="none"/>
                <w:lang w:val="en-US" w:eastAsia="zh-CN"/>
              </w:rPr>
            </w:pPr>
            <w:r>
              <w:rPr>
                <w:rFonts w:hint="eastAsia" w:ascii="仿宋" w:hAnsi="仿宋" w:eastAsia="仿宋" w:cs="仿宋"/>
                <w:spacing w:val="-8"/>
                <w:sz w:val="28"/>
                <w:szCs w:val="28"/>
                <w:highlight w:val="none"/>
                <w:lang w:val="en-US" w:eastAsia="zh-CN"/>
              </w:rPr>
              <w:t>2.2</w:t>
            </w:r>
          </w:p>
        </w:tc>
        <w:tc>
          <w:tcPr>
            <w:tcW w:w="7448" w:type="dxa"/>
            <w:tcBorders>
              <w:right w:val="single" w:color="000000" w:sz="10" w:space="0"/>
            </w:tcBorders>
            <w:vAlign w:val="top"/>
          </w:tcPr>
          <w:p w14:paraId="1B43B190">
            <w:pPr>
              <w:pStyle w:val="35"/>
              <w:numPr>
                <w:ilvl w:val="0"/>
                <w:numId w:val="1"/>
              </w:numPr>
              <w:spacing w:before="51" w:line="360" w:lineRule="auto"/>
              <w:ind w:left="-12" w:leftChars="0" w:right="15" w:firstLine="12" w:firstLineChars="0"/>
              <w:rPr>
                <w:rFonts w:hint="eastAsia" w:ascii="仿宋" w:hAnsi="仿宋" w:eastAsia="仿宋" w:cs="仿宋"/>
                <w:sz w:val="28"/>
                <w:szCs w:val="28"/>
                <w:highlight w:val="none"/>
              </w:rPr>
            </w:pPr>
            <w:r>
              <w:rPr>
                <w:rFonts w:hint="eastAsia" w:ascii="仿宋" w:hAnsi="仿宋" w:eastAsia="仿宋" w:cs="仿宋"/>
                <w:spacing w:val="7"/>
                <w:sz w:val="28"/>
                <w:szCs w:val="28"/>
                <w:highlight w:val="none"/>
              </w:rPr>
              <w:t>本项目为电子招投标，供应商需要使用</w:t>
            </w:r>
            <w:r>
              <w:rPr>
                <w:rFonts w:hint="eastAsia" w:ascii="仿宋" w:hAnsi="仿宋" w:eastAsia="仿宋" w:cs="仿宋"/>
                <w:spacing w:val="-30"/>
                <w:sz w:val="28"/>
                <w:szCs w:val="28"/>
                <w:highlight w:val="none"/>
              </w:rPr>
              <w:t xml:space="preserve"> </w:t>
            </w:r>
            <w:r>
              <w:rPr>
                <w:rFonts w:hint="eastAsia" w:ascii="仿宋" w:hAnsi="仿宋" w:eastAsia="仿宋" w:cs="仿宋"/>
                <w:sz w:val="28"/>
                <w:szCs w:val="28"/>
                <w:highlight w:val="none"/>
              </w:rPr>
              <w:t>CA</w:t>
            </w:r>
            <w:r>
              <w:rPr>
                <w:rFonts w:hint="eastAsia" w:ascii="仿宋" w:hAnsi="仿宋" w:eastAsia="仿宋" w:cs="仿宋"/>
                <w:spacing w:val="-36"/>
                <w:sz w:val="28"/>
                <w:szCs w:val="28"/>
                <w:highlight w:val="none"/>
              </w:rPr>
              <w:t xml:space="preserve"> </w:t>
            </w:r>
            <w:r>
              <w:rPr>
                <w:rFonts w:hint="eastAsia" w:ascii="仿宋" w:hAnsi="仿宋" w:eastAsia="仿宋" w:cs="仿宋"/>
                <w:spacing w:val="7"/>
                <w:sz w:val="28"/>
                <w:szCs w:val="28"/>
                <w:highlight w:val="none"/>
              </w:rPr>
              <w:t>加密设备，凡参加本项目必须</w:t>
            </w:r>
            <w:r>
              <w:rPr>
                <w:rFonts w:hint="eastAsia" w:ascii="仿宋" w:hAnsi="仿宋" w:eastAsia="仿宋" w:cs="仿宋"/>
                <w:sz w:val="28"/>
                <w:szCs w:val="28"/>
                <w:highlight w:val="none"/>
              </w:rPr>
              <w:t xml:space="preserve"> </w:t>
            </w:r>
            <w:r>
              <w:rPr>
                <w:rFonts w:hint="eastAsia" w:ascii="仿宋" w:hAnsi="仿宋" w:eastAsia="仿宋" w:cs="仿宋"/>
                <w:spacing w:val="9"/>
                <w:sz w:val="28"/>
                <w:szCs w:val="28"/>
                <w:highlight w:val="none"/>
              </w:rPr>
              <w:t>可自主通过新疆</w:t>
            </w:r>
            <w:r>
              <w:rPr>
                <w:rFonts w:hint="eastAsia" w:ascii="仿宋" w:hAnsi="仿宋" w:eastAsia="仿宋" w:cs="仿宋"/>
                <w:spacing w:val="-25"/>
                <w:sz w:val="28"/>
                <w:szCs w:val="28"/>
                <w:highlight w:val="none"/>
              </w:rPr>
              <w:t xml:space="preserve"> </w:t>
            </w:r>
            <w:r>
              <w:rPr>
                <w:rFonts w:hint="eastAsia" w:ascii="仿宋" w:hAnsi="仿宋" w:eastAsia="仿宋" w:cs="仿宋"/>
                <w:sz w:val="28"/>
                <w:szCs w:val="28"/>
                <w:highlight w:val="none"/>
              </w:rPr>
              <w:t>CA</w:t>
            </w:r>
            <w:r>
              <w:rPr>
                <w:rFonts w:hint="eastAsia" w:ascii="仿宋" w:hAnsi="仿宋" w:eastAsia="仿宋" w:cs="仿宋"/>
                <w:spacing w:val="9"/>
                <w:sz w:val="28"/>
                <w:szCs w:val="28"/>
                <w:highlight w:val="none"/>
              </w:rPr>
              <w:t xml:space="preserve"> 申领渠道“新疆政务通</w:t>
            </w:r>
            <w:r>
              <w:rPr>
                <w:rFonts w:hint="eastAsia" w:ascii="仿宋" w:hAnsi="仿宋" w:eastAsia="仿宋" w:cs="仿宋"/>
                <w:spacing w:val="-65"/>
                <w:sz w:val="28"/>
                <w:szCs w:val="28"/>
                <w:highlight w:val="none"/>
              </w:rPr>
              <w:t xml:space="preserve"> </w:t>
            </w:r>
            <w:r>
              <w:rPr>
                <w:rFonts w:hint="eastAsia" w:ascii="仿宋" w:hAnsi="仿宋" w:eastAsia="仿宋" w:cs="仿宋"/>
                <w:spacing w:val="9"/>
                <w:sz w:val="28"/>
                <w:szCs w:val="28"/>
                <w:highlight w:val="none"/>
              </w:rPr>
              <w:t>”</w:t>
            </w:r>
            <w:r>
              <w:rPr>
                <w:rFonts w:hint="eastAsia" w:ascii="仿宋" w:hAnsi="仿宋" w:eastAsia="仿宋" w:cs="仿宋"/>
                <w:spacing w:val="-71"/>
                <w:sz w:val="28"/>
                <w:szCs w:val="28"/>
                <w:highlight w:val="none"/>
              </w:rPr>
              <w:t xml:space="preserve"> </w:t>
            </w:r>
            <w:r>
              <w:rPr>
                <w:rFonts w:hint="eastAsia" w:ascii="仿宋" w:hAnsi="仿宋" w:eastAsia="仿宋" w:cs="仿宋"/>
                <w:spacing w:val="9"/>
                <w:sz w:val="28"/>
                <w:szCs w:val="28"/>
                <w:highlight w:val="none"/>
              </w:rPr>
              <w:t>申请政采云平台可使用的</w:t>
            </w:r>
            <w:r>
              <w:rPr>
                <w:rFonts w:hint="eastAsia" w:ascii="仿宋" w:hAnsi="仿宋" w:eastAsia="仿宋" w:cs="仿宋"/>
                <w:spacing w:val="-37"/>
                <w:sz w:val="28"/>
                <w:szCs w:val="28"/>
                <w:highlight w:val="none"/>
              </w:rPr>
              <w:t xml:space="preserve"> </w:t>
            </w:r>
            <w:r>
              <w:rPr>
                <w:rFonts w:hint="eastAsia" w:ascii="仿宋" w:hAnsi="仿宋" w:eastAsia="仿宋" w:cs="仿宋"/>
                <w:sz w:val="28"/>
                <w:szCs w:val="28"/>
                <w:highlight w:val="none"/>
              </w:rPr>
              <w:t xml:space="preserve">CA </w:t>
            </w:r>
            <w:r>
              <w:rPr>
                <w:rFonts w:hint="eastAsia" w:ascii="仿宋" w:hAnsi="仿宋" w:eastAsia="仿宋" w:cs="仿宋"/>
                <w:spacing w:val="6"/>
                <w:sz w:val="28"/>
                <w:szCs w:val="28"/>
                <w:highlight w:val="none"/>
              </w:rPr>
              <w:t>设备，如原有兵团或公共资源使用的</w:t>
            </w:r>
            <w:r>
              <w:rPr>
                <w:rFonts w:hint="eastAsia" w:ascii="仿宋" w:hAnsi="仿宋" w:eastAsia="仿宋" w:cs="仿宋"/>
                <w:spacing w:val="-32"/>
                <w:sz w:val="28"/>
                <w:szCs w:val="28"/>
                <w:highlight w:val="none"/>
              </w:rPr>
              <w:t xml:space="preserve"> </w:t>
            </w:r>
            <w:r>
              <w:rPr>
                <w:rFonts w:hint="eastAsia" w:ascii="仿宋" w:hAnsi="仿宋" w:eastAsia="仿宋" w:cs="仿宋"/>
                <w:sz w:val="28"/>
                <w:szCs w:val="28"/>
                <w:highlight w:val="none"/>
              </w:rPr>
              <w:t>CA</w:t>
            </w:r>
            <w:r>
              <w:rPr>
                <w:rFonts w:hint="eastAsia" w:ascii="仿宋" w:hAnsi="仿宋" w:eastAsia="仿宋" w:cs="仿宋"/>
                <w:spacing w:val="6"/>
                <w:sz w:val="28"/>
                <w:szCs w:val="28"/>
                <w:highlight w:val="none"/>
              </w:rPr>
              <w:t>，可与新疆</w:t>
            </w:r>
            <w:r>
              <w:rPr>
                <w:rFonts w:hint="eastAsia" w:ascii="仿宋" w:hAnsi="仿宋" w:eastAsia="仿宋" w:cs="仿宋"/>
                <w:spacing w:val="-40"/>
                <w:sz w:val="28"/>
                <w:szCs w:val="28"/>
                <w:highlight w:val="none"/>
              </w:rPr>
              <w:t xml:space="preserve"> </w:t>
            </w:r>
            <w:r>
              <w:rPr>
                <w:rFonts w:hint="eastAsia" w:ascii="仿宋" w:hAnsi="仿宋" w:eastAsia="仿宋" w:cs="仿宋"/>
                <w:sz w:val="28"/>
                <w:szCs w:val="28"/>
                <w:highlight w:val="none"/>
              </w:rPr>
              <w:t>CA</w:t>
            </w:r>
            <w:r>
              <w:rPr>
                <w:rFonts w:hint="eastAsia" w:ascii="仿宋" w:hAnsi="仿宋" w:eastAsia="仿宋" w:cs="仿宋"/>
                <w:spacing w:val="-37"/>
                <w:sz w:val="28"/>
                <w:szCs w:val="28"/>
                <w:highlight w:val="none"/>
              </w:rPr>
              <w:t xml:space="preserve"> </w:t>
            </w:r>
            <w:r>
              <w:rPr>
                <w:rFonts w:hint="eastAsia" w:ascii="仿宋" w:hAnsi="仿宋" w:eastAsia="仿宋" w:cs="仿宋"/>
                <w:spacing w:val="6"/>
                <w:sz w:val="28"/>
                <w:szCs w:val="28"/>
                <w:highlight w:val="none"/>
              </w:rPr>
              <w:t>联系，申请增</w:t>
            </w:r>
            <w:r>
              <w:rPr>
                <w:rFonts w:hint="eastAsia" w:ascii="仿宋" w:hAnsi="仿宋" w:eastAsia="仿宋" w:cs="仿宋"/>
                <w:color w:val="auto"/>
                <w:spacing w:val="6"/>
                <w:sz w:val="28"/>
                <w:szCs w:val="28"/>
                <w:highlight w:val="none"/>
              </w:rPr>
              <w:t>加电子</w:t>
            </w:r>
            <w:r>
              <w:rPr>
                <w:rFonts w:hint="eastAsia" w:ascii="仿宋" w:hAnsi="仿宋" w:eastAsia="仿宋" w:cs="仿宋"/>
                <w:color w:val="auto"/>
                <w:sz w:val="28"/>
                <w:szCs w:val="28"/>
                <w:highlight w:val="none"/>
              </w:rPr>
              <w:t xml:space="preserve"> 证书即可，无需重复申领。如需咨询，请联系新疆</w:t>
            </w:r>
            <w:r>
              <w:rPr>
                <w:rFonts w:hint="eastAsia" w:ascii="仿宋" w:hAnsi="仿宋" w:eastAsia="仿宋" w:cs="仿宋"/>
                <w:color w:val="auto"/>
                <w:spacing w:val="-39"/>
                <w:sz w:val="28"/>
                <w:szCs w:val="28"/>
                <w:highlight w:val="none"/>
              </w:rPr>
              <w:t xml:space="preserve"> </w:t>
            </w:r>
            <w:r>
              <w:rPr>
                <w:rFonts w:hint="eastAsia" w:ascii="仿宋" w:hAnsi="仿宋" w:eastAsia="仿宋" w:cs="仿宋"/>
                <w:color w:val="auto"/>
                <w:sz w:val="28"/>
                <w:szCs w:val="28"/>
                <w:highlight w:val="none"/>
              </w:rPr>
              <w:t>CA</w:t>
            </w:r>
            <w:r>
              <w:rPr>
                <w:rFonts w:hint="eastAsia" w:ascii="仿宋" w:hAnsi="仿宋" w:eastAsia="仿宋" w:cs="仿宋"/>
                <w:color w:val="auto"/>
                <w:spacing w:val="-35"/>
                <w:sz w:val="28"/>
                <w:szCs w:val="28"/>
                <w:highlight w:val="none"/>
              </w:rPr>
              <w:t xml:space="preserve"> </w:t>
            </w:r>
            <w:r>
              <w:rPr>
                <w:rFonts w:hint="eastAsia" w:cs="仿宋"/>
                <w:color w:val="auto"/>
                <w:sz w:val="28"/>
                <w:szCs w:val="28"/>
                <w:highlight w:val="none"/>
                <w:lang w:val="en-US" w:eastAsia="zh-CN"/>
              </w:rPr>
              <w:t>服务</w:t>
            </w:r>
            <w:r>
              <w:rPr>
                <w:rFonts w:hint="eastAsia" w:ascii="仿宋" w:hAnsi="仿宋" w:eastAsia="仿宋" w:cs="仿宋"/>
                <w:spacing w:val="-1"/>
                <w:sz w:val="28"/>
                <w:szCs w:val="28"/>
                <w:highlight w:val="none"/>
              </w:rPr>
              <w:t>热线</w:t>
            </w:r>
            <w:r>
              <w:rPr>
                <w:rFonts w:hint="eastAsia" w:ascii="仿宋" w:hAnsi="仿宋" w:eastAsia="仿宋" w:cs="仿宋"/>
                <w:spacing w:val="-36"/>
                <w:sz w:val="28"/>
                <w:szCs w:val="28"/>
                <w:highlight w:val="none"/>
              </w:rPr>
              <w:t xml:space="preserve"> </w:t>
            </w:r>
            <w:r>
              <w:rPr>
                <w:rFonts w:hint="eastAsia" w:ascii="仿宋" w:hAnsi="仿宋" w:eastAsia="仿宋" w:cs="仿宋"/>
                <w:spacing w:val="-1"/>
                <w:sz w:val="28"/>
                <w:szCs w:val="28"/>
                <w:highlight w:val="none"/>
              </w:rPr>
              <w:t>0991-2819290</w:t>
            </w:r>
            <w:r>
              <w:rPr>
                <w:rFonts w:hint="eastAsia" w:ascii="仿宋" w:hAnsi="仿宋" w:eastAsia="仿宋" w:cs="仿宋"/>
                <w:sz w:val="28"/>
                <w:szCs w:val="28"/>
                <w:highlight w:val="none"/>
              </w:rPr>
              <w:t xml:space="preserve"> </w:t>
            </w:r>
          </w:p>
          <w:p w14:paraId="3B182E2C">
            <w:pPr>
              <w:pStyle w:val="35"/>
              <w:numPr>
                <w:ilvl w:val="0"/>
                <w:numId w:val="0"/>
              </w:numPr>
              <w:spacing w:before="51" w:line="360" w:lineRule="auto"/>
              <w:ind w:left="35" w:leftChars="0" w:right="15" w:rightChars="0"/>
              <w:rPr>
                <w:rFonts w:hint="eastAsia" w:ascii="仿宋" w:hAnsi="仿宋" w:eastAsia="仿宋" w:cs="仿宋"/>
                <w:sz w:val="28"/>
                <w:szCs w:val="28"/>
                <w:highlight w:val="none"/>
                <w:lang w:eastAsia="zh-CN"/>
              </w:rPr>
            </w:pPr>
            <w:r>
              <w:rPr>
                <w:rFonts w:hint="eastAsia" w:ascii="仿宋" w:hAnsi="仿宋" w:eastAsia="仿宋" w:cs="仿宋"/>
                <w:spacing w:val="11"/>
                <w:sz w:val="28"/>
                <w:szCs w:val="28"/>
                <w:highlight w:val="none"/>
              </w:rPr>
              <w:t>2.本项目实行网上投标，采用电子投标文件(供应</w:t>
            </w:r>
            <w:r>
              <w:rPr>
                <w:rFonts w:hint="eastAsia" w:ascii="仿宋" w:hAnsi="仿宋" w:eastAsia="仿宋" w:cs="仿宋"/>
                <w:spacing w:val="10"/>
                <w:sz w:val="28"/>
                <w:szCs w:val="28"/>
                <w:highlight w:val="none"/>
              </w:rPr>
              <w:t>商须使用</w:t>
            </w:r>
            <w:r>
              <w:rPr>
                <w:rFonts w:hint="eastAsia" w:ascii="仿宋" w:hAnsi="仿宋" w:eastAsia="仿宋" w:cs="仿宋"/>
                <w:spacing w:val="-39"/>
                <w:sz w:val="28"/>
                <w:szCs w:val="28"/>
                <w:highlight w:val="none"/>
              </w:rPr>
              <w:t xml:space="preserve"> </w:t>
            </w:r>
            <w:r>
              <w:rPr>
                <w:rFonts w:hint="eastAsia" w:ascii="仿宋" w:hAnsi="仿宋" w:eastAsia="仿宋" w:cs="仿宋"/>
                <w:sz w:val="28"/>
                <w:szCs w:val="28"/>
                <w:highlight w:val="none"/>
              </w:rPr>
              <w:t>CA</w:t>
            </w:r>
            <w:r>
              <w:rPr>
                <w:rFonts w:hint="eastAsia" w:ascii="仿宋" w:hAnsi="仿宋" w:eastAsia="仿宋" w:cs="仿宋"/>
                <w:spacing w:val="-33"/>
                <w:sz w:val="28"/>
                <w:szCs w:val="28"/>
                <w:highlight w:val="none"/>
              </w:rPr>
              <w:t xml:space="preserve"> </w:t>
            </w:r>
            <w:r>
              <w:rPr>
                <w:rFonts w:hint="eastAsia" w:ascii="仿宋" w:hAnsi="仿宋" w:eastAsia="仿宋" w:cs="仿宋"/>
                <w:spacing w:val="10"/>
                <w:sz w:val="28"/>
                <w:szCs w:val="28"/>
                <w:highlight w:val="none"/>
              </w:rPr>
              <w:t>加密设备通</w:t>
            </w:r>
            <w:r>
              <w:rPr>
                <w:rFonts w:hint="eastAsia" w:ascii="仿宋" w:hAnsi="仿宋" w:eastAsia="仿宋" w:cs="仿宋"/>
                <w:sz w:val="28"/>
                <w:szCs w:val="28"/>
                <w:highlight w:val="none"/>
              </w:rPr>
              <w:t xml:space="preserve"> </w:t>
            </w:r>
            <w:r>
              <w:rPr>
                <w:rFonts w:hint="eastAsia" w:ascii="仿宋" w:hAnsi="仿宋" w:eastAsia="仿宋" w:cs="仿宋"/>
                <w:spacing w:val="7"/>
                <w:sz w:val="28"/>
                <w:szCs w:val="28"/>
                <w:highlight w:val="none"/>
              </w:rPr>
              <w:t>过政采云电子投标客户端制作投标文件)。若供应商参与投标，</w:t>
            </w:r>
            <w:r>
              <w:rPr>
                <w:rFonts w:hint="eastAsia" w:ascii="仿宋" w:hAnsi="仿宋" w:eastAsia="仿宋" w:cs="仿宋"/>
                <w:spacing w:val="-57"/>
                <w:sz w:val="28"/>
                <w:szCs w:val="28"/>
                <w:highlight w:val="none"/>
              </w:rPr>
              <w:t xml:space="preserve"> </w:t>
            </w:r>
            <w:r>
              <w:rPr>
                <w:rFonts w:hint="eastAsia" w:ascii="仿宋" w:hAnsi="仿宋" w:eastAsia="仿宋" w:cs="仿宋"/>
                <w:spacing w:val="7"/>
                <w:sz w:val="28"/>
                <w:szCs w:val="28"/>
                <w:highlight w:val="none"/>
              </w:rPr>
              <w:t>自行承担投</w:t>
            </w:r>
            <w:r>
              <w:rPr>
                <w:rFonts w:hint="eastAsia" w:ascii="仿宋" w:hAnsi="仿宋" w:eastAsia="仿宋" w:cs="仿宋"/>
                <w:spacing w:val="6"/>
                <w:sz w:val="28"/>
                <w:szCs w:val="28"/>
                <w:highlight w:val="none"/>
              </w:rPr>
              <w:t>标一切费用</w:t>
            </w:r>
            <w:r>
              <w:rPr>
                <w:rFonts w:hint="eastAsia" w:cs="仿宋"/>
                <w:spacing w:val="6"/>
                <w:sz w:val="28"/>
                <w:szCs w:val="28"/>
                <w:highlight w:val="none"/>
                <w:lang w:eastAsia="zh-CN"/>
              </w:rPr>
              <w:t>。</w:t>
            </w:r>
          </w:p>
          <w:p w14:paraId="00EE7F46">
            <w:pPr>
              <w:pStyle w:val="35"/>
              <w:spacing w:before="21" w:line="360" w:lineRule="auto"/>
              <w:ind w:left="29" w:right="19" w:hanging="4"/>
              <w:rPr>
                <w:rFonts w:hint="eastAsia" w:ascii="仿宋" w:hAnsi="仿宋" w:eastAsia="仿宋" w:cs="仿宋"/>
                <w:sz w:val="28"/>
                <w:szCs w:val="28"/>
                <w:highlight w:val="none"/>
              </w:rPr>
            </w:pPr>
            <w:r>
              <w:rPr>
                <w:rFonts w:hint="eastAsia" w:ascii="仿宋" w:hAnsi="仿宋" w:eastAsia="仿宋" w:cs="仿宋"/>
                <w:spacing w:val="11"/>
                <w:sz w:val="28"/>
                <w:szCs w:val="28"/>
                <w:highlight w:val="none"/>
              </w:rPr>
              <w:t>3.各供应商应在开标前应确保成为新疆政府采购网正式注册入库供应商，</w:t>
            </w:r>
            <w:r>
              <w:rPr>
                <w:rFonts w:hint="eastAsia" w:ascii="仿宋" w:hAnsi="仿宋" w:eastAsia="仿宋" w:cs="仿宋"/>
                <w:spacing w:val="7"/>
                <w:sz w:val="28"/>
                <w:szCs w:val="28"/>
                <w:highlight w:val="none"/>
              </w:rPr>
              <w:t xml:space="preserve"> </w:t>
            </w:r>
            <w:r>
              <w:rPr>
                <w:rFonts w:hint="eastAsia" w:ascii="仿宋" w:hAnsi="仿宋" w:eastAsia="仿宋" w:cs="仿宋"/>
                <w:spacing w:val="9"/>
                <w:sz w:val="28"/>
                <w:szCs w:val="28"/>
                <w:highlight w:val="none"/>
              </w:rPr>
              <w:t>并完成</w:t>
            </w:r>
            <w:r>
              <w:rPr>
                <w:rFonts w:hint="eastAsia" w:ascii="仿宋" w:hAnsi="仿宋" w:eastAsia="仿宋" w:cs="仿宋"/>
                <w:spacing w:val="-39"/>
                <w:sz w:val="28"/>
                <w:szCs w:val="28"/>
                <w:highlight w:val="none"/>
              </w:rPr>
              <w:t xml:space="preserve"> </w:t>
            </w:r>
            <w:r>
              <w:rPr>
                <w:rFonts w:hint="eastAsia" w:ascii="仿宋" w:hAnsi="仿宋" w:eastAsia="仿宋" w:cs="仿宋"/>
                <w:sz w:val="28"/>
                <w:szCs w:val="28"/>
                <w:highlight w:val="none"/>
              </w:rPr>
              <w:t>CA</w:t>
            </w:r>
            <w:r>
              <w:rPr>
                <w:rFonts w:hint="eastAsia" w:ascii="仿宋" w:hAnsi="仿宋" w:eastAsia="仿宋" w:cs="仿宋"/>
                <w:spacing w:val="-33"/>
                <w:sz w:val="28"/>
                <w:szCs w:val="28"/>
                <w:highlight w:val="none"/>
              </w:rPr>
              <w:t xml:space="preserve"> </w:t>
            </w:r>
            <w:r>
              <w:rPr>
                <w:rFonts w:hint="eastAsia" w:ascii="仿宋" w:hAnsi="仿宋" w:eastAsia="仿宋" w:cs="仿宋"/>
                <w:spacing w:val="9"/>
                <w:sz w:val="28"/>
                <w:szCs w:val="28"/>
                <w:highlight w:val="none"/>
              </w:rPr>
              <w:t>数字证书申领。</w:t>
            </w:r>
            <w:r>
              <w:rPr>
                <w:rFonts w:hint="eastAsia" w:ascii="仿宋" w:hAnsi="仿宋" w:eastAsia="仿宋" w:cs="仿宋"/>
                <w:spacing w:val="-55"/>
                <w:sz w:val="28"/>
                <w:szCs w:val="28"/>
                <w:highlight w:val="none"/>
              </w:rPr>
              <w:t xml:space="preserve"> </w:t>
            </w:r>
            <w:r>
              <w:rPr>
                <w:rFonts w:hint="eastAsia" w:ascii="仿宋" w:hAnsi="仿宋" w:eastAsia="仿宋" w:cs="仿宋"/>
                <w:spacing w:val="9"/>
                <w:sz w:val="28"/>
                <w:szCs w:val="28"/>
                <w:highlight w:val="none"/>
              </w:rPr>
              <w:t>因未注册入库、未办理</w:t>
            </w:r>
            <w:r>
              <w:rPr>
                <w:rFonts w:hint="eastAsia" w:ascii="仿宋" w:hAnsi="仿宋" w:eastAsia="仿宋" w:cs="仿宋"/>
                <w:spacing w:val="-36"/>
                <w:sz w:val="28"/>
                <w:szCs w:val="28"/>
                <w:highlight w:val="none"/>
              </w:rPr>
              <w:t xml:space="preserve"> </w:t>
            </w:r>
            <w:r>
              <w:rPr>
                <w:rFonts w:hint="eastAsia" w:ascii="仿宋" w:hAnsi="仿宋" w:eastAsia="仿宋" w:cs="仿宋"/>
                <w:sz w:val="28"/>
                <w:szCs w:val="28"/>
                <w:highlight w:val="none"/>
              </w:rPr>
              <w:t>CA</w:t>
            </w:r>
            <w:r>
              <w:rPr>
                <w:rFonts w:hint="eastAsia" w:ascii="仿宋" w:hAnsi="仿宋" w:eastAsia="仿宋" w:cs="仿宋"/>
                <w:spacing w:val="-33"/>
                <w:sz w:val="28"/>
                <w:szCs w:val="28"/>
                <w:highlight w:val="none"/>
              </w:rPr>
              <w:t xml:space="preserve"> </w:t>
            </w:r>
            <w:r>
              <w:rPr>
                <w:rFonts w:hint="eastAsia" w:ascii="仿宋" w:hAnsi="仿宋" w:eastAsia="仿宋" w:cs="仿宋"/>
                <w:spacing w:val="9"/>
                <w:sz w:val="28"/>
                <w:szCs w:val="28"/>
                <w:highlight w:val="none"/>
              </w:rPr>
              <w:t>数字证书等原因造成</w:t>
            </w:r>
            <w:r>
              <w:rPr>
                <w:rFonts w:hint="eastAsia" w:ascii="仿宋" w:hAnsi="仿宋" w:eastAsia="仿宋" w:cs="仿宋"/>
                <w:sz w:val="28"/>
                <w:szCs w:val="28"/>
                <w:highlight w:val="none"/>
              </w:rPr>
              <w:t xml:space="preserve"> </w:t>
            </w:r>
            <w:r>
              <w:rPr>
                <w:rFonts w:hint="eastAsia" w:ascii="仿宋" w:hAnsi="仿宋" w:eastAsia="仿宋" w:cs="仿宋"/>
                <w:spacing w:val="8"/>
                <w:sz w:val="28"/>
                <w:szCs w:val="28"/>
                <w:highlight w:val="none"/>
              </w:rPr>
              <w:t>无法投标或投标失败等后果由供应商自行承担。</w:t>
            </w:r>
          </w:p>
          <w:p w14:paraId="7065F324">
            <w:pPr>
              <w:pStyle w:val="35"/>
              <w:spacing w:before="24" w:line="360" w:lineRule="auto"/>
              <w:ind w:left="14" w:right="19" w:firstLine="5"/>
              <w:rPr>
                <w:rFonts w:hint="eastAsia" w:ascii="仿宋" w:hAnsi="仿宋" w:eastAsia="仿宋" w:cs="仿宋"/>
                <w:spacing w:val="11"/>
                <w:sz w:val="28"/>
                <w:szCs w:val="28"/>
                <w:highlight w:val="none"/>
              </w:rPr>
            </w:pPr>
            <w:r>
              <w:rPr>
                <w:rFonts w:hint="eastAsia" w:ascii="仿宋" w:hAnsi="仿宋" w:eastAsia="仿宋" w:cs="仿宋"/>
                <w:spacing w:val="11"/>
                <w:sz w:val="28"/>
                <w:szCs w:val="28"/>
                <w:highlight w:val="none"/>
              </w:rPr>
              <w:t>4.供应商将政采云电子交易客户端下载、安装完成后，可通过账号密码或</w:t>
            </w:r>
            <w:r>
              <w:rPr>
                <w:rFonts w:hint="eastAsia" w:ascii="仿宋" w:hAnsi="仿宋" w:eastAsia="仿宋" w:cs="仿宋"/>
                <w:spacing w:val="12"/>
                <w:sz w:val="28"/>
                <w:szCs w:val="28"/>
                <w:highlight w:val="none"/>
              </w:rPr>
              <w:t xml:space="preserve"> </w:t>
            </w:r>
            <w:r>
              <w:rPr>
                <w:rFonts w:hint="eastAsia" w:ascii="仿宋" w:hAnsi="仿宋" w:eastAsia="仿宋" w:cs="仿宋"/>
                <w:sz w:val="28"/>
                <w:szCs w:val="28"/>
                <w:highlight w:val="none"/>
              </w:rPr>
              <w:t>CA</w:t>
            </w:r>
            <w:r>
              <w:rPr>
                <w:rFonts w:hint="eastAsia" w:ascii="仿宋" w:hAnsi="仿宋" w:eastAsia="仿宋" w:cs="仿宋"/>
                <w:spacing w:val="-28"/>
                <w:sz w:val="28"/>
                <w:szCs w:val="28"/>
                <w:highlight w:val="none"/>
              </w:rPr>
              <w:t xml:space="preserve"> </w:t>
            </w:r>
            <w:r>
              <w:rPr>
                <w:rFonts w:hint="eastAsia" w:ascii="仿宋" w:hAnsi="仿宋" w:eastAsia="仿宋" w:cs="仿宋"/>
                <w:spacing w:val="10"/>
                <w:sz w:val="28"/>
                <w:szCs w:val="28"/>
                <w:highlight w:val="none"/>
              </w:rPr>
              <w:t>登录客户端进行投标文件制作。在使用政采云</w:t>
            </w:r>
            <w:r>
              <w:rPr>
                <w:rFonts w:hint="eastAsia" w:ascii="仿宋" w:hAnsi="仿宋" w:eastAsia="仿宋" w:cs="仿宋"/>
                <w:spacing w:val="9"/>
                <w:sz w:val="28"/>
                <w:szCs w:val="28"/>
                <w:highlight w:val="none"/>
              </w:rPr>
              <w:t>投标客户端时，建议使用</w:t>
            </w:r>
            <w:r>
              <w:rPr>
                <w:rFonts w:hint="eastAsia" w:ascii="仿宋" w:hAnsi="仿宋" w:eastAsia="仿宋" w:cs="仿宋"/>
                <w:sz w:val="28"/>
                <w:szCs w:val="28"/>
                <w:highlight w:val="none"/>
              </w:rPr>
              <w:t xml:space="preserve"> </w:t>
            </w:r>
            <w:r>
              <w:rPr>
                <w:rFonts w:hint="eastAsia" w:ascii="仿宋" w:hAnsi="仿宋" w:eastAsia="仿宋" w:cs="仿宋"/>
                <w:spacing w:val="-7"/>
                <w:sz w:val="28"/>
                <w:szCs w:val="28"/>
                <w:highlight w:val="none"/>
              </w:rPr>
              <w:t>WIN7及以上 操</w:t>
            </w:r>
            <w:r>
              <w:rPr>
                <w:rFonts w:hint="eastAsia" w:ascii="仿宋" w:hAnsi="仿宋" w:eastAsia="仿宋" w:cs="仿宋"/>
                <w:spacing w:val="25"/>
                <w:sz w:val="28"/>
                <w:szCs w:val="28"/>
                <w:highlight w:val="none"/>
              </w:rPr>
              <w:t xml:space="preserve"> </w:t>
            </w:r>
            <w:r>
              <w:rPr>
                <w:rFonts w:hint="eastAsia" w:ascii="仿宋" w:hAnsi="仿宋" w:eastAsia="仿宋" w:cs="仿宋"/>
                <w:spacing w:val="-7"/>
                <w:sz w:val="28"/>
                <w:szCs w:val="28"/>
                <w:highlight w:val="none"/>
              </w:rPr>
              <w:t>作系统</w:t>
            </w:r>
            <w:r>
              <w:rPr>
                <w:rFonts w:hint="eastAsia" w:cs="仿宋"/>
                <w:spacing w:val="35"/>
                <w:sz w:val="28"/>
                <w:szCs w:val="28"/>
                <w:highlight w:val="none"/>
                <w:lang w:eastAsia="zh-CN"/>
              </w:rPr>
              <w:t>。</w:t>
            </w:r>
            <w:r>
              <w:rPr>
                <w:rFonts w:hint="eastAsia" w:ascii="仿宋" w:hAnsi="仿宋" w:eastAsia="仿宋" w:cs="仿宋"/>
                <w:spacing w:val="-7"/>
                <w:sz w:val="28"/>
                <w:szCs w:val="28"/>
                <w:highlight w:val="none"/>
              </w:rPr>
              <w:t>客户端请至新疆政府采购网</w:t>
            </w:r>
            <w:r>
              <w:rPr>
                <w:rFonts w:hint="eastAsia" w:ascii="仿宋" w:hAnsi="仿宋" w:eastAsia="仿宋" w:cs="仿宋"/>
                <w:spacing w:val="14"/>
                <w:sz w:val="28"/>
                <w:szCs w:val="28"/>
                <w:highlight w:val="none"/>
              </w:rPr>
              <w:t>（</w:t>
            </w:r>
            <w:r>
              <w:rPr>
                <w:rFonts w:hint="eastAsia" w:ascii="仿宋" w:hAnsi="仿宋" w:eastAsia="仿宋" w:cs="仿宋"/>
                <w:spacing w:val="-56"/>
                <w:sz w:val="28"/>
                <w:szCs w:val="28"/>
                <w:highlight w:val="none"/>
              </w:rPr>
              <w:t xml:space="preserve"> </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"http://www.ccgp-xinjiang.gov.cn/"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w:t>
            </w:r>
            <w:r>
              <w:rPr>
                <w:rFonts w:hint="eastAsia" w:ascii="仿宋" w:hAnsi="仿宋" w:eastAsia="仿宋" w:cs="仿宋"/>
                <w:spacing w:val="14"/>
                <w:sz w:val="28"/>
                <w:szCs w:val="28"/>
                <w:highlight w:val="none"/>
              </w:rPr>
              <w:t>://</w:t>
            </w:r>
            <w:r>
              <w:rPr>
                <w:rFonts w:hint="eastAsia" w:ascii="仿宋" w:hAnsi="仿宋" w:eastAsia="仿宋" w:cs="仿宋"/>
                <w:sz w:val="28"/>
                <w:szCs w:val="28"/>
                <w:highlight w:val="none"/>
              </w:rPr>
              <w:t>www</w:t>
            </w:r>
            <w:r>
              <w:rPr>
                <w:rFonts w:hint="eastAsia" w:ascii="仿宋" w:hAnsi="仿宋" w:eastAsia="仿宋" w:cs="仿宋"/>
                <w:spacing w:val="14"/>
                <w:sz w:val="28"/>
                <w:szCs w:val="28"/>
                <w:highlight w:val="none"/>
              </w:rPr>
              <w:t>.</w:t>
            </w:r>
            <w:r>
              <w:rPr>
                <w:rFonts w:hint="eastAsia" w:ascii="仿宋" w:hAnsi="仿宋" w:eastAsia="仿宋" w:cs="仿宋"/>
                <w:sz w:val="28"/>
                <w:szCs w:val="28"/>
                <w:highlight w:val="none"/>
              </w:rPr>
              <w:t>ccgp</w:t>
            </w:r>
            <w:r>
              <w:rPr>
                <w:rFonts w:hint="eastAsia" w:ascii="仿宋" w:hAnsi="仿宋" w:eastAsia="仿宋" w:cs="仿宋"/>
                <w:spacing w:val="14"/>
                <w:sz w:val="28"/>
                <w:szCs w:val="28"/>
                <w:highlight w:val="none"/>
              </w:rPr>
              <w:t>-</w:t>
            </w:r>
            <w:r>
              <w:rPr>
                <w:rFonts w:hint="eastAsia" w:ascii="仿宋" w:hAnsi="仿宋" w:eastAsia="仿宋" w:cs="仿宋"/>
                <w:sz w:val="28"/>
                <w:szCs w:val="28"/>
                <w:highlight w:val="none"/>
              </w:rPr>
              <w:t>xinjiang</w:t>
            </w:r>
            <w:r>
              <w:rPr>
                <w:rFonts w:hint="eastAsia" w:ascii="仿宋" w:hAnsi="仿宋" w:eastAsia="仿宋" w:cs="仿宋"/>
                <w:spacing w:val="14"/>
                <w:sz w:val="28"/>
                <w:szCs w:val="28"/>
                <w:highlight w:val="none"/>
              </w:rPr>
              <w:t>.</w:t>
            </w:r>
            <w:r>
              <w:rPr>
                <w:rFonts w:hint="eastAsia" w:ascii="仿宋" w:hAnsi="仿宋" w:eastAsia="仿宋" w:cs="仿宋"/>
                <w:sz w:val="28"/>
                <w:szCs w:val="28"/>
                <w:highlight w:val="none"/>
              </w:rPr>
              <w:t>gov</w:t>
            </w:r>
            <w:r>
              <w:rPr>
                <w:rFonts w:hint="eastAsia" w:ascii="仿宋" w:hAnsi="仿宋" w:eastAsia="仿宋" w:cs="仿宋"/>
                <w:spacing w:val="14"/>
                <w:sz w:val="28"/>
                <w:szCs w:val="28"/>
                <w:highlight w:val="none"/>
              </w:rPr>
              <w:t>.</w:t>
            </w:r>
            <w:r>
              <w:rPr>
                <w:rFonts w:hint="eastAsia" w:ascii="仿宋" w:hAnsi="仿宋" w:eastAsia="仿宋" w:cs="仿宋"/>
                <w:sz w:val="28"/>
                <w:szCs w:val="28"/>
                <w:highlight w:val="none"/>
              </w:rPr>
              <w:t>cn</w:t>
            </w:r>
            <w:r>
              <w:rPr>
                <w:rFonts w:hint="eastAsia" w:ascii="仿宋" w:hAnsi="仿宋" w:eastAsia="仿宋" w:cs="仿宋"/>
                <w:spacing w:val="14"/>
                <w:sz w:val="28"/>
                <w:szCs w:val="28"/>
                <w:highlight w:val="none"/>
              </w:rPr>
              <w:t>/</w:t>
            </w:r>
            <w:r>
              <w:rPr>
                <w:rFonts w:hint="eastAsia" w:ascii="仿宋" w:hAnsi="仿宋" w:eastAsia="仿宋" w:cs="仿宋"/>
                <w:spacing w:val="14"/>
                <w:sz w:val="28"/>
                <w:szCs w:val="28"/>
                <w:highlight w:val="none"/>
              </w:rPr>
              <w:fldChar w:fldCharType="end"/>
            </w:r>
            <w:r>
              <w:rPr>
                <w:rFonts w:hint="eastAsia" w:ascii="仿宋" w:hAnsi="仿宋" w:eastAsia="仿宋" w:cs="仿宋"/>
                <w:spacing w:val="14"/>
                <w:sz w:val="28"/>
                <w:szCs w:val="28"/>
                <w:highlight w:val="none"/>
              </w:rPr>
              <w:t>）下载专区查看，如有问题可拨打</w:t>
            </w:r>
            <w:r>
              <w:rPr>
                <w:rFonts w:hint="eastAsia" w:ascii="仿宋" w:hAnsi="仿宋" w:eastAsia="仿宋" w:cs="仿宋"/>
                <w:sz w:val="28"/>
                <w:szCs w:val="28"/>
                <w:highlight w:val="none"/>
              </w:rPr>
              <w:t xml:space="preserve"> </w:t>
            </w:r>
            <w:r>
              <w:rPr>
                <w:rFonts w:hint="eastAsia" w:ascii="仿宋" w:hAnsi="仿宋" w:eastAsia="仿宋" w:cs="仿宋"/>
                <w:spacing w:val="6"/>
                <w:sz w:val="28"/>
                <w:szCs w:val="28"/>
                <w:highlight w:val="none"/>
              </w:rPr>
              <w:t>政采云客户</w:t>
            </w:r>
            <w:r>
              <w:rPr>
                <w:rFonts w:hint="eastAsia" w:cs="仿宋"/>
                <w:spacing w:val="6"/>
                <w:sz w:val="28"/>
                <w:szCs w:val="28"/>
                <w:highlight w:val="none"/>
                <w:lang w:val="en-US" w:eastAsia="zh-CN"/>
              </w:rPr>
              <w:t>服务</w:t>
            </w:r>
            <w:r>
              <w:rPr>
                <w:rFonts w:hint="eastAsia" w:ascii="仿宋" w:hAnsi="仿宋" w:eastAsia="仿宋" w:cs="仿宋"/>
                <w:spacing w:val="6"/>
                <w:sz w:val="28"/>
                <w:szCs w:val="28"/>
                <w:highlight w:val="none"/>
              </w:rPr>
              <w:t>热线</w:t>
            </w:r>
            <w:r>
              <w:rPr>
                <w:rFonts w:hint="eastAsia" w:ascii="仿宋" w:hAnsi="仿宋" w:eastAsia="仿宋" w:cs="仿宋"/>
                <w:spacing w:val="-33"/>
                <w:sz w:val="28"/>
                <w:szCs w:val="28"/>
                <w:highlight w:val="none"/>
              </w:rPr>
              <w:t xml:space="preserve"> </w:t>
            </w:r>
            <w:r>
              <w:rPr>
                <w:rFonts w:hint="eastAsia" w:cs="仿宋"/>
                <w:spacing w:val="6"/>
                <w:sz w:val="28"/>
                <w:szCs w:val="28"/>
                <w:highlight w:val="none"/>
                <w:lang w:val="en-US" w:eastAsia="zh-CN"/>
              </w:rPr>
              <w:t>95763</w:t>
            </w:r>
            <w:r>
              <w:rPr>
                <w:rFonts w:hint="eastAsia" w:ascii="仿宋" w:hAnsi="仿宋" w:eastAsia="仿宋" w:cs="仿宋"/>
                <w:spacing w:val="-31"/>
                <w:sz w:val="28"/>
                <w:szCs w:val="28"/>
                <w:highlight w:val="none"/>
              </w:rPr>
              <w:t xml:space="preserve"> </w:t>
            </w:r>
            <w:r>
              <w:rPr>
                <w:rFonts w:hint="eastAsia" w:ascii="仿宋" w:hAnsi="仿宋" w:eastAsia="仿宋" w:cs="仿宋"/>
                <w:spacing w:val="6"/>
                <w:sz w:val="28"/>
                <w:szCs w:val="28"/>
                <w:highlight w:val="none"/>
              </w:rPr>
              <w:t>进行咨询。</w:t>
            </w:r>
          </w:p>
          <w:p w14:paraId="1CD3E25F">
            <w:pPr>
              <w:pStyle w:val="35"/>
              <w:spacing w:before="21" w:line="360" w:lineRule="auto"/>
              <w:ind w:left="27" w:right="16" w:hanging="2"/>
              <w:rPr>
                <w:rFonts w:hint="eastAsia" w:ascii="仿宋" w:hAnsi="仿宋" w:eastAsia="仿宋" w:cs="仿宋"/>
                <w:sz w:val="28"/>
                <w:szCs w:val="28"/>
                <w:highlight w:val="none"/>
              </w:rPr>
            </w:pPr>
            <w:r>
              <w:rPr>
                <w:rFonts w:hint="eastAsia" w:ascii="仿宋" w:hAnsi="仿宋" w:eastAsia="仿宋" w:cs="仿宋"/>
                <w:spacing w:val="8"/>
                <w:sz w:val="28"/>
                <w:szCs w:val="28"/>
                <w:highlight w:val="none"/>
              </w:rPr>
              <w:t>5.供应商在开标时须使用制作加密电子投标文</w:t>
            </w:r>
            <w:r>
              <w:rPr>
                <w:rFonts w:hint="eastAsia" w:ascii="仿宋" w:hAnsi="仿宋" w:eastAsia="仿宋" w:cs="仿宋"/>
                <w:spacing w:val="7"/>
                <w:sz w:val="28"/>
                <w:szCs w:val="28"/>
                <w:highlight w:val="none"/>
              </w:rPr>
              <w:t>件所使用的</w:t>
            </w:r>
            <w:r>
              <w:rPr>
                <w:rFonts w:hint="eastAsia" w:ascii="仿宋" w:hAnsi="仿宋" w:eastAsia="仿宋" w:cs="仿宋"/>
                <w:spacing w:val="-39"/>
                <w:sz w:val="28"/>
                <w:szCs w:val="28"/>
                <w:highlight w:val="none"/>
              </w:rPr>
              <w:t xml:space="preserve"> </w:t>
            </w:r>
            <w:r>
              <w:rPr>
                <w:rFonts w:hint="eastAsia" w:ascii="仿宋" w:hAnsi="仿宋" w:eastAsia="仿宋" w:cs="仿宋"/>
                <w:sz w:val="28"/>
                <w:szCs w:val="28"/>
                <w:highlight w:val="none"/>
              </w:rPr>
              <w:t>CA</w:t>
            </w:r>
            <w:r>
              <w:rPr>
                <w:rFonts w:hint="eastAsia" w:ascii="仿宋" w:hAnsi="仿宋" w:eastAsia="仿宋" w:cs="仿宋"/>
                <w:spacing w:val="-34"/>
                <w:sz w:val="28"/>
                <w:szCs w:val="28"/>
                <w:highlight w:val="none"/>
              </w:rPr>
              <w:t xml:space="preserve"> </w:t>
            </w:r>
            <w:r>
              <w:rPr>
                <w:rFonts w:hint="eastAsia" w:ascii="仿宋" w:hAnsi="仿宋" w:eastAsia="仿宋" w:cs="仿宋"/>
                <w:spacing w:val="7"/>
                <w:sz w:val="28"/>
                <w:szCs w:val="28"/>
                <w:highlight w:val="none"/>
              </w:rPr>
              <w:t>锁及电脑，电</w:t>
            </w:r>
            <w:r>
              <w:rPr>
                <w:rFonts w:hint="eastAsia" w:ascii="仿宋" w:hAnsi="仿宋" w:eastAsia="仿宋" w:cs="仿宋"/>
                <w:sz w:val="28"/>
                <w:szCs w:val="28"/>
                <w:highlight w:val="none"/>
              </w:rPr>
              <w:t xml:space="preserve"> </w:t>
            </w:r>
            <w:r>
              <w:rPr>
                <w:rFonts w:hint="eastAsia" w:ascii="仿宋" w:hAnsi="仿宋" w:eastAsia="仿宋" w:cs="仿宋"/>
                <w:spacing w:val="8"/>
                <w:sz w:val="28"/>
                <w:szCs w:val="28"/>
                <w:highlight w:val="none"/>
              </w:rPr>
              <w:t>脑须提前配置好浏览器（建议使用</w:t>
            </w:r>
            <w:r>
              <w:rPr>
                <w:rFonts w:hint="eastAsia" w:ascii="仿宋" w:hAnsi="仿宋" w:eastAsia="仿宋" w:cs="仿宋"/>
                <w:spacing w:val="-31"/>
                <w:sz w:val="28"/>
                <w:szCs w:val="28"/>
                <w:highlight w:val="none"/>
              </w:rPr>
              <w:t xml:space="preserve"> </w:t>
            </w:r>
            <w:r>
              <w:rPr>
                <w:rFonts w:hint="eastAsia" w:ascii="仿宋" w:hAnsi="仿宋" w:eastAsia="仿宋" w:cs="仿宋"/>
                <w:spacing w:val="8"/>
                <w:sz w:val="28"/>
                <w:szCs w:val="28"/>
                <w:highlight w:val="none"/>
              </w:rPr>
              <w:t>360</w:t>
            </w:r>
            <w:r>
              <w:rPr>
                <w:rFonts w:hint="eastAsia" w:ascii="仿宋" w:hAnsi="仿宋" w:eastAsia="仿宋" w:cs="仿宋"/>
                <w:spacing w:val="-30"/>
                <w:sz w:val="28"/>
                <w:szCs w:val="28"/>
                <w:highlight w:val="none"/>
              </w:rPr>
              <w:t xml:space="preserve"> </w:t>
            </w:r>
            <w:r>
              <w:rPr>
                <w:rFonts w:hint="eastAsia" w:ascii="仿宋" w:hAnsi="仿宋" w:eastAsia="仿宋" w:cs="仿宋"/>
                <w:spacing w:val="8"/>
                <w:sz w:val="28"/>
                <w:szCs w:val="28"/>
                <w:highlight w:val="none"/>
              </w:rPr>
              <w:t>浏览器或谷歌浏览器</w:t>
            </w:r>
            <w:r>
              <w:rPr>
                <w:rFonts w:hint="eastAsia" w:ascii="仿宋" w:hAnsi="仿宋" w:eastAsia="仿宋" w:cs="仿宋"/>
                <w:spacing w:val="-4"/>
                <w:sz w:val="28"/>
                <w:szCs w:val="28"/>
                <w:highlight w:val="none"/>
              </w:rPr>
              <w:t>）</w:t>
            </w:r>
            <w:r>
              <w:rPr>
                <w:rFonts w:hint="eastAsia" w:ascii="仿宋" w:hAnsi="仿宋" w:eastAsia="仿宋" w:cs="仿宋"/>
                <w:spacing w:val="-55"/>
                <w:sz w:val="28"/>
                <w:szCs w:val="28"/>
                <w:highlight w:val="none"/>
              </w:rPr>
              <w:t xml:space="preserve"> </w:t>
            </w:r>
            <w:r>
              <w:rPr>
                <w:rFonts w:hint="eastAsia" w:ascii="仿宋" w:hAnsi="仿宋" w:eastAsia="仿宋" w:cs="仿宋"/>
                <w:spacing w:val="-4"/>
                <w:sz w:val="28"/>
                <w:szCs w:val="28"/>
                <w:highlight w:val="none"/>
              </w:rPr>
              <w:t>，</w:t>
            </w:r>
            <w:r>
              <w:rPr>
                <w:rFonts w:hint="eastAsia" w:ascii="仿宋" w:hAnsi="仿宋" w:eastAsia="仿宋" w:cs="仿宋"/>
                <w:spacing w:val="-57"/>
                <w:sz w:val="28"/>
                <w:szCs w:val="28"/>
                <w:highlight w:val="none"/>
              </w:rPr>
              <w:t xml:space="preserve"> </w:t>
            </w:r>
            <w:r>
              <w:rPr>
                <w:rFonts w:hint="eastAsia" w:ascii="仿宋" w:hAnsi="仿宋" w:eastAsia="仿宋" w:cs="仿宋"/>
                <w:spacing w:val="8"/>
                <w:sz w:val="28"/>
                <w:szCs w:val="28"/>
                <w:highlight w:val="none"/>
              </w:rPr>
              <w:t>以便开标</w:t>
            </w:r>
            <w:r>
              <w:rPr>
                <w:rFonts w:hint="eastAsia" w:ascii="仿宋" w:hAnsi="仿宋" w:eastAsia="仿宋" w:cs="仿宋"/>
                <w:spacing w:val="3"/>
                <w:sz w:val="28"/>
                <w:szCs w:val="28"/>
                <w:highlight w:val="none"/>
              </w:rPr>
              <w:t>时解锁。</w:t>
            </w:r>
          </w:p>
          <w:p w14:paraId="6BD9142D">
            <w:pPr>
              <w:pStyle w:val="35"/>
              <w:spacing w:before="23" w:line="360" w:lineRule="auto"/>
              <w:ind w:left="26" w:right="16" w:hanging="4"/>
              <w:rPr>
                <w:rFonts w:hint="eastAsia" w:ascii="仿宋" w:hAnsi="仿宋" w:eastAsia="仿宋" w:cs="仿宋"/>
                <w:sz w:val="28"/>
                <w:szCs w:val="28"/>
                <w:highlight w:val="none"/>
              </w:rPr>
            </w:pPr>
            <w:r>
              <w:rPr>
                <w:rFonts w:hint="eastAsia" w:ascii="仿宋" w:hAnsi="仿宋" w:eastAsia="仿宋" w:cs="仿宋"/>
                <w:spacing w:val="11"/>
                <w:sz w:val="28"/>
                <w:szCs w:val="28"/>
                <w:highlight w:val="none"/>
              </w:rPr>
              <w:t>6.投标保证金缴纳及确认时间：凡拟参加本次招标项目的供应商，必须在</w:t>
            </w:r>
            <w:r>
              <w:rPr>
                <w:rFonts w:hint="eastAsia" w:ascii="仿宋" w:hAnsi="仿宋" w:eastAsia="仿宋" w:cs="仿宋"/>
                <w:spacing w:val="9"/>
                <w:sz w:val="28"/>
                <w:szCs w:val="28"/>
                <w:highlight w:val="none"/>
              </w:rPr>
              <w:t>开标前将投标保证金汇入指定账户。否则，届时其投标将被拒绝。</w:t>
            </w:r>
          </w:p>
          <w:p w14:paraId="34A60C62">
            <w:pPr>
              <w:pStyle w:val="35"/>
              <w:spacing w:before="23" w:line="360" w:lineRule="auto"/>
              <w:ind w:left="18" w:right="15" w:firstLine="7"/>
              <w:rPr>
                <w:rFonts w:hint="eastAsia" w:ascii="仿宋" w:hAnsi="仿宋" w:eastAsia="仿宋" w:cs="仿宋"/>
                <w:sz w:val="28"/>
                <w:szCs w:val="28"/>
                <w:highlight w:val="none"/>
              </w:rPr>
            </w:pPr>
            <w:r>
              <w:rPr>
                <w:rFonts w:hint="eastAsia" w:ascii="仿宋" w:hAnsi="仿宋" w:eastAsia="仿宋" w:cs="仿宋"/>
                <w:spacing w:val="-7"/>
                <w:sz w:val="28"/>
                <w:szCs w:val="28"/>
                <w:highlight w:val="none"/>
              </w:rPr>
              <w:t>7. 供 应 商 对 不 见 面 开 评 标 系 统 的 技 术 操 作 咨 询 ， 可 通 过</w:t>
            </w:r>
            <w:r>
              <w:rPr>
                <w:rFonts w:hint="eastAsia" w:ascii="仿宋" w:hAnsi="仿宋" w:eastAsia="仿宋" w:cs="仿宋"/>
                <w:spacing w:val="7"/>
                <w:sz w:val="28"/>
                <w:szCs w:val="28"/>
                <w:highlight w:val="none"/>
              </w:rPr>
              <w:t xml:space="preserve"> </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"https://edu.zcygov.cn/luban/xinjiang-e-biding"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w:t>
            </w:r>
            <w:r>
              <w:rPr>
                <w:rFonts w:hint="eastAsia" w:ascii="仿宋" w:hAnsi="仿宋" w:eastAsia="仿宋" w:cs="仿宋"/>
                <w:spacing w:val="8"/>
                <w:sz w:val="28"/>
                <w:szCs w:val="28"/>
                <w:highlight w:val="none"/>
              </w:rPr>
              <w:t>://</w:t>
            </w:r>
            <w:r>
              <w:rPr>
                <w:rFonts w:hint="eastAsia" w:ascii="仿宋" w:hAnsi="仿宋" w:eastAsia="仿宋" w:cs="仿宋"/>
                <w:sz w:val="28"/>
                <w:szCs w:val="28"/>
                <w:highlight w:val="none"/>
              </w:rPr>
              <w:t>edu</w:t>
            </w:r>
            <w:r>
              <w:rPr>
                <w:rFonts w:hint="eastAsia" w:ascii="仿宋" w:hAnsi="仿宋" w:eastAsia="仿宋" w:cs="仿宋"/>
                <w:spacing w:val="8"/>
                <w:sz w:val="28"/>
                <w:szCs w:val="28"/>
                <w:highlight w:val="none"/>
              </w:rPr>
              <w:t>.</w:t>
            </w:r>
            <w:r>
              <w:rPr>
                <w:rFonts w:hint="eastAsia" w:ascii="仿宋" w:hAnsi="仿宋" w:eastAsia="仿宋" w:cs="仿宋"/>
                <w:sz w:val="28"/>
                <w:szCs w:val="28"/>
                <w:highlight w:val="none"/>
              </w:rPr>
              <w:t>zcygov</w:t>
            </w:r>
            <w:r>
              <w:rPr>
                <w:rFonts w:hint="eastAsia" w:ascii="仿宋" w:hAnsi="仿宋" w:eastAsia="仿宋" w:cs="仿宋"/>
                <w:spacing w:val="8"/>
                <w:sz w:val="28"/>
                <w:szCs w:val="28"/>
                <w:highlight w:val="none"/>
              </w:rPr>
              <w:t>.</w:t>
            </w:r>
            <w:r>
              <w:rPr>
                <w:rFonts w:hint="eastAsia" w:ascii="仿宋" w:hAnsi="仿宋" w:eastAsia="仿宋" w:cs="仿宋"/>
                <w:sz w:val="28"/>
                <w:szCs w:val="28"/>
                <w:highlight w:val="none"/>
              </w:rPr>
              <w:t>cn</w:t>
            </w:r>
            <w:r>
              <w:rPr>
                <w:rFonts w:hint="eastAsia" w:ascii="仿宋" w:hAnsi="仿宋" w:eastAsia="仿宋" w:cs="仿宋"/>
                <w:spacing w:val="8"/>
                <w:sz w:val="28"/>
                <w:szCs w:val="28"/>
                <w:highlight w:val="none"/>
              </w:rPr>
              <w:t>/</w:t>
            </w:r>
            <w:r>
              <w:rPr>
                <w:rFonts w:hint="eastAsia" w:ascii="仿宋" w:hAnsi="仿宋" w:eastAsia="仿宋" w:cs="仿宋"/>
                <w:sz w:val="28"/>
                <w:szCs w:val="28"/>
                <w:highlight w:val="none"/>
              </w:rPr>
              <w:t>luban</w:t>
            </w:r>
            <w:r>
              <w:rPr>
                <w:rFonts w:hint="eastAsia" w:ascii="仿宋" w:hAnsi="仿宋" w:eastAsia="仿宋" w:cs="仿宋"/>
                <w:spacing w:val="8"/>
                <w:sz w:val="28"/>
                <w:szCs w:val="28"/>
                <w:highlight w:val="none"/>
              </w:rPr>
              <w:t>/</w:t>
            </w:r>
            <w:r>
              <w:rPr>
                <w:rFonts w:hint="eastAsia" w:ascii="仿宋" w:hAnsi="仿宋" w:eastAsia="仿宋" w:cs="仿宋"/>
                <w:sz w:val="28"/>
                <w:szCs w:val="28"/>
                <w:highlight w:val="none"/>
              </w:rPr>
              <w:t>xinjiang</w:t>
            </w:r>
            <w:r>
              <w:rPr>
                <w:rFonts w:hint="eastAsia" w:ascii="仿宋" w:hAnsi="仿宋" w:eastAsia="仿宋" w:cs="仿宋"/>
                <w:spacing w:val="8"/>
                <w:sz w:val="28"/>
                <w:szCs w:val="28"/>
                <w:highlight w:val="none"/>
              </w:rPr>
              <w:t>-e-</w:t>
            </w:r>
            <w:r>
              <w:rPr>
                <w:rFonts w:hint="eastAsia" w:ascii="仿宋" w:hAnsi="仿宋" w:eastAsia="仿宋" w:cs="仿宋"/>
                <w:sz w:val="28"/>
                <w:szCs w:val="28"/>
                <w:highlight w:val="none"/>
              </w:rPr>
              <w:t>biding</w:t>
            </w:r>
            <w:r>
              <w:rPr>
                <w:rFonts w:hint="eastAsia" w:ascii="仿宋" w:hAnsi="仿宋" w:eastAsia="仿宋" w:cs="仿宋"/>
                <w:sz w:val="28"/>
                <w:szCs w:val="28"/>
                <w:highlight w:val="none"/>
              </w:rPr>
              <w:fldChar w:fldCharType="end"/>
            </w:r>
            <w:r>
              <w:rPr>
                <w:rFonts w:hint="eastAsia" w:ascii="仿宋" w:hAnsi="仿宋" w:eastAsia="仿宋" w:cs="仿宋"/>
                <w:spacing w:val="8"/>
                <w:sz w:val="28"/>
                <w:szCs w:val="28"/>
                <w:highlight w:val="none"/>
              </w:rPr>
              <w:t xml:space="preserve"> 自助查询，也可在政采</w:t>
            </w:r>
            <w:r>
              <w:rPr>
                <w:rFonts w:hint="eastAsia" w:ascii="仿宋" w:hAnsi="仿宋" w:eastAsia="仿宋" w:cs="仿宋"/>
                <w:spacing w:val="20"/>
                <w:sz w:val="28"/>
                <w:szCs w:val="28"/>
                <w:highlight w:val="none"/>
              </w:rPr>
              <w:t>云帮助中心常见问题解答和操作流程讲解视频中自助查询</w:t>
            </w:r>
            <w:r>
              <w:rPr>
                <w:rFonts w:hint="eastAsia" w:cs="仿宋"/>
                <w:spacing w:val="20"/>
                <w:sz w:val="28"/>
                <w:szCs w:val="28"/>
                <w:highlight w:val="none"/>
                <w:lang w:eastAsia="zh-CN"/>
              </w:rPr>
              <w:t>，</w:t>
            </w:r>
            <w:r>
              <w:rPr>
                <w:rFonts w:hint="eastAsia" w:ascii="仿宋" w:hAnsi="仿宋" w:eastAsia="仿宋" w:cs="仿宋"/>
                <w:spacing w:val="20"/>
                <w:sz w:val="28"/>
                <w:szCs w:val="28"/>
                <w:highlight w:val="none"/>
              </w:rPr>
              <w:t>网址为：</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"https://service.zcygov.cn/#/help"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w:t>
            </w:r>
            <w:r>
              <w:rPr>
                <w:rFonts w:hint="eastAsia" w:ascii="仿宋" w:hAnsi="仿宋" w:eastAsia="仿宋" w:cs="仿宋"/>
                <w:spacing w:val="10"/>
                <w:sz w:val="28"/>
                <w:szCs w:val="28"/>
                <w:highlight w:val="none"/>
              </w:rPr>
              <w:t>://</w:t>
            </w:r>
            <w:r>
              <w:rPr>
                <w:rFonts w:hint="eastAsia" w:ascii="仿宋" w:hAnsi="仿宋" w:eastAsia="仿宋" w:cs="仿宋"/>
                <w:sz w:val="28"/>
                <w:szCs w:val="28"/>
                <w:highlight w:val="none"/>
              </w:rPr>
              <w:t>service</w:t>
            </w:r>
            <w:r>
              <w:rPr>
                <w:rFonts w:hint="eastAsia" w:ascii="仿宋" w:hAnsi="仿宋" w:eastAsia="仿宋" w:cs="仿宋"/>
                <w:spacing w:val="10"/>
                <w:sz w:val="28"/>
                <w:szCs w:val="28"/>
                <w:highlight w:val="none"/>
              </w:rPr>
              <w:t>.</w:t>
            </w:r>
            <w:r>
              <w:rPr>
                <w:rFonts w:hint="eastAsia" w:ascii="仿宋" w:hAnsi="仿宋" w:eastAsia="仿宋" w:cs="仿宋"/>
                <w:sz w:val="28"/>
                <w:szCs w:val="28"/>
                <w:highlight w:val="none"/>
              </w:rPr>
              <w:t>zcygov</w:t>
            </w:r>
            <w:r>
              <w:rPr>
                <w:rFonts w:hint="eastAsia" w:ascii="仿宋" w:hAnsi="仿宋" w:eastAsia="仿宋" w:cs="仿宋"/>
                <w:spacing w:val="10"/>
                <w:sz w:val="28"/>
                <w:szCs w:val="28"/>
                <w:highlight w:val="none"/>
              </w:rPr>
              <w:t>.</w:t>
            </w:r>
            <w:r>
              <w:rPr>
                <w:rFonts w:hint="eastAsia" w:ascii="仿宋" w:hAnsi="仿宋" w:eastAsia="仿宋" w:cs="仿宋"/>
                <w:sz w:val="28"/>
                <w:szCs w:val="28"/>
                <w:highlight w:val="none"/>
              </w:rPr>
              <w:t>cn</w:t>
            </w:r>
            <w:r>
              <w:rPr>
                <w:rFonts w:hint="eastAsia" w:ascii="仿宋" w:hAnsi="仿宋" w:eastAsia="仿宋" w:cs="仿宋"/>
                <w:spacing w:val="10"/>
                <w:sz w:val="28"/>
                <w:szCs w:val="28"/>
                <w:highlight w:val="none"/>
              </w:rPr>
              <w:t>/#/</w:t>
            </w:r>
            <w:r>
              <w:rPr>
                <w:rFonts w:hint="eastAsia" w:ascii="仿宋" w:hAnsi="仿宋" w:eastAsia="仿宋" w:cs="仿宋"/>
                <w:sz w:val="28"/>
                <w:szCs w:val="28"/>
                <w:highlight w:val="none"/>
              </w:rPr>
              <w:t>help</w:t>
            </w:r>
            <w:r>
              <w:rPr>
                <w:rFonts w:hint="eastAsia" w:ascii="仿宋" w:hAnsi="仿宋" w:eastAsia="仿宋" w:cs="仿宋"/>
                <w:sz w:val="28"/>
                <w:szCs w:val="28"/>
                <w:highlight w:val="none"/>
              </w:rPr>
              <w:fldChar w:fldCharType="end"/>
            </w:r>
            <w:r>
              <w:rPr>
                <w:rFonts w:hint="eastAsia" w:ascii="仿宋" w:hAnsi="仿宋" w:eastAsia="仿宋" w:cs="仿宋"/>
                <w:spacing w:val="10"/>
                <w:sz w:val="28"/>
                <w:szCs w:val="28"/>
                <w:highlight w:val="none"/>
              </w:rPr>
              <w:t>，“项目采购</w:t>
            </w:r>
            <w:r>
              <w:rPr>
                <w:rFonts w:hint="eastAsia" w:ascii="仿宋" w:hAnsi="仿宋" w:eastAsia="仿宋" w:cs="仿宋"/>
                <w:spacing w:val="-70"/>
                <w:sz w:val="28"/>
                <w:szCs w:val="28"/>
                <w:highlight w:val="none"/>
              </w:rPr>
              <w:t xml:space="preserve"> </w:t>
            </w:r>
            <w:r>
              <w:rPr>
                <w:rFonts w:hint="eastAsia" w:ascii="仿宋" w:hAnsi="仿宋" w:eastAsia="仿宋" w:cs="仿宋"/>
                <w:spacing w:val="10"/>
                <w:sz w:val="28"/>
                <w:szCs w:val="28"/>
                <w:highlight w:val="none"/>
              </w:rPr>
              <w:t>”—“操作流程-电子招</w:t>
            </w:r>
            <w:r>
              <w:rPr>
                <w:rFonts w:hint="eastAsia" w:ascii="仿宋" w:hAnsi="仿宋" w:eastAsia="仿宋" w:cs="仿宋"/>
                <w:spacing w:val="7"/>
                <w:sz w:val="28"/>
                <w:szCs w:val="28"/>
                <w:highlight w:val="none"/>
              </w:rPr>
              <w:t>投标</w:t>
            </w:r>
            <w:r>
              <w:rPr>
                <w:rFonts w:hint="eastAsia" w:ascii="仿宋" w:hAnsi="仿宋" w:eastAsia="仿宋" w:cs="仿宋"/>
                <w:spacing w:val="-70"/>
                <w:sz w:val="28"/>
                <w:szCs w:val="28"/>
                <w:highlight w:val="none"/>
              </w:rPr>
              <w:t xml:space="preserve"> </w:t>
            </w:r>
            <w:r>
              <w:rPr>
                <w:rFonts w:hint="eastAsia" w:ascii="仿宋" w:hAnsi="仿宋" w:eastAsia="仿宋" w:cs="仿宋"/>
                <w:spacing w:val="7"/>
                <w:sz w:val="28"/>
                <w:szCs w:val="28"/>
                <w:highlight w:val="none"/>
              </w:rPr>
              <w:t>”—“政府采购项目电子交易管理操作指南</w:t>
            </w:r>
            <w:r>
              <w:rPr>
                <w:rFonts w:hint="eastAsia" w:ascii="仿宋" w:hAnsi="仿宋" w:eastAsia="仿宋" w:cs="仿宋"/>
                <w:spacing w:val="6"/>
                <w:sz w:val="28"/>
                <w:szCs w:val="28"/>
                <w:highlight w:val="none"/>
              </w:rPr>
              <w:t>-供应商</w:t>
            </w:r>
            <w:r>
              <w:rPr>
                <w:rFonts w:hint="eastAsia" w:ascii="仿宋" w:hAnsi="仿宋" w:eastAsia="仿宋" w:cs="仿宋"/>
                <w:spacing w:val="-73"/>
                <w:sz w:val="28"/>
                <w:szCs w:val="28"/>
                <w:highlight w:val="none"/>
              </w:rPr>
              <w:t xml:space="preserve"> </w:t>
            </w:r>
            <w:r>
              <w:rPr>
                <w:rFonts w:hint="eastAsia" w:ascii="仿宋" w:hAnsi="仿宋" w:eastAsia="仿宋" w:cs="仿宋"/>
                <w:spacing w:val="6"/>
                <w:sz w:val="28"/>
                <w:szCs w:val="28"/>
                <w:highlight w:val="none"/>
              </w:rPr>
              <w:t>”版面获取操作指</w:t>
            </w:r>
            <w:r>
              <w:rPr>
                <w:rFonts w:hint="eastAsia" w:ascii="仿宋" w:hAnsi="仿宋" w:eastAsia="仿宋" w:cs="仿宋"/>
                <w:spacing w:val="10"/>
                <w:sz w:val="28"/>
                <w:szCs w:val="28"/>
                <w:highlight w:val="none"/>
              </w:rPr>
              <w:t>南</w:t>
            </w:r>
            <w:r>
              <w:rPr>
                <w:rFonts w:hint="eastAsia" w:cs="仿宋"/>
                <w:spacing w:val="10"/>
                <w:sz w:val="28"/>
                <w:szCs w:val="28"/>
                <w:highlight w:val="none"/>
                <w:lang w:eastAsia="zh-CN"/>
              </w:rPr>
              <w:t>，</w:t>
            </w:r>
            <w:r>
              <w:rPr>
                <w:rFonts w:hint="eastAsia" w:ascii="仿宋" w:hAnsi="仿宋" w:eastAsia="仿宋" w:cs="仿宋"/>
                <w:spacing w:val="10"/>
                <w:sz w:val="28"/>
                <w:szCs w:val="28"/>
                <w:highlight w:val="none"/>
              </w:rPr>
              <w:t>同时对自助查询无法解决的问题可通过钉钉群及政采云在线客服获取</w:t>
            </w:r>
            <w:r>
              <w:rPr>
                <w:rFonts w:hint="eastAsia" w:cs="仿宋"/>
                <w:sz w:val="28"/>
                <w:szCs w:val="28"/>
                <w:highlight w:val="none"/>
                <w:lang w:val="en-US" w:eastAsia="zh-CN"/>
              </w:rPr>
              <w:t>服务</w:t>
            </w:r>
            <w:r>
              <w:rPr>
                <w:rFonts w:hint="eastAsia" w:ascii="仿宋" w:hAnsi="仿宋" w:eastAsia="仿宋" w:cs="仿宋"/>
                <w:spacing w:val="5"/>
                <w:sz w:val="28"/>
                <w:szCs w:val="28"/>
                <w:highlight w:val="none"/>
              </w:rPr>
              <w:t>支持。供应商钉钉群号：政采云新疆网超供应商</w:t>
            </w:r>
            <w:r>
              <w:rPr>
                <w:rFonts w:hint="eastAsia" w:cs="仿宋"/>
                <w:spacing w:val="5"/>
                <w:sz w:val="28"/>
                <w:szCs w:val="28"/>
                <w:highlight w:val="none"/>
                <w:lang w:eastAsia="zh-CN"/>
              </w:rPr>
              <w:t>货物</w:t>
            </w:r>
            <w:r>
              <w:rPr>
                <w:rFonts w:hint="eastAsia" w:ascii="仿宋" w:hAnsi="仿宋" w:eastAsia="仿宋" w:cs="仿宋"/>
                <w:spacing w:val="5"/>
                <w:sz w:val="28"/>
                <w:szCs w:val="28"/>
                <w:highlight w:val="none"/>
              </w:rPr>
              <w:t>二十群：355</w:t>
            </w:r>
            <w:r>
              <w:rPr>
                <w:rFonts w:hint="eastAsia" w:ascii="仿宋" w:hAnsi="仿宋" w:eastAsia="仿宋" w:cs="仿宋"/>
                <w:spacing w:val="4"/>
                <w:sz w:val="28"/>
                <w:szCs w:val="28"/>
                <w:highlight w:val="none"/>
              </w:rPr>
              <w:t>47618</w:t>
            </w:r>
            <w:r>
              <w:rPr>
                <w:rFonts w:hint="eastAsia" w:ascii="仿宋" w:hAnsi="仿宋" w:eastAsia="仿宋" w:cs="仿宋"/>
                <w:spacing w:val="7"/>
                <w:sz w:val="28"/>
                <w:szCs w:val="28"/>
                <w:highlight w:val="none"/>
              </w:rPr>
              <w:t>（如已加入</w:t>
            </w:r>
            <w:r>
              <w:rPr>
                <w:rFonts w:hint="eastAsia" w:ascii="仿宋" w:hAnsi="仿宋" w:eastAsia="仿宋" w:cs="仿宋"/>
                <w:spacing w:val="-21"/>
                <w:sz w:val="28"/>
                <w:szCs w:val="28"/>
                <w:highlight w:val="none"/>
              </w:rPr>
              <w:t xml:space="preserve"> </w:t>
            </w:r>
            <w:r>
              <w:rPr>
                <w:rFonts w:hint="eastAsia" w:ascii="仿宋" w:hAnsi="仿宋" w:eastAsia="仿宋" w:cs="仿宋"/>
                <w:spacing w:val="7"/>
                <w:sz w:val="28"/>
                <w:szCs w:val="28"/>
                <w:highlight w:val="none"/>
              </w:rPr>
              <w:t>1-19</w:t>
            </w:r>
            <w:r>
              <w:rPr>
                <w:rFonts w:hint="eastAsia" w:ascii="仿宋" w:hAnsi="仿宋" w:eastAsia="仿宋" w:cs="仿宋"/>
                <w:spacing w:val="-33"/>
                <w:sz w:val="28"/>
                <w:szCs w:val="28"/>
                <w:highlight w:val="none"/>
              </w:rPr>
              <w:t xml:space="preserve"> </w:t>
            </w:r>
            <w:r>
              <w:rPr>
                <w:rFonts w:hint="eastAsia" w:ascii="仿宋" w:hAnsi="仿宋" w:eastAsia="仿宋" w:cs="仿宋"/>
                <w:spacing w:val="7"/>
                <w:sz w:val="28"/>
                <w:szCs w:val="28"/>
                <w:highlight w:val="none"/>
              </w:rPr>
              <w:t>群，无需重复加入），钉钉工具软件具</w:t>
            </w:r>
            <w:r>
              <w:rPr>
                <w:rFonts w:hint="eastAsia" w:ascii="仿宋" w:hAnsi="仿宋" w:eastAsia="仿宋" w:cs="仿宋"/>
                <w:spacing w:val="6"/>
                <w:sz w:val="28"/>
                <w:szCs w:val="28"/>
                <w:highlight w:val="none"/>
              </w:rPr>
              <w:t>有回放功能，直播</w:t>
            </w:r>
            <w:r>
              <w:rPr>
                <w:rFonts w:hint="eastAsia" w:ascii="仿宋" w:hAnsi="仿宋" w:eastAsia="仿宋" w:cs="仿宋"/>
                <w:spacing w:val="9"/>
                <w:sz w:val="28"/>
                <w:szCs w:val="28"/>
                <w:highlight w:val="none"/>
              </w:rPr>
              <w:t>培训结束后可在钉钉群中回放观看学习。</w:t>
            </w:r>
          </w:p>
          <w:p w14:paraId="5C39FD7E">
            <w:pPr>
              <w:pStyle w:val="35"/>
              <w:spacing w:before="26" w:line="360" w:lineRule="auto"/>
              <w:ind w:left="27" w:right="16" w:hanging="5"/>
              <w:rPr>
                <w:rFonts w:hint="eastAsia" w:ascii="仿宋" w:hAnsi="仿宋" w:eastAsia="仿宋" w:cs="仿宋"/>
                <w:sz w:val="28"/>
                <w:szCs w:val="28"/>
                <w:highlight w:val="none"/>
              </w:rPr>
            </w:pPr>
            <w:r>
              <w:rPr>
                <w:rFonts w:hint="eastAsia" w:ascii="仿宋" w:hAnsi="仿宋" w:eastAsia="仿宋" w:cs="仿宋"/>
                <w:spacing w:val="11"/>
                <w:sz w:val="28"/>
                <w:szCs w:val="28"/>
                <w:highlight w:val="none"/>
              </w:rPr>
              <w:t>8.各供应商须在投标截止时间前完成在系统上递交电子投标文件。投标供</w:t>
            </w:r>
            <w:r>
              <w:rPr>
                <w:rFonts w:hint="eastAsia" w:ascii="仿宋" w:hAnsi="仿宋" w:eastAsia="仿宋" w:cs="仿宋"/>
                <w:spacing w:val="8"/>
                <w:sz w:val="28"/>
                <w:szCs w:val="28"/>
                <w:highlight w:val="none"/>
              </w:rPr>
              <w:t>应商的电子投标文件是经过</w:t>
            </w:r>
            <w:r>
              <w:rPr>
                <w:rFonts w:hint="eastAsia" w:ascii="仿宋" w:hAnsi="仿宋" w:eastAsia="仿宋" w:cs="仿宋"/>
                <w:spacing w:val="-42"/>
                <w:sz w:val="28"/>
                <w:szCs w:val="28"/>
                <w:highlight w:val="none"/>
              </w:rPr>
              <w:t xml:space="preserve"> </w:t>
            </w:r>
            <w:r>
              <w:rPr>
                <w:rFonts w:hint="eastAsia" w:ascii="仿宋" w:hAnsi="仿宋" w:eastAsia="仿宋" w:cs="仿宋"/>
                <w:sz w:val="28"/>
                <w:szCs w:val="28"/>
                <w:highlight w:val="none"/>
              </w:rPr>
              <w:t>CA</w:t>
            </w:r>
            <w:r>
              <w:rPr>
                <w:rFonts w:hint="eastAsia" w:ascii="仿宋" w:hAnsi="仿宋" w:eastAsia="仿宋" w:cs="仿宋"/>
                <w:spacing w:val="-33"/>
                <w:sz w:val="28"/>
                <w:szCs w:val="28"/>
                <w:highlight w:val="none"/>
              </w:rPr>
              <w:t xml:space="preserve"> </w:t>
            </w:r>
            <w:r>
              <w:rPr>
                <w:rFonts w:hint="eastAsia" w:ascii="仿宋" w:hAnsi="仿宋" w:eastAsia="仿宋" w:cs="仿宋"/>
                <w:spacing w:val="8"/>
                <w:sz w:val="28"/>
                <w:szCs w:val="28"/>
                <w:highlight w:val="none"/>
              </w:rPr>
              <w:t>证书加密后上传提交的，任何单</w:t>
            </w:r>
            <w:r>
              <w:rPr>
                <w:rFonts w:hint="eastAsia" w:ascii="仿宋" w:hAnsi="仿宋" w:eastAsia="仿宋" w:cs="仿宋"/>
                <w:spacing w:val="7"/>
                <w:sz w:val="28"/>
                <w:szCs w:val="28"/>
                <w:highlight w:val="none"/>
              </w:rPr>
              <w:t>位或个人均</w:t>
            </w:r>
            <w:r>
              <w:rPr>
                <w:rFonts w:hint="eastAsia" w:ascii="仿宋" w:hAnsi="仿宋" w:eastAsia="仿宋" w:cs="仿宋"/>
                <w:sz w:val="28"/>
                <w:szCs w:val="28"/>
                <w:highlight w:val="none"/>
              </w:rPr>
              <w:t xml:space="preserve"> </w:t>
            </w:r>
            <w:r>
              <w:rPr>
                <w:rFonts w:hint="eastAsia" w:ascii="仿宋" w:hAnsi="仿宋" w:eastAsia="仿宋" w:cs="仿宋"/>
                <w:spacing w:val="5"/>
                <w:sz w:val="28"/>
                <w:szCs w:val="28"/>
                <w:highlight w:val="none"/>
              </w:rPr>
              <w:t>无法在投标截止时间(即开标时间)之前查看或篡改，不存在泄密风险</w:t>
            </w:r>
            <w:r>
              <w:rPr>
                <w:rFonts w:hint="eastAsia" w:cs="仿宋"/>
                <w:spacing w:val="5"/>
                <w:sz w:val="28"/>
                <w:szCs w:val="28"/>
                <w:highlight w:val="none"/>
                <w:lang w:eastAsia="zh-CN"/>
              </w:rPr>
              <w:t>。</w:t>
            </w:r>
            <w:r>
              <w:rPr>
                <w:rFonts w:hint="eastAsia" w:ascii="仿宋" w:hAnsi="仿宋" w:eastAsia="仿宋" w:cs="仿宋"/>
                <w:spacing w:val="5"/>
                <w:sz w:val="28"/>
                <w:szCs w:val="28"/>
                <w:highlight w:val="none"/>
              </w:rPr>
              <w:t>（严</w:t>
            </w:r>
            <w:r>
              <w:rPr>
                <w:rFonts w:hint="eastAsia" w:ascii="仿宋" w:hAnsi="仿宋" w:eastAsia="仿宋" w:cs="仿宋"/>
                <w:spacing w:val="9"/>
                <w:sz w:val="28"/>
                <w:szCs w:val="28"/>
                <w:highlight w:val="none"/>
              </w:rPr>
              <w:t>格按照政采云电子投标流程制作并上传电子投标文</w:t>
            </w:r>
            <w:r>
              <w:rPr>
                <w:rFonts w:hint="eastAsia" w:ascii="仿宋" w:hAnsi="仿宋" w:eastAsia="仿宋" w:cs="仿宋"/>
                <w:spacing w:val="8"/>
                <w:sz w:val="28"/>
                <w:szCs w:val="28"/>
                <w:highlight w:val="none"/>
              </w:rPr>
              <w:t>件）</w:t>
            </w:r>
          </w:p>
          <w:p w14:paraId="50513C61">
            <w:pPr>
              <w:pStyle w:val="35"/>
              <w:spacing w:before="26" w:line="360" w:lineRule="auto"/>
              <w:ind w:left="27" w:right="17" w:hanging="5"/>
              <w:rPr>
                <w:rFonts w:hint="eastAsia" w:ascii="仿宋" w:hAnsi="仿宋" w:eastAsia="仿宋" w:cs="仿宋"/>
                <w:sz w:val="28"/>
                <w:szCs w:val="28"/>
                <w:highlight w:val="none"/>
              </w:rPr>
            </w:pPr>
            <w:r>
              <w:rPr>
                <w:rFonts w:hint="eastAsia" w:ascii="仿宋" w:hAnsi="仿宋" w:eastAsia="仿宋" w:cs="仿宋"/>
                <w:spacing w:val="10"/>
                <w:sz w:val="28"/>
                <w:szCs w:val="28"/>
                <w:highlight w:val="none"/>
              </w:rPr>
              <w:t>9.各供应商在投标截止时间前将“投标文件</w:t>
            </w:r>
            <w:r>
              <w:rPr>
                <w:rFonts w:hint="eastAsia" w:ascii="仿宋" w:hAnsi="仿宋" w:eastAsia="仿宋" w:cs="仿宋"/>
                <w:spacing w:val="-57"/>
                <w:sz w:val="28"/>
                <w:szCs w:val="28"/>
                <w:highlight w:val="none"/>
              </w:rPr>
              <w:t xml:space="preserve"> </w:t>
            </w:r>
            <w:r>
              <w:rPr>
                <w:rFonts w:hint="eastAsia" w:ascii="仿宋" w:hAnsi="仿宋" w:eastAsia="仿宋" w:cs="仿宋"/>
                <w:spacing w:val="10"/>
                <w:sz w:val="28"/>
                <w:szCs w:val="28"/>
                <w:highlight w:val="none"/>
              </w:rPr>
              <w:t>”上传至政采云平台。投标文</w:t>
            </w:r>
            <w:r>
              <w:rPr>
                <w:rFonts w:hint="eastAsia" w:ascii="仿宋" w:hAnsi="仿宋" w:eastAsia="仿宋" w:cs="仿宋"/>
                <w:spacing w:val="9"/>
                <w:sz w:val="28"/>
                <w:szCs w:val="28"/>
                <w:highlight w:val="none"/>
              </w:rPr>
              <w:t>件包括“开标一览表及资格证明文件</w:t>
            </w:r>
            <w:r>
              <w:rPr>
                <w:rFonts w:hint="eastAsia" w:ascii="仿宋" w:hAnsi="仿宋" w:eastAsia="仿宋" w:cs="仿宋"/>
                <w:spacing w:val="-70"/>
                <w:sz w:val="28"/>
                <w:szCs w:val="28"/>
                <w:highlight w:val="none"/>
              </w:rPr>
              <w:t xml:space="preserve"> </w:t>
            </w:r>
            <w:r>
              <w:rPr>
                <w:rFonts w:hint="eastAsia" w:ascii="仿宋" w:hAnsi="仿宋" w:eastAsia="仿宋" w:cs="仿宋"/>
                <w:spacing w:val="9"/>
                <w:sz w:val="28"/>
                <w:szCs w:val="28"/>
                <w:highlight w:val="none"/>
              </w:rPr>
              <w:t>”与“</w:t>
            </w:r>
            <w:r>
              <w:rPr>
                <w:rFonts w:hint="eastAsia" w:ascii="仿宋" w:hAnsi="仿宋" w:eastAsia="仿宋" w:cs="仿宋"/>
                <w:spacing w:val="-76"/>
                <w:sz w:val="28"/>
                <w:szCs w:val="28"/>
                <w:highlight w:val="none"/>
              </w:rPr>
              <w:t xml:space="preserve"> </w:t>
            </w:r>
            <w:r>
              <w:rPr>
                <w:rFonts w:hint="eastAsia" w:ascii="仿宋" w:hAnsi="仿宋" w:eastAsia="仿宋" w:cs="仿宋"/>
                <w:spacing w:val="9"/>
                <w:sz w:val="28"/>
                <w:szCs w:val="28"/>
                <w:highlight w:val="none"/>
              </w:rPr>
              <w:t>商务及技术文件</w:t>
            </w:r>
            <w:r>
              <w:rPr>
                <w:rFonts w:hint="eastAsia" w:ascii="仿宋" w:hAnsi="仿宋" w:eastAsia="仿宋" w:cs="仿宋"/>
                <w:spacing w:val="-70"/>
                <w:sz w:val="28"/>
                <w:szCs w:val="28"/>
                <w:highlight w:val="none"/>
              </w:rPr>
              <w:t xml:space="preserve"> </w:t>
            </w:r>
            <w:r>
              <w:rPr>
                <w:rFonts w:hint="eastAsia" w:ascii="仿宋" w:hAnsi="仿宋" w:eastAsia="仿宋" w:cs="仿宋"/>
                <w:spacing w:val="9"/>
                <w:sz w:val="28"/>
                <w:szCs w:val="28"/>
                <w:highlight w:val="none"/>
              </w:rPr>
              <w:t>”两</w:t>
            </w:r>
            <w:r>
              <w:rPr>
                <w:rFonts w:hint="eastAsia" w:ascii="仿宋" w:hAnsi="仿宋" w:eastAsia="仿宋" w:cs="仿宋"/>
                <w:spacing w:val="8"/>
                <w:sz w:val="28"/>
                <w:szCs w:val="28"/>
                <w:highlight w:val="none"/>
              </w:rPr>
              <w:t>部分合并</w:t>
            </w:r>
            <w:r>
              <w:rPr>
                <w:rFonts w:hint="eastAsia" w:ascii="仿宋" w:hAnsi="仿宋" w:eastAsia="仿宋" w:cs="仿宋"/>
                <w:spacing w:val="7"/>
                <w:sz w:val="28"/>
                <w:szCs w:val="28"/>
                <w:highlight w:val="none"/>
              </w:rPr>
              <w:t>成一册。投标文件应按照</w:t>
            </w:r>
            <w:r>
              <w:rPr>
                <w:rFonts w:hint="eastAsia" w:cs="仿宋"/>
                <w:spacing w:val="7"/>
                <w:sz w:val="28"/>
                <w:szCs w:val="28"/>
                <w:highlight w:val="none"/>
                <w:lang w:eastAsia="zh-CN"/>
              </w:rPr>
              <w:t>谈判文件</w:t>
            </w:r>
            <w:r>
              <w:rPr>
                <w:rFonts w:hint="eastAsia" w:ascii="仿宋" w:hAnsi="仿宋" w:eastAsia="仿宋" w:cs="仿宋"/>
                <w:spacing w:val="7"/>
                <w:sz w:val="28"/>
                <w:szCs w:val="28"/>
                <w:highlight w:val="none"/>
              </w:rPr>
              <w:t>规定的格式</w:t>
            </w:r>
            <w:r>
              <w:rPr>
                <w:rFonts w:hint="eastAsia" w:cs="仿宋"/>
                <w:spacing w:val="7"/>
                <w:sz w:val="28"/>
                <w:szCs w:val="28"/>
                <w:highlight w:val="none"/>
                <w:lang w:val="en-US" w:eastAsia="zh-CN"/>
              </w:rPr>
              <w:t>制作</w:t>
            </w:r>
            <w:r>
              <w:rPr>
                <w:rFonts w:hint="eastAsia" w:ascii="仿宋" w:hAnsi="仿宋" w:eastAsia="仿宋" w:cs="仿宋"/>
                <w:spacing w:val="7"/>
                <w:sz w:val="28"/>
                <w:szCs w:val="28"/>
                <w:highlight w:val="none"/>
              </w:rPr>
              <w:t>、</w:t>
            </w:r>
            <w:r>
              <w:rPr>
                <w:rFonts w:hint="eastAsia" w:cs="仿宋"/>
                <w:spacing w:val="7"/>
                <w:sz w:val="28"/>
                <w:szCs w:val="28"/>
                <w:highlight w:val="none"/>
                <w:lang w:val="en-US" w:eastAsia="zh-CN"/>
              </w:rPr>
              <w:t>签字或盖章。</w:t>
            </w:r>
          </w:p>
          <w:p w14:paraId="7B580221">
            <w:pPr>
              <w:pStyle w:val="35"/>
              <w:spacing w:before="22" w:line="360" w:lineRule="auto"/>
              <w:ind w:left="36"/>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10.解密时长为</w:t>
            </w:r>
            <w:r>
              <w:rPr>
                <w:rFonts w:hint="eastAsia" w:ascii="仿宋" w:hAnsi="仿宋" w:eastAsia="仿宋" w:cs="仿宋"/>
                <w:color w:val="auto"/>
                <w:spacing w:val="-33"/>
                <w:sz w:val="28"/>
                <w:szCs w:val="28"/>
                <w:highlight w:val="none"/>
              </w:rPr>
              <w:t xml:space="preserve"> </w:t>
            </w:r>
            <w:r>
              <w:rPr>
                <w:rFonts w:hint="eastAsia" w:ascii="仿宋" w:hAnsi="仿宋" w:eastAsia="仿宋" w:cs="仿宋"/>
                <w:color w:val="auto"/>
                <w:spacing w:val="3"/>
                <w:sz w:val="28"/>
                <w:szCs w:val="28"/>
                <w:highlight w:val="none"/>
              </w:rPr>
              <w:t>30</w:t>
            </w:r>
            <w:r>
              <w:rPr>
                <w:rFonts w:hint="eastAsia" w:ascii="仿宋" w:hAnsi="仿宋" w:eastAsia="仿宋" w:cs="仿宋"/>
                <w:color w:val="auto"/>
                <w:spacing w:val="-32"/>
                <w:sz w:val="28"/>
                <w:szCs w:val="28"/>
                <w:highlight w:val="none"/>
              </w:rPr>
              <w:t xml:space="preserve"> </w:t>
            </w:r>
            <w:r>
              <w:rPr>
                <w:rFonts w:hint="eastAsia" w:ascii="仿宋" w:hAnsi="仿宋" w:eastAsia="仿宋" w:cs="仿宋"/>
                <w:color w:val="auto"/>
                <w:spacing w:val="3"/>
                <w:sz w:val="28"/>
                <w:szCs w:val="28"/>
                <w:highlight w:val="none"/>
              </w:rPr>
              <w:t>分钟。</w:t>
            </w:r>
          </w:p>
          <w:p w14:paraId="18C42F22">
            <w:pPr>
              <w:pStyle w:val="35"/>
              <w:spacing w:before="21" w:line="360" w:lineRule="auto"/>
              <w:ind w:left="36"/>
              <w:rPr>
                <w:rFonts w:hint="eastAsia" w:ascii="仿宋" w:hAnsi="仿宋" w:eastAsia="仿宋" w:cs="仿宋"/>
                <w:sz w:val="28"/>
                <w:szCs w:val="28"/>
                <w:highlight w:val="none"/>
              </w:rPr>
            </w:pPr>
            <w:r>
              <w:rPr>
                <w:rFonts w:hint="eastAsia" w:ascii="仿宋" w:hAnsi="仿宋" w:eastAsia="仿宋" w:cs="仿宋"/>
                <w:spacing w:val="8"/>
                <w:sz w:val="28"/>
                <w:szCs w:val="28"/>
                <w:highlight w:val="none"/>
              </w:rPr>
              <w:t>11.投标人须提供备份的投标文件，后缀为.</w:t>
            </w:r>
            <w:r>
              <w:rPr>
                <w:rFonts w:hint="eastAsia" w:ascii="仿宋" w:hAnsi="仿宋" w:eastAsia="仿宋" w:cs="仿宋"/>
                <w:sz w:val="28"/>
                <w:szCs w:val="28"/>
                <w:highlight w:val="none"/>
              </w:rPr>
              <w:t>bfbs</w:t>
            </w:r>
            <w:r>
              <w:rPr>
                <w:rFonts w:hint="eastAsia" w:ascii="仿宋" w:hAnsi="仿宋" w:eastAsia="仿宋" w:cs="仿宋"/>
                <w:spacing w:val="8"/>
                <w:sz w:val="28"/>
                <w:szCs w:val="28"/>
                <w:highlight w:val="none"/>
              </w:rPr>
              <w:t>。</w:t>
            </w:r>
          </w:p>
        </w:tc>
      </w:tr>
      <w:tr w14:paraId="20909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220" w:type="dxa"/>
            <w:tcBorders>
              <w:left w:val="single" w:color="000000" w:sz="10" w:space="0"/>
            </w:tcBorders>
            <w:vAlign w:val="top"/>
          </w:tcPr>
          <w:p w14:paraId="30D3ED3D">
            <w:pPr>
              <w:pStyle w:val="35"/>
              <w:spacing w:before="86" w:line="180" w:lineRule="auto"/>
              <w:ind w:left="586"/>
              <w:rPr>
                <w:rFonts w:hint="default" w:ascii="仿宋" w:hAnsi="仿宋" w:eastAsia="仿宋" w:cs="仿宋"/>
                <w:sz w:val="28"/>
                <w:szCs w:val="28"/>
                <w:highlight w:val="none"/>
                <w:lang w:val="en-US" w:eastAsia="zh-CN"/>
              </w:rPr>
            </w:pPr>
            <w:r>
              <w:rPr>
                <w:rFonts w:hint="eastAsia" w:cs="仿宋"/>
                <w:spacing w:val="-9"/>
                <w:sz w:val="28"/>
                <w:szCs w:val="28"/>
                <w:highlight w:val="none"/>
                <w:lang w:val="en-US" w:eastAsia="zh-CN"/>
              </w:rPr>
              <w:t>2.3</w:t>
            </w:r>
          </w:p>
        </w:tc>
        <w:tc>
          <w:tcPr>
            <w:tcW w:w="7448" w:type="dxa"/>
            <w:tcBorders>
              <w:right w:val="single" w:color="000000" w:sz="10" w:space="0"/>
            </w:tcBorders>
            <w:vAlign w:val="top"/>
          </w:tcPr>
          <w:p w14:paraId="54CB0646">
            <w:pPr>
              <w:pStyle w:val="35"/>
              <w:spacing w:before="45" w:line="222" w:lineRule="auto"/>
              <w:ind w:left="29"/>
              <w:rPr>
                <w:rFonts w:hint="eastAsia" w:ascii="仿宋" w:hAnsi="仿宋" w:eastAsia="仿宋" w:cs="仿宋"/>
                <w:sz w:val="28"/>
                <w:szCs w:val="28"/>
                <w:highlight w:val="none"/>
              </w:rPr>
            </w:pPr>
            <w:r>
              <w:rPr>
                <w:rFonts w:hint="eastAsia" w:ascii="仿宋" w:hAnsi="仿宋" w:eastAsia="仿宋" w:cs="仿宋"/>
                <w:spacing w:val="-5"/>
                <w:sz w:val="28"/>
                <w:szCs w:val="28"/>
                <w:highlight w:val="none"/>
              </w:rPr>
              <w:t>投标截止时间：</w:t>
            </w:r>
            <w:r>
              <w:rPr>
                <w:rFonts w:hint="eastAsia" w:cs="仿宋"/>
                <w:spacing w:val="-5"/>
                <w:sz w:val="28"/>
                <w:szCs w:val="28"/>
                <w:highlight w:val="none"/>
                <w:lang w:eastAsia="zh-CN"/>
              </w:rPr>
              <w:t>2024</w:t>
            </w:r>
            <w:r>
              <w:rPr>
                <w:rFonts w:hint="eastAsia" w:cs="仿宋"/>
                <w:spacing w:val="-5"/>
                <w:sz w:val="28"/>
                <w:szCs w:val="28"/>
                <w:highlight w:val="none"/>
                <w:lang w:val="en-US" w:eastAsia="zh-CN"/>
              </w:rPr>
              <w:t>年10</w:t>
            </w:r>
            <w:r>
              <w:rPr>
                <w:rFonts w:hint="eastAsia" w:cs="仿宋"/>
                <w:spacing w:val="20"/>
                <w:w w:val="101"/>
                <w:sz w:val="28"/>
                <w:szCs w:val="28"/>
                <w:highlight w:val="none"/>
                <w:lang w:val="en-US" w:eastAsia="zh-CN"/>
              </w:rPr>
              <w:t>月15</w:t>
            </w:r>
            <w:r>
              <w:rPr>
                <w:rFonts w:hint="eastAsia" w:ascii="仿宋" w:hAnsi="仿宋" w:eastAsia="仿宋" w:cs="仿宋"/>
                <w:spacing w:val="-5"/>
                <w:sz w:val="28"/>
                <w:szCs w:val="28"/>
                <w:highlight w:val="none"/>
              </w:rPr>
              <w:t>日</w:t>
            </w:r>
            <w:r>
              <w:rPr>
                <w:rFonts w:hint="eastAsia" w:ascii="仿宋" w:hAnsi="仿宋" w:eastAsia="仿宋" w:cs="仿宋"/>
                <w:spacing w:val="-32"/>
                <w:sz w:val="28"/>
                <w:szCs w:val="28"/>
                <w:highlight w:val="none"/>
              </w:rPr>
              <w:t xml:space="preserve"> </w:t>
            </w:r>
            <w:r>
              <w:rPr>
                <w:rFonts w:hint="eastAsia" w:ascii="仿宋" w:hAnsi="仿宋" w:eastAsia="仿宋" w:cs="仿宋"/>
                <w:spacing w:val="-5"/>
                <w:sz w:val="28"/>
                <w:szCs w:val="28"/>
                <w:highlight w:val="none"/>
              </w:rPr>
              <w:t>1</w:t>
            </w:r>
            <w:r>
              <w:rPr>
                <w:rFonts w:hint="eastAsia" w:ascii="仿宋" w:hAnsi="仿宋" w:eastAsia="仿宋" w:cs="仿宋"/>
                <w:spacing w:val="-6"/>
                <w:sz w:val="28"/>
                <w:szCs w:val="28"/>
                <w:highlight w:val="none"/>
              </w:rPr>
              <w:t>1:</w:t>
            </w:r>
            <w:r>
              <w:rPr>
                <w:rFonts w:hint="eastAsia" w:cs="仿宋"/>
                <w:spacing w:val="-6"/>
                <w:sz w:val="28"/>
                <w:szCs w:val="28"/>
                <w:highlight w:val="none"/>
                <w:lang w:val="en-US" w:eastAsia="zh-CN"/>
              </w:rPr>
              <w:t>0</w:t>
            </w:r>
            <w:r>
              <w:rPr>
                <w:rFonts w:hint="eastAsia" w:ascii="仿宋" w:hAnsi="仿宋" w:eastAsia="仿宋" w:cs="仿宋"/>
                <w:spacing w:val="-6"/>
                <w:sz w:val="28"/>
                <w:szCs w:val="28"/>
                <w:highlight w:val="none"/>
              </w:rPr>
              <w:t>0（北京时间）</w:t>
            </w:r>
          </w:p>
        </w:tc>
      </w:tr>
      <w:tr w14:paraId="03606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1220" w:type="dxa"/>
            <w:tcBorders>
              <w:left w:val="single" w:color="000000" w:sz="10" w:space="0"/>
            </w:tcBorders>
            <w:vAlign w:val="top"/>
          </w:tcPr>
          <w:p w14:paraId="333EEA93">
            <w:pPr>
              <w:spacing w:line="245" w:lineRule="auto"/>
              <w:rPr>
                <w:rFonts w:hint="eastAsia" w:ascii="仿宋" w:hAnsi="仿宋" w:eastAsia="仿宋" w:cs="仿宋"/>
                <w:sz w:val="22"/>
                <w:szCs w:val="22"/>
                <w:highlight w:val="none"/>
              </w:rPr>
            </w:pPr>
          </w:p>
          <w:p w14:paraId="47A60878">
            <w:pPr>
              <w:spacing w:line="246" w:lineRule="auto"/>
              <w:rPr>
                <w:rFonts w:hint="eastAsia" w:ascii="仿宋" w:hAnsi="仿宋" w:eastAsia="仿宋" w:cs="仿宋"/>
                <w:sz w:val="22"/>
                <w:szCs w:val="22"/>
                <w:highlight w:val="none"/>
              </w:rPr>
            </w:pPr>
          </w:p>
          <w:p w14:paraId="04B7B5F6">
            <w:pPr>
              <w:spacing w:before="69" w:line="188" w:lineRule="auto"/>
              <w:ind w:left="586"/>
              <w:rPr>
                <w:rFonts w:hint="default" w:ascii="仿宋" w:hAnsi="仿宋" w:eastAsia="仿宋" w:cs="仿宋"/>
                <w:sz w:val="28"/>
                <w:szCs w:val="28"/>
                <w:highlight w:val="none"/>
                <w:lang w:val="en-US" w:eastAsia="zh-CN"/>
              </w:rPr>
            </w:pPr>
            <w:r>
              <w:rPr>
                <w:rFonts w:hint="eastAsia" w:ascii="仿宋" w:hAnsi="仿宋" w:eastAsia="仿宋" w:cs="仿宋"/>
                <w:spacing w:val="-8"/>
                <w:sz w:val="28"/>
                <w:szCs w:val="28"/>
                <w:highlight w:val="none"/>
                <w:lang w:val="en-US" w:eastAsia="zh-CN"/>
              </w:rPr>
              <w:t>2.4</w:t>
            </w:r>
          </w:p>
        </w:tc>
        <w:tc>
          <w:tcPr>
            <w:tcW w:w="7448" w:type="dxa"/>
            <w:tcBorders>
              <w:right w:val="single" w:color="000000" w:sz="10" w:space="0"/>
            </w:tcBorders>
            <w:vAlign w:val="top"/>
          </w:tcPr>
          <w:p w14:paraId="45F9A001">
            <w:pPr>
              <w:pStyle w:val="35"/>
              <w:spacing w:before="47" w:line="222" w:lineRule="auto"/>
              <w:ind w:left="29"/>
              <w:rPr>
                <w:rFonts w:hint="eastAsia" w:ascii="仿宋" w:hAnsi="仿宋" w:eastAsia="仿宋" w:cs="仿宋"/>
                <w:sz w:val="28"/>
                <w:szCs w:val="28"/>
                <w:highlight w:val="none"/>
              </w:rPr>
            </w:pPr>
            <w:r>
              <w:rPr>
                <w:rFonts w:hint="eastAsia" w:ascii="仿宋" w:hAnsi="仿宋" w:eastAsia="仿宋" w:cs="仿宋"/>
                <w:spacing w:val="-6"/>
                <w:sz w:val="28"/>
                <w:szCs w:val="28"/>
                <w:highlight w:val="none"/>
              </w:rPr>
              <w:t>开标时间：</w:t>
            </w:r>
            <w:r>
              <w:rPr>
                <w:rFonts w:hint="eastAsia" w:cs="仿宋"/>
                <w:spacing w:val="-5"/>
                <w:sz w:val="28"/>
                <w:szCs w:val="28"/>
                <w:highlight w:val="none"/>
                <w:lang w:eastAsia="zh-CN"/>
              </w:rPr>
              <w:t>2024</w:t>
            </w:r>
            <w:r>
              <w:rPr>
                <w:rFonts w:hint="eastAsia" w:cs="仿宋"/>
                <w:spacing w:val="-5"/>
                <w:sz w:val="28"/>
                <w:szCs w:val="28"/>
                <w:highlight w:val="none"/>
                <w:lang w:val="en-US" w:eastAsia="zh-CN"/>
              </w:rPr>
              <w:t>年10</w:t>
            </w:r>
            <w:r>
              <w:rPr>
                <w:rFonts w:hint="eastAsia" w:cs="仿宋"/>
                <w:spacing w:val="20"/>
                <w:w w:val="101"/>
                <w:sz w:val="28"/>
                <w:szCs w:val="28"/>
                <w:highlight w:val="none"/>
                <w:lang w:val="en-US" w:eastAsia="zh-CN"/>
              </w:rPr>
              <w:t>月15</w:t>
            </w:r>
            <w:r>
              <w:rPr>
                <w:rFonts w:hint="eastAsia" w:ascii="仿宋" w:hAnsi="仿宋" w:eastAsia="仿宋" w:cs="仿宋"/>
                <w:spacing w:val="-5"/>
                <w:sz w:val="28"/>
                <w:szCs w:val="28"/>
                <w:highlight w:val="none"/>
              </w:rPr>
              <w:t>日</w:t>
            </w:r>
            <w:r>
              <w:rPr>
                <w:rFonts w:hint="eastAsia" w:ascii="仿宋" w:hAnsi="仿宋" w:eastAsia="仿宋" w:cs="仿宋"/>
                <w:spacing w:val="-32"/>
                <w:sz w:val="28"/>
                <w:szCs w:val="28"/>
                <w:highlight w:val="none"/>
              </w:rPr>
              <w:t xml:space="preserve"> </w:t>
            </w:r>
            <w:r>
              <w:rPr>
                <w:rFonts w:hint="eastAsia" w:ascii="仿宋" w:hAnsi="仿宋" w:eastAsia="仿宋" w:cs="仿宋"/>
                <w:spacing w:val="-5"/>
                <w:sz w:val="28"/>
                <w:szCs w:val="28"/>
                <w:highlight w:val="none"/>
              </w:rPr>
              <w:t>1</w:t>
            </w:r>
            <w:r>
              <w:rPr>
                <w:rFonts w:hint="eastAsia" w:ascii="仿宋" w:hAnsi="仿宋" w:eastAsia="仿宋" w:cs="仿宋"/>
                <w:spacing w:val="-6"/>
                <w:sz w:val="28"/>
                <w:szCs w:val="28"/>
                <w:highlight w:val="none"/>
              </w:rPr>
              <w:t>1:</w:t>
            </w:r>
            <w:r>
              <w:rPr>
                <w:rFonts w:hint="eastAsia" w:cs="仿宋"/>
                <w:spacing w:val="-6"/>
                <w:sz w:val="28"/>
                <w:szCs w:val="28"/>
                <w:highlight w:val="none"/>
                <w:lang w:val="en-US" w:eastAsia="zh-CN"/>
              </w:rPr>
              <w:t>0</w:t>
            </w:r>
            <w:r>
              <w:rPr>
                <w:rFonts w:hint="eastAsia" w:ascii="仿宋" w:hAnsi="仿宋" w:eastAsia="仿宋" w:cs="仿宋"/>
                <w:spacing w:val="-6"/>
                <w:sz w:val="28"/>
                <w:szCs w:val="28"/>
                <w:highlight w:val="none"/>
              </w:rPr>
              <w:t>0（北京时间）</w:t>
            </w:r>
          </w:p>
          <w:p w14:paraId="56B31615">
            <w:pPr>
              <w:pStyle w:val="35"/>
              <w:spacing w:before="176" w:line="221" w:lineRule="auto"/>
              <w:ind w:left="29"/>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开标地点：政采云平台--不见面开标大厅</w:t>
            </w:r>
          </w:p>
          <w:p w14:paraId="5AAD15F9">
            <w:pPr>
              <w:pStyle w:val="35"/>
              <w:spacing w:before="180" w:line="215" w:lineRule="auto"/>
              <w:ind w:left="34"/>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"https://login.zcygov.cn/user-login/#/login"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https://login.zcygov.</w:t>
            </w:r>
            <w:r>
              <w:rPr>
                <w:rFonts w:hint="eastAsia" w:ascii="仿宋" w:hAnsi="仿宋" w:eastAsia="仿宋" w:cs="仿宋"/>
                <w:spacing w:val="-1"/>
                <w:sz w:val="28"/>
                <w:szCs w:val="28"/>
                <w:highlight w:val="none"/>
              </w:rPr>
              <w:t>cn/user-login/#/login</w:t>
            </w:r>
            <w:r>
              <w:rPr>
                <w:rFonts w:hint="eastAsia" w:ascii="仿宋" w:hAnsi="仿宋" w:eastAsia="仿宋" w:cs="仿宋"/>
                <w:spacing w:val="-1"/>
                <w:sz w:val="28"/>
                <w:szCs w:val="28"/>
                <w:highlight w:val="none"/>
              </w:rPr>
              <w:fldChar w:fldCharType="end"/>
            </w:r>
            <w:r>
              <w:rPr>
                <w:rFonts w:hint="eastAsia" w:ascii="仿宋" w:hAnsi="仿宋" w:eastAsia="仿宋" w:cs="仿宋"/>
                <w:spacing w:val="-1"/>
                <w:sz w:val="28"/>
                <w:szCs w:val="28"/>
                <w:highlight w:val="none"/>
              </w:rPr>
              <w:t>）</w:t>
            </w:r>
          </w:p>
        </w:tc>
      </w:tr>
      <w:tr w14:paraId="52DA6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220" w:type="dxa"/>
            <w:tcBorders>
              <w:left w:val="single" w:color="000000" w:sz="10" w:space="0"/>
            </w:tcBorders>
            <w:vAlign w:val="top"/>
          </w:tcPr>
          <w:p w14:paraId="4D3ACD50">
            <w:pPr>
              <w:pStyle w:val="35"/>
              <w:spacing w:before="205" w:line="223" w:lineRule="auto"/>
              <w:rPr>
                <w:rFonts w:hint="eastAsia" w:cs="仿宋"/>
                <w:b w:val="0"/>
                <w:bCs w:val="0"/>
                <w:color w:val="auto"/>
                <w:spacing w:val="-3"/>
                <w:sz w:val="28"/>
                <w:szCs w:val="28"/>
                <w:highlight w:val="none"/>
                <w:lang w:val="en-US" w:eastAsia="zh-CN"/>
              </w:rPr>
            </w:pPr>
            <w:r>
              <w:rPr>
                <w:rFonts w:hint="eastAsia" w:cs="仿宋"/>
                <w:b w:val="0"/>
                <w:bCs w:val="0"/>
                <w:color w:val="auto"/>
                <w:spacing w:val="-3"/>
                <w:sz w:val="28"/>
                <w:szCs w:val="28"/>
                <w:highlight w:val="none"/>
                <w:lang w:val="en-US" w:eastAsia="zh-CN"/>
              </w:rPr>
              <w:t>付款方式</w:t>
            </w:r>
          </w:p>
        </w:tc>
        <w:tc>
          <w:tcPr>
            <w:tcW w:w="7448" w:type="dxa"/>
            <w:tcBorders>
              <w:right w:val="single" w:color="000000" w:sz="10" w:space="0"/>
            </w:tcBorders>
            <w:vAlign w:val="top"/>
          </w:tcPr>
          <w:p w14:paraId="509F0E89">
            <w:pPr>
              <w:pStyle w:val="35"/>
              <w:spacing w:before="205" w:line="223" w:lineRule="auto"/>
              <w:rPr>
                <w:rFonts w:hint="eastAsia" w:cs="仿宋"/>
                <w:b w:val="0"/>
                <w:bCs w:val="0"/>
                <w:color w:val="auto"/>
                <w:spacing w:val="-3"/>
                <w:sz w:val="28"/>
                <w:szCs w:val="28"/>
                <w:highlight w:val="none"/>
                <w:lang w:val="en-US" w:eastAsia="zh-CN"/>
              </w:rPr>
            </w:pPr>
            <w:r>
              <w:rPr>
                <w:rFonts w:hint="eastAsia" w:cs="仿宋"/>
                <w:b w:val="0"/>
                <w:bCs w:val="0"/>
                <w:color w:val="auto"/>
                <w:spacing w:val="-3"/>
                <w:sz w:val="28"/>
                <w:szCs w:val="28"/>
                <w:highlight w:val="none"/>
                <w:lang w:val="en-US" w:eastAsia="zh-CN"/>
              </w:rPr>
              <w:t>按照甲乙双方合同约定执行。</w:t>
            </w:r>
          </w:p>
        </w:tc>
      </w:tr>
      <w:tr w14:paraId="3F8EB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220" w:type="dxa"/>
            <w:tcBorders>
              <w:left w:val="single" w:color="000000" w:sz="10" w:space="0"/>
            </w:tcBorders>
            <w:vAlign w:val="top"/>
          </w:tcPr>
          <w:p w14:paraId="47E40D90">
            <w:pPr>
              <w:spacing w:before="101" w:line="188" w:lineRule="auto"/>
              <w:ind w:firstLine="552" w:firstLineChars="200"/>
              <w:rPr>
                <w:rFonts w:hint="default" w:ascii="仿宋" w:hAnsi="仿宋" w:eastAsia="仿宋" w:cs="仿宋"/>
                <w:spacing w:val="-2"/>
                <w:sz w:val="28"/>
                <w:szCs w:val="28"/>
                <w:highlight w:val="none"/>
                <w:u w:val="none" w:color="auto"/>
                <w:lang w:val="en-US" w:eastAsia="zh-CN"/>
              </w:rPr>
            </w:pPr>
            <w:r>
              <w:rPr>
                <w:rFonts w:hint="eastAsia" w:ascii="仿宋" w:hAnsi="仿宋" w:eastAsia="仿宋" w:cs="仿宋"/>
                <w:spacing w:val="-2"/>
                <w:sz w:val="28"/>
                <w:szCs w:val="28"/>
                <w:highlight w:val="none"/>
                <w:u w:val="none" w:color="auto"/>
                <w:lang w:val="en-US" w:eastAsia="zh-CN"/>
              </w:rPr>
              <w:t>2.5</w:t>
            </w:r>
          </w:p>
        </w:tc>
        <w:tc>
          <w:tcPr>
            <w:tcW w:w="7448" w:type="dxa"/>
            <w:tcBorders>
              <w:right w:val="single" w:color="000000" w:sz="10" w:space="0"/>
            </w:tcBorders>
            <w:vAlign w:val="top"/>
          </w:tcPr>
          <w:p w14:paraId="3FC1C636">
            <w:pPr>
              <w:pStyle w:val="35"/>
              <w:spacing w:before="52" w:line="222" w:lineRule="auto"/>
              <w:ind w:left="30"/>
              <w:rPr>
                <w:rFonts w:hint="eastAsia" w:ascii="仿宋" w:hAnsi="仿宋" w:eastAsia="仿宋" w:cs="仿宋"/>
                <w:spacing w:val="-2"/>
                <w:sz w:val="28"/>
                <w:szCs w:val="28"/>
                <w:highlight w:val="none"/>
                <w:u w:val="none" w:color="auto"/>
                <w:lang w:eastAsia="zh-CN"/>
              </w:rPr>
            </w:pPr>
            <w:r>
              <w:rPr>
                <w:rFonts w:hint="eastAsia" w:ascii="仿宋" w:hAnsi="仿宋" w:eastAsia="仿宋" w:cs="仿宋"/>
                <w:b/>
                <w:bCs/>
                <w:spacing w:val="-2"/>
                <w:sz w:val="28"/>
                <w:szCs w:val="28"/>
                <w:highlight w:val="none"/>
                <w:u w:val="none" w:color="auto"/>
                <w:lang w:val="en-US" w:eastAsia="zh-CN"/>
              </w:rPr>
              <w:t>项目采购标的对应的企业划分标准所属行业</w:t>
            </w:r>
            <w:r>
              <w:rPr>
                <w:rFonts w:hint="eastAsia" w:cs="仿宋"/>
                <w:b/>
                <w:bCs/>
                <w:spacing w:val="-2"/>
                <w:sz w:val="28"/>
                <w:szCs w:val="28"/>
                <w:highlight w:val="none"/>
                <w:u w:val="none" w:color="auto"/>
                <w:lang w:val="en-US" w:eastAsia="zh-CN"/>
              </w:rPr>
              <w:t>：农、林、牧、渔行业</w:t>
            </w:r>
          </w:p>
        </w:tc>
      </w:tr>
      <w:tr w14:paraId="2A409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220" w:type="dxa"/>
            <w:tcBorders>
              <w:left w:val="single" w:color="000000" w:sz="10" w:space="0"/>
            </w:tcBorders>
            <w:vAlign w:val="top"/>
          </w:tcPr>
          <w:p w14:paraId="293F9E57">
            <w:pPr>
              <w:spacing w:before="101" w:line="188" w:lineRule="auto"/>
              <w:ind w:left="563"/>
              <w:rPr>
                <w:rFonts w:hint="default" w:ascii="仿宋" w:hAnsi="仿宋" w:eastAsia="仿宋" w:cs="仿宋"/>
                <w:sz w:val="28"/>
                <w:szCs w:val="28"/>
                <w:highlight w:val="none"/>
                <w:u w:val="none" w:color="auto"/>
                <w:lang w:val="en-US" w:eastAsia="zh-CN"/>
              </w:rPr>
            </w:pPr>
            <w:r>
              <w:rPr>
                <w:rFonts w:hint="eastAsia" w:ascii="仿宋" w:hAnsi="仿宋" w:eastAsia="仿宋" w:cs="仿宋"/>
                <w:spacing w:val="-2"/>
                <w:sz w:val="28"/>
                <w:szCs w:val="28"/>
                <w:highlight w:val="none"/>
                <w:u w:val="none" w:color="auto"/>
                <w:lang w:val="en-US" w:eastAsia="zh-CN"/>
              </w:rPr>
              <w:t>2.6</w:t>
            </w:r>
          </w:p>
        </w:tc>
        <w:tc>
          <w:tcPr>
            <w:tcW w:w="7448" w:type="dxa"/>
            <w:tcBorders>
              <w:right w:val="single" w:color="000000" w:sz="10" w:space="0"/>
            </w:tcBorders>
            <w:vAlign w:val="top"/>
          </w:tcPr>
          <w:p w14:paraId="13229D27">
            <w:pPr>
              <w:pStyle w:val="35"/>
              <w:spacing w:before="52" w:line="222" w:lineRule="auto"/>
              <w:ind w:left="30"/>
              <w:rPr>
                <w:rFonts w:hint="eastAsia" w:ascii="仿宋" w:hAnsi="仿宋" w:eastAsia="仿宋" w:cs="仿宋"/>
                <w:sz w:val="28"/>
                <w:szCs w:val="28"/>
                <w:highlight w:val="none"/>
                <w:u w:val="none" w:color="auto"/>
              </w:rPr>
            </w:pPr>
            <w:r>
              <w:rPr>
                <w:rFonts w:hint="eastAsia" w:ascii="仿宋" w:hAnsi="仿宋" w:eastAsia="仿宋" w:cs="仿宋"/>
                <w:spacing w:val="-2"/>
                <w:sz w:val="28"/>
                <w:szCs w:val="28"/>
                <w:highlight w:val="none"/>
                <w:u w:val="none" w:color="auto"/>
              </w:rPr>
              <w:t>评标方法：综合评分法</w:t>
            </w:r>
          </w:p>
        </w:tc>
      </w:tr>
      <w:tr w14:paraId="6CA43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220" w:type="dxa"/>
            <w:tcBorders>
              <w:left w:val="single" w:color="000000" w:sz="10" w:space="0"/>
            </w:tcBorders>
            <w:vAlign w:val="top"/>
          </w:tcPr>
          <w:p w14:paraId="4B397C92">
            <w:pPr>
              <w:spacing w:before="102" w:line="188" w:lineRule="auto"/>
              <w:ind w:left="563"/>
              <w:rPr>
                <w:rFonts w:hint="default" w:ascii="仿宋" w:hAnsi="仿宋" w:eastAsia="仿宋" w:cs="仿宋"/>
                <w:sz w:val="28"/>
                <w:szCs w:val="28"/>
                <w:highlight w:val="none"/>
                <w:lang w:val="en-US" w:eastAsia="zh-CN"/>
              </w:rPr>
            </w:pPr>
            <w:r>
              <w:rPr>
                <w:rFonts w:hint="eastAsia" w:ascii="仿宋" w:hAnsi="仿宋" w:eastAsia="仿宋" w:cs="仿宋"/>
                <w:spacing w:val="-3"/>
                <w:sz w:val="28"/>
                <w:szCs w:val="28"/>
                <w:highlight w:val="none"/>
                <w:lang w:val="en-US" w:eastAsia="zh-CN"/>
              </w:rPr>
              <w:t>2.7</w:t>
            </w:r>
          </w:p>
        </w:tc>
        <w:tc>
          <w:tcPr>
            <w:tcW w:w="7448" w:type="dxa"/>
            <w:tcBorders>
              <w:right w:val="single" w:color="000000" w:sz="10" w:space="0"/>
            </w:tcBorders>
            <w:vAlign w:val="top"/>
          </w:tcPr>
          <w:p w14:paraId="59AEDABC">
            <w:pPr>
              <w:pStyle w:val="35"/>
              <w:spacing w:before="53" w:line="222" w:lineRule="auto"/>
              <w:ind w:left="31"/>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推荐中标候选供应商的数量：</w:t>
            </w:r>
            <w:r>
              <w:rPr>
                <w:rFonts w:hint="eastAsia" w:ascii="仿宋" w:hAnsi="仿宋" w:eastAsia="仿宋" w:cs="仿宋"/>
                <w:spacing w:val="-1"/>
                <w:sz w:val="28"/>
                <w:szCs w:val="28"/>
                <w:highlight w:val="none"/>
                <w:u w:val="single" w:color="auto"/>
              </w:rPr>
              <w:t xml:space="preserve"> 3</w:t>
            </w:r>
            <w:r>
              <w:rPr>
                <w:rFonts w:hint="eastAsia" w:ascii="仿宋" w:hAnsi="仿宋" w:eastAsia="仿宋" w:cs="仿宋"/>
                <w:sz w:val="28"/>
                <w:szCs w:val="28"/>
                <w:highlight w:val="none"/>
                <w:u w:val="single" w:color="auto"/>
              </w:rPr>
              <w:t xml:space="preserve"> </w:t>
            </w:r>
          </w:p>
        </w:tc>
      </w:tr>
      <w:tr w14:paraId="42582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220" w:type="dxa"/>
            <w:tcBorders>
              <w:left w:val="single" w:color="000000" w:sz="10" w:space="0"/>
            </w:tcBorders>
            <w:vAlign w:val="top"/>
          </w:tcPr>
          <w:p w14:paraId="6FFFAE3B">
            <w:pPr>
              <w:spacing w:before="103" w:line="188" w:lineRule="auto"/>
              <w:ind w:left="563"/>
              <w:rPr>
                <w:rFonts w:hint="default" w:ascii="仿宋" w:hAnsi="仿宋" w:eastAsia="仿宋" w:cs="仿宋"/>
                <w:sz w:val="28"/>
                <w:szCs w:val="28"/>
                <w:highlight w:val="none"/>
                <w:shd w:val="clear" w:color="auto" w:fill="auto"/>
                <w:lang w:val="en-US" w:eastAsia="zh-CN"/>
              </w:rPr>
            </w:pPr>
            <w:r>
              <w:rPr>
                <w:rFonts w:hint="eastAsia" w:ascii="仿宋" w:hAnsi="仿宋" w:eastAsia="仿宋" w:cs="仿宋"/>
                <w:spacing w:val="-3"/>
                <w:sz w:val="28"/>
                <w:szCs w:val="28"/>
                <w:highlight w:val="none"/>
                <w:shd w:val="clear" w:color="auto" w:fill="auto"/>
                <w:lang w:val="en-US" w:eastAsia="zh-CN"/>
              </w:rPr>
              <w:t>2.8</w:t>
            </w:r>
          </w:p>
        </w:tc>
        <w:tc>
          <w:tcPr>
            <w:tcW w:w="7448" w:type="dxa"/>
            <w:tcBorders>
              <w:right w:val="single" w:color="000000" w:sz="10" w:space="0"/>
            </w:tcBorders>
            <w:vAlign w:val="top"/>
          </w:tcPr>
          <w:p w14:paraId="75C725FB">
            <w:pPr>
              <w:pStyle w:val="35"/>
              <w:spacing w:before="52" w:line="216" w:lineRule="auto"/>
              <w:ind w:left="29"/>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招标人是否委托评标委员会直接确定中标人：</w:t>
            </w:r>
            <w:r>
              <w:rPr>
                <w:rFonts w:hint="eastAsia" w:cs="仿宋"/>
                <w:color w:val="0000FF"/>
                <w:sz w:val="28"/>
                <w:szCs w:val="28"/>
                <w:highlight w:val="none"/>
                <w:u w:val="single" w:color="auto"/>
                <w:shd w:val="clear" w:color="auto" w:fill="auto"/>
                <w:lang w:val="en-US" w:eastAsia="zh-CN"/>
              </w:rPr>
              <w:t>是</w:t>
            </w:r>
            <w:r>
              <w:rPr>
                <w:rFonts w:hint="eastAsia" w:ascii="仿宋" w:hAnsi="仿宋" w:eastAsia="仿宋" w:cs="仿宋"/>
                <w:i w:val="0"/>
                <w:iCs w:val="0"/>
                <w:color w:val="0000FF"/>
                <w:sz w:val="28"/>
                <w:szCs w:val="28"/>
                <w:highlight w:val="none"/>
                <w:u w:val="single"/>
                <w:shd w:val="clear" w:color="auto" w:fill="auto"/>
              </w:rPr>
              <w:t>（是</w:t>
            </w:r>
            <w:r>
              <w:rPr>
                <w:rFonts w:hint="eastAsia" w:cs="仿宋"/>
                <w:i w:val="0"/>
                <w:iCs w:val="0"/>
                <w:color w:val="0000FF"/>
                <w:sz w:val="28"/>
                <w:szCs w:val="28"/>
                <w:highlight w:val="none"/>
                <w:u w:val="single"/>
                <w:shd w:val="clear" w:color="auto" w:fill="auto"/>
                <w:lang w:eastAsia="zh-CN"/>
              </w:rPr>
              <w:t>、</w:t>
            </w:r>
            <w:r>
              <w:rPr>
                <w:rFonts w:hint="eastAsia" w:ascii="仿宋" w:hAnsi="仿宋" w:eastAsia="仿宋" w:cs="仿宋"/>
                <w:i w:val="0"/>
                <w:iCs w:val="0"/>
                <w:color w:val="0000FF"/>
                <w:sz w:val="28"/>
                <w:szCs w:val="28"/>
                <w:highlight w:val="none"/>
                <w:u w:val="single"/>
                <w:shd w:val="clear" w:color="auto" w:fill="auto"/>
              </w:rPr>
              <w:t>否</w:t>
            </w:r>
            <w:r>
              <w:rPr>
                <w:rFonts w:hint="eastAsia" w:ascii="仿宋" w:hAnsi="仿宋" w:eastAsia="仿宋" w:cs="仿宋"/>
                <w:i w:val="0"/>
                <w:iCs w:val="0"/>
                <w:color w:val="0D2CB3"/>
                <w:sz w:val="28"/>
                <w:szCs w:val="28"/>
                <w:highlight w:val="none"/>
                <w:u w:val="single"/>
                <w:shd w:val="clear" w:color="auto" w:fill="auto"/>
              </w:rPr>
              <w:t>）</w:t>
            </w:r>
          </w:p>
        </w:tc>
      </w:tr>
      <w:tr w14:paraId="11870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220" w:type="dxa"/>
            <w:tcBorders>
              <w:left w:val="single" w:color="000000" w:sz="10" w:space="0"/>
            </w:tcBorders>
            <w:vAlign w:val="top"/>
          </w:tcPr>
          <w:p w14:paraId="0B439A5C">
            <w:pPr>
              <w:spacing w:before="69" w:line="188" w:lineRule="auto"/>
              <w:ind w:firstLine="548" w:firstLineChars="200"/>
              <w:rPr>
                <w:rFonts w:hint="default"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pacing w:val="-3"/>
                <w:sz w:val="28"/>
                <w:szCs w:val="28"/>
                <w:highlight w:val="none"/>
                <w:lang w:val="en-US" w:eastAsia="zh-CN"/>
                <w14:textFill>
                  <w14:solidFill>
                    <w14:schemeClr w14:val="tx1"/>
                  </w14:solidFill>
                </w14:textFill>
              </w:rPr>
              <w:t>2.9</w:t>
            </w:r>
          </w:p>
        </w:tc>
        <w:tc>
          <w:tcPr>
            <w:tcW w:w="7448" w:type="dxa"/>
            <w:tcBorders>
              <w:right w:val="single" w:color="000000" w:sz="10" w:space="0"/>
            </w:tcBorders>
            <w:vAlign w:val="top"/>
          </w:tcPr>
          <w:p w14:paraId="584E9CB7">
            <w:pPr>
              <w:pStyle w:val="35"/>
              <w:spacing w:before="54" w:line="465" w:lineRule="exact"/>
              <w:rPr>
                <w:rFonts w:hint="eastAsia" w:ascii="仿宋" w:hAnsi="仿宋" w:eastAsia="仿宋" w:cs="仿宋"/>
                <w:b w:val="0"/>
                <w:bCs w:val="0"/>
                <w:color w:val="000000" w:themeColor="text1"/>
                <w:sz w:val="28"/>
                <w:szCs w:val="28"/>
                <w:highlight w:val="none"/>
                <w:lang w:eastAsia="zh-CN"/>
                <w14:textFill>
                  <w14:solidFill>
                    <w14:schemeClr w14:val="tx1"/>
                  </w14:solidFill>
                </w14:textFill>
              </w:rPr>
            </w:pPr>
            <w:r>
              <w:rPr>
                <w:rFonts w:hint="eastAsia" w:ascii="仿宋" w:hAnsi="仿宋" w:eastAsia="仿宋" w:cs="仿宋"/>
                <w:b w:val="0"/>
                <w:bCs w:val="0"/>
                <w:color w:val="000000" w:themeColor="text1"/>
                <w:spacing w:val="-2"/>
                <w:position w:val="14"/>
                <w:sz w:val="28"/>
                <w:szCs w:val="28"/>
                <w:highlight w:val="none"/>
                <w:shd w:val="clear" w:color="auto" w:fill="auto"/>
                <w14:textFill>
                  <w14:solidFill>
                    <w14:schemeClr w14:val="tx1"/>
                  </w14:solidFill>
                </w14:textFill>
              </w:rPr>
              <w:t>履约保证金金额：</w:t>
            </w:r>
            <w:r>
              <w:rPr>
                <w:rFonts w:hint="eastAsia" w:cs="仿宋"/>
                <w:b w:val="0"/>
                <w:bCs w:val="0"/>
                <w:color w:val="000000" w:themeColor="text1"/>
                <w:spacing w:val="-2"/>
                <w:position w:val="14"/>
                <w:sz w:val="28"/>
                <w:szCs w:val="28"/>
                <w:highlight w:val="none"/>
                <w:shd w:val="clear" w:color="auto" w:fill="auto"/>
                <w:lang w:val="en-US" w:eastAsia="zh-CN"/>
                <w14:textFill>
                  <w14:solidFill>
                    <w14:schemeClr w14:val="tx1"/>
                  </w14:solidFill>
                </w14:textFill>
              </w:rPr>
              <w:t>无</w:t>
            </w:r>
          </w:p>
        </w:tc>
      </w:tr>
      <w:tr w14:paraId="56D8C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220" w:type="dxa"/>
            <w:tcBorders>
              <w:left w:val="single" w:color="000000" w:sz="10" w:space="0"/>
            </w:tcBorders>
            <w:vAlign w:val="top"/>
          </w:tcPr>
          <w:p w14:paraId="3006DA77">
            <w:pPr>
              <w:spacing w:before="69" w:line="188" w:lineRule="auto"/>
              <w:ind w:firstLine="548" w:firstLineChars="200"/>
              <w:rPr>
                <w:rFonts w:hint="default" w:ascii="仿宋" w:hAnsi="仿宋" w:eastAsia="仿宋" w:cs="仿宋"/>
                <w:spacing w:val="-3"/>
                <w:sz w:val="28"/>
                <w:szCs w:val="28"/>
                <w:highlight w:val="none"/>
                <w:lang w:val="en-US" w:eastAsia="zh-CN"/>
              </w:rPr>
            </w:pPr>
            <w:r>
              <w:rPr>
                <w:rFonts w:hint="eastAsia" w:ascii="仿宋" w:hAnsi="仿宋" w:eastAsia="仿宋" w:cs="仿宋"/>
                <w:spacing w:val="-3"/>
                <w:sz w:val="28"/>
                <w:szCs w:val="28"/>
                <w:highlight w:val="none"/>
                <w:lang w:val="en-US" w:eastAsia="zh-CN"/>
              </w:rPr>
              <w:t>3.0</w:t>
            </w:r>
          </w:p>
        </w:tc>
        <w:tc>
          <w:tcPr>
            <w:tcW w:w="7448" w:type="dxa"/>
            <w:tcBorders>
              <w:right w:val="single" w:color="000000" w:sz="10" w:space="0"/>
            </w:tcBorders>
            <w:vAlign w:val="top"/>
          </w:tcPr>
          <w:p w14:paraId="077A4BEC">
            <w:pPr>
              <w:pStyle w:val="35"/>
              <w:spacing w:before="54" w:line="465" w:lineRule="exact"/>
              <w:rPr>
                <w:rFonts w:hint="eastAsia" w:ascii="仿宋" w:hAnsi="仿宋" w:eastAsia="仿宋" w:cs="仿宋"/>
                <w:spacing w:val="-2"/>
                <w:position w:val="16"/>
                <w:sz w:val="28"/>
                <w:szCs w:val="28"/>
                <w:highlight w:val="none"/>
              </w:rPr>
            </w:pPr>
            <w:r>
              <w:rPr>
                <w:rFonts w:hint="eastAsia" w:ascii="仿宋" w:hAnsi="仿宋" w:eastAsia="仿宋" w:cs="仿宋"/>
                <w:spacing w:val="-2"/>
                <w:position w:val="16"/>
                <w:sz w:val="28"/>
                <w:szCs w:val="28"/>
                <w:highlight w:val="none"/>
              </w:rPr>
              <w:t>中标服务费收取标准</w:t>
            </w:r>
            <w:r>
              <w:rPr>
                <w:rFonts w:hint="eastAsia" w:ascii="仿宋" w:hAnsi="仿宋" w:eastAsia="仿宋" w:cs="仿宋"/>
                <w:color w:val="auto"/>
                <w:spacing w:val="-2"/>
                <w:position w:val="16"/>
                <w:sz w:val="28"/>
                <w:szCs w:val="28"/>
                <w:highlight w:val="none"/>
              </w:rPr>
              <w:t>参照《国家发展改革委关于进一步放开建设项目专业服务价格的通知》（发改办价格[2015]299号文）的标准</w:t>
            </w:r>
            <w:r>
              <w:rPr>
                <w:rFonts w:hint="eastAsia" w:ascii="仿宋" w:hAnsi="仿宋" w:eastAsia="仿宋" w:cs="仿宋"/>
                <w:spacing w:val="-2"/>
                <w:position w:val="16"/>
                <w:sz w:val="28"/>
                <w:szCs w:val="28"/>
                <w:highlight w:val="none"/>
              </w:rPr>
              <w:t>收取费用由中标单位支付。</w:t>
            </w:r>
          </w:p>
          <w:p w14:paraId="1E894615">
            <w:pPr>
              <w:pStyle w:val="35"/>
              <w:spacing w:before="54" w:line="465" w:lineRule="exact"/>
              <w:rPr>
                <w:rFonts w:hint="eastAsia" w:ascii="仿宋" w:hAnsi="仿宋" w:eastAsia="仿宋" w:cs="仿宋"/>
                <w:b/>
                <w:bCs/>
                <w:spacing w:val="-2"/>
                <w:position w:val="16"/>
                <w:sz w:val="28"/>
                <w:szCs w:val="28"/>
                <w:highlight w:val="none"/>
              </w:rPr>
            </w:pPr>
            <w:r>
              <w:rPr>
                <w:rFonts w:hint="eastAsia" w:ascii="仿宋" w:hAnsi="仿宋" w:eastAsia="仿宋" w:cs="仿宋"/>
                <w:b/>
                <w:bCs/>
                <w:spacing w:val="-2"/>
                <w:position w:val="16"/>
                <w:sz w:val="28"/>
                <w:szCs w:val="28"/>
                <w:highlight w:val="none"/>
              </w:rPr>
              <w:t>收款单位账户名称：新疆正格招标代理有限公司</w:t>
            </w:r>
          </w:p>
          <w:p w14:paraId="585B6951">
            <w:pPr>
              <w:pStyle w:val="35"/>
              <w:spacing w:before="54" w:line="465" w:lineRule="exact"/>
              <w:rPr>
                <w:rFonts w:hint="eastAsia" w:ascii="仿宋" w:hAnsi="仿宋" w:eastAsia="仿宋" w:cs="仿宋"/>
                <w:b/>
                <w:bCs/>
                <w:spacing w:val="-2"/>
                <w:position w:val="16"/>
                <w:sz w:val="28"/>
                <w:szCs w:val="28"/>
                <w:highlight w:val="none"/>
              </w:rPr>
            </w:pPr>
            <w:r>
              <w:rPr>
                <w:rFonts w:hint="eastAsia" w:ascii="仿宋" w:hAnsi="仿宋" w:eastAsia="仿宋" w:cs="仿宋"/>
                <w:b/>
                <w:bCs/>
                <w:spacing w:val="-2"/>
                <w:position w:val="16"/>
                <w:sz w:val="28"/>
                <w:szCs w:val="28"/>
                <w:highlight w:val="none"/>
              </w:rPr>
              <w:t>账    号： 65050162604300000596</w:t>
            </w:r>
          </w:p>
          <w:p w14:paraId="341D375E">
            <w:pPr>
              <w:pStyle w:val="35"/>
              <w:spacing w:before="54" w:line="465" w:lineRule="exact"/>
              <w:rPr>
                <w:rFonts w:hint="eastAsia" w:ascii="仿宋" w:hAnsi="仿宋" w:eastAsia="仿宋" w:cs="仿宋"/>
                <w:b/>
                <w:bCs/>
                <w:spacing w:val="-2"/>
                <w:position w:val="16"/>
                <w:sz w:val="28"/>
                <w:szCs w:val="28"/>
                <w:highlight w:val="none"/>
              </w:rPr>
            </w:pPr>
            <w:r>
              <w:rPr>
                <w:rFonts w:hint="eastAsia" w:ascii="仿宋" w:hAnsi="仿宋" w:eastAsia="仿宋" w:cs="仿宋"/>
                <w:b/>
                <w:bCs/>
                <w:spacing w:val="-2"/>
                <w:position w:val="16"/>
                <w:sz w:val="28"/>
                <w:szCs w:val="28"/>
                <w:highlight w:val="none"/>
              </w:rPr>
              <w:t>开 户 行：中国建设银行股份有限公司昌吉回族自治州分行建国西路支行</w:t>
            </w:r>
          </w:p>
          <w:p w14:paraId="72F31505">
            <w:pPr>
              <w:pStyle w:val="35"/>
              <w:spacing w:before="54" w:line="465" w:lineRule="exact"/>
              <w:rPr>
                <w:rFonts w:hint="default" w:ascii="仿宋" w:hAnsi="仿宋" w:eastAsia="仿宋" w:cs="仿宋"/>
                <w:spacing w:val="-2"/>
                <w:position w:val="16"/>
                <w:sz w:val="28"/>
                <w:szCs w:val="28"/>
                <w:highlight w:val="none"/>
                <w:lang w:val="en-US" w:eastAsia="zh-CN"/>
              </w:rPr>
            </w:pPr>
            <w:r>
              <w:rPr>
                <w:rFonts w:hint="eastAsia" w:ascii="仿宋" w:hAnsi="仿宋" w:eastAsia="仿宋" w:cs="仿宋"/>
                <w:spacing w:val="-2"/>
                <w:position w:val="16"/>
                <w:sz w:val="28"/>
                <w:szCs w:val="28"/>
                <w:highlight w:val="none"/>
              </w:rPr>
              <w:t>电  话：18167996555</w:t>
            </w:r>
          </w:p>
        </w:tc>
      </w:tr>
      <w:tr w14:paraId="23EDE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220" w:type="dxa"/>
            <w:tcBorders>
              <w:left w:val="single" w:color="000000" w:sz="10" w:space="0"/>
            </w:tcBorders>
            <w:vAlign w:val="top"/>
          </w:tcPr>
          <w:p w14:paraId="23FC419F">
            <w:pPr>
              <w:spacing w:before="69" w:line="188" w:lineRule="auto"/>
              <w:ind w:firstLine="548" w:firstLineChars="200"/>
              <w:rPr>
                <w:rFonts w:hint="eastAsia" w:ascii="仿宋" w:hAnsi="仿宋" w:eastAsia="仿宋" w:cs="仿宋"/>
                <w:spacing w:val="-3"/>
                <w:sz w:val="28"/>
                <w:szCs w:val="28"/>
                <w:highlight w:val="none"/>
                <w:lang w:val="en-US" w:eastAsia="zh-CN"/>
              </w:rPr>
            </w:pPr>
          </w:p>
          <w:p w14:paraId="7AE25043">
            <w:pPr>
              <w:spacing w:before="69" w:line="188" w:lineRule="auto"/>
              <w:ind w:firstLine="548" w:firstLineChars="200"/>
              <w:rPr>
                <w:rFonts w:hint="eastAsia" w:ascii="仿宋" w:hAnsi="仿宋" w:eastAsia="仿宋" w:cs="仿宋"/>
                <w:spacing w:val="-3"/>
                <w:sz w:val="28"/>
                <w:szCs w:val="28"/>
                <w:highlight w:val="none"/>
                <w:lang w:val="en-US" w:eastAsia="zh-CN"/>
              </w:rPr>
            </w:pPr>
          </w:p>
          <w:p w14:paraId="710CFC4E">
            <w:pPr>
              <w:spacing w:before="69" w:line="188" w:lineRule="auto"/>
              <w:ind w:firstLine="548" w:firstLineChars="200"/>
              <w:rPr>
                <w:rFonts w:hint="eastAsia" w:ascii="仿宋" w:hAnsi="仿宋" w:eastAsia="仿宋" w:cs="仿宋"/>
                <w:spacing w:val="-3"/>
                <w:sz w:val="28"/>
                <w:szCs w:val="28"/>
                <w:highlight w:val="none"/>
                <w:lang w:val="en-US" w:eastAsia="zh-CN"/>
              </w:rPr>
            </w:pPr>
          </w:p>
          <w:p w14:paraId="1CE5B082">
            <w:pPr>
              <w:spacing w:before="69" w:line="188" w:lineRule="auto"/>
              <w:ind w:firstLine="548" w:firstLineChars="200"/>
              <w:rPr>
                <w:rFonts w:hint="eastAsia" w:ascii="仿宋" w:hAnsi="仿宋" w:eastAsia="仿宋" w:cs="仿宋"/>
                <w:spacing w:val="-3"/>
                <w:sz w:val="28"/>
                <w:szCs w:val="28"/>
                <w:highlight w:val="none"/>
                <w:lang w:val="en-US" w:eastAsia="zh-CN"/>
              </w:rPr>
            </w:pPr>
          </w:p>
          <w:p w14:paraId="575B4551">
            <w:pPr>
              <w:spacing w:before="69" w:line="188" w:lineRule="auto"/>
              <w:ind w:firstLine="548" w:firstLineChars="200"/>
              <w:rPr>
                <w:rFonts w:hint="eastAsia" w:ascii="仿宋" w:hAnsi="仿宋" w:eastAsia="仿宋" w:cs="仿宋"/>
                <w:spacing w:val="-3"/>
                <w:sz w:val="28"/>
                <w:szCs w:val="28"/>
                <w:highlight w:val="none"/>
                <w:lang w:val="en-US" w:eastAsia="zh-CN"/>
              </w:rPr>
            </w:pPr>
          </w:p>
          <w:p w14:paraId="2D4EF6AE">
            <w:pPr>
              <w:spacing w:before="69" w:line="188" w:lineRule="auto"/>
              <w:ind w:firstLine="274" w:firstLineChars="100"/>
              <w:rPr>
                <w:rFonts w:hint="default" w:ascii="仿宋" w:hAnsi="仿宋" w:eastAsia="仿宋" w:cs="仿宋"/>
                <w:spacing w:val="-3"/>
                <w:sz w:val="28"/>
                <w:szCs w:val="28"/>
                <w:highlight w:val="none"/>
                <w:lang w:val="en-US" w:eastAsia="zh-CN"/>
              </w:rPr>
            </w:pPr>
            <w:r>
              <w:rPr>
                <w:rFonts w:hint="eastAsia" w:ascii="仿宋" w:hAnsi="仿宋" w:eastAsia="仿宋" w:cs="仿宋"/>
                <w:spacing w:val="-3"/>
                <w:sz w:val="28"/>
                <w:szCs w:val="28"/>
                <w:highlight w:val="none"/>
                <w:lang w:val="en-US" w:eastAsia="zh-CN"/>
              </w:rPr>
              <w:t>3.1</w:t>
            </w:r>
          </w:p>
        </w:tc>
        <w:tc>
          <w:tcPr>
            <w:tcW w:w="7448" w:type="dxa"/>
            <w:tcBorders>
              <w:right w:val="single" w:color="000000" w:sz="10" w:space="0"/>
            </w:tcBorders>
            <w:vAlign w:val="top"/>
          </w:tcPr>
          <w:p w14:paraId="6D385742">
            <w:pPr>
              <w:pStyle w:val="35"/>
              <w:spacing w:before="54" w:line="465" w:lineRule="exact"/>
              <w:rPr>
                <w:rFonts w:hint="eastAsia" w:ascii="仿宋" w:hAnsi="仿宋" w:eastAsia="仿宋" w:cs="仿宋"/>
                <w:spacing w:val="-2"/>
                <w:position w:val="16"/>
                <w:sz w:val="28"/>
                <w:szCs w:val="28"/>
                <w:highlight w:val="none"/>
              </w:rPr>
            </w:pPr>
            <w:r>
              <w:rPr>
                <w:rFonts w:hint="eastAsia" w:cs="仿宋"/>
                <w:spacing w:val="-2"/>
                <w:position w:val="16"/>
                <w:sz w:val="28"/>
                <w:szCs w:val="28"/>
                <w:highlight w:val="none"/>
                <w:lang w:val="en-US" w:eastAsia="zh-CN"/>
              </w:rPr>
              <w:t>3.1.1</w:t>
            </w:r>
            <w:r>
              <w:rPr>
                <w:rFonts w:hint="eastAsia" w:ascii="仿宋" w:hAnsi="仿宋" w:eastAsia="仿宋" w:cs="仿宋"/>
                <w:spacing w:val="-2"/>
                <w:position w:val="16"/>
                <w:sz w:val="28"/>
                <w:szCs w:val="28"/>
                <w:highlight w:val="none"/>
              </w:rPr>
              <w:t>投标文件组成：详见本文件</w:t>
            </w:r>
            <w:r>
              <w:rPr>
                <w:rFonts w:hint="eastAsia" w:cs="仿宋"/>
                <w:spacing w:val="-2"/>
                <w:position w:val="16"/>
                <w:sz w:val="28"/>
                <w:szCs w:val="28"/>
                <w:highlight w:val="none"/>
                <w:lang w:val="en-US" w:eastAsia="zh-CN"/>
              </w:rPr>
              <w:t>第7章投标文件格式</w:t>
            </w:r>
            <w:r>
              <w:rPr>
                <w:rFonts w:hint="eastAsia" w:ascii="仿宋" w:hAnsi="仿宋" w:eastAsia="仿宋" w:cs="仿宋"/>
                <w:spacing w:val="-2"/>
                <w:position w:val="16"/>
                <w:sz w:val="28"/>
                <w:szCs w:val="28"/>
                <w:highlight w:val="none"/>
              </w:rPr>
              <w:t>。</w:t>
            </w:r>
          </w:p>
          <w:p w14:paraId="545E99DE">
            <w:pPr>
              <w:pStyle w:val="35"/>
              <w:spacing w:before="54" w:line="465" w:lineRule="exact"/>
              <w:rPr>
                <w:rFonts w:hint="eastAsia" w:ascii="仿宋" w:hAnsi="仿宋" w:eastAsia="仿宋" w:cs="仿宋"/>
                <w:spacing w:val="-2"/>
                <w:position w:val="16"/>
                <w:sz w:val="28"/>
                <w:szCs w:val="28"/>
                <w:highlight w:val="none"/>
              </w:rPr>
            </w:pPr>
            <w:r>
              <w:rPr>
                <w:rFonts w:hint="eastAsia" w:cs="仿宋"/>
                <w:spacing w:val="-2"/>
                <w:position w:val="16"/>
                <w:sz w:val="28"/>
                <w:szCs w:val="28"/>
                <w:highlight w:val="none"/>
                <w:lang w:val="en-US" w:eastAsia="zh-CN"/>
              </w:rPr>
              <w:t>3.1.2</w:t>
            </w:r>
            <w:r>
              <w:rPr>
                <w:rFonts w:hint="eastAsia" w:ascii="仿宋" w:hAnsi="仿宋" w:eastAsia="仿宋" w:cs="仿宋"/>
                <w:spacing w:val="-2"/>
                <w:position w:val="16"/>
                <w:sz w:val="28"/>
                <w:szCs w:val="28"/>
                <w:highlight w:val="none"/>
              </w:rPr>
              <w:t>投标文件份数</w:t>
            </w:r>
          </w:p>
          <w:p w14:paraId="736B6AB6">
            <w:pPr>
              <w:pStyle w:val="35"/>
              <w:spacing w:before="54" w:line="465" w:lineRule="exact"/>
              <w:rPr>
                <w:rFonts w:hint="eastAsia" w:ascii="仿宋" w:hAnsi="仿宋" w:eastAsia="仿宋" w:cs="仿宋"/>
                <w:spacing w:val="-2"/>
                <w:position w:val="16"/>
                <w:sz w:val="28"/>
                <w:szCs w:val="28"/>
                <w:highlight w:val="none"/>
              </w:rPr>
            </w:pPr>
            <w:r>
              <w:rPr>
                <w:rFonts w:hint="eastAsia" w:ascii="仿宋" w:hAnsi="仿宋" w:eastAsia="仿宋" w:cs="仿宋"/>
                <w:spacing w:val="-2"/>
                <w:position w:val="16"/>
                <w:sz w:val="28"/>
                <w:szCs w:val="28"/>
                <w:highlight w:val="none"/>
              </w:rPr>
              <w:t>加密的电子投标文件在投标截止时间前通过CA在政采云平台上传，加密的电子投标文件为使用政采云电子投标客户端制作生成的加密版投标文件。供应商未按上述要求提供加密的电子投标文件的，将导致投标无效。</w:t>
            </w:r>
          </w:p>
          <w:p w14:paraId="68CF577F">
            <w:pPr>
              <w:pStyle w:val="35"/>
              <w:spacing w:before="54" w:line="465" w:lineRule="exact"/>
              <w:rPr>
                <w:rFonts w:hint="default" w:ascii="仿宋" w:hAnsi="仿宋" w:eastAsia="仿宋" w:cs="仿宋"/>
                <w:b/>
                <w:bCs/>
                <w:color w:val="4472C4" w:themeColor="accent5"/>
                <w:spacing w:val="-2"/>
                <w:position w:val="16"/>
                <w:sz w:val="28"/>
                <w:szCs w:val="28"/>
                <w:highlight w:val="none"/>
                <w:lang w:val="en-US" w:eastAsia="zh-CN"/>
                <w14:textFill>
                  <w14:solidFill>
                    <w14:schemeClr w14:val="accent5"/>
                  </w14:solidFill>
                </w14:textFill>
              </w:rPr>
            </w:pPr>
            <w:r>
              <w:rPr>
                <w:rFonts w:hint="eastAsia" w:cs="仿宋"/>
                <w:spacing w:val="-2"/>
                <w:position w:val="16"/>
                <w:sz w:val="28"/>
                <w:szCs w:val="28"/>
                <w:highlight w:val="none"/>
                <w:lang w:val="en-US" w:eastAsia="zh-CN"/>
              </w:rPr>
              <w:t xml:space="preserve">3.1.3 </w:t>
            </w:r>
            <w:r>
              <w:rPr>
                <w:rFonts w:hint="eastAsia" w:cs="仿宋"/>
                <w:b/>
                <w:bCs/>
                <w:color w:val="4472C4" w:themeColor="accent5"/>
                <w:spacing w:val="-2"/>
                <w:position w:val="16"/>
                <w:sz w:val="28"/>
                <w:szCs w:val="28"/>
                <w:highlight w:val="none"/>
                <w:lang w:val="en-US" w:eastAsia="zh-CN"/>
                <w14:textFill>
                  <w14:solidFill>
                    <w14:schemeClr w14:val="accent5"/>
                  </w14:solidFill>
                </w14:textFill>
              </w:rPr>
              <w:t>中标供应商在评标结果1个工作日公示期结束后，领取中标通知书的同时将投标文件1正2副（胶装成册，建议双面打印），另以U盘形式提供全套电子版投标文件（电子版格式：投标文件正本盖章扫描生成的PDF格式）递交至新疆正格招标代理有限公司。</w:t>
            </w:r>
          </w:p>
          <w:p w14:paraId="55B97504">
            <w:pPr>
              <w:pStyle w:val="35"/>
              <w:spacing w:before="54" w:line="465" w:lineRule="exact"/>
              <w:rPr>
                <w:rFonts w:hint="eastAsia" w:ascii="仿宋" w:hAnsi="仿宋" w:eastAsia="仿宋" w:cs="仿宋"/>
                <w:spacing w:val="-2"/>
                <w:position w:val="16"/>
                <w:sz w:val="28"/>
                <w:szCs w:val="28"/>
                <w:highlight w:val="none"/>
              </w:rPr>
            </w:pPr>
            <w:r>
              <w:rPr>
                <w:rFonts w:hint="eastAsia" w:ascii="仿宋" w:hAnsi="仿宋" w:eastAsia="仿宋" w:cs="仿宋"/>
                <w:b/>
                <w:bCs/>
                <w:color w:val="4472C4" w:themeColor="accent5"/>
                <w:spacing w:val="-2"/>
                <w:position w:val="16"/>
                <w:sz w:val="28"/>
                <w:szCs w:val="28"/>
                <w:highlight w:val="none"/>
                <w14:textFill>
                  <w14:solidFill>
                    <w14:schemeClr w14:val="accent5"/>
                  </w14:solidFill>
                </w14:textFill>
              </w:rPr>
              <w:t>说明：</w:t>
            </w:r>
            <w:r>
              <w:rPr>
                <w:rFonts w:hint="eastAsia" w:cs="仿宋"/>
                <w:b/>
                <w:bCs/>
                <w:color w:val="4472C4" w:themeColor="accent5"/>
                <w:spacing w:val="-2"/>
                <w:position w:val="16"/>
                <w:sz w:val="28"/>
                <w:szCs w:val="28"/>
                <w:highlight w:val="none"/>
                <w:lang w:val="en-US" w:eastAsia="zh-CN"/>
                <w14:textFill>
                  <w14:solidFill>
                    <w14:schemeClr w14:val="accent5"/>
                  </w14:solidFill>
                </w14:textFill>
              </w:rPr>
              <w:t>未加密的纸质版投标文件应与加密的电子投标文件内容一致;纸质版投标文件递交或邮寄至：新疆昌吉市南五工路和谐玫瑰园J座703室。（接受邮寄，不接受到付）</w:t>
            </w:r>
          </w:p>
        </w:tc>
      </w:tr>
      <w:tr w14:paraId="586CB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220" w:type="dxa"/>
            <w:tcBorders>
              <w:left w:val="single" w:color="000000" w:sz="10" w:space="0"/>
            </w:tcBorders>
            <w:vAlign w:val="top"/>
          </w:tcPr>
          <w:p w14:paraId="0A4889ED">
            <w:pPr>
              <w:spacing w:before="69" w:line="188" w:lineRule="auto"/>
              <w:ind w:firstLine="274" w:firstLineChars="100"/>
              <w:rPr>
                <w:rFonts w:hint="default" w:ascii="仿宋" w:hAnsi="仿宋" w:eastAsia="仿宋" w:cs="仿宋"/>
                <w:spacing w:val="-3"/>
                <w:sz w:val="28"/>
                <w:szCs w:val="28"/>
                <w:highlight w:val="none"/>
                <w:lang w:val="en-US" w:eastAsia="zh-CN"/>
              </w:rPr>
            </w:pPr>
            <w:r>
              <w:rPr>
                <w:rFonts w:hint="eastAsia" w:ascii="仿宋" w:hAnsi="仿宋" w:eastAsia="仿宋" w:cs="仿宋"/>
                <w:spacing w:val="-3"/>
                <w:sz w:val="28"/>
                <w:szCs w:val="28"/>
                <w:highlight w:val="none"/>
                <w:lang w:val="en-US" w:eastAsia="zh-CN"/>
              </w:rPr>
              <w:t>3.2</w:t>
            </w:r>
          </w:p>
        </w:tc>
        <w:tc>
          <w:tcPr>
            <w:tcW w:w="7448" w:type="dxa"/>
            <w:tcBorders>
              <w:right w:val="single" w:color="000000" w:sz="10" w:space="0"/>
            </w:tcBorders>
            <w:vAlign w:val="top"/>
          </w:tcPr>
          <w:p w14:paraId="366EC4F0">
            <w:pPr>
              <w:pStyle w:val="35"/>
              <w:keepNext w:val="0"/>
              <w:keepLines w:val="0"/>
              <w:pageBreakBefore w:val="0"/>
              <w:widowControl/>
              <w:kinsoku w:val="0"/>
              <w:wordWrap/>
              <w:overflowPunct/>
              <w:topLinePunct w:val="0"/>
              <w:autoSpaceDE w:val="0"/>
              <w:autoSpaceDN w:val="0"/>
              <w:bidi w:val="0"/>
              <w:adjustRightInd w:val="0"/>
              <w:snapToGrid w:val="0"/>
              <w:spacing w:before="49" w:line="288" w:lineRule="auto"/>
              <w:ind w:left="29"/>
              <w:textAlignment w:val="baseline"/>
              <w:rPr>
                <w:rFonts w:hint="eastAsia" w:ascii="仿宋" w:hAnsi="仿宋" w:eastAsia="仿宋" w:cs="仿宋"/>
                <w:b/>
                <w:bCs/>
                <w:sz w:val="28"/>
                <w:szCs w:val="28"/>
                <w:highlight w:val="none"/>
              </w:rPr>
            </w:pPr>
            <w:r>
              <w:rPr>
                <w:rFonts w:hint="eastAsia" w:ascii="仿宋" w:hAnsi="仿宋" w:eastAsia="仿宋" w:cs="仿宋"/>
                <w:b/>
                <w:bCs/>
                <w:spacing w:val="-2"/>
                <w:sz w:val="28"/>
                <w:szCs w:val="28"/>
                <w:highlight w:val="none"/>
              </w:rPr>
              <w:t>低于成本价不正当竞争预防措施：</w:t>
            </w:r>
          </w:p>
          <w:p w14:paraId="60BD9F23">
            <w:pPr>
              <w:pStyle w:val="35"/>
              <w:spacing w:before="49" w:line="360" w:lineRule="auto"/>
              <w:ind w:left="29"/>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根据“</w:t>
            </w:r>
            <w:r>
              <w:rPr>
                <w:rFonts w:hint="eastAsia" w:ascii="仿宋" w:hAnsi="仿宋" w:eastAsia="仿宋" w:cs="仿宋"/>
                <w:spacing w:val="-40"/>
                <w:sz w:val="28"/>
                <w:szCs w:val="28"/>
                <w:highlight w:val="none"/>
              </w:rPr>
              <w:t xml:space="preserve"> </w:t>
            </w:r>
            <w:r>
              <w:rPr>
                <w:rFonts w:hint="eastAsia" w:ascii="仿宋" w:hAnsi="仿宋" w:eastAsia="仿宋" w:cs="仿宋"/>
                <w:spacing w:val="-4"/>
                <w:sz w:val="28"/>
                <w:szCs w:val="28"/>
                <w:highlight w:val="none"/>
              </w:rPr>
              <w:t>财政部</w:t>
            </w:r>
            <w:r>
              <w:rPr>
                <w:rFonts w:hint="eastAsia" w:ascii="仿宋" w:hAnsi="仿宋" w:eastAsia="仿宋" w:cs="仿宋"/>
                <w:spacing w:val="-45"/>
                <w:sz w:val="28"/>
                <w:szCs w:val="28"/>
                <w:highlight w:val="none"/>
              </w:rPr>
              <w:t xml:space="preserve"> </w:t>
            </w:r>
            <w:r>
              <w:rPr>
                <w:rFonts w:hint="eastAsia" w:ascii="仿宋" w:hAnsi="仿宋" w:eastAsia="仿宋" w:cs="仿宋"/>
                <w:spacing w:val="-4"/>
                <w:sz w:val="28"/>
                <w:szCs w:val="28"/>
                <w:highlight w:val="none"/>
              </w:rPr>
              <w:t>87号令《政府采购</w:t>
            </w:r>
            <w:r>
              <w:rPr>
                <w:rFonts w:hint="eastAsia" w:cs="仿宋"/>
                <w:spacing w:val="-4"/>
                <w:sz w:val="28"/>
                <w:szCs w:val="28"/>
                <w:highlight w:val="none"/>
                <w:lang w:eastAsia="zh-CN"/>
              </w:rPr>
              <w:t>货物货物</w:t>
            </w:r>
            <w:r>
              <w:rPr>
                <w:rFonts w:hint="eastAsia" w:ascii="仿宋" w:hAnsi="仿宋" w:eastAsia="仿宋" w:cs="仿宋"/>
                <w:spacing w:val="-4"/>
                <w:sz w:val="28"/>
                <w:szCs w:val="28"/>
                <w:highlight w:val="none"/>
              </w:rPr>
              <w:t>招标投标管理办</w:t>
            </w:r>
            <w:r>
              <w:rPr>
                <w:rFonts w:hint="eastAsia" w:ascii="仿宋" w:hAnsi="仿宋" w:eastAsia="仿宋" w:cs="仿宋"/>
                <w:spacing w:val="-5"/>
                <w:sz w:val="28"/>
                <w:szCs w:val="28"/>
                <w:highlight w:val="none"/>
              </w:rPr>
              <w:t>法》”</w:t>
            </w:r>
            <w:r>
              <w:rPr>
                <w:rFonts w:hint="eastAsia" w:ascii="仿宋" w:hAnsi="仿宋" w:eastAsia="仿宋" w:cs="仿宋"/>
                <w:spacing w:val="-39"/>
                <w:sz w:val="28"/>
                <w:szCs w:val="28"/>
                <w:highlight w:val="none"/>
              </w:rPr>
              <w:t xml:space="preserve"> </w:t>
            </w:r>
            <w:r>
              <w:rPr>
                <w:rFonts w:hint="eastAsia" w:ascii="仿宋" w:hAnsi="仿宋" w:eastAsia="仿宋" w:cs="仿宋"/>
                <w:spacing w:val="-5"/>
                <w:sz w:val="28"/>
                <w:szCs w:val="28"/>
                <w:highlight w:val="none"/>
              </w:rPr>
              <w:t>第</w:t>
            </w:r>
            <w:r>
              <w:rPr>
                <w:rFonts w:hint="eastAsia" w:ascii="仿宋" w:hAnsi="仿宋" w:eastAsia="仿宋" w:cs="仿宋"/>
                <w:spacing w:val="1"/>
                <w:sz w:val="28"/>
                <w:szCs w:val="28"/>
                <w:highlight w:val="none"/>
              </w:rPr>
              <w:t>六十条之规定：评标委员会认为供应商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6726277C">
            <w:pPr>
              <w:pStyle w:val="35"/>
              <w:spacing w:before="179" w:line="360" w:lineRule="auto"/>
              <w:ind w:left="28" w:right="16" w:hanging="7"/>
              <w:rPr>
                <w:rFonts w:hint="eastAsia" w:ascii="仿宋" w:hAnsi="仿宋" w:eastAsia="仿宋" w:cs="仿宋"/>
                <w:spacing w:val="2"/>
                <w:sz w:val="28"/>
                <w:szCs w:val="28"/>
                <w:highlight w:val="none"/>
              </w:rPr>
            </w:pPr>
            <w:r>
              <w:rPr>
                <w:rFonts w:hint="eastAsia" w:ascii="仿宋" w:hAnsi="仿宋" w:eastAsia="仿宋" w:cs="仿宋"/>
                <w:spacing w:val="1"/>
                <w:sz w:val="28"/>
                <w:szCs w:val="28"/>
                <w:highlight w:val="none"/>
              </w:rPr>
              <w:t>评标</w:t>
            </w:r>
            <w:r>
              <w:rPr>
                <w:rFonts w:hint="eastAsia" w:ascii="仿宋" w:hAnsi="仿宋" w:eastAsia="仿宋" w:cs="仿宋"/>
                <w:spacing w:val="2"/>
                <w:sz w:val="28"/>
                <w:szCs w:val="28"/>
                <w:highlight w:val="none"/>
              </w:rPr>
              <w:t>委员会应当要求其在评标现场合理的时间内提供成本构成书面说明，并提交相关证明材料。供应商书面说明应当按照国家财务会计制度的规定要求，逐项就供应商提供的</w:t>
            </w:r>
            <w:r>
              <w:rPr>
                <w:rFonts w:hint="eastAsia" w:ascii="仿宋" w:hAnsi="仿宋" w:eastAsia="仿宋" w:cs="仿宋"/>
                <w:spacing w:val="2"/>
                <w:sz w:val="28"/>
                <w:szCs w:val="28"/>
                <w:highlight w:val="none"/>
                <w:lang w:eastAsia="zh-CN"/>
              </w:rPr>
              <w:t>货物</w:t>
            </w:r>
            <w:r>
              <w:rPr>
                <w:rFonts w:hint="eastAsia" w:ascii="仿宋" w:hAnsi="仿宋" w:eastAsia="仿宋" w:cs="仿宋"/>
                <w:spacing w:val="2"/>
                <w:sz w:val="28"/>
                <w:szCs w:val="28"/>
                <w:highlight w:val="none"/>
              </w:rPr>
              <w:t>、工程和</w:t>
            </w:r>
            <w:r>
              <w:rPr>
                <w:rFonts w:hint="eastAsia" w:ascii="仿宋" w:hAnsi="仿宋" w:eastAsia="仿宋" w:cs="仿宋"/>
                <w:spacing w:val="2"/>
                <w:sz w:val="28"/>
                <w:szCs w:val="28"/>
                <w:highlight w:val="none"/>
                <w:lang w:eastAsia="zh-CN"/>
              </w:rPr>
              <w:t>货物</w:t>
            </w:r>
            <w:r>
              <w:rPr>
                <w:rFonts w:hint="eastAsia" w:ascii="仿宋" w:hAnsi="仿宋" w:eastAsia="仿宋" w:cs="仿宋"/>
                <w:spacing w:val="2"/>
                <w:sz w:val="28"/>
                <w:szCs w:val="28"/>
                <w:highlight w:val="none"/>
              </w:rPr>
              <w:t>的主营业务成本（应根据供应商企业类型予以区别）、税金及附加、销售费用、管理费用、财务费用等成本构成事项详细陈述。</w:t>
            </w:r>
          </w:p>
          <w:p w14:paraId="5FB82DF8">
            <w:pPr>
              <w:pStyle w:val="35"/>
              <w:spacing w:before="54" w:line="465" w:lineRule="exact"/>
              <w:rPr>
                <w:rFonts w:hint="eastAsia" w:ascii="仿宋" w:hAnsi="仿宋" w:eastAsia="仿宋" w:cs="仿宋"/>
                <w:b/>
                <w:bCs/>
                <w:color w:val="4472C4" w:themeColor="accent5"/>
                <w:spacing w:val="-2"/>
                <w:position w:val="16"/>
                <w:sz w:val="28"/>
                <w:szCs w:val="28"/>
                <w:highlight w:val="none"/>
                <w14:textFill>
                  <w14:solidFill>
                    <w14:schemeClr w14:val="accent5"/>
                  </w14:solidFill>
                </w14:textFill>
              </w:rPr>
            </w:pPr>
            <w:r>
              <w:rPr>
                <w:rFonts w:hint="eastAsia" w:ascii="仿宋" w:hAnsi="仿宋" w:eastAsia="仿宋" w:cs="仿宋"/>
                <w:spacing w:val="2"/>
                <w:sz w:val="28"/>
                <w:szCs w:val="28"/>
                <w:highlight w:val="none"/>
              </w:rPr>
              <w:t>供应商书面说明应当签字确认或者加盖公章，否则无效。书面说明的签字确认</w:t>
            </w:r>
            <w:r>
              <w:rPr>
                <w:rFonts w:hint="eastAsia" w:ascii="仿宋" w:hAnsi="仿宋" w:eastAsia="仿宋" w:cs="仿宋"/>
                <w:spacing w:val="2"/>
                <w:sz w:val="28"/>
                <w:szCs w:val="28"/>
                <w:highlight w:val="none"/>
                <w:lang w:eastAsia="zh-CN"/>
              </w:rPr>
              <w:t>，</w:t>
            </w:r>
            <w:r>
              <w:rPr>
                <w:rFonts w:hint="eastAsia" w:ascii="仿宋" w:hAnsi="仿宋" w:eastAsia="仿宋" w:cs="仿宋"/>
                <w:spacing w:val="2"/>
                <w:sz w:val="28"/>
                <w:szCs w:val="28"/>
                <w:highlight w:val="none"/>
              </w:rPr>
              <w:t>供应商为法人的， 由其法定代表人或者代理人签字确认；供应商为其他组织的， 由其主要负责人或者代理人签字确认；供应商为自然人的，由其本人或者代理人签字确认。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5AB6D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220" w:type="dxa"/>
            <w:tcBorders>
              <w:left w:val="single" w:color="000000" w:sz="10" w:space="0"/>
            </w:tcBorders>
            <w:vAlign w:val="top"/>
          </w:tcPr>
          <w:p w14:paraId="2EFD8A7A">
            <w:pPr>
              <w:spacing w:before="69" w:line="188" w:lineRule="auto"/>
              <w:ind w:firstLine="274" w:firstLineChars="100"/>
              <w:rPr>
                <w:rFonts w:hint="default" w:ascii="仿宋" w:hAnsi="仿宋" w:eastAsia="仿宋" w:cs="仿宋"/>
                <w:spacing w:val="-3"/>
                <w:sz w:val="28"/>
                <w:szCs w:val="28"/>
                <w:highlight w:val="none"/>
                <w:lang w:val="en-US" w:eastAsia="zh-CN"/>
              </w:rPr>
            </w:pPr>
            <w:r>
              <w:rPr>
                <w:rFonts w:hint="eastAsia" w:ascii="仿宋" w:hAnsi="仿宋" w:eastAsia="仿宋" w:cs="仿宋"/>
                <w:spacing w:val="-3"/>
                <w:sz w:val="28"/>
                <w:szCs w:val="28"/>
                <w:highlight w:val="none"/>
                <w:lang w:val="en-US" w:eastAsia="zh-CN"/>
              </w:rPr>
              <w:t>3.3</w:t>
            </w:r>
          </w:p>
        </w:tc>
        <w:tc>
          <w:tcPr>
            <w:tcW w:w="7448" w:type="dxa"/>
            <w:tcBorders>
              <w:right w:val="single" w:color="000000" w:sz="10" w:space="0"/>
            </w:tcBorders>
            <w:vAlign w:val="top"/>
          </w:tcPr>
          <w:p w14:paraId="49DF3D72">
            <w:pPr>
              <w:pStyle w:val="35"/>
              <w:spacing w:before="41" w:line="360" w:lineRule="auto"/>
              <w:ind w:left="31" w:hanging="9"/>
              <w:rPr>
                <w:rFonts w:hint="eastAsia" w:ascii="仿宋" w:hAnsi="仿宋" w:eastAsia="仿宋" w:cs="仿宋"/>
                <w:sz w:val="28"/>
                <w:szCs w:val="28"/>
                <w:highlight w:val="none"/>
              </w:rPr>
            </w:pPr>
            <w:r>
              <w:rPr>
                <w:rFonts w:hint="eastAsia" w:ascii="仿宋" w:hAnsi="仿宋" w:eastAsia="仿宋" w:cs="仿宋"/>
                <w:sz w:val="28"/>
                <w:szCs w:val="28"/>
                <w:highlight w:val="none"/>
              </w:rPr>
              <w:t>①促进中小企业发展政策：根据《政府采购促进中小企业发展管理办法》规定，供应商为小型或微型企业且报价产</w:t>
            </w:r>
            <w:r>
              <w:rPr>
                <w:rFonts w:hint="eastAsia" w:ascii="仿宋" w:hAnsi="仿宋" w:eastAsia="仿宋" w:cs="仿宋"/>
                <w:spacing w:val="-1"/>
                <w:sz w:val="28"/>
                <w:szCs w:val="28"/>
                <w:highlight w:val="none"/>
              </w:rPr>
              <w:t>品为小</w:t>
            </w:r>
            <w:r>
              <w:rPr>
                <w:rFonts w:hint="eastAsia" w:ascii="仿宋" w:hAnsi="仿宋" w:eastAsia="仿宋" w:cs="仿宋"/>
                <w:spacing w:val="-2"/>
                <w:sz w:val="28"/>
                <w:szCs w:val="28"/>
                <w:highlight w:val="none"/>
              </w:rPr>
              <w:t>型或微型企业生产的，将对该报价产品的评审报价给予</w:t>
            </w:r>
            <w:r>
              <w:rPr>
                <w:rFonts w:hint="eastAsia" w:ascii="仿宋" w:hAnsi="仿宋" w:eastAsia="仿宋" w:cs="仿宋"/>
                <w:spacing w:val="-24"/>
                <w:sz w:val="28"/>
                <w:szCs w:val="28"/>
                <w:highlight w:val="none"/>
              </w:rPr>
              <w:t xml:space="preserve"> </w:t>
            </w:r>
            <w:r>
              <w:rPr>
                <w:rFonts w:hint="eastAsia" w:ascii="仿宋" w:hAnsi="仿宋" w:eastAsia="仿宋" w:cs="仿宋"/>
                <w:spacing w:val="-2"/>
                <w:sz w:val="28"/>
                <w:szCs w:val="28"/>
                <w:highlight w:val="none"/>
              </w:rPr>
              <w:t>10%的扣</w:t>
            </w:r>
            <w:r>
              <w:rPr>
                <w:rFonts w:hint="eastAsia" w:ascii="仿宋" w:hAnsi="仿宋" w:eastAsia="仿宋" w:cs="仿宋"/>
                <w:spacing w:val="-14"/>
                <w:sz w:val="28"/>
                <w:szCs w:val="28"/>
                <w:highlight w:val="none"/>
              </w:rPr>
              <w:t>除。供应商和制造商应出具招标文件中要求的《中小企业声明函》，</w:t>
            </w:r>
            <w:r>
              <w:rPr>
                <w:rFonts w:hint="eastAsia" w:ascii="仿宋" w:hAnsi="仿宋" w:eastAsia="仿宋" w:cs="仿宋"/>
                <w:sz w:val="28"/>
                <w:szCs w:val="28"/>
                <w:highlight w:val="none"/>
              </w:rPr>
              <w:t>否则评审时不予认可。供应商和制造商应对提交的中小企</w:t>
            </w:r>
            <w:r>
              <w:rPr>
                <w:rFonts w:hint="eastAsia" w:ascii="仿宋" w:hAnsi="仿宋" w:eastAsia="仿宋" w:cs="仿宋"/>
                <w:spacing w:val="-1"/>
                <w:sz w:val="28"/>
                <w:szCs w:val="28"/>
                <w:highlight w:val="none"/>
              </w:rPr>
              <w:t>业声明</w:t>
            </w:r>
            <w:r>
              <w:rPr>
                <w:rFonts w:hint="eastAsia" w:ascii="仿宋" w:hAnsi="仿宋" w:eastAsia="仿宋" w:cs="仿宋"/>
                <w:sz w:val="28"/>
                <w:szCs w:val="28"/>
                <w:highlight w:val="none"/>
              </w:rPr>
              <w:t>函的真实性负责，提交的中小企业声明函不真实的，应承</w:t>
            </w:r>
            <w:r>
              <w:rPr>
                <w:rFonts w:hint="eastAsia" w:ascii="仿宋" w:hAnsi="仿宋" w:eastAsia="仿宋" w:cs="仿宋"/>
                <w:spacing w:val="-1"/>
                <w:sz w:val="28"/>
                <w:szCs w:val="28"/>
                <w:highlight w:val="none"/>
              </w:rPr>
              <w:t>担相应</w:t>
            </w:r>
            <w:r>
              <w:rPr>
                <w:rFonts w:hint="eastAsia" w:ascii="仿宋" w:hAnsi="仿宋" w:eastAsia="仿宋" w:cs="仿宋"/>
                <w:spacing w:val="-7"/>
                <w:sz w:val="28"/>
                <w:szCs w:val="28"/>
                <w:highlight w:val="none"/>
              </w:rPr>
              <w:t>的法律责任</w:t>
            </w:r>
            <w:r>
              <w:rPr>
                <w:rFonts w:hint="eastAsia" w:cs="仿宋"/>
                <w:spacing w:val="-7"/>
                <w:sz w:val="28"/>
                <w:szCs w:val="28"/>
                <w:highlight w:val="none"/>
                <w:lang w:eastAsia="zh-CN"/>
              </w:rPr>
              <w:t>。</w:t>
            </w:r>
          </w:p>
          <w:p w14:paraId="25852925">
            <w:pPr>
              <w:pStyle w:val="35"/>
              <w:spacing w:before="179" w:line="360" w:lineRule="auto"/>
              <w:ind w:left="28" w:right="16" w:hanging="7"/>
              <w:rPr>
                <w:rFonts w:hint="eastAsia" w:ascii="仿宋" w:hAnsi="仿宋" w:eastAsia="仿宋" w:cs="仿宋"/>
                <w:spacing w:val="1"/>
                <w:sz w:val="28"/>
                <w:szCs w:val="28"/>
                <w:highlight w:val="none"/>
              </w:rPr>
            </w:pPr>
            <w:r>
              <w:rPr>
                <w:rFonts w:hint="eastAsia" w:ascii="仿宋" w:hAnsi="仿宋" w:eastAsia="仿宋" w:cs="仿宋"/>
                <w:spacing w:val="2"/>
                <w:sz w:val="28"/>
                <w:szCs w:val="28"/>
                <w:highlight w:val="none"/>
              </w:rPr>
              <w:t>②监狱企业扶持政策：供应商如为监狱企业将视同小型或微型企业，且报价产品为小型或微型企业生产的，将</w:t>
            </w:r>
            <w:r>
              <w:rPr>
                <w:rFonts w:hint="eastAsia" w:ascii="仿宋" w:hAnsi="仿宋" w:eastAsia="仿宋" w:cs="仿宋"/>
                <w:spacing w:val="1"/>
                <w:sz w:val="28"/>
                <w:szCs w:val="28"/>
                <w:highlight w:val="none"/>
              </w:rPr>
              <w:t>对该产品的评审报</w:t>
            </w:r>
            <w:r>
              <w:rPr>
                <w:rFonts w:hint="eastAsia" w:ascii="仿宋" w:hAnsi="仿宋" w:eastAsia="仿宋" w:cs="仿宋"/>
                <w:sz w:val="28"/>
                <w:szCs w:val="28"/>
                <w:highlight w:val="none"/>
              </w:rPr>
              <w:t>价给予10%的扣除。供应商为监狱企业的，应提供由省级以</w:t>
            </w:r>
            <w:r>
              <w:rPr>
                <w:rFonts w:hint="eastAsia" w:ascii="仿宋" w:hAnsi="仿宋" w:eastAsia="仿宋" w:cs="仿宋"/>
                <w:spacing w:val="-1"/>
                <w:sz w:val="28"/>
                <w:szCs w:val="28"/>
                <w:highlight w:val="none"/>
              </w:rPr>
              <w:t>上监</w:t>
            </w:r>
            <w:r>
              <w:rPr>
                <w:rFonts w:hint="eastAsia" w:ascii="仿宋" w:hAnsi="仿宋" w:eastAsia="仿宋" w:cs="仿宋"/>
                <w:sz w:val="28"/>
                <w:szCs w:val="28"/>
                <w:highlight w:val="none"/>
              </w:rPr>
              <w:t xml:space="preserve"> </w:t>
            </w:r>
            <w:r>
              <w:rPr>
                <w:rFonts w:hint="eastAsia" w:ascii="仿宋" w:hAnsi="仿宋" w:eastAsia="仿宋" w:cs="仿宋"/>
                <w:spacing w:val="2"/>
                <w:sz w:val="28"/>
                <w:szCs w:val="28"/>
                <w:highlight w:val="none"/>
              </w:rPr>
              <w:t>狱管理局、戒毒管理局（含新疆生产建设兵团</w:t>
            </w:r>
            <w:r>
              <w:rPr>
                <w:rFonts w:hint="eastAsia" w:ascii="仿宋" w:hAnsi="仿宋" w:eastAsia="仿宋" w:cs="仿宋"/>
                <w:spacing w:val="1"/>
                <w:sz w:val="28"/>
                <w:szCs w:val="28"/>
                <w:highlight w:val="none"/>
              </w:rPr>
              <w:t>）出具的属于监狱</w:t>
            </w:r>
            <w:r>
              <w:rPr>
                <w:rFonts w:hint="eastAsia" w:ascii="仿宋" w:hAnsi="仿宋" w:eastAsia="仿宋" w:cs="仿宋"/>
                <w:sz w:val="28"/>
                <w:szCs w:val="28"/>
                <w:highlight w:val="none"/>
              </w:rPr>
              <w:t xml:space="preserve"> </w:t>
            </w:r>
            <w:r>
              <w:rPr>
                <w:rFonts w:hint="eastAsia" w:ascii="仿宋" w:hAnsi="仿宋" w:eastAsia="仿宋" w:cs="仿宋"/>
                <w:spacing w:val="2"/>
                <w:sz w:val="28"/>
                <w:szCs w:val="28"/>
                <w:highlight w:val="none"/>
              </w:rPr>
              <w:t>企业的证明文件或声明函。供应商应对提交属</w:t>
            </w:r>
            <w:r>
              <w:rPr>
                <w:rFonts w:hint="eastAsia" w:ascii="仿宋" w:hAnsi="仿宋" w:eastAsia="仿宋" w:cs="仿宋"/>
                <w:spacing w:val="1"/>
                <w:sz w:val="28"/>
                <w:szCs w:val="28"/>
                <w:highlight w:val="none"/>
              </w:rPr>
              <w:t>于监狱企业的证明</w:t>
            </w:r>
            <w:r>
              <w:rPr>
                <w:rFonts w:hint="eastAsia" w:ascii="仿宋" w:hAnsi="仿宋" w:eastAsia="仿宋" w:cs="仿宋"/>
                <w:spacing w:val="2"/>
                <w:sz w:val="28"/>
                <w:szCs w:val="28"/>
                <w:highlight w:val="none"/>
              </w:rPr>
              <w:t>文件的真实性负责，提交的监狱企业的证明文</w:t>
            </w:r>
            <w:r>
              <w:rPr>
                <w:rFonts w:hint="eastAsia" w:ascii="仿宋" w:hAnsi="仿宋" w:eastAsia="仿宋" w:cs="仿宋"/>
                <w:spacing w:val="1"/>
                <w:sz w:val="28"/>
                <w:szCs w:val="28"/>
                <w:highlight w:val="none"/>
              </w:rPr>
              <w:t>件不真实的，应承担相应的法律责任。</w:t>
            </w:r>
          </w:p>
          <w:p w14:paraId="1E5AD069">
            <w:pPr>
              <w:pStyle w:val="35"/>
              <w:spacing w:before="54" w:line="465" w:lineRule="exact"/>
              <w:rPr>
                <w:rFonts w:hint="eastAsia" w:ascii="仿宋" w:hAnsi="仿宋" w:eastAsia="仿宋" w:cs="仿宋"/>
                <w:b/>
                <w:bCs/>
                <w:color w:val="4472C4" w:themeColor="accent5"/>
                <w:spacing w:val="-2"/>
                <w:position w:val="16"/>
                <w:sz w:val="28"/>
                <w:szCs w:val="28"/>
                <w:highlight w:val="none"/>
                <w14:textFill>
                  <w14:solidFill>
                    <w14:schemeClr w14:val="accent5"/>
                  </w14:solidFill>
                </w14:textFill>
              </w:rPr>
            </w:pPr>
            <w:r>
              <w:rPr>
                <w:rFonts w:hint="eastAsia" w:ascii="仿宋" w:hAnsi="仿宋" w:eastAsia="仿宋" w:cs="仿宋"/>
                <w:spacing w:val="-1"/>
                <w:sz w:val="28"/>
                <w:szCs w:val="28"/>
                <w:highlight w:val="none"/>
              </w:rPr>
              <w:t>③残疾人福利性单位视同小型、微型企业。不重复享受政策</w:t>
            </w:r>
            <w:r>
              <w:rPr>
                <w:rFonts w:hint="eastAsia" w:cs="仿宋"/>
                <w:spacing w:val="-1"/>
                <w:sz w:val="28"/>
                <w:szCs w:val="28"/>
                <w:highlight w:val="none"/>
                <w:lang w:eastAsia="zh-CN"/>
              </w:rPr>
              <w:t>。</w:t>
            </w:r>
          </w:p>
        </w:tc>
      </w:tr>
      <w:tr w14:paraId="2062E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220" w:type="dxa"/>
            <w:tcBorders>
              <w:left w:val="single" w:color="000000" w:sz="10" w:space="0"/>
            </w:tcBorders>
            <w:vAlign w:val="top"/>
          </w:tcPr>
          <w:p w14:paraId="78D52550">
            <w:pPr>
              <w:spacing w:before="69" w:line="188" w:lineRule="auto"/>
              <w:ind w:firstLine="274" w:firstLineChars="100"/>
              <w:rPr>
                <w:rFonts w:hint="default" w:ascii="仿宋" w:hAnsi="仿宋" w:eastAsia="仿宋" w:cs="仿宋"/>
                <w:spacing w:val="-3"/>
                <w:sz w:val="28"/>
                <w:szCs w:val="28"/>
                <w:highlight w:val="none"/>
                <w:lang w:val="en-US" w:eastAsia="zh-CN"/>
              </w:rPr>
            </w:pPr>
            <w:r>
              <w:rPr>
                <w:rFonts w:hint="eastAsia" w:ascii="仿宋" w:hAnsi="仿宋" w:eastAsia="仿宋" w:cs="仿宋"/>
                <w:spacing w:val="-3"/>
                <w:sz w:val="28"/>
                <w:szCs w:val="28"/>
                <w:highlight w:val="none"/>
                <w:lang w:val="en-US" w:eastAsia="zh-CN"/>
              </w:rPr>
              <w:t>3.4</w:t>
            </w:r>
          </w:p>
        </w:tc>
        <w:tc>
          <w:tcPr>
            <w:tcW w:w="7448" w:type="dxa"/>
            <w:tcBorders>
              <w:right w:val="single" w:color="000000" w:sz="10" w:space="0"/>
            </w:tcBorders>
            <w:shd w:val="clear" w:color="auto" w:fill="auto"/>
            <w:vAlign w:val="top"/>
          </w:tcPr>
          <w:p w14:paraId="04608E09">
            <w:pPr>
              <w:pStyle w:val="35"/>
              <w:keepNext w:val="0"/>
              <w:keepLines w:val="0"/>
              <w:pageBreakBefore w:val="0"/>
              <w:widowControl/>
              <w:kinsoku w:val="0"/>
              <w:wordWrap/>
              <w:overflowPunct/>
              <w:topLinePunct w:val="0"/>
              <w:autoSpaceDE w:val="0"/>
              <w:autoSpaceDN w:val="0"/>
              <w:bidi w:val="0"/>
              <w:adjustRightInd w:val="0"/>
              <w:snapToGrid w:val="0"/>
              <w:spacing w:before="179" w:line="288" w:lineRule="auto"/>
              <w:ind w:left="27" w:leftChars="0" w:firstLine="3" w:firstLineChars="0"/>
              <w:jc w:val="both"/>
              <w:textAlignment w:val="baseline"/>
              <w:rPr>
                <w:rFonts w:hint="eastAsia" w:ascii="仿宋" w:hAnsi="仿宋" w:eastAsia="仿宋" w:cs="仿宋"/>
                <w:snapToGrid w:val="0"/>
                <w:color w:val="000000"/>
                <w:spacing w:val="-1"/>
                <w:kern w:val="0"/>
                <w:sz w:val="28"/>
                <w:szCs w:val="28"/>
                <w:highlight w:val="none"/>
                <w:lang w:val="en-US" w:eastAsia="en-US" w:bidi="ar-SA"/>
              </w:rPr>
            </w:pPr>
            <w:r>
              <w:rPr>
                <w:rFonts w:hint="eastAsia" w:ascii="仿宋" w:hAnsi="仿宋" w:eastAsia="仿宋" w:cs="仿宋"/>
                <w:b/>
                <w:bCs/>
                <w:spacing w:val="-1"/>
                <w:sz w:val="28"/>
                <w:szCs w:val="28"/>
                <w:highlight w:val="none"/>
              </w:rPr>
              <w:t>采购合同</w:t>
            </w:r>
            <w:r>
              <w:rPr>
                <w:rFonts w:hint="eastAsia" w:cs="仿宋"/>
                <w:b/>
                <w:bCs/>
                <w:spacing w:val="-1"/>
                <w:sz w:val="28"/>
                <w:szCs w:val="28"/>
                <w:highlight w:val="none"/>
                <w:lang w:eastAsia="zh-CN"/>
              </w:rPr>
              <w:t>：</w:t>
            </w:r>
            <w:r>
              <w:rPr>
                <w:rFonts w:hint="eastAsia" w:cs="仿宋"/>
                <w:spacing w:val="-1"/>
                <w:sz w:val="28"/>
                <w:szCs w:val="28"/>
                <w:highlight w:val="none"/>
                <w:lang w:eastAsia="zh-CN"/>
              </w:rPr>
              <w:t>中标单位与采购人签订合同后及时将合同扫描件（PDF版）发送至邮箱（</w:t>
            </w:r>
            <w:r>
              <w:rPr>
                <w:rFonts w:hint="eastAsia" w:cs="仿宋"/>
                <w:spacing w:val="-1"/>
                <w:sz w:val="28"/>
                <w:szCs w:val="28"/>
                <w:highlight w:val="none"/>
                <w:lang w:val="en-US" w:eastAsia="zh-CN"/>
              </w:rPr>
              <w:t>284462416</w:t>
            </w:r>
            <w:r>
              <w:rPr>
                <w:rFonts w:hint="eastAsia" w:cs="仿宋"/>
                <w:spacing w:val="-1"/>
                <w:sz w:val="28"/>
                <w:szCs w:val="28"/>
                <w:highlight w:val="none"/>
                <w:lang w:eastAsia="zh-CN"/>
              </w:rPr>
              <w:t>@qq.com）或</w:t>
            </w:r>
            <w:r>
              <w:rPr>
                <w:rFonts w:hint="eastAsia" w:cs="仿宋"/>
                <w:spacing w:val="-1"/>
                <w:sz w:val="28"/>
                <w:szCs w:val="28"/>
                <w:highlight w:val="none"/>
                <w:lang w:val="en-US" w:eastAsia="zh-CN"/>
              </w:rPr>
              <w:t>直接与代理机构联系（联系电话0994-2200085）</w:t>
            </w:r>
            <w:r>
              <w:rPr>
                <w:rFonts w:hint="eastAsia" w:cs="仿宋"/>
                <w:spacing w:val="-1"/>
                <w:sz w:val="28"/>
                <w:szCs w:val="28"/>
                <w:highlight w:val="none"/>
                <w:lang w:eastAsia="zh-CN"/>
              </w:rPr>
              <w:t>送至新疆</w:t>
            </w:r>
            <w:r>
              <w:rPr>
                <w:rFonts w:hint="eastAsia" w:cs="仿宋"/>
                <w:spacing w:val="-1"/>
                <w:sz w:val="28"/>
                <w:szCs w:val="28"/>
                <w:highlight w:val="none"/>
                <w:lang w:val="en-US" w:eastAsia="zh-CN"/>
              </w:rPr>
              <w:t>正格</w:t>
            </w:r>
            <w:r>
              <w:rPr>
                <w:rFonts w:hint="eastAsia" w:cs="仿宋"/>
                <w:spacing w:val="-1"/>
                <w:sz w:val="28"/>
                <w:szCs w:val="28"/>
                <w:highlight w:val="none"/>
                <w:lang w:eastAsia="zh-CN"/>
              </w:rPr>
              <w:t>招标代理有限公司。</w:t>
            </w:r>
          </w:p>
        </w:tc>
      </w:tr>
      <w:tr w14:paraId="7490B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0" w:type="auto"/>
          </w:tcPr>
          <w:p w14:paraId="29A17750">
            <w:pPr>
              <w:spacing w:before="69" w:line="188" w:lineRule="auto"/>
              <w:ind w:firstLine="274" w:firstLineChars="100"/>
              <w:rPr>
                <w:rFonts w:hint="default" w:ascii="仿宋" w:hAnsi="仿宋" w:eastAsia="仿宋" w:cs="仿宋"/>
                <w:spacing w:val="-3"/>
                <w:sz w:val="28"/>
                <w:szCs w:val="28"/>
                <w:highlight w:val="none"/>
                <w:lang w:val="en-US" w:eastAsia="zh-CN"/>
              </w:rPr>
            </w:pPr>
          </w:p>
        </w:tc>
        <w:tc>
          <w:tcPr>
            <w:tcW w:w="0" w:type="auto"/>
            <w:shd w:val="clear" w:color="auto" w:fill="auto"/>
            <w:vAlign w:val="top"/>
          </w:tcPr>
          <w:p w14:paraId="7DF5B516">
            <w:pPr>
              <w:pStyle w:val="35"/>
              <w:keepNext w:val="0"/>
              <w:keepLines w:val="0"/>
              <w:pageBreakBefore w:val="0"/>
              <w:widowControl/>
              <w:kinsoku w:val="0"/>
              <w:wordWrap/>
              <w:overflowPunct/>
              <w:topLinePunct w:val="0"/>
              <w:autoSpaceDE w:val="0"/>
              <w:autoSpaceDN w:val="0"/>
              <w:bidi w:val="0"/>
              <w:adjustRightInd w:val="0"/>
              <w:snapToGrid w:val="0"/>
              <w:spacing w:before="179" w:line="312" w:lineRule="auto"/>
              <w:ind w:left="28" w:right="17" w:hanging="6"/>
              <w:textAlignment w:val="baseline"/>
              <w:rPr>
                <w:rFonts w:hint="eastAsia" w:ascii="仿宋" w:hAnsi="仿宋" w:eastAsia="仿宋" w:cs="仿宋"/>
                <w:sz w:val="28"/>
                <w:szCs w:val="28"/>
                <w:highlight w:val="none"/>
                <w:lang w:eastAsia="zh-CN"/>
              </w:rPr>
            </w:pPr>
            <w:r>
              <w:rPr>
                <w:rFonts w:hint="eastAsia" w:ascii="仿宋" w:hAnsi="仿宋" w:eastAsia="仿宋" w:cs="仿宋"/>
                <w:b/>
                <w:bCs/>
                <w:spacing w:val="-1"/>
                <w:sz w:val="28"/>
                <w:szCs w:val="28"/>
                <w:highlight w:val="none"/>
              </w:rPr>
              <w:t>补充事项</w:t>
            </w:r>
            <w:r>
              <w:rPr>
                <w:rFonts w:hint="eastAsia" w:cs="仿宋"/>
                <w:b/>
                <w:bCs/>
                <w:spacing w:val="-1"/>
                <w:sz w:val="28"/>
                <w:szCs w:val="28"/>
                <w:highlight w:val="none"/>
                <w:lang w:eastAsia="zh-CN"/>
              </w:rPr>
              <w:t>：</w:t>
            </w:r>
            <w:r>
              <w:rPr>
                <w:rFonts w:hint="eastAsia" w:cs="仿宋"/>
                <w:spacing w:val="-1"/>
                <w:sz w:val="28"/>
                <w:szCs w:val="28"/>
                <w:highlight w:val="none"/>
                <w:lang w:eastAsia="zh-CN"/>
              </w:rPr>
              <w:t>①</w:t>
            </w:r>
            <w:r>
              <w:rPr>
                <w:rFonts w:hint="eastAsia" w:ascii="仿宋" w:hAnsi="仿宋" w:eastAsia="仿宋" w:cs="仿宋"/>
                <w:sz w:val="28"/>
                <w:szCs w:val="28"/>
                <w:highlight w:val="none"/>
                <w:lang w:eastAsia="zh-CN"/>
              </w:rPr>
              <w:t>招标文件中要求：投标单位法定代表人和委托代理人的联系电话须实名制。</w:t>
            </w:r>
          </w:p>
          <w:p w14:paraId="2A7E3EDF">
            <w:pPr>
              <w:pStyle w:val="35"/>
              <w:keepNext w:val="0"/>
              <w:keepLines w:val="0"/>
              <w:pageBreakBefore w:val="0"/>
              <w:widowControl/>
              <w:kinsoku w:val="0"/>
              <w:wordWrap/>
              <w:overflowPunct/>
              <w:topLinePunct w:val="0"/>
              <w:autoSpaceDE w:val="0"/>
              <w:autoSpaceDN w:val="0"/>
              <w:bidi w:val="0"/>
              <w:adjustRightInd w:val="0"/>
              <w:snapToGrid w:val="0"/>
              <w:spacing w:before="179" w:line="312" w:lineRule="auto"/>
              <w:ind w:left="28" w:right="17" w:hanging="6"/>
              <w:textAlignment w:val="baseline"/>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②开标时《投标（响应）文件签收登记表》中联系人、联系电话 须实名制并确保真实有效，第一时间可以接听，如因电话号码有误联系不上造成的投标失败等后果由投标人自行承担，《投标（响应）文件签收登记表》的邮箱号需填写无误。</w:t>
            </w:r>
          </w:p>
          <w:p w14:paraId="166D38D0">
            <w:pPr>
              <w:pStyle w:val="35"/>
              <w:keepNext w:val="0"/>
              <w:keepLines w:val="0"/>
              <w:pageBreakBefore w:val="0"/>
              <w:widowControl/>
              <w:kinsoku w:val="0"/>
              <w:wordWrap/>
              <w:overflowPunct/>
              <w:topLinePunct w:val="0"/>
              <w:autoSpaceDE w:val="0"/>
              <w:autoSpaceDN w:val="0"/>
              <w:bidi w:val="0"/>
              <w:adjustRightInd w:val="0"/>
              <w:snapToGrid w:val="0"/>
              <w:spacing w:before="179" w:line="312" w:lineRule="auto"/>
              <w:ind w:left="28" w:right="17" w:hanging="6"/>
              <w:textAlignment w:val="baseline"/>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③为保证本项目产品质量及良好的售后服务，货物或产品必须符合国家技术标准。</w:t>
            </w:r>
          </w:p>
          <w:p w14:paraId="3D82B0FB">
            <w:pPr>
              <w:pStyle w:val="35"/>
              <w:keepNext w:val="0"/>
              <w:keepLines w:val="0"/>
              <w:pageBreakBefore w:val="0"/>
              <w:widowControl/>
              <w:kinsoku w:val="0"/>
              <w:wordWrap/>
              <w:overflowPunct/>
              <w:topLinePunct w:val="0"/>
              <w:autoSpaceDE w:val="0"/>
              <w:autoSpaceDN w:val="0"/>
              <w:bidi w:val="0"/>
              <w:adjustRightInd w:val="0"/>
              <w:snapToGrid w:val="0"/>
              <w:spacing w:before="179" w:line="312" w:lineRule="auto"/>
              <w:ind w:left="28" w:right="17" w:hanging="6"/>
              <w:textAlignment w:val="baseline"/>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④投标单位应认真阅读招标文件中的每一个条款及要求，本文件中部分加粗、加黑、废标、无效标、投标被拒绝字样的条款，为采购的实质性要求和条件，着重提醒各投标单位注意，并认真查看招标文件中的每一个条款及要求，因误读招标文件而造成的后果，招标人概不负责。</w:t>
            </w:r>
          </w:p>
          <w:p w14:paraId="3443084E">
            <w:pPr>
              <w:pStyle w:val="35"/>
              <w:keepNext w:val="0"/>
              <w:keepLines w:val="0"/>
              <w:pageBreakBefore w:val="0"/>
              <w:widowControl/>
              <w:kinsoku w:val="0"/>
              <w:wordWrap/>
              <w:overflowPunct/>
              <w:topLinePunct w:val="0"/>
              <w:autoSpaceDE w:val="0"/>
              <w:autoSpaceDN w:val="0"/>
              <w:bidi w:val="0"/>
              <w:adjustRightInd w:val="0"/>
              <w:snapToGrid w:val="0"/>
              <w:spacing w:before="179" w:line="288" w:lineRule="auto"/>
              <w:ind w:left="27" w:leftChars="0" w:firstLine="3" w:firstLineChars="0"/>
              <w:jc w:val="both"/>
              <w:textAlignment w:val="baseline"/>
              <w:rPr>
                <w:rFonts w:hint="eastAsia" w:ascii="仿宋" w:hAnsi="仿宋" w:eastAsia="仿宋" w:cs="仿宋"/>
                <w:b/>
                <w:bCs/>
                <w:snapToGrid w:val="0"/>
                <w:color w:val="000000"/>
                <w:spacing w:val="-1"/>
                <w:kern w:val="0"/>
                <w:sz w:val="28"/>
                <w:szCs w:val="28"/>
                <w:highlight w:val="none"/>
                <w:lang w:val="en-US" w:eastAsia="en-US" w:bidi="ar-SA"/>
              </w:rPr>
            </w:pPr>
            <w:r>
              <w:rPr>
                <w:rFonts w:hint="eastAsia" w:ascii="仿宋" w:hAnsi="仿宋" w:eastAsia="仿宋" w:cs="仿宋"/>
                <w:sz w:val="28"/>
                <w:szCs w:val="28"/>
                <w:highlight w:val="none"/>
                <w:lang w:eastAsia="zh-CN"/>
              </w:rPr>
              <w:t>⑤自获取招标文件之日起</w:t>
            </w:r>
            <w:r>
              <w:rPr>
                <w:rFonts w:hint="eastAsia" w:cs="仿宋"/>
                <w:sz w:val="28"/>
                <w:szCs w:val="28"/>
                <w:highlight w:val="none"/>
                <w:lang w:eastAsia="zh-CN"/>
              </w:rPr>
              <w:t>，</w:t>
            </w:r>
            <w:r>
              <w:rPr>
                <w:rFonts w:hint="eastAsia" w:ascii="仿宋" w:hAnsi="仿宋" w:eastAsia="仿宋" w:cs="仿宋"/>
                <w:sz w:val="28"/>
                <w:szCs w:val="28"/>
                <w:highlight w:val="none"/>
                <w:lang w:eastAsia="zh-CN"/>
              </w:rPr>
              <w:t>投标人应保证其提供的联系方式(电话、电子邮箱)长期有效，以保证往来函件(招标文件的澄清、修改等)能及时通知投标人，并能及时反馈信息，否则投标人承担由此引起的一切后果。</w:t>
            </w:r>
          </w:p>
        </w:tc>
      </w:tr>
    </w:tbl>
    <w:p w14:paraId="2F16E3A6">
      <w:pPr>
        <w:spacing w:before="213" w:line="228" w:lineRule="auto"/>
        <w:ind w:firstLine="2554" w:firstLineChars="800"/>
        <w:rPr>
          <w:rFonts w:hint="eastAsia" w:ascii="仿宋" w:hAnsi="仿宋" w:eastAsia="仿宋" w:cs="仿宋"/>
          <w:b/>
          <w:bCs/>
          <w:spacing w:val="-1"/>
          <w:sz w:val="32"/>
          <w:szCs w:val="32"/>
          <w:highlight w:val="none"/>
          <w:lang w:val="en-US" w:eastAsia="zh-CN"/>
        </w:rPr>
      </w:pPr>
    </w:p>
    <w:p w14:paraId="26DCC161">
      <w:pPr>
        <w:spacing w:before="213" w:line="228" w:lineRule="auto"/>
        <w:ind w:firstLine="2554" w:firstLineChars="800"/>
        <w:rPr>
          <w:rFonts w:hint="eastAsia" w:ascii="仿宋" w:hAnsi="仿宋" w:eastAsia="仿宋" w:cs="仿宋"/>
          <w:b/>
          <w:bCs/>
          <w:spacing w:val="-1"/>
          <w:sz w:val="32"/>
          <w:szCs w:val="32"/>
          <w:highlight w:val="none"/>
          <w:lang w:val="en-US" w:eastAsia="zh-CN"/>
        </w:rPr>
      </w:pPr>
    </w:p>
    <w:p w14:paraId="71A4FFBA">
      <w:pPr>
        <w:spacing w:before="213" w:line="228" w:lineRule="auto"/>
        <w:ind w:firstLine="2554" w:firstLineChars="800"/>
        <w:rPr>
          <w:rFonts w:hint="eastAsia" w:ascii="仿宋" w:hAnsi="仿宋" w:eastAsia="仿宋" w:cs="仿宋"/>
          <w:b/>
          <w:bCs/>
          <w:spacing w:val="-1"/>
          <w:sz w:val="32"/>
          <w:szCs w:val="32"/>
          <w:highlight w:val="none"/>
          <w:lang w:val="en-US" w:eastAsia="zh-CN"/>
        </w:rPr>
      </w:pPr>
    </w:p>
    <w:p w14:paraId="32B9C34F">
      <w:pPr>
        <w:spacing w:before="213" w:line="228" w:lineRule="auto"/>
        <w:ind w:firstLine="2554" w:firstLineChars="800"/>
        <w:rPr>
          <w:rFonts w:hint="eastAsia" w:ascii="仿宋" w:hAnsi="仿宋" w:eastAsia="仿宋" w:cs="仿宋"/>
          <w:b/>
          <w:bCs/>
          <w:spacing w:val="-1"/>
          <w:sz w:val="32"/>
          <w:szCs w:val="32"/>
          <w:highlight w:val="none"/>
          <w:lang w:val="en-US" w:eastAsia="zh-CN"/>
        </w:rPr>
      </w:pPr>
    </w:p>
    <w:p w14:paraId="15F4111A">
      <w:pPr>
        <w:spacing w:before="213" w:line="228" w:lineRule="auto"/>
        <w:ind w:firstLine="2554" w:firstLineChars="800"/>
        <w:rPr>
          <w:rFonts w:hint="eastAsia" w:ascii="仿宋" w:hAnsi="仿宋" w:eastAsia="仿宋" w:cs="仿宋"/>
          <w:b/>
          <w:bCs/>
          <w:spacing w:val="-1"/>
          <w:sz w:val="32"/>
          <w:szCs w:val="32"/>
          <w:highlight w:val="none"/>
          <w:lang w:val="en-US" w:eastAsia="zh-CN"/>
        </w:rPr>
      </w:pPr>
    </w:p>
    <w:p w14:paraId="33A30245">
      <w:pPr>
        <w:spacing w:before="213" w:line="228" w:lineRule="auto"/>
        <w:ind w:firstLine="2554" w:firstLineChars="800"/>
        <w:rPr>
          <w:rFonts w:hint="eastAsia" w:ascii="仿宋" w:hAnsi="仿宋" w:eastAsia="仿宋" w:cs="仿宋"/>
          <w:b/>
          <w:bCs/>
          <w:spacing w:val="-1"/>
          <w:sz w:val="32"/>
          <w:szCs w:val="32"/>
          <w:highlight w:val="none"/>
          <w:lang w:val="en-US" w:eastAsia="zh-CN"/>
        </w:rPr>
      </w:pPr>
    </w:p>
    <w:p w14:paraId="28192779">
      <w:pPr>
        <w:spacing w:before="213" w:line="228" w:lineRule="auto"/>
        <w:ind w:firstLine="2554" w:firstLineChars="800"/>
        <w:rPr>
          <w:rFonts w:hint="eastAsia" w:ascii="仿宋" w:hAnsi="仿宋" w:eastAsia="仿宋" w:cs="仿宋"/>
          <w:b/>
          <w:bCs/>
          <w:spacing w:val="-1"/>
          <w:sz w:val="32"/>
          <w:szCs w:val="32"/>
          <w:highlight w:val="none"/>
          <w:lang w:val="en-US" w:eastAsia="zh-CN"/>
        </w:rPr>
      </w:pPr>
    </w:p>
    <w:p w14:paraId="36F897D4">
      <w:pPr>
        <w:spacing w:before="213" w:line="228" w:lineRule="auto"/>
        <w:ind w:firstLine="2554" w:firstLineChars="800"/>
        <w:rPr>
          <w:rFonts w:hint="eastAsia" w:ascii="仿宋" w:hAnsi="仿宋" w:eastAsia="仿宋" w:cs="仿宋"/>
          <w:b/>
          <w:bCs/>
          <w:spacing w:val="-1"/>
          <w:sz w:val="32"/>
          <w:szCs w:val="32"/>
          <w:highlight w:val="none"/>
          <w:lang w:val="en-US" w:eastAsia="zh-CN"/>
        </w:rPr>
      </w:pPr>
    </w:p>
    <w:p w14:paraId="7B0F1DA7">
      <w:pPr>
        <w:spacing w:before="213" w:line="228" w:lineRule="auto"/>
        <w:ind w:firstLine="2554" w:firstLineChars="800"/>
        <w:rPr>
          <w:rFonts w:hint="eastAsia" w:ascii="仿宋" w:hAnsi="仿宋" w:eastAsia="仿宋" w:cs="仿宋"/>
          <w:b/>
          <w:bCs/>
          <w:spacing w:val="-1"/>
          <w:sz w:val="32"/>
          <w:szCs w:val="32"/>
          <w:highlight w:val="none"/>
          <w:lang w:val="en-US" w:eastAsia="zh-CN"/>
        </w:rPr>
      </w:pPr>
    </w:p>
    <w:p w14:paraId="09AC401B">
      <w:pPr>
        <w:spacing w:before="213" w:line="228" w:lineRule="auto"/>
        <w:ind w:firstLine="2554" w:firstLineChars="800"/>
        <w:rPr>
          <w:rFonts w:hint="eastAsia" w:ascii="仿宋" w:hAnsi="仿宋" w:eastAsia="仿宋" w:cs="仿宋"/>
          <w:b/>
          <w:bCs/>
          <w:spacing w:val="-1"/>
          <w:sz w:val="32"/>
          <w:szCs w:val="32"/>
          <w:highlight w:val="none"/>
          <w:lang w:val="en-US" w:eastAsia="zh-CN"/>
        </w:rPr>
      </w:pPr>
    </w:p>
    <w:p w14:paraId="0033D6DA">
      <w:pPr>
        <w:spacing w:before="213" w:line="228" w:lineRule="auto"/>
        <w:ind w:firstLine="2554" w:firstLineChars="800"/>
        <w:rPr>
          <w:rFonts w:hint="eastAsia" w:ascii="仿宋" w:hAnsi="仿宋" w:eastAsia="仿宋" w:cs="仿宋"/>
          <w:b/>
          <w:bCs/>
          <w:spacing w:val="-1"/>
          <w:sz w:val="32"/>
          <w:szCs w:val="32"/>
          <w:highlight w:val="none"/>
          <w:lang w:val="en-US" w:eastAsia="zh-CN"/>
        </w:rPr>
      </w:pPr>
    </w:p>
    <w:p w14:paraId="475A5212">
      <w:pPr>
        <w:spacing w:before="213" w:line="228" w:lineRule="auto"/>
        <w:ind w:firstLine="2554" w:firstLineChars="800"/>
        <w:rPr>
          <w:rFonts w:hint="eastAsia" w:ascii="仿宋" w:hAnsi="仿宋" w:eastAsia="仿宋" w:cs="仿宋"/>
          <w:b/>
          <w:bCs/>
          <w:spacing w:val="-1"/>
          <w:sz w:val="32"/>
          <w:szCs w:val="32"/>
          <w:highlight w:val="none"/>
          <w:lang w:val="en-US" w:eastAsia="zh-CN"/>
        </w:rPr>
      </w:pPr>
    </w:p>
    <w:p w14:paraId="42C0B3B3">
      <w:pPr>
        <w:spacing w:before="213" w:line="228" w:lineRule="auto"/>
        <w:ind w:firstLine="2554" w:firstLineChars="800"/>
        <w:rPr>
          <w:rFonts w:hint="eastAsia" w:ascii="仿宋" w:hAnsi="仿宋" w:eastAsia="仿宋" w:cs="仿宋"/>
          <w:b/>
          <w:bCs/>
          <w:spacing w:val="-1"/>
          <w:sz w:val="32"/>
          <w:szCs w:val="32"/>
          <w:highlight w:val="none"/>
          <w:lang w:val="en-US" w:eastAsia="zh-CN"/>
        </w:rPr>
      </w:pPr>
    </w:p>
    <w:p w14:paraId="0ED778F1">
      <w:pPr>
        <w:pStyle w:val="27"/>
        <w:rPr>
          <w:rFonts w:hint="eastAsia"/>
          <w:highlight w:val="none"/>
          <w:lang w:val="en-US" w:eastAsia="zh-CN"/>
        </w:rPr>
      </w:pPr>
    </w:p>
    <w:p w14:paraId="314B9C33">
      <w:pPr>
        <w:spacing w:before="213" w:line="228" w:lineRule="auto"/>
        <w:ind w:firstLine="2554" w:firstLineChars="800"/>
        <w:rPr>
          <w:rFonts w:hint="eastAsia" w:ascii="仿宋" w:hAnsi="仿宋" w:eastAsia="仿宋" w:cs="仿宋"/>
          <w:sz w:val="32"/>
          <w:szCs w:val="32"/>
          <w:highlight w:val="none"/>
        </w:rPr>
      </w:pPr>
      <w:r>
        <w:rPr>
          <w:rFonts w:hint="eastAsia" w:ascii="仿宋" w:hAnsi="仿宋" w:eastAsia="仿宋" w:cs="仿宋"/>
          <w:b/>
          <w:bCs/>
          <w:spacing w:val="-1"/>
          <w:sz w:val="32"/>
          <w:szCs w:val="32"/>
          <w:highlight w:val="none"/>
          <w:lang w:val="en-US" w:eastAsia="zh-CN"/>
        </w:rPr>
        <w:t>第三</w:t>
      </w:r>
      <w:r>
        <w:rPr>
          <w:rFonts w:hint="eastAsia" w:ascii="仿宋" w:hAnsi="仿宋" w:eastAsia="仿宋" w:cs="仿宋"/>
          <w:b/>
          <w:bCs/>
          <w:spacing w:val="-1"/>
          <w:sz w:val="32"/>
          <w:szCs w:val="32"/>
          <w:highlight w:val="none"/>
        </w:rPr>
        <w:t>章</w:t>
      </w:r>
      <w:r>
        <w:rPr>
          <w:rFonts w:hint="eastAsia" w:ascii="仿宋" w:hAnsi="仿宋" w:eastAsia="仿宋" w:cs="仿宋"/>
          <w:spacing w:val="43"/>
          <w:sz w:val="32"/>
          <w:szCs w:val="32"/>
          <w:highlight w:val="none"/>
        </w:rPr>
        <w:t xml:space="preserve">   </w:t>
      </w:r>
      <w:r>
        <w:rPr>
          <w:rFonts w:hint="eastAsia" w:ascii="仿宋" w:hAnsi="仿宋" w:eastAsia="仿宋" w:cs="仿宋"/>
          <w:b/>
          <w:bCs/>
          <w:spacing w:val="-1"/>
          <w:sz w:val="32"/>
          <w:szCs w:val="32"/>
          <w:highlight w:val="none"/>
        </w:rPr>
        <w:t>投标人须知</w:t>
      </w:r>
    </w:p>
    <w:p w14:paraId="15EFB450">
      <w:pPr>
        <w:spacing w:line="308" w:lineRule="auto"/>
        <w:rPr>
          <w:rFonts w:hint="eastAsia" w:ascii="仿宋" w:hAnsi="仿宋" w:eastAsia="仿宋" w:cs="仿宋"/>
          <w:sz w:val="22"/>
          <w:szCs w:val="22"/>
          <w:highlight w:val="none"/>
        </w:rPr>
      </w:pPr>
    </w:p>
    <w:p w14:paraId="60127E16">
      <w:pPr>
        <w:spacing w:before="98" w:line="222" w:lineRule="auto"/>
        <w:ind w:left="3356"/>
        <w:outlineLvl w:val="1"/>
        <w:rPr>
          <w:rFonts w:hint="eastAsia" w:ascii="仿宋" w:hAnsi="仿宋" w:eastAsia="仿宋" w:cs="仿宋"/>
          <w:color w:val="auto"/>
          <w:sz w:val="32"/>
          <w:szCs w:val="32"/>
          <w:highlight w:val="none"/>
        </w:rPr>
      </w:pPr>
      <w:bookmarkStart w:id="2" w:name="_bookmark15"/>
      <w:bookmarkEnd w:id="2"/>
      <w:bookmarkStart w:id="3" w:name="bookmark44"/>
      <w:bookmarkEnd w:id="3"/>
      <w:bookmarkStart w:id="4" w:name="bookmark3"/>
      <w:bookmarkEnd w:id="4"/>
      <w:bookmarkStart w:id="5" w:name="_Toc15361"/>
      <w:r>
        <w:rPr>
          <w:rFonts w:hint="eastAsia" w:ascii="仿宋" w:hAnsi="仿宋" w:eastAsia="仿宋" w:cs="仿宋"/>
          <w:b/>
          <w:bCs/>
          <w:color w:val="auto"/>
          <w:spacing w:val="-15"/>
          <w:sz w:val="32"/>
          <w:szCs w:val="32"/>
          <w:highlight w:val="none"/>
        </w:rPr>
        <w:t>一</w:t>
      </w:r>
      <w:r>
        <w:rPr>
          <w:rFonts w:hint="eastAsia" w:ascii="仿宋" w:hAnsi="仿宋" w:eastAsia="仿宋" w:cs="仿宋"/>
          <w:color w:val="auto"/>
          <w:spacing w:val="6"/>
          <w:sz w:val="32"/>
          <w:szCs w:val="32"/>
          <w:highlight w:val="none"/>
        </w:rPr>
        <w:t xml:space="preserve">   </w:t>
      </w:r>
      <w:r>
        <w:rPr>
          <w:rFonts w:hint="eastAsia" w:ascii="仿宋" w:hAnsi="仿宋" w:eastAsia="仿宋" w:cs="仿宋"/>
          <w:b/>
          <w:bCs/>
          <w:color w:val="auto"/>
          <w:spacing w:val="-15"/>
          <w:sz w:val="32"/>
          <w:szCs w:val="32"/>
          <w:highlight w:val="none"/>
        </w:rPr>
        <w:t>总</w:t>
      </w:r>
      <w:r>
        <w:rPr>
          <w:rFonts w:hint="eastAsia" w:ascii="仿宋" w:hAnsi="仿宋" w:eastAsia="仿宋" w:cs="仿宋"/>
          <w:color w:val="auto"/>
          <w:spacing w:val="5"/>
          <w:sz w:val="32"/>
          <w:szCs w:val="32"/>
          <w:highlight w:val="none"/>
        </w:rPr>
        <w:t xml:space="preserve">  </w:t>
      </w:r>
      <w:r>
        <w:rPr>
          <w:rFonts w:hint="eastAsia" w:ascii="仿宋" w:hAnsi="仿宋" w:eastAsia="仿宋" w:cs="仿宋"/>
          <w:b/>
          <w:bCs/>
          <w:color w:val="auto"/>
          <w:spacing w:val="-15"/>
          <w:sz w:val="32"/>
          <w:szCs w:val="32"/>
          <w:highlight w:val="none"/>
        </w:rPr>
        <w:t>则</w:t>
      </w:r>
    </w:p>
    <w:p w14:paraId="00EC4364">
      <w:pPr>
        <w:spacing w:before="78" w:line="360" w:lineRule="auto"/>
        <w:outlineLvl w:val="2"/>
        <w:rPr>
          <w:rFonts w:hint="eastAsia" w:ascii="仿宋" w:hAnsi="仿宋" w:eastAsia="仿宋" w:cs="仿宋"/>
          <w:b/>
          <w:bCs/>
          <w:color w:val="auto"/>
          <w:spacing w:val="-3"/>
          <w:sz w:val="28"/>
          <w:szCs w:val="28"/>
          <w:highlight w:val="none"/>
        </w:rPr>
      </w:pPr>
    </w:p>
    <w:p w14:paraId="6A023381">
      <w:pPr>
        <w:spacing w:before="78" w:line="360" w:lineRule="auto"/>
        <w:outlineLvl w:val="2"/>
        <w:rPr>
          <w:rFonts w:hint="eastAsia" w:ascii="仿宋" w:hAnsi="仿宋" w:eastAsia="仿宋" w:cs="仿宋"/>
          <w:color w:val="auto"/>
          <w:sz w:val="28"/>
          <w:szCs w:val="28"/>
          <w:highlight w:val="none"/>
        </w:rPr>
      </w:pPr>
      <w:r>
        <w:rPr>
          <w:rFonts w:hint="eastAsia" w:ascii="仿宋" w:hAnsi="仿宋" w:eastAsia="仿宋" w:cs="仿宋"/>
          <w:b/>
          <w:bCs/>
          <w:color w:val="auto"/>
          <w:spacing w:val="-3"/>
          <w:sz w:val="28"/>
          <w:szCs w:val="28"/>
          <w:highlight w:val="none"/>
        </w:rPr>
        <w:t>1.采购人、采购代理机构及投标人</w:t>
      </w:r>
    </w:p>
    <w:p w14:paraId="37442AA5">
      <w:pPr>
        <w:spacing w:before="176" w:line="360" w:lineRule="auto"/>
        <w:ind w:firstLine="540"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5"/>
          <w:sz w:val="28"/>
          <w:szCs w:val="28"/>
          <w:highlight w:val="none"/>
        </w:rPr>
        <w:t>1.1    采购人：是指依法开展政府采购活动的国家机关、事业单位、团体组织。</w:t>
      </w:r>
      <w:r>
        <w:rPr>
          <w:rFonts w:hint="eastAsia" w:ascii="仿宋" w:hAnsi="仿宋" w:eastAsia="仿宋" w:cs="仿宋"/>
          <w:color w:val="auto"/>
          <w:spacing w:val="-2"/>
          <w:sz w:val="28"/>
          <w:szCs w:val="28"/>
          <w:highlight w:val="none"/>
        </w:rPr>
        <w:t>本项目的采购人见</w:t>
      </w:r>
      <w:r>
        <w:rPr>
          <w:rFonts w:hint="eastAsia" w:ascii="仿宋" w:hAnsi="仿宋" w:eastAsia="仿宋" w:cs="仿宋"/>
          <w:b/>
          <w:bCs/>
          <w:color w:val="auto"/>
          <w:spacing w:val="-2"/>
          <w:sz w:val="28"/>
          <w:szCs w:val="28"/>
          <w:highlight w:val="none"/>
          <w:u w:val="single" w:color="auto"/>
          <w:lang w:val="en-US" w:eastAsia="zh-CN"/>
        </w:rPr>
        <w:t>供应商</w:t>
      </w:r>
      <w:r>
        <w:rPr>
          <w:rFonts w:hint="eastAsia" w:ascii="仿宋" w:hAnsi="仿宋" w:eastAsia="仿宋" w:cs="仿宋"/>
          <w:b/>
          <w:bCs/>
          <w:color w:val="auto"/>
          <w:spacing w:val="-2"/>
          <w:sz w:val="28"/>
          <w:szCs w:val="28"/>
          <w:highlight w:val="none"/>
          <w:u w:val="single" w:color="auto"/>
          <w:lang w:eastAsia="zh-CN"/>
        </w:rPr>
        <w:t>须知资料表</w:t>
      </w:r>
      <w:r>
        <w:rPr>
          <w:rFonts w:hint="eastAsia" w:ascii="仿宋" w:hAnsi="仿宋" w:eastAsia="仿宋" w:cs="仿宋"/>
          <w:color w:val="auto"/>
          <w:spacing w:val="-2"/>
          <w:sz w:val="28"/>
          <w:szCs w:val="28"/>
          <w:highlight w:val="none"/>
        </w:rPr>
        <w:t>。</w:t>
      </w:r>
    </w:p>
    <w:p w14:paraId="76ADD0CF">
      <w:pPr>
        <w:spacing w:before="179" w:line="360" w:lineRule="auto"/>
        <w:ind w:right="83" w:firstLine="576" w:firstLineChars="200"/>
        <w:rPr>
          <w:rFonts w:hint="eastAsia" w:ascii="仿宋" w:hAnsi="仿宋" w:eastAsia="仿宋" w:cs="仿宋"/>
          <w:color w:val="auto"/>
          <w:spacing w:val="-2"/>
          <w:sz w:val="28"/>
          <w:szCs w:val="28"/>
          <w:highlight w:val="none"/>
        </w:rPr>
      </w:pPr>
      <w:r>
        <w:rPr>
          <w:rFonts w:hint="eastAsia" w:ascii="仿宋" w:hAnsi="仿宋" w:eastAsia="仿宋" w:cs="仿宋"/>
          <w:color w:val="auto"/>
          <w:spacing w:val="4"/>
          <w:sz w:val="28"/>
          <w:szCs w:val="28"/>
          <w:highlight w:val="none"/>
        </w:rPr>
        <w:t>1.2   采购代理机构：是指集中采购机构或从事采购代理业务的社会中介机</w:t>
      </w:r>
      <w:r>
        <w:rPr>
          <w:rFonts w:hint="eastAsia" w:ascii="仿宋" w:hAnsi="仿宋" w:eastAsia="仿宋" w:cs="仿宋"/>
          <w:color w:val="auto"/>
          <w:spacing w:val="-2"/>
          <w:sz w:val="28"/>
          <w:szCs w:val="28"/>
          <w:highlight w:val="none"/>
        </w:rPr>
        <w:t>构。</w:t>
      </w:r>
      <w:r>
        <w:rPr>
          <w:rFonts w:hint="eastAsia" w:ascii="仿宋" w:hAnsi="仿宋" w:eastAsia="仿宋" w:cs="仿宋"/>
          <w:b/>
          <w:bCs/>
          <w:color w:val="auto"/>
          <w:spacing w:val="-2"/>
          <w:sz w:val="28"/>
          <w:szCs w:val="28"/>
          <w:highlight w:val="none"/>
        </w:rPr>
        <w:t>本项目的采购代理机构</w:t>
      </w:r>
      <w:r>
        <w:rPr>
          <w:rFonts w:hint="eastAsia" w:ascii="仿宋" w:hAnsi="仿宋" w:eastAsia="仿宋" w:cs="仿宋"/>
          <w:b/>
          <w:bCs/>
          <w:color w:val="auto"/>
          <w:spacing w:val="-2"/>
          <w:sz w:val="28"/>
          <w:szCs w:val="28"/>
          <w:highlight w:val="none"/>
          <w:lang w:val="en-US" w:eastAsia="zh-CN"/>
        </w:rPr>
        <w:t>系新疆正格招标代理有限公司</w:t>
      </w:r>
      <w:r>
        <w:rPr>
          <w:rFonts w:hint="eastAsia" w:ascii="仿宋" w:hAnsi="仿宋" w:eastAsia="仿宋" w:cs="仿宋"/>
          <w:color w:val="auto"/>
          <w:spacing w:val="-2"/>
          <w:sz w:val="28"/>
          <w:szCs w:val="28"/>
          <w:highlight w:val="none"/>
          <w:lang w:val="en-US" w:eastAsia="zh-CN"/>
        </w:rPr>
        <w:t>。</w:t>
      </w:r>
    </w:p>
    <w:p w14:paraId="2D94D998">
      <w:pPr>
        <w:spacing w:before="179" w:line="360" w:lineRule="auto"/>
        <w:ind w:right="83" w:firstLine="556" w:firstLineChars="200"/>
        <w:rPr>
          <w:rFonts w:hint="eastAsia" w:ascii="仿宋" w:hAnsi="仿宋" w:eastAsia="仿宋" w:cs="仿宋"/>
          <w:color w:val="auto"/>
          <w:spacing w:val="-1"/>
          <w:sz w:val="28"/>
          <w:szCs w:val="28"/>
          <w:highlight w:val="none"/>
        </w:rPr>
      </w:pPr>
      <w:r>
        <w:rPr>
          <w:rFonts w:hint="eastAsia" w:ascii="仿宋" w:hAnsi="仿宋" w:eastAsia="仿宋" w:cs="仿宋"/>
          <w:color w:val="auto"/>
          <w:spacing w:val="-1"/>
          <w:sz w:val="28"/>
          <w:szCs w:val="28"/>
          <w:highlight w:val="none"/>
        </w:rPr>
        <w:t>1.3    投标人：是响应</w:t>
      </w:r>
      <w:r>
        <w:rPr>
          <w:rFonts w:hint="eastAsia" w:ascii="仿宋" w:hAnsi="仿宋" w:eastAsia="仿宋" w:cs="仿宋"/>
          <w:color w:val="auto"/>
          <w:spacing w:val="-1"/>
          <w:sz w:val="28"/>
          <w:szCs w:val="28"/>
          <w:highlight w:val="none"/>
          <w:lang w:eastAsia="zh-CN"/>
        </w:rPr>
        <w:t>谈判文件</w:t>
      </w:r>
      <w:r>
        <w:rPr>
          <w:rFonts w:hint="eastAsia" w:ascii="仿宋" w:hAnsi="仿宋" w:eastAsia="仿宋" w:cs="仿宋"/>
          <w:color w:val="auto"/>
          <w:spacing w:val="-1"/>
          <w:sz w:val="28"/>
          <w:szCs w:val="28"/>
          <w:highlight w:val="none"/>
        </w:rPr>
        <w:t>并且符合</w:t>
      </w:r>
      <w:r>
        <w:rPr>
          <w:rFonts w:hint="eastAsia" w:ascii="仿宋" w:hAnsi="仿宋" w:eastAsia="仿宋" w:cs="仿宋"/>
          <w:color w:val="auto"/>
          <w:spacing w:val="-1"/>
          <w:sz w:val="28"/>
          <w:szCs w:val="28"/>
          <w:highlight w:val="none"/>
          <w:lang w:eastAsia="zh-CN"/>
        </w:rPr>
        <w:t>谈判文件</w:t>
      </w:r>
      <w:r>
        <w:rPr>
          <w:rFonts w:hint="eastAsia" w:ascii="仿宋" w:hAnsi="仿宋" w:eastAsia="仿宋" w:cs="仿宋"/>
          <w:color w:val="auto"/>
          <w:spacing w:val="-1"/>
          <w:sz w:val="28"/>
          <w:szCs w:val="28"/>
          <w:highlight w:val="none"/>
        </w:rPr>
        <w:t>规定资格条件和参加投标竞争的法人、其他组织或者自然人。</w:t>
      </w:r>
    </w:p>
    <w:p w14:paraId="7E901892">
      <w:pPr>
        <w:pStyle w:val="25"/>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jc w:val="left"/>
        <w:textAlignment w:val="baseline"/>
        <w:rPr>
          <w:rFonts w:hint="eastAsia" w:ascii="仿宋" w:hAnsi="仿宋" w:eastAsia="仿宋" w:cs="仿宋"/>
          <w:b w:val="0"/>
          <w:bCs w:val="0"/>
          <w:snapToGrid w:val="0"/>
          <w:color w:val="auto"/>
          <w:spacing w:val="-1"/>
          <w:kern w:val="0"/>
          <w:sz w:val="28"/>
          <w:szCs w:val="28"/>
          <w:highlight w:val="none"/>
          <w:u w:val="none"/>
          <w:lang w:val="en-US" w:eastAsia="zh-CN" w:bidi="ar-SA"/>
        </w:rPr>
      </w:pPr>
      <w:r>
        <w:rPr>
          <w:rFonts w:hint="eastAsia" w:ascii="仿宋" w:hAnsi="仿宋" w:cs="仿宋"/>
          <w:b w:val="0"/>
          <w:bCs w:val="0"/>
          <w:snapToGrid w:val="0"/>
          <w:color w:val="auto"/>
          <w:spacing w:val="-1"/>
          <w:kern w:val="0"/>
          <w:sz w:val="28"/>
          <w:szCs w:val="28"/>
          <w:highlight w:val="none"/>
          <w:u w:val="none"/>
          <w:lang w:val="en-US" w:eastAsia="zh-CN" w:bidi="ar-SA"/>
        </w:rPr>
        <w:t xml:space="preserve">1.4   </w:t>
      </w:r>
      <w:r>
        <w:rPr>
          <w:rFonts w:hint="eastAsia" w:ascii="仿宋" w:hAnsi="仿宋" w:eastAsia="仿宋" w:cs="仿宋"/>
          <w:b w:val="0"/>
          <w:bCs w:val="0"/>
          <w:snapToGrid w:val="0"/>
          <w:color w:val="auto"/>
          <w:kern w:val="0"/>
          <w:sz w:val="28"/>
          <w:szCs w:val="28"/>
          <w:highlight w:val="none"/>
          <w:u w:val="none"/>
          <w:lang w:val="en-US" w:eastAsia="en-US" w:bidi="ar-SA"/>
        </w:rPr>
        <w:t>供应商</w:t>
      </w:r>
      <w:r>
        <w:rPr>
          <w:rFonts w:hint="eastAsia" w:ascii="仿宋" w:hAnsi="仿宋" w:eastAsia="仿宋" w:cs="仿宋"/>
          <w:b w:val="0"/>
          <w:bCs w:val="0"/>
          <w:snapToGrid w:val="0"/>
          <w:color w:val="auto"/>
          <w:kern w:val="0"/>
          <w:sz w:val="28"/>
          <w:szCs w:val="28"/>
          <w:highlight w:val="none"/>
          <w:u w:val="none"/>
          <w:lang w:val="en-US" w:eastAsia="zh-CN" w:bidi="ar-SA"/>
        </w:rPr>
        <w:t>：</w:t>
      </w:r>
      <w:r>
        <w:rPr>
          <w:rFonts w:hint="eastAsia" w:ascii="仿宋" w:hAnsi="仿宋" w:eastAsia="仿宋" w:cs="仿宋"/>
          <w:b w:val="0"/>
          <w:bCs w:val="0"/>
          <w:snapToGrid w:val="0"/>
          <w:color w:val="auto"/>
          <w:kern w:val="0"/>
          <w:sz w:val="28"/>
          <w:szCs w:val="28"/>
          <w:highlight w:val="none"/>
          <w:u w:val="none"/>
          <w:lang w:val="en-US" w:eastAsia="en-US" w:bidi="ar-SA"/>
        </w:rPr>
        <w:t>是指向采购人提供货物、工程或者服务的法人、其他组织或者自然人</w:t>
      </w:r>
      <w:r>
        <w:rPr>
          <w:rFonts w:hint="eastAsia" w:ascii="仿宋" w:hAnsi="仿宋" w:cs="仿宋"/>
          <w:b w:val="0"/>
          <w:bCs w:val="0"/>
          <w:snapToGrid w:val="0"/>
          <w:color w:val="auto"/>
          <w:kern w:val="0"/>
          <w:sz w:val="28"/>
          <w:szCs w:val="28"/>
          <w:highlight w:val="none"/>
          <w:u w:val="none"/>
          <w:lang w:val="en-US" w:eastAsia="zh-CN" w:bidi="ar-SA"/>
        </w:rPr>
        <w:t>。</w:t>
      </w:r>
    </w:p>
    <w:p w14:paraId="5579F523">
      <w:pPr>
        <w:spacing w:before="180" w:line="360" w:lineRule="auto"/>
        <w:ind w:firstLine="556"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pacing w:val="-1"/>
          <w:sz w:val="28"/>
          <w:szCs w:val="28"/>
          <w:highlight w:val="none"/>
        </w:rPr>
        <w:t>1.</w:t>
      </w:r>
      <w:r>
        <w:rPr>
          <w:rFonts w:hint="eastAsia" w:ascii="仿宋" w:hAnsi="仿宋" w:eastAsia="仿宋" w:cs="仿宋"/>
          <w:color w:val="auto"/>
          <w:spacing w:val="-1"/>
          <w:sz w:val="28"/>
          <w:szCs w:val="28"/>
          <w:highlight w:val="none"/>
          <w:lang w:val="en-US" w:eastAsia="zh-CN"/>
        </w:rPr>
        <w:t>5</w:t>
      </w:r>
      <w:r>
        <w:rPr>
          <w:rFonts w:hint="eastAsia" w:ascii="仿宋" w:hAnsi="仿宋" w:eastAsia="仿宋" w:cs="仿宋"/>
          <w:color w:val="auto"/>
          <w:spacing w:val="-1"/>
          <w:sz w:val="28"/>
          <w:szCs w:val="28"/>
          <w:highlight w:val="none"/>
        </w:rPr>
        <w:t xml:space="preserve">  </w:t>
      </w:r>
      <w:r>
        <w:rPr>
          <w:rFonts w:hint="eastAsia" w:ascii="仿宋" w:hAnsi="仿宋" w:eastAsia="仿宋" w:cs="仿宋"/>
          <w:color w:val="auto"/>
          <w:spacing w:val="-1"/>
          <w:sz w:val="28"/>
          <w:szCs w:val="28"/>
          <w:highlight w:val="none"/>
          <w:lang w:val="en-US" w:eastAsia="zh-CN"/>
        </w:rPr>
        <w:t xml:space="preserve"> </w:t>
      </w:r>
      <w:r>
        <w:rPr>
          <w:rFonts w:hint="eastAsia" w:ascii="仿宋" w:hAnsi="仿宋" w:eastAsia="仿宋" w:cs="仿宋"/>
          <w:color w:val="auto"/>
          <w:spacing w:val="-1"/>
          <w:sz w:val="28"/>
          <w:szCs w:val="28"/>
          <w:highlight w:val="none"/>
        </w:rPr>
        <w:t>如</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lang w:eastAsia="zh-CN"/>
        </w:rPr>
        <w:t>须知资料表</w:t>
      </w:r>
      <w:r>
        <w:rPr>
          <w:rFonts w:hint="eastAsia" w:ascii="仿宋" w:hAnsi="仿宋" w:eastAsia="仿宋" w:cs="仿宋"/>
          <w:color w:val="auto"/>
          <w:sz w:val="28"/>
          <w:szCs w:val="28"/>
          <w:highlight w:val="none"/>
        </w:rPr>
        <w:t>中允许联合体投标，对联合体规定如下</w:t>
      </w:r>
      <w:r>
        <w:rPr>
          <w:rFonts w:hint="eastAsia" w:ascii="仿宋" w:hAnsi="仿宋" w:eastAsia="仿宋" w:cs="仿宋"/>
          <w:color w:val="auto"/>
          <w:sz w:val="28"/>
          <w:szCs w:val="28"/>
          <w:highlight w:val="none"/>
          <w:lang w:eastAsia="zh-CN"/>
        </w:rPr>
        <w:t>：</w:t>
      </w:r>
    </w:p>
    <w:p w14:paraId="0B627578">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60" w:firstLineChars="200"/>
        <w:textAlignment w:val="baseline"/>
        <w:rPr>
          <w:rFonts w:hint="default" w:ascii="仿宋" w:hAnsi="仿宋" w:eastAsia="仿宋" w:cs="仿宋"/>
          <w:b w:val="0"/>
          <w:bCs w:val="0"/>
          <w:snapToGrid w:val="0"/>
          <w:color w:val="auto"/>
          <w:kern w:val="0"/>
          <w:sz w:val="28"/>
          <w:szCs w:val="28"/>
          <w:highlight w:val="none"/>
          <w:u w:val="none" w:color="000000"/>
          <w:lang w:val="en-US" w:eastAsia="zh-CN" w:bidi="ar-SA"/>
        </w:rPr>
      </w:pPr>
      <w:r>
        <w:rPr>
          <w:rFonts w:hint="eastAsia" w:ascii="仿宋" w:hAnsi="仿宋" w:eastAsia="仿宋" w:cs="仿宋"/>
          <w:color w:val="auto"/>
          <w:sz w:val="28"/>
          <w:szCs w:val="28"/>
          <w:highlight w:val="none"/>
          <w:lang w:val="en-US" w:eastAsia="zh-CN"/>
        </w:rPr>
        <w:t>1</w:t>
      </w:r>
      <w:r>
        <w:rPr>
          <w:rFonts w:hint="eastAsia" w:ascii="仿宋" w:hAnsi="仿宋" w:eastAsia="仿宋" w:cs="仿宋"/>
          <w:snapToGrid w:val="0"/>
          <w:color w:val="auto"/>
          <w:kern w:val="0"/>
          <w:sz w:val="28"/>
          <w:szCs w:val="28"/>
          <w:highlight w:val="none"/>
          <w:lang w:val="en-US" w:eastAsia="zh-CN" w:bidi="ar-SA"/>
        </w:rPr>
        <w:t xml:space="preserve">.5.1  </w:t>
      </w:r>
      <w:r>
        <w:rPr>
          <w:rFonts w:hint="eastAsia" w:ascii="仿宋" w:hAnsi="仿宋" w:eastAsia="仿宋" w:cs="仿宋"/>
          <w:b w:val="0"/>
          <w:bCs w:val="0"/>
          <w:snapToGrid w:val="0"/>
          <w:color w:val="auto"/>
          <w:kern w:val="0"/>
          <w:sz w:val="28"/>
          <w:szCs w:val="28"/>
          <w:highlight w:val="none"/>
          <w:u w:val="none" w:color="000000"/>
          <w:lang w:val="en-US" w:eastAsia="zh-CN" w:bidi="ar-SA"/>
        </w:rPr>
        <w:t>两个以上供应商可以组成一个投标联合体，以一个投标人的身份投标。</w:t>
      </w:r>
    </w:p>
    <w:p w14:paraId="4D427516">
      <w:pPr>
        <w:keepNext w:val="0"/>
        <w:keepLines w:val="0"/>
        <w:pageBreakBefore w:val="0"/>
        <w:widowControl/>
        <w:kinsoku w:val="0"/>
        <w:wordWrap/>
        <w:overflowPunct/>
        <w:topLinePunct w:val="0"/>
        <w:autoSpaceDE w:val="0"/>
        <w:autoSpaceDN w:val="0"/>
        <w:bidi w:val="0"/>
        <w:adjustRightInd w:val="0"/>
        <w:snapToGrid w:val="0"/>
        <w:spacing w:before="177" w:line="360" w:lineRule="auto"/>
        <w:ind w:firstLine="560"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b w:val="0"/>
          <w:bCs w:val="0"/>
          <w:snapToGrid w:val="0"/>
          <w:color w:val="auto"/>
          <w:kern w:val="0"/>
          <w:sz w:val="28"/>
          <w:szCs w:val="28"/>
          <w:highlight w:val="none"/>
          <w:u w:val="none" w:color="000000"/>
          <w:lang w:val="en-US" w:eastAsia="en-US" w:bidi="ar-SA"/>
        </w:rPr>
        <w:t>1.</w:t>
      </w:r>
      <w:r>
        <w:rPr>
          <w:rFonts w:hint="eastAsia" w:ascii="仿宋" w:hAnsi="仿宋" w:eastAsia="仿宋" w:cs="仿宋"/>
          <w:b w:val="0"/>
          <w:bCs w:val="0"/>
          <w:snapToGrid w:val="0"/>
          <w:color w:val="auto"/>
          <w:kern w:val="0"/>
          <w:sz w:val="28"/>
          <w:szCs w:val="28"/>
          <w:highlight w:val="none"/>
          <w:u w:val="none" w:color="000000"/>
          <w:lang w:val="en-US" w:eastAsia="zh-CN" w:bidi="ar-SA"/>
        </w:rPr>
        <w:t>5</w:t>
      </w:r>
      <w:r>
        <w:rPr>
          <w:rFonts w:hint="eastAsia" w:ascii="仿宋" w:hAnsi="仿宋" w:eastAsia="仿宋" w:cs="仿宋"/>
          <w:b w:val="0"/>
          <w:bCs w:val="0"/>
          <w:snapToGrid w:val="0"/>
          <w:color w:val="auto"/>
          <w:kern w:val="0"/>
          <w:sz w:val="28"/>
          <w:szCs w:val="28"/>
          <w:highlight w:val="none"/>
          <w:u w:val="none" w:color="000000"/>
          <w:lang w:val="en-US" w:eastAsia="en-US" w:bidi="ar-SA"/>
        </w:rPr>
        <w:t xml:space="preserve">.2  </w:t>
      </w:r>
      <w:r>
        <w:rPr>
          <w:rFonts w:hint="eastAsia" w:ascii="仿宋" w:hAnsi="仿宋" w:eastAsia="仿宋" w:cs="仿宋"/>
          <w:b w:val="0"/>
          <w:bCs w:val="0"/>
          <w:snapToGrid w:val="0"/>
          <w:color w:val="auto"/>
          <w:kern w:val="0"/>
          <w:sz w:val="28"/>
          <w:szCs w:val="28"/>
          <w:highlight w:val="none"/>
          <w:u w:val="none" w:color="000000"/>
          <w:lang w:val="en-US" w:eastAsia="zh-CN" w:bidi="ar-SA"/>
        </w:rPr>
        <w:t xml:space="preserve"> </w:t>
      </w:r>
      <w:r>
        <w:rPr>
          <w:rFonts w:hint="eastAsia" w:ascii="仿宋" w:hAnsi="仿宋" w:eastAsia="仿宋" w:cs="仿宋"/>
          <w:b w:val="0"/>
          <w:bCs w:val="0"/>
          <w:snapToGrid w:val="0"/>
          <w:color w:val="auto"/>
          <w:kern w:val="0"/>
          <w:sz w:val="28"/>
          <w:szCs w:val="28"/>
          <w:highlight w:val="none"/>
          <w:u w:val="none" w:color="000000"/>
          <w:lang w:val="en-US" w:eastAsia="en-US" w:bidi="ar-SA"/>
        </w:rPr>
        <w:t>联合体各</w:t>
      </w:r>
      <w:r>
        <w:rPr>
          <w:rFonts w:hint="eastAsia" w:ascii="仿宋" w:hAnsi="仿宋" w:eastAsia="仿宋" w:cs="仿宋"/>
          <w:color w:val="auto"/>
          <w:sz w:val="28"/>
          <w:szCs w:val="28"/>
          <w:highlight w:val="none"/>
        </w:rPr>
        <w:t>方均应符合《中华人民共和国政府采购法》第二十二条规定的</w:t>
      </w:r>
      <w:r>
        <w:rPr>
          <w:rFonts w:hint="eastAsia" w:ascii="仿宋" w:hAnsi="仿宋" w:eastAsia="仿宋" w:cs="仿宋"/>
          <w:color w:val="auto"/>
          <w:spacing w:val="-7"/>
          <w:sz w:val="28"/>
          <w:szCs w:val="28"/>
          <w:highlight w:val="none"/>
        </w:rPr>
        <w:t>条件。</w:t>
      </w:r>
    </w:p>
    <w:p w14:paraId="57D599AC">
      <w:pPr>
        <w:spacing w:before="179"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.3  采购人根据采购项目对投标人的特殊要求，联合体中至少应当有一方符合相关规定。</w:t>
      </w:r>
    </w:p>
    <w:p w14:paraId="4EE25F18">
      <w:pPr>
        <w:spacing w:before="180"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.4  联合体各方应签订共同投标协议，明确约定联合体各方承担的工作和相应的责任，并将共同投标协议连同投标文件一并提交招标采购单位。</w:t>
      </w:r>
    </w:p>
    <w:p w14:paraId="206F0BAE">
      <w:pPr>
        <w:spacing w:before="180" w:line="360" w:lineRule="auto"/>
        <w:ind w:firstLine="560" w:firstLineChars="200"/>
        <w:rPr>
          <w:rFonts w:hint="eastAsia" w:ascii="仿宋" w:hAnsi="仿宋" w:eastAsia="仿宋" w:cs="仿宋"/>
          <w:color w:val="auto"/>
          <w:spacing w:val="-3"/>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.5  大中型企业、其他自然人、法人或者非法人组织与小型、微型企业组成</w:t>
      </w:r>
      <w:r>
        <w:rPr>
          <w:rFonts w:hint="eastAsia" w:ascii="仿宋" w:hAnsi="仿宋" w:eastAsia="仿宋" w:cs="仿宋"/>
          <w:color w:val="auto"/>
          <w:spacing w:val="-1"/>
          <w:sz w:val="28"/>
          <w:szCs w:val="28"/>
          <w:highlight w:val="none"/>
        </w:rPr>
        <w:t>联合体共同参加投标，共同投标协议中应</w:t>
      </w:r>
      <w:r>
        <w:rPr>
          <w:rFonts w:hint="eastAsia" w:ascii="仿宋" w:hAnsi="仿宋" w:eastAsia="仿宋" w:cs="仿宋"/>
          <w:color w:val="auto"/>
          <w:spacing w:val="-2"/>
          <w:sz w:val="28"/>
          <w:szCs w:val="28"/>
          <w:highlight w:val="none"/>
        </w:rPr>
        <w:t>写明小型</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rPr>
        <w:t>微型企业的协议合</w:t>
      </w:r>
      <w:r>
        <w:rPr>
          <w:rFonts w:hint="eastAsia" w:ascii="仿宋" w:hAnsi="仿宋" w:eastAsia="仿宋" w:cs="仿宋"/>
          <w:color w:val="auto"/>
          <w:spacing w:val="-3"/>
          <w:sz w:val="28"/>
          <w:szCs w:val="28"/>
          <w:highlight w:val="none"/>
        </w:rPr>
        <w:t>同金额占到共同投标协议投标总金额的比例</w:t>
      </w:r>
      <w:r>
        <w:rPr>
          <w:rFonts w:hint="eastAsia" w:ascii="仿宋" w:hAnsi="仿宋" w:eastAsia="仿宋" w:cs="仿宋"/>
          <w:color w:val="auto"/>
          <w:spacing w:val="-3"/>
          <w:sz w:val="28"/>
          <w:szCs w:val="28"/>
          <w:highlight w:val="none"/>
          <w:lang w:eastAsia="zh-CN"/>
        </w:rPr>
        <w:t>。</w:t>
      </w:r>
    </w:p>
    <w:p w14:paraId="621E0661">
      <w:pPr>
        <w:spacing w:before="180" w:line="360" w:lineRule="auto"/>
        <w:ind w:firstLine="548" w:firstLineChars="200"/>
        <w:rPr>
          <w:rFonts w:hint="eastAsia" w:ascii="仿宋" w:hAnsi="仿宋" w:eastAsia="仿宋" w:cs="仿宋"/>
          <w:color w:val="auto"/>
          <w:spacing w:val="-2"/>
          <w:sz w:val="28"/>
          <w:szCs w:val="28"/>
          <w:highlight w:val="none"/>
        </w:rPr>
      </w:pPr>
      <w:r>
        <w:rPr>
          <w:rFonts w:hint="eastAsia" w:ascii="仿宋" w:hAnsi="仿宋" w:eastAsia="仿宋" w:cs="仿宋"/>
          <w:color w:val="auto"/>
          <w:spacing w:val="-3"/>
          <w:sz w:val="28"/>
          <w:szCs w:val="28"/>
          <w:highlight w:val="none"/>
        </w:rPr>
        <w:t>1.</w:t>
      </w:r>
      <w:r>
        <w:rPr>
          <w:rFonts w:hint="eastAsia" w:ascii="仿宋" w:hAnsi="仿宋" w:eastAsia="仿宋" w:cs="仿宋"/>
          <w:color w:val="auto"/>
          <w:spacing w:val="-3"/>
          <w:sz w:val="28"/>
          <w:szCs w:val="28"/>
          <w:highlight w:val="none"/>
          <w:lang w:val="en-US" w:eastAsia="zh-CN"/>
        </w:rPr>
        <w:t>5</w:t>
      </w:r>
      <w:r>
        <w:rPr>
          <w:rFonts w:hint="eastAsia" w:ascii="仿宋" w:hAnsi="仿宋" w:eastAsia="仿宋" w:cs="仿宋"/>
          <w:color w:val="auto"/>
          <w:spacing w:val="-3"/>
          <w:sz w:val="28"/>
          <w:szCs w:val="28"/>
          <w:highlight w:val="none"/>
        </w:rPr>
        <w:t>.6 联合体中有同类资质的供应商按照联合体分工承担相同工作的</w:t>
      </w:r>
      <w:r>
        <w:rPr>
          <w:rFonts w:hint="eastAsia" w:ascii="仿宋" w:hAnsi="仿宋" w:eastAsia="仿宋" w:cs="仿宋"/>
          <w:color w:val="auto"/>
          <w:spacing w:val="-3"/>
          <w:sz w:val="28"/>
          <w:szCs w:val="28"/>
          <w:highlight w:val="none"/>
          <w:lang w:eastAsia="zh-CN"/>
        </w:rPr>
        <w:t>，</w:t>
      </w:r>
      <w:r>
        <w:rPr>
          <w:rFonts w:hint="eastAsia" w:ascii="仿宋" w:hAnsi="仿宋" w:eastAsia="仿宋" w:cs="仿宋"/>
          <w:color w:val="auto"/>
          <w:spacing w:val="-3"/>
          <w:sz w:val="28"/>
          <w:szCs w:val="28"/>
          <w:highlight w:val="none"/>
        </w:rPr>
        <w:t>按照资质</w:t>
      </w:r>
      <w:r>
        <w:rPr>
          <w:rFonts w:hint="eastAsia" w:ascii="仿宋" w:hAnsi="仿宋" w:eastAsia="仿宋" w:cs="仿宋"/>
          <w:color w:val="auto"/>
          <w:spacing w:val="-2"/>
          <w:sz w:val="28"/>
          <w:szCs w:val="28"/>
          <w:highlight w:val="none"/>
        </w:rPr>
        <w:t>等级较低的供应商确定资质等级。</w:t>
      </w:r>
    </w:p>
    <w:p w14:paraId="29572693">
      <w:pPr>
        <w:spacing w:line="360" w:lineRule="auto"/>
        <w:ind w:firstLine="548"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1.</w:t>
      </w:r>
      <w:r>
        <w:rPr>
          <w:rFonts w:hint="eastAsia" w:ascii="仿宋" w:hAnsi="仿宋" w:eastAsia="仿宋" w:cs="仿宋"/>
          <w:color w:val="auto"/>
          <w:spacing w:val="-3"/>
          <w:sz w:val="28"/>
          <w:szCs w:val="28"/>
          <w:highlight w:val="none"/>
          <w:lang w:val="en-US" w:eastAsia="zh-CN"/>
        </w:rPr>
        <w:t>5</w:t>
      </w:r>
      <w:r>
        <w:rPr>
          <w:rFonts w:hint="eastAsia" w:ascii="仿宋" w:hAnsi="仿宋" w:eastAsia="仿宋" w:cs="仿宋"/>
          <w:color w:val="auto"/>
          <w:spacing w:val="-3"/>
          <w:sz w:val="28"/>
          <w:szCs w:val="28"/>
          <w:highlight w:val="none"/>
        </w:rPr>
        <w:t xml:space="preserve">.7 </w:t>
      </w:r>
      <w:r>
        <w:rPr>
          <w:rFonts w:hint="eastAsia" w:ascii="仿宋" w:hAnsi="仿宋" w:eastAsia="仿宋" w:cs="仿宋"/>
          <w:color w:val="auto"/>
          <w:spacing w:val="-3"/>
          <w:sz w:val="28"/>
          <w:szCs w:val="28"/>
          <w:highlight w:val="none"/>
          <w:lang w:val="en-US" w:eastAsia="zh-CN"/>
        </w:rPr>
        <w:t xml:space="preserve"> </w:t>
      </w:r>
      <w:r>
        <w:rPr>
          <w:rFonts w:hint="eastAsia" w:ascii="仿宋" w:hAnsi="仿宋" w:eastAsia="仿宋" w:cs="仿宋"/>
          <w:color w:val="auto"/>
          <w:spacing w:val="-3"/>
          <w:sz w:val="28"/>
          <w:szCs w:val="28"/>
          <w:highlight w:val="none"/>
        </w:rPr>
        <w:t>以联合体形式参加政府采购活动的，联合体各方不得再单独参加或者与其他供应商另外组成联合体参加本项目投标，否则相关投标将被认定为</w:t>
      </w:r>
      <w:r>
        <w:rPr>
          <w:rFonts w:hint="eastAsia" w:ascii="仿宋" w:hAnsi="仿宋" w:eastAsia="仿宋" w:cs="仿宋"/>
          <w:b/>
          <w:bCs/>
          <w:color w:val="auto"/>
          <w:spacing w:val="-3"/>
          <w:sz w:val="28"/>
          <w:szCs w:val="28"/>
          <w:highlight w:val="none"/>
        </w:rPr>
        <w:t>投标无效</w:t>
      </w:r>
      <w:r>
        <w:rPr>
          <w:rFonts w:hint="eastAsia" w:ascii="仿宋" w:hAnsi="仿宋" w:eastAsia="仿宋" w:cs="仿宋"/>
          <w:color w:val="auto"/>
          <w:spacing w:val="-3"/>
          <w:sz w:val="28"/>
          <w:szCs w:val="28"/>
          <w:highlight w:val="none"/>
        </w:rPr>
        <w:t>。</w:t>
      </w:r>
    </w:p>
    <w:p w14:paraId="56075037">
      <w:pPr>
        <w:spacing w:before="177" w:line="360" w:lineRule="auto"/>
        <w:ind w:firstLine="556"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1.</w:t>
      </w:r>
      <w:r>
        <w:rPr>
          <w:rFonts w:hint="eastAsia" w:ascii="仿宋" w:hAnsi="仿宋" w:eastAsia="仿宋" w:cs="仿宋"/>
          <w:color w:val="auto"/>
          <w:spacing w:val="-1"/>
          <w:sz w:val="28"/>
          <w:szCs w:val="28"/>
          <w:highlight w:val="none"/>
          <w:lang w:val="en-US" w:eastAsia="zh-CN"/>
        </w:rPr>
        <w:t>5</w:t>
      </w:r>
      <w:r>
        <w:rPr>
          <w:rFonts w:hint="eastAsia" w:ascii="仿宋" w:hAnsi="仿宋" w:eastAsia="仿宋" w:cs="仿宋"/>
          <w:color w:val="auto"/>
          <w:spacing w:val="-1"/>
          <w:sz w:val="28"/>
          <w:szCs w:val="28"/>
          <w:highlight w:val="none"/>
        </w:rPr>
        <w:t>.8   对联合体投标的其他资格要求见</w:t>
      </w:r>
      <w:r>
        <w:rPr>
          <w:rFonts w:hint="eastAsia" w:ascii="仿宋" w:hAnsi="仿宋" w:eastAsia="仿宋" w:cs="仿宋"/>
          <w:b/>
          <w:bCs/>
          <w:color w:val="auto"/>
          <w:spacing w:val="-1"/>
          <w:sz w:val="28"/>
          <w:szCs w:val="28"/>
          <w:highlight w:val="none"/>
          <w:u w:val="single" w:color="auto"/>
          <w:lang w:val="en-US" w:eastAsia="zh-CN"/>
        </w:rPr>
        <w:t>供应商</w:t>
      </w:r>
      <w:r>
        <w:rPr>
          <w:rFonts w:hint="eastAsia" w:ascii="仿宋" w:hAnsi="仿宋" w:eastAsia="仿宋" w:cs="仿宋"/>
          <w:b/>
          <w:bCs/>
          <w:color w:val="auto"/>
          <w:spacing w:val="-2"/>
          <w:sz w:val="28"/>
          <w:szCs w:val="28"/>
          <w:highlight w:val="none"/>
          <w:u w:val="single" w:color="auto"/>
          <w:lang w:eastAsia="zh-CN"/>
        </w:rPr>
        <w:t>须知资料表</w:t>
      </w:r>
      <w:r>
        <w:rPr>
          <w:rFonts w:hint="eastAsia" w:ascii="仿宋" w:hAnsi="仿宋" w:eastAsia="仿宋" w:cs="仿宋"/>
          <w:color w:val="auto"/>
          <w:spacing w:val="-2"/>
          <w:sz w:val="28"/>
          <w:szCs w:val="28"/>
          <w:highlight w:val="none"/>
        </w:rPr>
        <w:t>。</w:t>
      </w:r>
    </w:p>
    <w:p w14:paraId="5A376DD8">
      <w:pPr>
        <w:spacing w:before="181" w:line="360" w:lineRule="auto"/>
        <w:ind w:right="14" w:firstLine="568"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1.</w:t>
      </w:r>
      <w:r>
        <w:rPr>
          <w:rFonts w:hint="eastAsia" w:ascii="仿宋" w:hAnsi="仿宋" w:eastAsia="仿宋" w:cs="仿宋"/>
          <w:color w:val="auto"/>
          <w:spacing w:val="2"/>
          <w:sz w:val="28"/>
          <w:szCs w:val="28"/>
          <w:highlight w:val="none"/>
          <w:lang w:val="en-US" w:eastAsia="zh-CN"/>
        </w:rPr>
        <w:t>6</w:t>
      </w:r>
      <w:r>
        <w:rPr>
          <w:rFonts w:hint="eastAsia" w:ascii="仿宋" w:hAnsi="仿宋" w:eastAsia="仿宋" w:cs="仿宋"/>
          <w:color w:val="auto"/>
          <w:spacing w:val="2"/>
          <w:sz w:val="28"/>
          <w:szCs w:val="28"/>
          <w:highlight w:val="none"/>
        </w:rPr>
        <w:t xml:space="preserve">    单位负责人为同一人</w:t>
      </w:r>
      <w:r>
        <w:rPr>
          <w:rFonts w:hint="eastAsia" w:ascii="仿宋" w:hAnsi="仿宋" w:eastAsia="仿宋" w:cs="仿宋"/>
          <w:color w:val="auto"/>
          <w:spacing w:val="1"/>
          <w:sz w:val="28"/>
          <w:szCs w:val="28"/>
          <w:highlight w:val="none"/>
        </w:rPr>
        <w:t>或者存在直接控股、管理关系的不同供应商</w:t>
      </w:r>
      <w:r>
        <w:rPr>
          <w:rFonts w:hint="eastAsia" w:ascii="仿宋" w:hAnsi="仿宋" w:eastAsia="仿宋" w:cs="仿宋"/>
          <w:color w:val="auto"/>
          <w:spacing w:val="1"/>
          <w:sz w:val="28"/>
          <w:szCs w:val="28"/>
          <w:highlight w:val="none"/>
          <w:lang w:eastAsia="zh-CN"/>
        </w:rPr>
        <w:t>，</w:t>
      </w:r>
      <w:r>
        <w:rPr>
          <w:rFonts w:hint="eastAsia" w:ascii="仿宋" w:hAnsi="仿宋" w:eastAsia="仿宋" w:cs="仿宋"/>
          <w:color w:val="auto"/>
          <w:spacing w:val="1"/>
          <w:sz w:val="28"/>
          <w:szCs w:val="28"/>
          <w:highlight w:val="none"/>
        </w:rPr>
        <w:t>其相</w:t>
      </w:r>
      <w:r>
        <w:rPr>
          <w:rFonts w:hint="eastAsia" w:ascii="仿宋" w:hAnsi="仿宋" w:eastAsia="仿宋" w:cs="仿宋"/>
          <w:color w:val="auto"/>
          <w:spacing w:val="-3"/>
          <w:sz w:val="28"/>
          <w:szCs w:val="28"/>
          <w:highlight w:val="none"/>
        </w:rPr>
        <w:t>关投标将被认定为</w:t>
      </w:r>
      <w:r>
        <w:rPr>
          <w:rFonts w:hint="eastAsia" w:ascii="仿宋" w:hAnsi="仿宋" w:eastAsia="仿宋" w:cs="仿宋"/>
          <w:b/>
          <w:bCs/>
          <w:color w:val="auto"/>
          <w:spacing w:val="-3"/>
          <w:sz w:val="28"/>
          <w:szCs w:val="28"/>
          <w:highlight w:val="none"/>
        </w:rPr>
        <w:t>投标无效</w:t>
      </w:r>
      <w:r>
        <w:rPr>
          <w:rFonts w:hint="eastAsia" w:ascii="仿宋" w:hAnsi="仿宋" w:eastAsia="仿宋" w:cs="仿宋"/>
          <w:color w:val="auto"/>
          <w:spacing w:val="-3"/>
          <w:sz w:val="28"/>
          <w:szCs w:val="28"/>
          <w:highlight w:val="none"/>
        </w:rPr>
        <w:t>。</w:t>
      </w:r>
    </w:p>
    <w:p w14:paraId="1C5E304D">
      <w:pPr>
        <w:spacing w:before="179" w:line="360" w:lineRule="auto"/>
        <w:ind w:right="14"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 xml:space="preserve">    </w:t>
      </w:r>
      <w:r>
        <w:rPr>
          <w:rFonts w:hint="eastAsia" w:ascii="仿宋" w:hAnsi="仿宋" w:eastAsia="仿宋" w:cs="仿宋"/>
          <w:b/>
          <w:bCs/>
          <w:color w:val="auto"/>
          <w:sz w:val="28"/>
          <w:szCs w:val="28"/>
          <w:highlight w:val="none"/>
        </w:rPr>
        <w:t>为本项目提供过整体设计、规范</w:t>
      </w:r>
      <w:r>
        <w:rPr>
          <w:rFonts w:hint="eastAsia" w:ascii="仿宋" w:hAnsi="仿宋" w:eastAsia="仿宋" w:cs="仿宋"/>
          <w:b/>
          <w:bCs/>
          <w:color w:val="auto"/>
          <w:spacing w:val="-1"/>
          <w:sz w:val="28"/>
          <w:szCs w:val="28"/>
          <w:highlight w:val="none"/>
        </w:rPr>
        <w:t>编制或者项目管理、监理、检测等</w:t>
      </w:r>
      <w:r>
        <w:rPr>
          <w:rFonts w:hint="eastAsia" w:ascii="仿宋" w:hAnsi="仿宋" w:eastAsia="仿宋" w:cs="仿宋"/>
          <w:b/>
          <w:bCs/>
          <w:color w:val="auto"/>
          <w:spacing w:val="-1"/>
          <w:sz w:val="28"/>
          <w:szCs w:val="28"/>
          <w:highlight w:val="none"/>
          <w:lang w:eastAsia="zh-CN"/>
        </w:rPr>
        <w:t>货物</w:t>
      </w:r>
      <w:r>
        <w:rPr>
          <w:rFonts w:hint="eastAsia" w:ascii="仿宋" w:hAnsi="仿宋" w:eastAsia="仿宋" w:cs="仿宋"/>
          <w:b/>
          <w:bCs/>
          <w:color w:val="auto"/>
          <w:spacing w:val="-4"/>
          <w:sz w:val="28"/>
          <w:szCs w:val="28"/>
          <w:highlight w:val="none"/>
        </w:rPr>
        <w:t>的供应商，不得再参加本项目上述</w:t>
      </w:r>
      <w:r>
        <w:rPr>
          <w:rFonts w:hint="eastAsia" w:ascii="仿宋" w:hAnsi="仿宋" w:eastAsia="仿宋" w:cs="仿宋"/>
          <w:b/>
          <w:bCs/>
          <w:color w:val="auto"/>
          <w:spacing w:val="-4"/>
          <w:sz w:val="28"/>
          <w:szCs w:val="28"/>
          <w:highlight w:val="none"/>
          <w:lang w:eastAsia="zh-CN"/>
        </w:rPr>
        <w:t>货物</w:t>
      </w:r>
      <w:r>
        <w:rPr>
          <w:rFonts w:hint="eastAsia" w:ascii="仿宋" w:hAnsi="仿宋" w:eastAsia="仿宋" w:cs="仿宋"/>
          <w:b/>
          <w:bCs/>
          <w:color w:val="auto"/>
          <w:spacing w:val="-4"/>
          <w:sz w:val="28"/>
          <w:szCs w:val="28"/>
          <w:highlight w:val="none"/>
        </w:rPr>
        <w:t>以外的其他采购活动</w:t>
      </w:r>
      <w:r>
        <w:rPr>
          <w:rFonts w:hint="eastAsia" w:ascii="仿宋" w:hAnsi="仿宋" w:eastAsia="仿宋" w:cs="仿宋"/>
          <w:b/>
          <w:bCs/>
          <w:color w:val="auto"/>
          <w:spacing w:val="-4"/>
          <w:sz w:val="28"/>
          <w:szCs w:val="28"/>
          <w:highlight w:val="none"/>
          <w:lang w:eastAsia="zh-CN"/>
        </w:rPr>
        <w:t>。</w:t>
      </w:r>
      <w:r>
        <w:rPr>
          <w:rFonts w:hint="eastAsia" w:ascii="仿宋" w:hAnsi="仿宋" w:eastAsia="仿宋" w:cs="仿宋"/>
          <w:b/>
          <w:bCs/>
          <w:color w:val="auto"/>
          <w:spacing w:val="-4"/>
          <w:sz w:val="28"/>
          <w:szCs w:val="28"/>
          <w:highlight w:val="none"/>
        </w:rPr>
        <w:t>否则</w:t>
      </w:r>
      <w:r>
        <w:rPr>
          <w:rFonts w:hint="eastAsia" w:ascii="仿宋" w:hAnsi="仿宋" w:eastAsia="仿宋" w:cs="仿宋"/>
          <w:b/>
          <w:bCs/>
          <w:color w:val="auto"/>
          <w:spacing w:val="-5"/>
          <w:sz w:val="28"/>
          <w:szCs w:val="28"/>
          <w:highlight w:val="none"/>
        </w:rPr>
        <w:t>其投</w:t>
      </w:r>
      <w:r>
        <w:rPr>
          <w:rFonts w:hint="eastAsia" w:ascii="仿宋" w:hAnsi="仿宋" w:eastAsia="仿宋" w:cs="仿宋"/>
          <w:b/>
          <w:bCs/>
          <w:color w:val="auto"/>
          <w:spacing w:val="-4"/>
          <w:sz w:val="28"/>
          <w:szCs w:val="28"/>
          <w:highlight w:val="none"/>
        </w:rPr>
        <w:t>标将被认定为投标无效。</w:t>
      </w:r>
    </w:p>
    <w:p w14:paraId="04DC73E6">
      <w:pPr>
        <w:spacing w:before="178" w:line="360" w:lineRule="auto"/>
        <w:ind w:right="14" w:firstLine="576" w:firstLineChars="200"/>
        <w:rPr>
          <w:rFonts w:hint="eastAsia" w:ascii="仿宋" w:hAnsi="仿宋" w:eastAsia="仿宋" w:cs="仿宋"/>
          <w:color w:val="auto"/>
          <w:spacing w:val="-1"/>
          <w:sz w:val="28"/>
          <w:szCs w:val="28"/>
          <w:highlight w:val="none"/>
        </w:rPr>
      </w:pPr>
      <w:r>
        <w:rPr>
          <w:rFonts w:hint="eastAsia" w:ascii="仿宋" w:hAnsi="仿宋" w:eastAsia="仿宋" w:cs="仿宋"/>
          <w:color w:val="auto"/>
          <w:spacing w:val="4"/>
          <w:sz w:val="28"/>
          <w:szCs w:val="28"/>
          <w:highlight w:val="none"/>
        </w:rPr>
        <w:t>1.</w:t>
      </w:r>
      <w:r>
        <w:rPr>
          <w:rFonts w:hint="eastAsia" w:ascii="仿宋" w:hAnsi="仿宋" w:eastAsia="仿宋" w:cs="仿宋"/>
          <w:color w:val="auto"/>
          <w:spacing w:val="4"/>
          <w:sz w:val="28"/>
          <w:szCs w:val="28"/>
          <w:highlight w:val="none"/>
          <w:lang w:val="en-US" w:eastAsia="zh-CN"/>
        </w:rPr>
        <w:t>8</w:t>
      </w:r>
      <w:r>
        <w:rPr>
          <w:rFonts w:hint="eastAsia" w:ascii="仿宋" w:hAnsi="仿宋" w:eastAsia="仿宋" w:cs="仿宋"/>
          <w:color w:val="auto"/>
          <w:spacing w:val="4"/>
          <w:sz w:val="28"/>
          <w:szCs w:val="28"/>
          <w:highlight w:val="none"/>
        </w:rPr>
        <w:t xml:space="preserve">   投标人在投标过程中不得向采购人提供或给予影响其正常决策行为的</w:t>
      </w:r>
      <w:r>
        <w:rPr>
          <w:rFonts w:hint="eastAsia" w:ascii="仿宋" w:hAnsi="仿宋" w:eastAsia="仿宋" w:cs="仿宋"/>
          <w:color w:val="auto"/>
          <w:spacing w:val="-1"/>
          <w:sz w:val="28"/>
          <w:szCs w:val="28"/>
          <w:highlight w:val="none"/>
        </w:rPr>
        <w:t>任何有价值物品或</w:t>
      </w:r>
      <w:r>
        <w:rPr>
          <w:rFonts w:hint="eastAsia" w:ascii="仿宋" w:hAnsi="仿宋" w:eastAsia="仿宋" w:cs="仿宋"/>
          <w:color w:val="auto"/>
          <w:spacing w:val="-1"/>
          <w:sz w:val="28"/>
          <w:szCs w:val="28"/>
          <w:highlight w:val="none"/>
          <w:lang w:eastAsia="zh-CN"/>
        </w:rPr>
        <w:t>货物</w:t>
      </w:r>
      <w:r>
        <w:rPr>
          <w:rFonts w:hint="eastAsia" w:ascii="仿宋" w:hAnsi="仿宋" w:eastAsia="仿宋" w:cs="仿宋"/>
          <w:color w:val="auto"/>
          <w:spacing w:val="-1"/>
          <w:sz w:val="28"/>
          <w:szCs w:val="28"/>
          <w:highlight w:val="none"/>
        </w:rPr>
        <w:t>。一经发现，其投标将被认定为</w:t>
      </w:r>
      <w:r>
        <w:rPr>
          <w:rFonts w:hint="eastAsia" w:ascii="仿宋" w:hAnsi="仿宋" w:eastAsia="仿宋" w:cs="仿宋"/>
          <w:b/>
          <w:bCs/>
          <w:color w:val="auto"/>
          <w:spacing w:val="-1"/>
          <w:sz w:val="28"/>
          <w:szCs w:val="28"/>
          <w:highlight w:val="none"/>
        </w:rPr>
        <w:t>投标无效</w:t>
      </w:r>
      <w:r>
        <w:rPr>
          <w:rFonts w:hint="eastAsia" w:ascii="仿宋" w:hAnsi="仿宋" w:eastAsia="仿宋" w:cs="仿宋"/>
          <w:color w:val="auto"/>
          <w:spacing w:val="-1"/>
          <w:sz w:val="28"/>
          <w:szCs w:val="28"/>
          <w:highlight w:val="none"/>
        </w:rPr>
        <w:t>。</w:t>
      </w:r>
      <w:bookmarkStart w:id="6" w:name="bookmark4"/>
      <w:bookmarkEnd w:id="6"/>
    </w:p>
    <w:p w14:paraId="73CF4815">
      <w:pPr>
        <w:spacing w:before="178" w:line="360" w:lineRule="auto"/>
        <w:ind w:right="14"/>
        <w:rPr>
          <w:rFonts w:hint="eastAsia" w:ascii="仿宋" w:hAnsi="仿宋" w:eastAsia="仿宋" w:cs="仿宋"/>
          <w:color w:val="auto"/>
          <w:sz w:val="28"/>
          <w:szCs w:val="28"/>
          <w:highlight w:val="none"/>
        </w:rPr>
      </w:pPr>
      <w:r>
        <w:rPr>
          <w:rFonts w:hint="eastAsia" w:ascii="仿宋" w:hAnsi="仿宋" w:eastAsia="仿宋" w:cs="仿宋"/>
          <w:b/>
          <w:bCs/>
          <w:color w:val="auto"/>
          <w:spacing w:val="-7"/>
          <w:sz w:val="28"/>
          <w:szCs w:val="28"/>
          <w:highlight w:val="none"/>
        </w:rPr>
        <w:t>2.</w:t>
      </w:r>
      <w:r>
        <w:rPr>
          <w:rFonts w:hint="eastAsia" w:ascii="仿宋" w:hAnsi="仿宋" w:eastAsia="仿宋" w:cs="仿宋"/>
          <w:b/>
          <w:bCs/>
          <w:color w:val="auto"/>
          <w:spacing w:val="-32"/>
          <w:sz w:val="28"/>
          <w:szCs w:val="28"/>
          <w:highlight w:val="none"/>
        </w:rPr>
        <w:t xml:space="preserve"> </w:t>
      </w:r>
      <w:r>
        <w:rPr>
          <w:rFonts w:hint="eastAsia" w:ascii="仿宋" w:hAnsi="仿宋" w:eastAsia="仿宋" w:cs="仿宋"/>
          <w:b/>
          <w:bCs/>
          <w:color w:val="auto"/>
          <w:spacing w:val="-7"/>
          <w:sz w:val="28"/>
          <w:szCs w:val="28"/>
          <w:highlight w:val="none"/>
        </w:rPr>
        <w:t>资金来源</w:t>
      </w:r>
    </w:p>
    <w:p w14:paraId="14B9DEA8">
      <w:pPr>
        <w:spacing w:before="177" w:line="360" w:lineRule="auto"/>
        <w:ind w:right="14" w:firstLine="580"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5"/>
          <w:sz w:val="28"/>
          <w:szCs w:val="28"/>
          <w:highlight w:val="none"/>
        </w:rPr>
        <w:t>2.1    本项目的采购人已获得足以支付本次招标后</w:t>
      </w:r>
      <w:r>
        <w:rPr>
          <w:rFonts w:hint="eastAsia" w:ascii="仿宋" w:hAnsi="仿宋" w:eastAsia="仿宋" w:cs="仿宋"/>
          <w:color w:val="auto"/>
          <w:spacing w:val="4"/>
          <w:sz w:val="28"/>
          <w:szCs w:val="28"/>
          <w:highlight w:val="none"/>
        </w:rPr>
        <w:t>所签订的合同项下的资金</w:t>
      </w:r>
      <w:r>
        <w:rPr>
          <w:rFonts w:hint="eastAsia" w:ascii="仿宋" w:hAnsi="仿宋" w:eastAsia="仿宋" w:cs="仿宋"/>
          <w:color w:val="auto"/>
          <w:spacing w:val="6"/>
          <w:sz w:val="28"/>
          <w:szCs w:val="28"/>
          <w:highlight w:val="none"/>
        </w:rPr>
        <w:t>（包括财政性资金和本项目采购中无法与财政性资金分割的非财政性</w:t>
      </w:r>
      <w:r>
        <w:rPr>
          <w:rFonts w:hint="eastAsia" w:ascii="仿宋" w:hAnsi="仿宋" w:eastAsia="仿宋" w:cs="仿宋"/>
          <w:color w:val="auto"/>
          <w:spacing w:val="-6"/>
          <w:sz w:val="28"/>
          <w:szCs w:val="28"/>
          <w:highlight w:val="none"/>
        </w:rPr>
        <w:t>资金）。</w:t>
      </w:r>
    </w:p>
    <w:p w14:paraId="25AFA600">
      <w:pPr>
        <w:spacing w:before="177" w:line="360" w:lineRule="auto"/>
        <w:ind w:firstLine="556"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2.2    项目预算金额和分项</w:t>
      </w:r>
      <w:r>
        <w:rPr>
          <w:rFonts w:hint="eastAsia" w:ascii="仿宋" w:hAnsi="仿宋" w:eastAsia="仿宋" w:cs="仿宋"/>
          <w:b/>
          <w:bCs/>
          <w:color w:val="auto"/>
          <w:spacing w:val="-1"/>
          <w:sz w:val="28"/>
          <w:szCs w:val="28"/>
          <w:highlight w:val="none"/>
          <w:u w:val="single" w:color="auto"/>
        </w:rPr>
        <w:t>见</w:t>
      </w:r>
      <w:r>
        <w:rPr>
          <w:rFonts w:hint="eastAsia" w:ascii="仿宋" w:hAnsi="仿宋" w:eastAsia="仿宋" w:cs="仿宋"/>
          <w:b/>
          <w:bCs/>
          <w:color w:val="auto"/>
          <w:spacing w:val="-1"/>
          <w:sz w:val="28"/>
          <w:szCs w:val="28"/>
          <w:highlight w:val="none"/>
          <w:u w:val="single" w:color="auto"/>
          <w:lang w:eastAsia="zh-CN"/>
        </w:rPr>
        <w:t>谈判须知资料表</w:t>
      </w:r>
      <w:r>
        <w:rPr>
          <w:rFonts w:hint="eastAsia" w:ascii="仿宋" w:hAnsi="仿宋" w:eastAsia="仿宋" w:cs="仿宋"/>
          <w:color w:val="auto"/>
          <w:spacing w:val="-1"/>
          <w:sz w:val="28"/>
          <w:szCs w:val="28"/>
          <w:highlight w:val="none"/>
        </w:rPr>
        <w:t>。</w:t>
      </w:r>
    </w:p>
    <w:p w14:paraId="0BB91511">
      <w:pPr>
        <w:spacing w:before="179" w:line="360" w:lineRule="auto"/>
        <w:ind w:right="69" w:firstLine="283" w:firstLineChars="100"/>
        <w:rPr>
          <w:rFonts w:hint="eastAsia" w:ascii="仿宋" w:hAnsi="仿宋" w:eastAsia="仿宋" w:cs="仿宋"/>
          <w:color w:val="auto"/>
          <w:sz w:val="28"/>
          <w:szCs w:val="28"/>
          <w:highlight w:val="none"/>
        </w:rPr>
      </w:pPr>
      <w:r>
        <w:rPr>
          <w:rFonts w:hint="eastAsia" w:ascii="仿宋" w:hAnsi="仿宋" w:eastAsia="仿宋" w:cs="仿宋"/>
          <w:b/>
          <w:bCs/>
          <w:color w:val="auto"/>
          <w:spacing w:val="1"/>
          <w:sz w:val="28"/>
          <w:szCs w:val="28"/>
          <w:highlight w:val="none"/>
        </w:rPr>
        <w:t>★</w:t>
      </w:r>
      <w:r>
        <w:rPr>
          <w:rFonts w:hint="eastAsia" w:ascii="仿宋" w:hAnsi="仿宋" w:eastAsia="仿宋" w:cs="仿宋"/>
          <w:color w:val="auto"/>
          <w:spacing w:val="1"/>
          <w:sz w:val="28"/>
          <w:szCs w:val="28"/>
          <w:highlight w:val="none"/>
        </w:rPr>
        <w:t>2.3   投标人报价超过</w:t>
      </w:r>
      <w:r>
        <w:rPr>
          <w:rFonts w:hint="eastAsia" w:ascii="仿宋" w:hAnsi="仿宋" w:eastAsia="仿宋" w:cs="仿宋"/>
          <w:color w:val="auto"/>
          <w:spacing w:val="1"/>
          <w:sz w:val="28"/>
          <w:szCs w:val="28"/>
          <w:highlight w:val="none"/>
          <w:lang w:val="en-US" w:eastAsia="zh-CN"/>
        </w:rPr>
        <w:t>谈判文件</w:t>
      </w:r>
      <w:r>
        <w:rPr>
          <w:rFonts w:hint="eastAsia" w:ascii="仿宋" w:hAnsi="仿宋" w:eastAsia="仿宋" w:cs="仿宋"/>
          <w:color w:val="auto"/>
          <w:spacing w:val="1"/>
          <w:sz w:val="28"/>
          <w:szCs w:val="28"/>
          <w:highlight w:val="none"/>
        </w:rPr>
        <w:t>规定的</w:t>
      </w:r>
      <w:r>
        <w:rPr>
          <w:rFonts w:hint="eastAsia" w:ascii="仿宋" w:hAnsi="仿宋" w:eastAsia="仿宋" w:cs="仿宋"/>
          <w:color w:val="auto"/>
          <w:sz w:val="28"/>
          <w:szCs w:val="28"/>
          <w:highlight w:val="none"/>
          <w:lang w:val="en-US" w:eastAsia="zh-CN"/>
        </w:rPr>
        <w:t>预算金额</w:t>
      </w:r>
      <w:r>
        <w:rPr>
          <w:rFonts w:hint="eastAsia" w:ascii="仿宋" w:hAnsi="仿宋" w:eastAsia="仿宋" w:cs="仿宋"/>
          <w:color w:val="auto"/>
          <w:sz w:val="28"/>
          <w:szCs w:val="28"/>
          <w:highlight w:val="none"/>
        </w:rPr>
        <w:t>，</w:t>
      </w:r>
      <w:r>
        <w:rPr>
          <w:rFonts w:hint="eastAsia" w:ascii="仿宋" w:hAnsi="仿宋" w:eastAsia="仿宋" w:cs="仿宋"/>
          <w:color w:val="auto"/>
          <w:spacing w:val="-2"/>
          <w:sz w:val="28"/>
          <w:szCs w:val="28"/>
          <w:highlight w:val="none"/>
        </w:rPr>
        <w:t>其投标将被认定为</w:t>
      </w:r>
      <w:r>
        <w:rPr>
          <w:rFonts w:hint="eastAsia" w:ascii="仿宋" w:hAnsi="仿宋" w:eastAsia="仿宋" w:cs="仿宋"/>
          <w:b/>
          <w:bCs/>
          <w:color w:val="auto"/>
          <w:spacing w:val="-2"/>
          <w:sz w:val="28"/>
          <w:szCs w:val="28"/>
          <w:highlight w:val="none"/>
        </w:rPr>
        <w:t>投标无效</w:t>
      </w:r>
      <w:r>
        <w:rPr>
          <w:rFonts w:hint="eastAsia" w:ascii="仿宋" w:hAnsi="仿宋" w:eastAsia="仿宋" w:cs="仿宋"/>
          <w:color w:val="auto"/>
          <w:spacing w:val="-2"/>
          <w:sz w:val="28"/>
          <w:szCs w:val="28"/>
          <w:highlight w:val="none"/>
        </w:rPr>
        <w:t>。</w:t>
      </w:r>
    </w:p>
    <w:p w14:paraId="551FF8A1">
      <w:pPr>
        <w:spacing w:before="178" w:line="360" w:lineRule="auto"/>
        <w:outlineLvl w:val="2"/>
        <w:rPr>
          <w:rFonts w:hint="eastAsia" w:ascii="仿宋" w:hAnsi="仿宋" w:eastAsia="仿宋" w:cs="仿宋"/>
          <w:b/>
          <w:bCs/>
          <w:color w:val="auto"/>
          <w:spacing w:val="-2"/>
          <w:sz w:val="28"/>
          <w:szCs w:val="28"/>
          <w:highlight w:val="none"/>
        </w:rPr>
      </w:pPr>
      <w:bookmarkStart w:id="7" w:name="bookmark5"/>
      <w:bookmarkEnd w:id="7"/>
      <w:r>
        <w:rPr>
          <w:rFonts w:hint="eastAsia" w:ascii="仿宋" w:hAnsi="仿宋" w:eastAsia="仿宋" w:cs="仿宋"/>
          <w:b/>
          <w:bCs/>
          <w:color w:val="auto"/>
          <w:spacing w:val="-2"/>
          <w:sz w:val="28"/>
          <w:szCs w:val="28"/>
          <w:highlight w:val="none"/>
        </w:rPr>
        <w:t>3.投标费用</w:t>
      </w:r>
    </w:p>
    <w:p w14:paraId="12A43FF6">
      <w:pPr>
        <w:spacing w:before="178" w:line="360" w:lineRule="auto"/>
        <w:ind w:firstLine="560" w:firstLineChars="200"/>
        <w:jc w:val="left"/>
        <w:outlineLvl w:val="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3.1   无论投标结果如何，凡参与招标、投标活动有关的所有费用将由投标人自行承担。</w:t>
      </w:r>
    </w:p>
    <w:p w14:paraId="5928B2B9">
      <w:pPr>
        <w:spacing w:before="178" w:line="360" w:lineRule="auto"/>
        <w:ind w:firstLine="560" w:firstLineChars="200"/>
        <w:jc w:val="left"/>
        <w:outlineLvl w:val="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3.2    投标人被视为熟悉本招标项目的各种情况以及与履行合同有关的一切情况。</w:t>
      </w:r>
    </w:p>
    <w:p w14:paraId="13F90108">
      <w:pPr>
        <w:spacing w:before="175" w:line="360" w:lineRule="auto"/>
        <w:outlineLvl w:val="2"/>
        <w:rPr>
          <w:rFonts w:hint="eastAsia" w:ascii="仿宋" w:hAnsi="仿宋" w:eastAsia="仿宋" w:cs="仿宋"/>
          <w:color w:val="auto"/>
          <w:sz w:val="28"/>
          <w:szCs w:val="28"/>
          <w:highlight w:val="none"/>
        </w:rPr>
      </w:pPr>
      <w:bookmarkStart w:id="8" w:name="bookmark6"/>
      <w:bookmarkEnd w:id="8"/>
      <w:r>
        <w:rPr>
          <w:rFonts w:hint="eastAsia" w:ascii="仿宋" w:hAnsi="仿宋" w:eastAsia="仿宋" w:cs="仿宋"/>
          <w:b/>
          <w:bCs/>
          <w:color w:val="auto"/>
          <w:spacing w:val="-3"/>
          <w:sz w:val="28"/>
          <w:szCs w:val="28"/>
          <w:highlight w:val="none"/>
        </w:rPr>
        <w:t>4.适用法律</w:t>
      </w:r>
    </w:p>
    <w:p w14:paraId="2EC93987">
      <w:pPr>
        <w:spacing w:before="178" w:line="360" w:lineRule="auto"/>
        <w:ind w:firstLine="532" w:firstLineChars="200"/>
        <w:jc w:val="both"/>
        <w:rPr>
          <w:rFonts w:hint="eastAsia" w:ascii="仿宋" w:hAnsi="仿宋" w:eastAsia="仿宋" w:cs="仿宋"/>
          <w:color w:val="auto"/>
          <w:spacing w:val="-2"/>
          <w:sz w:val="28"/>
          <w:szCs w:val="28"/>
          <w:highlight w:val="none"/>
        </w:rPr>
      </w:pPr>
      <w:r>
        <w:rPr>
          <w:rFonts w:hint="eastAsia" w:ascii="仿宋" w:hAnsi="仿宋" w:eastAsia="仿宋" w:cs="仿宋"/>
          <w:color w:val="auto"/>
          <w:spacing w:val="-7"/>
          <w:sz w:val="28"/>
          <w:szCs w:val="28"/>
          <w:highlight w:val="none"/>
        </w:rPr>
        <w:t>本项目采购人、采购代理机构、投标人、评标委员会的相关行为均</w:t>
      </w:r>
      <w:r>
        <w:rPr>
          <w:rFonts w:hint="eastAsia" w:ascii="仿宋" w:hAnsi="仿宋" w:eastAsia="仿宋" w:cs="仿宋"/>
          <w:color w:val="auto"/>
          <w:spacing w:val="-8"/>
          <w:sz w:val="28"/>
          <w:szCs w:val="28"/>
          <w:highlight w:val="none"/>
        </w:rPr>
        <w:t>受《中</w:t>
      </w:r>
      <w:r>
        <w:rPr>
          <w:rFonts w:hint="eastAsia" w:ascii="仿宋" w:hAnsi="仿宋" w:eastAsia="仿宋" w:cs="仿宋"/>
          <w:color w:val="auto"/>
          <w:spacing w:val="-1"/>
          <w:sz w:val="28"/>
          <w:szCs w:val="28"/>
          <w:highlight w:val="none"/>
        </w:rPr>
        <w:t>华人民共和国政府采购法》、《中华人民共和国政府采购法实</w:t>
      </w:r>
      <w:r>
        <w:rPr>
          <w:rFonts w:hint="eastAsia" w:ascii="仿宋" w:hAnsi="仿宋" w:eastAsia="仿宋" w:cs="仿宋"/>
          <w:color w:val="auto"/>
          <w:spacing w:val="-2"/>
          <w:sz w:val="28"/>
          <w:szCs w:val="28"/>
          <w:highlight w:val="none"/>
        </w:rPr>
        <w:t>施条例》及本项目本级和上级财政部门政府采购有关规定的约束，其权利受到上述法律法规的保护。</w:t>
      </w:r>
      <w:bookmarkStart w:id="9" w:name="bookmark7"/>
      <w:bookmarkEnd w:id="9"/>
      <w:bookmarkStart w:id="10" w:name="bookmark8"/>
      <w:bookmarkEnd w:id="10"/>
    </w:p>
    <w:p w14:paraId="1FCF5136">
      <w:pPr>
        <w:spacing w:before="178" w:line="359" w:lineRule="auto"/>
        <w:ind w:firstLine="3270" w:firstLineChars="1100"/>
        <w:jc w:val="both"/>
        <w:rPr>
          <w:rFonts w:hint="eastAsia" w:ascii="仿宋" w:hAnsi="仿宋" w:eastAsia="仿宋" w:cs="仿宋"/>
          <w:b/>
          <w:bCs/>
          <w:color w:val="auto"/>
          <w:spacing w:val="-12"/>
          <w:sz w:val="32"/>
          <w:szCs w:val="32"/>
          <w:highlight w:val="none"/>
        </w:rPr>
      </w:pPr>
    </w:p>
    <w:p w14:paraId="294CC378">
      <w:pPr>
        <w:spacing w:before="178" w:line="359" w:lineRule="auto"/>
        <w:ind w:firstLine="3270" w:firstLineChars="1100"/>
        <w:jc w:val="both"/>
        <w:rPr>
          <w:rFonts w:hint="eastAsia" w:ascii="仿宋" w:hAnsi="仿宋" w:eastAsia="仿宋" w:cs="仿宋"/>
          <w:b/>
          <w:bCs/>
          <w:color w:val="auto"/>
          <w:spacing w:val="-12"/>
          <w:sz w:val="32"/>
          <w:szCs w:val="32"/>
          <w:highlight w:val="none"/>
          <w:lang w:eastAsia="zh-CN"/>
        </w:rPr>
      </w:pPr>
      <w:r>
        <w:rPr>
          <w:rFonts w:hint="eastAsia" w:ascii="仿宋" w:hAnsi="仿宋" w:eastAsia="仿宋" w:cs="仿宋"/>
          <w:b/>
          <w:bCs/>
          <w:color w:val="auto"/>
          <w:spacing w:val="-12"/>
          <w:sz w:val="32"/>
          <w:szCs w:val="32"/>
          <w:highlight w:val="none"/>
        </w:rPr>
        <w:t>二</w:t>
      </w:r>
      <w:r>
        <w:rPr>
          <w:rFonts w:hint="eastAsia" w:ascii="仿宋" w:hAnsi="仿宋" w:eastAsia="仿宋" w:cs="仿宋"/>
          <w:color w:val="auto"/>
          <w:spacing w:val="7"/>
          <w:sz w:val="32"/>
          <w:szCs w:val="32"/>
          <w:highlight w:val="none"/>
        </w:rPr>
        <w:t xml:space="preserve">   </w:t>
      </w:r>
      <w:r>
        <w:rPr>
          <w:rFonts w:hint="eastAsia" w:ascii="仿宋" w:hAnsi="仿宋" w:eastAsia="仿宋" w:cs="仿宋"/>
          <w:b/>
          <w:bCs/>
          <w:color w:val="auto"/>
          <w:spacing w:val="-12"/>
          <w:sz w:val="32"/>
          <w:szCs w:val="32"/>
          <w:highlight w:val="none"/>
          <w:lang w:eastAsia="zh-CN"/>
        </w:rPr>
        <w:t>谈判文件</w:t>
      </w:r>
    </w:p>
    <w:p w14:paraId="67A260B1">
      <w:pPr>
        <w:spacing w:before="178" w:line="359" w:lineRule="auto"/>
        <w:jc w:val="both"/>
        <w:rPr>
          <w:rFonts w:hint="eastAsia" w:ascii="仿宋" w:hAnsi="仿宋" w:eastAsia="仿宋" w:cs="仿宋"/>
          <w:b/>
          <w:bCs/>
          <w:color w:val="auto"/>
          <w:spacing w:val="-3"/>
          <w:sz w:val="28"/>
          <w:szCs w:val="28"/>
          <w:highlight w:val="none"/>
        </w:rPr>
      </w:pPr>
      <w:r>
        <w:rPr>
          <w:rFonts w:hint="eastAsia" w:ascii="仿宋" w:hAnsi="仿宋" w:eastAsia="仿宋" w:cs="仿宋"/>
          <w:b/>
          <w:bCs/>
          <w:color w:val="auto"/>
          <w:spacing w:val="-3"/>
          <w:sz w:val="28"/>
          <w:szCs w:val="28"/>
          <w:highlight w:val="none"/>
        </w:rPr>
        <w:t>5.</w:t>
      </w:r>
      <w:r>
        <w:rPr>
          <w:rFonts w:hint="eastAsia" w:ascii="仿宋" w:hAnsi="仿宋" w:eastAsia="仿宋" w:cs="仿宋"/>
          <w:b/>
          <w:bCs/>
          <w:color w:val="auto"/>
          <w:spacing w:val="-3"/>
          <w:sz w:val="28"/>
          <w:szCs w:val="28"/>
          <w:highlight w:val="none"/>
          <w:lang w:eastAsia="zh-CN"/>
        </w:rPr>
        <w:t>谈判文件</w:t>
      </w:r>
      <w:r>
        <w:rPr>
          <w:rFonts w:hint="eastAsia" w:ascii="仿宋" w:hAnsi="仿宋" w:eastAsia="仿宋" w:cs="仿宋"/>
          <w:b/>
          <w:bCs/>
          <w:color w:val="auto"/>
          <w:spacing w:val="-3"/>
          <w:sz w:val="28"/>
          <w:szCs w:val="28"/>
          <w:highlight w:val="none"/>
        </w:rPr>
        <w:t>构成</w:t>
      </w:r>
    </w:p>
    <w:p w14:paraId="47889BF7">
      <w:pPr>
        <w:spacing w:before="78" w:line="222" w:lineRule="auto"/>
        <w:ind w:firstLine="548" w:firstLineChars="200"/>
        <w:outlineLvl w:val="2"/>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 xml:space="preserve">5.1     </w:t>
      </w:r>
      <w:r>
        <w:rPr>
          <w:rFonts w:hint="eastAsia" w:ascii="仿宋" w:hAnsi="仿宋" w:eastAsia="仿宋" w:cs="仿宋"/>
          <w:color w:val="auto"/>
          <w:spacing w:val="1"/>
          <w:sz w:val="28"/>
          <w:szCs w:val="28"/>
          <w:highlight w:val="none"/>
          <w:lang w:val="en-US" w:eastAsia="zh-CN"/>
        </w:rPr>
        <w:t>谈判文件</w:t>
      </w:r>
      <w:r>
        <w:rPr>
          <w:rFonts w:hint="eastAsia" w:ascii="仿宋" w:hAnsi="仿宋" w:eastAsia="仿宋" w:cs="仿宋"/>
          <w:color w:val="auto"/>
          <w:spacing w:val="-3"/>
          <w:sz w:val="28"/>
          <w:szCs w:val="28"/>
          <w:highlight w:val="none"/>
        </w:rPr>
        <w:t>共</w:t>
      </w:r>
      <w:r>
        <w:rPr>
          <w:rFonts w:hint="eastAsia" w:ascii="仿宋" w:hAnsi="仿宋" w:eastAsia="仿宋" w:cs="仿宋"/>
          <w:color w:val="auto"/>
          <w:spacing w:val="-51"/>
          <w:sz w:val="28"/>
          <w:szCs w:val="28"/>
          <w:highlight w:val="none"/>
        </w:rPr>
        <w:t xml:space="preserve"> </w:t>
      </w:r>
      <w:r>
        <w:rPr>
          <w:rFonts w:hint="eastAsia" w:ascii="仿宋" w:hAnsi="仿宋" w:eastAsia="仿宋" w:cs="仿宋"/>
          <w:color w:val="auto"/>
          <w:spacing w:val="-4"/>
          <w:sz w:val="28"/>
          <w:szCs w:val="28"/>
          <w:highlight w:val="none"/>
        </w:rPr>
        <w:t>7章，内容如下：</w:t>
      </w:r>
      <w:r>
        <w:rPr>
          <w:rFonts w:hint="eastAsia" w:ascii="仿宋" w:hAnsi="仿宋" w:eastAsia="仿宋" w:cs="仿宋"/>
          <w:color w:val="auto"/>
          <w:sz w:val="28"/>
          <w:szCs w:val="28"/>
          <w:highlight w:val="none"/>
        </w:rPr>
        <w:t xml:space="preserve"> </w:t>
      </w:r>
    </w:p>
    <w:p w14:paraId="124A72CD">
      <w:pPr>
        <w:spacing w:line="176" w:lineRule="exact"/>
        <w:rPr>
          <w:rFonts w:hint="eastAsia" w:ascii="仿宋" w:hAnsi="仿宋" w:eastAsia="仿宋" w:cs="仿宋"/>
          <w:color w:val="auto"/>
          <w:sz w:val="22"/>
          <w:szCs w:val="22"/>
          <w:highlight w:val="none"/>
        </w:rPr>
      </w:pPr>
    </w:p>
    <w:tbl>
      <w:tblPr>
        <w:tblStyle w:val="36"/>
        <w:tblW w:w="8059" w:type="dxa"/>
        <w:tblInd w:w="93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139"/>
        <w:gridCol w:w="5920"/>
      </w:tblGrid>
      <w:tr w14:paraId="279254F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730D7572">
            <w:pPr>
              <w:pStyle w:val="35"/>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pacing w:val="-19"/>
                <w:sz w:val="28"/>
                <w:szCs w:val="28"/>
                <w:highlight w:val="none"/>
              </w:rPr>
              <w:t>第</w:t>
            </w:r>
            <w:r>
              <w:rPr>
                <w:rFonts w:hint="eastAsia" w:ascii="仿宋" w:hAnsi="仿宋" w:eastAsia="仿宋" w:cs="仿宋"/>
                <w:color w:val="auto"/>
                <w:spacing w:val="-31"/>
                <w:sz w:val="28"/>
                <w:szCs w:val="28"/>
                <w:highlight w:val="none"/>
              </w:rPr>
              <w:t xml:space="preserve"> </w:t>
            </w:r>
            <w:r>
              <w:rPr>
                <w:rFonts w:hint="eastAsia" w:ascii="仿宋" w:hAnsi="仿宋" w:eastAsia="仿宋" w:cs="仿宋"/>
                <w:color w:val="auto"/>
                <w:spacing w:val="-19"/>
                <w:sz w:val="28"/>
                <w:szCs w:val="28"/>
                <w:highlight w:val="none"/>
              </w:rPr>
              <w:t>1章</w:t>
            </w:r>
          </w:p>
        </w:tc>
        <w:tc>
          <w:tcPr>
            <w:tcW w:w="5920" w:type="dxa"/>
            <w:vAlign w:val="top"/>
          </w:tcPr>
          <w:p w14:paraId="75BE70A7">
            <w:pPr>
              <w:pStyle w:val="35"/>
              <w:spacing w:line="240" w:lineRule="auto"/>
              <w:rPr>
                <w:rFonts w:hint="eastAsia" w:ascii="仿宋" w:hAnsi="仿宋" w:eastAsia="仿宋" w:cs="仿宋"/>
                <w:color w:val="auto"/>
                <w:sz w:val="28"/>
                <w:szCs w:val="28"/>
                <w:highlight w:val="none"/>
                <w:lang w:eastAsia="zh-CN"/>
              </w:rPr>
            </w:pPr>
            <w:r>
              <w:rPr>
                <w:rFonts w:hint="eastAsia" w:cs="仿宋"/>
                <w:color w:val="auto"/>
                <w:spacing w:val="-4"/>
                <w:sz w:val="28"/>
                <w:szCs w:val="28"/>
                <w:highlight w:val="none"/>
                <w:lang w:eastAsia="zh-CN"/>
              </w:rPr>
              <w:t>谈判</w:t>
            </w:r>
            <w:r>
              <w:rPr>
                <w:rFonts w:hint="eastAsia" w:cs="仿宋"/>
                <w:color w:val="auto"/>
                <w:spacing w:val="-4"/>
                <w:sz w:val="28"/>
                <w:szCs w:val="28"/>
                <w:highlight w:val="none"/>
                <w:lang w:val="en-US" w:eastAsia="zh-CN"/>
              </w:rPr>
              <w:t>邀请</w:t>
            </w:r>
          </w:p>
        </w:tc>
      </w:tr>
      <w:tr w14:paraId="6026131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46589EAF">
            <w:pPr>
              <w:pStyle w:val="35"/>
              <w:spacing w:before="112" w:line="240" w:lineRule="auto"/>
              <w:ind w:left="2"/>
              <w:rPr>
                <w:rFonts w:hint="eastAsia" w:ascii="仿宋" w:hAnsi="仿宋" w:eastAsia="仿宋" w:cs="仿宋"/>
                <w:color w:val="auto"/>
                <w:sz w:val="28"/>
                <w:szCs w:val="28"/>
                <w:highlight w:val="none"/>
              </w:rPr>
            </w:pPr>
            <w:r>
              <w:rPr>
                <w:rFonts w:hint="eastAsia" w:ascii="仿宋" w:hAnsi="仿宋" w:eastAsia="仿宋" w:cs="仿宋"/>
                <w:color w:val="auto"/>
                <w:spacing w:val="-19"/>
                <w:sz w:val="28"/>
                <w:szCs w:val="28"/>
                <w:highlight w:val="none"/>
              </w:rPr>
              <w:t>第</w:t>
            </w:r>
            <w:r>
              <w:rPr>
                <w:rFonts w:hint="eastAsia" w:ascii="仿宋" w:hAnsi="仿宋" w:eastAsia="仿宋" w:cs="仿宋"/>
                <w:color w:val="auto"/>
                <w:spacing w:val="-31"/>
                <w:sz w:val="28"/>
                <w:szCs w:val="28"/>
                <w:highlight w:val="none"/>
              </w:rPr>
              <w:t xml:space="preserve"> </w:t>
            </w:r>
            <w:r>
              <w:rPr>
                <w:rFonts w:hint="eastAsia" w:cs="仿宋"/>
                <w:color w:val="auto"/>
                <w:spacing w:val="-19"/>
                <w:sz w:val="28"/>
                <w:szCs w:val="28"/>
                <w:highlight w:val="none"/>
                <w:lang w:val="en-US" w:eastAsia="zh-CN"/>
              </w:rPr>
              <w:t xml:space="preserve">2 </w:t>
            </w:r>
            <w:r>
              <w:rPr>
                <w:rFonts w:hint="eastAsia" w:ascii="仿宋" w:hAnsi="仿宋" w:eastAsia="仿宋" w:cs="仿宋"/>
                <w:color w:val="auto"/>
                <w:spacing w:val="-19"/>
                <w:sz w:val="28"/>
                <w:szCs w:val="28"/>
                <w:highlight w:val="none"/>
              </w:rPr>
              <w:t>章</w:t>
            </w:r>
          </w:p>
        </w:tc>
        <w:tc>
          <w:tcPr>
            <w:tcW w:w="5920" w:type="dxa"/>
            <w:vAlign w:val="top"/>
          </w:tcPr>
          <w:p w14:paraId="61A544E1">
            <w:pPr>
              <w:pStyle w:val="35"/>
              <w:spacing w:before="112" w:line="240" w:lineRule="auto"/>
              <w:rPr>
                <w:rFonts w:hint="eastAsia" w:ascii="仿宋" w:hAnsi="仿宋" w:eastAsia="仿宋" w:cs="仿宋"/>
                <w:color w:val="auto"/>
                <w:sz w:val="28"/>
                <w:szCs w:val="28"/>
                <w:highlight w:val="none"/>
                <w:lang w:eastAsia="zh-CN"/>
              </w:rPr>
            </w:pPr>
            <w:r>
              <w:rPr>
                <w:rFonts w:hint="eastAsia" w:cs="仿宋"/>
                <w:color w:val="auto"/>
                <w:spacing w:val="-4"/>
                <w:sz w:val="28"/>
                <w:szCs w:val="28"/>
                <w:highlight w:val="none"/>
                <w:lang w:val="en-US" w:eastAsia="zh-CN"/>
              </w:rPr>
              <w:t>供应商</w:t>
            </w:r>
            <w:r>
              <w:rPr>
                <w:rFonts w:hint="eastAsia" w:cs="仿宋"/>
                <w:color w:val="auto"/>
                <w:spacing w:val="-4"/>
                <w:sz w:val="28"/>
                <w:szCs w:val="28"/>
                <w:highlight w:val="none"/>
                <w:lang w:eastAsia="zh-CN"/>
              </w:rPr>
              <w:t>须知资料表</w:t>
            </w:r>
          </w:p>
        </w:tc>
      </w:tr>
      <w:tr w14:paraId="18176E6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6DE9E94B">
            <w:pPr>
              <w:pStyle w:val="35"/>
              <w:spacing w:before="110" w:line="240" w:lineRule="auto"/>
              <w:ind w:left="2"/>
              <w:rPr>
                <w:rFonts w:hint="eastAsia" w:ascii="仿宋" w:hAnsi="仿宋" w:eastAsia="仿宋" w:cs="仿宋"/>
                <w:color w:val="auto"/>
                <w:sz w:val="28"/>
                <w:szCs w:val="28"/>
                <w:highlight w:val="none"/>
              </w:rPr>
            </w:pPr>
            <w:r>
              <w:rPr>
                <w:rFonts w:hint="eastAsia" w:ascii="仿宋" w:hAnsi="仿宋" w:eastAsia="仿宋" w:cs="仿宋"/>
                <w:color w:val="auto"/>
                <w:spacing w:val="-10"/>
                <w:sz w:val="28"/>
                <w:szCs w:val="28"/>
                <w:highlight w:val="none"/>
              </w:rPr>
              <w:t>第</w:t>
            </w:r>
            <w:r>
              <w:rPr>
                <w:rFonts w:hint="eastAsia" w:cs="仿宋"/>
                <w:color w:val="auto"/>
                <w:spacing w:val="-57"/>
                <w:sz w:val="28"/>
                <w:szCs w:val="28"/>
                <w:highlight w:val="none"/>
                <w:lang w:val="en-US" w:eastAsia="zh-CN"/>
              </w:rPr>
              <w:t xml:space="preserve">3  </w:t>
            </w:r>
            <w:r>
              <w:rPr>
                <w:rFonts w:hint="eastAsia" w:ascii="仿宋" w:hAnsi="仿宋" w:eastAsia="仿宋" w:cs="仿宋"/>
                <w:color w:val="auto"/>
                <w:spacing w:val="-10"/>
                <w:sz w:val="28"/>
                <w:szCs w:val="28"/>
                <w:highlight w:val="none"/>
              </w:rPr>
              <w:t>章</w:t>
            </w:r>
          </w:p>
        </w:tc>
        <w:tc>
          <w:tcPr>
            <w:tcW w:w="5920" w:type="dxa"/>
            <w:vAlign w:val="top"/>
          </w:tcPr>
          <w:p w14:paraId="227D3B1A">
            <w:pPr>
              <w:pStyle w:val="35"/>
              <w:spacing w:before="110" w:line="240" w:lineRule="auto"/>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投标人须知</w:t>
            </w:r>
          </w:p>
        </w:tc>
      </w:tr>
      <w:tr w14:paraId="7E078C1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77AE7AA5">
            <w:pPr>
              <w:pStyle w:val="35"/>
              <w:spacing w:before="110" w:line="240" w:lineRule="auto"/>
              <w:ind w:left="2"/>
              <w:rPr>
                <w:rFonts w:hint="eastAsia" w:ascii="仿宋" w:hAnsi="仿宋" w:eastAsia="仿宋" w:cs="仿宋"/>
                <w:color w:val="auto"/>
                <w:sz w:val="28"/>
                <w:szCs w:val="28"/>
                <w:highlight w:val="none"/>
              </w:rPr>
            </w:pPr>
            <w:r>
              <w:rPr>
                <w:rFonts w:hint="eastAsia" w:ascii="仿宋" w:hAnsi="仿宋" w:eastAsia="仿宋" w:cs="仿宋"/>
                <w:color w:val="auto"/>
                <w:spacing w:val="-13"/>
                <w:sz w:val="28"/>
                <w:szCs w:val="28"/>
                <w:highlight w:val="none"/>
              </w:rPr>
              <w:t>第</w:t>
            </w:r>
            <w:r>
              <w:rPr>
                <w:rFonts w:hint="eastAsia" w:ascii="仿宋" w:hAnsi="仿宋" w:eastAsia="仿宋" w:cs="仿宋"/>
                <w:color w:val="auto"/>
                <w:spacing w:val="-49"/>
                <w:sz w:val="28"/>
                <w:szCs w:val="28"/>
                <w:highlight w:val="none"/>
              </w:rPr>
              <w:t xml:space="preserve"> </w:t>
            </w:r>
            <w:r>
              <w:rPr>
                <w:rFonts w:hint="eastAsia" w:cs="仿宋"/>
                <w:color w:val="auto"/>
                <w:spacing w:val="-13"/>
                <w:sz w:val="28"/>
                <w:szCs w:val="28"/>
                <w:highlight w:val="none"/>
                <w:lang w:val="en-US" w:eastAsia="zh-CN"/>
              </w:rPr>
              <w:t>4</w:t>
            </w:r>
            <w:r>
              <w:rPr>
                <w:rFonts w:hint="eastAsia" w:ascii="仿宋" w:hAnsi="仿宋" w:eastAsia="仿宋" w:cs="仿宋"/>
                <w:color w:val="auto"/>
                <w:spacing w:val="-13"/>
                <w:sz w:val="28"/>
                <w:szCs w:val="28"/>
                <w:highlight w:val="none"/>
              </w:rPr>
              <w:t>章</w:t>
            </w:r>
          </w:p>
        </w:tc>
        <w:tc>
          <w:tcPr>
            <w:tcW w:w="5920" w:type="dxa"/>
            <w:vAlign w:val="top"/>
          </w:tcPr>
          <w:p w14:paraId="6DA4175A">
            <w:pPr>
              <w:pStyle w:val="35"/>
              <w:spacing w:before="110" w:line="240" w:lineRule="auto"/>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采购需求</w:t>
            </w:r>
          </w:p>
        </w:tc>
      </w:tr>
      <w:tr w14:paraId="5F69248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39" w:hRule="atLeast"/>
        </w:trPr>
        <w:tc>
          <w:tcPr>
            <w:tcW w:w="2139" w:type="dxa"/>
            <w:vAlign w:val="top"/>
          </w:tcPr>
          <w:p w14:paraId="48B71DF0">
            <w:pPr>
              <w:spacing w:before="220" w:line="240" w:lineRule="auto"/>
              <w:rPr>
                <w:rFonts w:hint="eastAsia" w:ascii="仿宋" w:hAnsi="仿宋" w:eastAsia="仿宋" w:cs="仿宋"/>
                <w:color w:val="auto"/>
                <w:spacing w:val="-13"/>
                <w:sz w:val="22"/>
                <w:szCs w:val="22"/>
                <w:highlight w:val="none"/>
              </w:rPr>
            </w:pPr>
            <w:r>
              <w:rPr>
                <w:rFonts w:hint="eastAsia" w:ascii="仿宋" w:hAnsi="仿宋" w:eastAsia="仿宋" w:cs="仿宋"/>
                <w:color w:val="auto"/>
                <w:spacing w:val="-5"/>
                <w:position w:val="17"/>
                <w:sz w:val="28"/>
                <w:szCs w:val="28"/>
                <w:highlight w:val="none"/>
              </w:rPr>
              <w:t>第</w:t>
            </w:r>
            <w:r>
              <w:rPr>
                <w:rFonts w:hint="eastAsia" w:ascii="仿宋" w:hAnsi="仿宋" w:eastAsia="仿宋" w:cs="仿宋"/>
                <w:color w:val="auto"/>
                <w:spacing w:val="-50"/>
                <w:position w:val="17"/>
                <w:sz w:val="28"/>
                <w:szCs w:val="28"/>
                <w:highlight w:val="none"/>
              </w:rPr>
              <w:t xml:space="preserve"> </w:t>
            </w:r>
            <w:r>
              <w:rPr>
                <w:rFonts w:hint="eastAsia" w:ascii="仿宋" w:hAnsi="仿宋" w:eastAsia="仿宋" w:cs="仿宋"/>
                <w:color w:val="auto"/>
                <w:spacing w:val="-5"/>
                <w:position w:val="17"/>
                <w:sz w:val="28"/>
                <w:szCs w:val="28"/>
                <w:highlight w:val="none"/>
                <w:lang w:val="en-US" w:eastAsia="zh-CN"/>
              </w:rPr>
              <w:t>5</w:t>
            </w:r>
            <w:r>
              <w:rPr>
                <w:rFonts w:hint="eastAsia" w:ascii="仿宋" w:hAnsi="仿宋" w:eastAsia="仿宋" w:cs="仿宋"/>
                <w:color w:val="auto"/>
                <w:spacing w:val="-5"/>
                <w:position w:val="17"/>
                <w:sz w:val="28"/>
                <w:szCs w:val="28"/>
                <w:highlight w:val="none"/>
              </w:rPr>
              <w:t xml:space="preserve">章 </w:t>
            </w:r>
          </w:p>
        </w:tc>
        <w:tc>
          <w:tcPr>
            <w:tcW w:w="5920" w:type="dxa"/>
            <w:vAlign w:val="top"/>
          </w:tcPr>
          <w:p w14:paraId="5F8DD196">
            <w:pPr>
              <w:pStyle w:val="35"/>
              <w:spacing w:before="110" w:line="240" w:lineRule="auto"/>
              <w:jc w:val="both"/>
              <w:rPr>
                <w:rFonts w:hint="eastAsia" w:ascii="仿宋" w:hAnsi="仿宋" w:eastAsia="仿宋" w:cs="仿宋"/>
                <w:color w:val="auto"/>
                <w:spacing w:val="-2"/>
                <w:sz w:val="28"/>
                <w:szCs w:val="28"/>
                <w:highlight w:val="none"/>
              </w:rPr>
            </w:pPr>
            <w:r>
              <w:rPr>
                <w:rFonts w:hint="eastAsia" w:ascii="仿宋" w:hAnsi="仿宋" w:eastAsia="仿宋" w:cs="仿宋"/>
                <w:color w:val="auto"/>
                <w:spacing w:val="-5"/>
                <w:position w:val="17"/>
                <w:sz w:val="28"/>
                <w:szCs w:val="28"/>
                <w:highlight w:val="none"/>
              </w:rPr>
              <w:t>评标方法和标准</w:t>
            </w:r>
          </w:p>
        </w:tc>
      </w:tr>
      <w:tr w14:paraId="225464A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0106801D">
            <w:pPr>
              <w:pStyle w:val="35"/>
              <w:spacing w:before="110" w:line="240" w:lineRule="auto"/>
              <w:ind w:left="2"/>
              <w:rPr>
                <w:rFonts w:hint="eastAsia" w:ascii="仿宋" w:hAnsi="仿宋" w:eastAsia="仿宋" w:cs="仿宋"/>
                <w:color w:val="auto"/>
                <w:spacing w:val="-13"/>
                <w:sz w:val="28"/>
                <w:szCs w:val="28"/>
                <w:highlight w:val="none"/>
              </w:rPr>
            </w:pPr>
            <w:r>
              <w:rPr>
                <w:rFonts w:hint="eastAsia" w:ascii="仿宋" w:hAnsi="仿宋" w:eastAsia="仿宋" w:cs="仿宋"/>
                <w:color w:val="auto"/>
                <w:spacing w:val="-5"/>
                <w:sz w:val="28"/>
                <w:szCs w:val="28"/>
                <w:highlight w:val="none"/>
              </w:rPr>
              <w:t>第</w:t>
            </w:r>
            <w:r>
              <w:rPr>
                <w:rFonts w:hint="eastAsia" w:ascii="仿宋" w:hAnsi="仿宋" w:eastAsia="仿宋" w:cs="仿宋"/>
                <w:color w:val="auto"/>
                <w:spacing w:val="-40"/>
                <w:sz w:val="28"/>
                <w:szCs w:val="28"/>
                <w:highlight w:val="none"/>
              </w:rPr>
              <w:t xml:space="preserve"> </w:t>
            </w:r>
            <w:r>
              <w:rPr>
                <w:rFonts w:hint="eastAsia" w:cs="仿宋"/>
                <w:color w:val="auto"/>
                <w:spacing w:val="-5"/>
                <w:sz w:val="28"/>
                <w:szCs w:val="28"/>
                <w:highlight w:val="none"/>
                <w:lang w:val="en-US" w:eastAsia="zh-CN"/>
              </w:rPr>
              <w:t>6</w:t>
            </w:r>
            <w:r>
              <w:rPr>
                <w:rFonts w:hint="eastAsia" w:ascii="仿宋" w:hAnsi="仿宋" w:eastAsia="仿宋" w:cs="仿宋"/>
                <w:color w:val="auto"/>
                <w:spacing w:val="-5"/>
                <w:sz w:val="28"/>
                <w:szCs w:val="28"/>
                <w:highlight w:val="none"/>
              </w:rPr>
              <w:t>章</w:t>
            </w:r>
          </w:p>
        </w:tc>
        <w:tc>
          <w:tcPr>
            <w:tcW w:w="5920" w:type="dxa"/>
            <w:vAlign w:val="top"/>
          </w:tcPr>
          <w:p w14:paraId="3619BA28">
            <w:pPr>
              <w:pStyle w:val="35"/>
              <w:spacing w:before="110" w:line="240" w:lineRule="auto"/>
              <w:jc w:val="both"/>
              <w:rPr>
                <w:rFonts w:hint="eastAsia" w:ascii="仿宋" w:hAnsi="仿宋" w:eastAsia="仿宋" w:cs="仿宋"/>
                <w:color w:val="auto"/>
                <w:spacing w:val="-2"/>
                <w:sz w:val="28"/>
                <w:szCs w:val="28"/>
                <w:highlight w:val="none"/>
              </w:rPr>
            </w:pPr>
            <w:r>
              <w:rPr>
                <w:rFonts w:hint="eastAsia" w:cs="仿宋"/>
                <w:color w:val="auto"/>
                <w:spacing w:val="-5"/>
                <w:sz w:val="28"/>
                <w:szCs w:val="28"/>
                <w:highlight w:val="none"/>
                <w:lang w:eastAsia="zh-CN"/>
              </w:rPr>
              <w:t>采购合同模版</w:t>
            </w:r>
          </w:p>
        </w:tc>
      </w:tr>
      <w:tr w14:paraId="4BD83D7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1D66ABD6">
            <w:pPr>
              <w:pStyle w:val="35"/>
              <w:spacing w:before="112" w:line="240" w:lineRule="auto"/>
              <w:ind w:left="2" w:leftChars="0"/>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color w:val="auto"/>
                <w:spacing w:val="-11"/>
                <w:sz w:val="28"/>
                <w:szCs w:val="28"/>
                <w:highlight w:val="none"/>
              </w:rPr>
              <w:t>第</w:t>
            </w:r>
            <w:r>
              <w:rPr>
                <w:rFonts w:hint="eastAsia" w:ascii="仿宋" w:hAnsi="仿宋" w:eastAsia="仿宋" w:cs="仿宋"/>
                <w:color w:val="auto"/>
                <w:spacing w:val="-55"/>
                <w:sz w:val="28"/>
                <w:szCs w:val="28"/>
                <w:highlight w:val="none"/>
              </w:rPr>
              <w:t xml:space="preserve"> </w:t>
            </w:r>
            <w:r>
              <w:rPr>
                <w:rFonts w:hint="eastAsia" w:cs="仿宋"/>
                <w:color w:val="auto"/>
                <w:spacing w:val="-11"/>
                <w:sz w:val="28"/>
                <w:szCs w:val="28"/>
                <w:highlight w:val="none"/>
                <w:lang w:val="en-US" w:eastAsia="zh-CN"/>
              </w:rPr>
              <w:t>7</w:t>
            </w:r>
            <w:r>
              <w:rPr>
                <w:rFonts w:hint="eastAsia" w:ascii="仿宋" w:hAnsi="仿宋" w:eastAsia="仿宋" w:cs="仿宋"/>
                <w:color w:val="auto"/>
                <w:spacing w:val="-11"/>
                <w:sz w:val="28"/>
                <w:szCs w:val="28"/>
                <w:highlight w:val="none"/>
              </w:rPr>
              <w:t>章</w:t>
            </w:r>
          </w:p>
        </w:tc>
        <w:tc>
          <w:tcPr>
            <w:tcW w:w="5920" w:type="dxa"/>
            <w:vAlign w:val="top"/>
          </w:tcPr>
          <w:p w14:paraId="10BF9745">
            <w:pPr>
              <w:pStyle w:val="35"/>
              <w:spacing w:before="112" w:line="240" w:lineRule="auto"/>
              <w:rPr>
                <w:rFonts w:hint="eastAsia" w:ascii="仿宋" w:hAnsi="仿宋" w:eastAsia="仿宋" w:cs="仿宋"/>
                <w:snapToGrid w:val="0"/>
                <w:color w:val="auto"/>
                <w:kern w:val="0"/>
                <w:sz w:val="28"/>
                <w:szCs w:val="28"/>
                <w:highlight w:val="none"/>
                <w:lang w:val="en-US" w:eastAsia="en-US" w:bidi="ar-SA"/>
              </w:rPr>
            </w:pPr>
            <w:r>
              <w:rPr>
                <w:rFonts w:hint="eastAsia" w:cs="仿宋"/>
                <w:color w:val="auto"/>
                <w:spacing w:val="-3"/>
                <w:sz w:val="28"/>
                <w:szCs w:val="28"/>
                <w:highlight w:val="none"/>
                <w:lang w:val="en-US" w:eastAsia="zh-CN"/>
              </w:rPr>
              <w:t>谈判文件</w:t>
            </w:r>
            <w:r>
              <w:rPr>
                <w:rFonts w:hint="eastAsia" w:ascii="仿宋" w:hAnsi="仿宋" w:eastAsia="仿宋" w:cs="仿宋"/>
                <w:color w:val="auto"/>
                <w:spacing w:val="-3"/>
                <w:sz w:val="28"/>
                <w:szCs w:val="28"/>
                <w:highlight w:val="none"/>
              </w:rPr>
              <w:t>格式</w:t>
            </w:r>
          </w:p>
        </w:tc>
      </w:tr>
    </w:tbl>
    <w:p w14:paraId="51891404">
      <w:pPr>
        <w:spacing w:before="176" w:line="222"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5.2    如本文件的前后内</w:t>
      </w:r>
      <w:r>
        <w:rPr>
          <w:rFonts w:hint="eastAsia" w:ascii="仿宋" w:hAnsi="仿宋" w:eastAsia="仿宋" w:cs="仿宋"/>
          <w:color w:val="auto"/>
          <w:spacing w:val="-1"/>
          <w:sz w:val="28"/>
          <w:szCs w:val="28"/>
          <w:highlight w:val="none"/>
        </w:rPr>
        <w:t>容不一致，以最后描述为准。</w:t>
      </w:r>
    </w:p>
    <w:p w14:paraId="0F3875E2">
      <w:pPr>
        <w:spacing w:before="179" w:line="312" w:lineRule="auto"/>
        <w:ind w:left="559" w:leftChars="266" w:right="11" w:firstLine="0" w:firstLineChars="0"/>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5.3    投标人应认真阅读</w:t>
      </w:r>
      <w:r>
        <w:rPr>
          <w:rFonts w:hint="eastAsia" w:ascii="仿宋" w:hAnsi="仿宋" w:eastAsia="仿宋" w:cs="仿宋"/>
          <w:color w:val="auto"/>
          <w:spacing w:val="1"/>
          <w:sz w:val="28"/>
          <w:szCs w:val="28"/>
          <w:highlight w:val="none"/>
          <w:lang w:val="en-US" w:eastAsia="zh-CN"/>
        </w:rPr>
        <w:t>谈判文件</w:t>
      </w:r>
      <w:r>
        <w:rPr>
          <w:rFonts w:hint="eastAsia" w:ascii="仿宋" w:hAnsi="仿宋" w:eastAsia="仿宋" w:cs="仿宋"/>
          <w:color w:val="auto"/>
          <w:spacing w:val="2"/>
          <w:sz w:val="28"/>
          <w:szCs w:val="28"/>
          <w:highlight w:val="none"/>
        </w:rPr>
        <w:t>所有的事项、格式、条款和技</w:t>
      </w:r>
      <w:r>
        <w:rPr>
          <w:rFonts w:hint="eastAsia" w:ascii="仿宋" w:hAnsi="仿宋" w:eastAsia="仿宋" w:cs="仿宋"/>
          <w:color w:val="auto"/>
          <w:spacing w:val="1"/>
          <w:sz w:val="28"/>
          <w:szCs w:val="28"/>
          <w:highlight w:val="none"/>
        </w:rPr>
        <w:t>术规范等。如</w:t>
      </w:r>
      <w:r>
        <w:rPr>
          <w:rFonts w:hint="eastAsia" w:ascii="仿宋" w:hAnsi="仿宋" w:eastAsia="仿宋" w:cs="仿宋"/>
          <w:color w:val="auto"/>
          <w:spacing w:val="-2"/>
          <w:sz w:val="28"/>
          <w:szCs w:val="28"/>
          <w:highlight w:val="none"/>
        </w:rPr>
        <w:t>投标人没有按照</w:t>
      </w:r>
      <w:r>
        <w:rPr>
          <w:rFonts w:hint="eastAsia" w:ascii="仿宋" w:hAnsi="仿宋" w:eastAsia="仿宋" w:cs="仿宋"/>
          <w:color w:val="auto"/>
          <w:spacing w:val="1"/>
          <w:sz w:val="28"/>
          <w:szCs w:val="28"/>
          <w:highlight w:val="none"/>
          <w:lang w:val="en-US" w:eastAsia="zh-CN"/>
        </w:rPr>
        <w:t>谈判文件</w:t>
      </w:r>
      <w:r>
        <w:rPr>
          <w:rFonts w:hint="eastAsia" w:ascii="仿宋" w:hAnsi="仿宋" w:eastAsia="仿宋" w:cs="仿宋"/>
          <w:color w:val="auto"/>
          <w:spacing w:val="-2"/>
          <w:sz w:val="28"/>
          <w:szCs w:val="28"/>
          <w:highlight w:val="none"/>
        </w:rPr>
        <w:t>要求提交全部资料，或者投标文件没有对</w:t>
      </w:r>
      <w:r>
        <w:rPr>
          <w:rFonts w:hint="eastAsia" w:ascii="仿宋" w:hAnsi="仿宋" w:eastAsia="仿宋" w:cs="仿宋"/>
          <w:color w:val="auto"/>
          <w:spacing w:val="1"/>
          <w:sz w:val="28"/>
          <w:szCs w:val="28"/>
          <w:highlight w:val="none"/>
          <w:lang w:val="en-US" w:eastAsia="zh-CN"/>
        </w:rPr>
        <w:t>谈判文件</w:t>
      </w:r>
      <w:r>
        <w:rPr>
          <w:rFonts w:hint="eastAsia" w:ascii="仿宋" w:hAnsi="仿宋" w:eastAsia="仿宋" w:cs="仿宋"/>
          <w:color w:val="auto"/>
          <w:spacing w:val="-2"/>
          <w:sz w:val="28"/>
          <w:szCs w:val="28"/>
          <w:highlight w:val="none"/>
        </w:rPr>
        <w:t>在各方面都做出实质性响应，可能导致其投标被认定为</w:t>
      </w:r>
      <w:r>
        <w:rPr>
          <w:rFonts w:hint="eastAsia" w:ascii="仿宋" w:hAnsi="仿宋" w:eastAsia="仿宋" w:cs="仿宋"/>
          <w:b/>
          <w:bCs/>
          <w:color w:val="auto"/>
          <w:spacing w:val="-2"/>
          <w:sz w:val="28"/>
          <w:szCs w:val="28"/>
          <w:highlight w:val="none"/>
        </w:rPr>
        <w:t>投标无效</w:t>
      </w:r>
      <w:r>
        <w:rPr>
          <w:rFonts w:hint="eastAsia" w:ascii="仿宋" w:hAnsi="仿宋" w:eastAsia="仿宋" w:cs="仿宋"/>
          <w:color w:val="auto"/>
          <w:spacing w:val="-2"/>
          <w:sz w:val="28"/>
          <w:szCs w:val="28"/>
          <w:highlight w:val="none"/>
        </w:rPr>
        <w:t>。</w:t>
      </w:r>
    </w:p>
    <w:p w14:paraId="37BC19AE">
      <w:pPr>
        <w:spacing w:before="183" w:line="222" w:lineRule="auto"/>
        <w:outlineLvl w:val="2"/>
        <w:rPr>
          <w:rFonts w:hint="eastAsia" w:ascii="仿宋" w:hAnsi="仿宋" w:eastAsia="仿宋" w:cs="仿宋"/>
          <w:color w:val="auto"/>
          <w:sz w:val="28"/>
          <w:szCs w:val="28"/>
          <w:highlight w:val="none"/>
        </w:rPr>
      </w:pPr>
      <w:bookmarkStart w:id="11" w:name="bookmark9"/>
      <w:bookmarkEnd w:id="11"/>
      <w:r>
        <w:rPr>
          <w:rFonts w:hint="eastAsia" w:ascii="仿宋" w:hAnsi="仿宋" w:eastAsia="仿宋" w:cs="仿宋"/>
          <w:b/>
          <w:bCs/>
          <w:color w:val="auto"/>
          <w:spacing w:val="-3"/>
          <w:sz w:val="28"/>
          <w:szCs w:val="28"/>
          <w:highlight w:val="none"/>
        </w:rPr>
        <w:t>6.</w:t>
      </w:r>
      <w:r>
        <w:rPr>
          <w:rFonts w:hint="eastAsia" w:ascii="仿宋" w:hAnsi="仿宋" w:eastAsia="仿宋" w:cs="仿宋"/>
          <w:b/>
          <w:bCs/>
          <w:color w:val="auto"/>
          <w:spacing w:val="-3"/>
          <w:sz w:val="28"/>
          <w:szCs w:val="28"/>
          <w:highlight w:val="none"/>
          <w:lang w:eastAsia="zh-CN"/>
        </w:rPr>
        <w:t>谈判文件</w:t>
      </w:r>
      <w:r>
        <w:rPr>
          <w:rFonts w:hint="eastAsia" w:ascii="仿宋" w:hAnsi="仿宋" w:eastAsia="仿宋" w:cs="仿宋"/>
          <w:b/>
          <w:bCs/>
          <w:color w:val="auto"/>
          <w:spacing w:val="-3"/>
          <w:sz w:val="28"/>
          <w:szCs w:val="28"/>
          <w:highlight w:val="none"/>
        </w:rPr>
        <w:t>的澄清与修改</w:t>
      </w:r>
    </w:p>
    <w:p w14:paraId="04A44538">
      <w:pPr>
        <w:spacing w:before="181" w:line="360" w:lineRule="auto"/>
        <w:ind w:right="42"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6.1  澄清或者修改的内容可能影响投标文件编制的，</w:t>
      </w:r>
      <w:r>
        <w:rPr>
          <w:rFonts w:hint="eastAsia" w:ascii="仿宋" w:hAnsi="仿宋" w:eastAsia="仿宋" w:cs="仿宋"/>
          <w:color w:val="auto"/>
          <w:sz w:val="28"/>
          <w:szCs w:val="28"/>
          <w:highlight w:val="none"/>
          <w:lang w:val="en-US" w:eastAsia="zh-CN"/>
        </w:rPr>
        <w:t>应当</w:t>
      </w:r>
      <w:r>
        <w:rPr>
          <w:rFonts w:hint="eastAsia" w:ascii="仿宋" w:hAnsi="仿宋" w:eastAsia="仿宋" w:cs="仿宋"/>
          <w:color w:val="auto"/>
          <w:sz w:val="28"/>
          <w:szCs w:val="28"/>
          <w:highlight w:val="none"/>
        </w:rPr>
        <w:t>在投标截止期</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日前，以书面形式通知所有接收采购文件的供应商，不足</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日的</w:t>
      </w:r>
      <w:r>
        <w:rPr>
          <w:rFonts w:hint="eastAsia" w:ascii="仿宋" w:hAnsi="仿宋" w:eastAsia="仿宋" w:cs="仿宋"/>
          <w:color w:val="auto"/>
          <w:sz w:val="28"/>
          <w:szCs w:val="28"/>
          <w:highlight w:val="none"/>
          <w:lang w:eastAsia="zh-CN"/>
        </w:rPr>
        <w:t>，顺延供应商提交首次投标文件截止时间。澄清或者修改文件作为谈判文件的组成部分对供应商具有约束力。</w:t>
      </w:r>
      <w:r>
        <w:rPr>
          <w:rFonts w:hint="eastAsia" w:ascii="仿宋" w:hAnsi="仿宋" w:eastAsia="仿宋" w:cs="仿宋"/>
          <w:color w:val="auto"/>
          <w:sz w:val="28"/>
          <w:szCs w:val="28"/>
          <w:highlight w:val="none"/>
        </w:rPr>
        <w:t>采购代理机构对</w:t>
      </w:r>
      <w:r>
        <w:rPr>
          <w:rFonts w:hint="eastAsia" w:ascii="仿宋" w:hAnsi="仿宋" w:eastAsia="仿宋" w:cs="仿宋"/>
          <w:color w:val="auto"/>
          <w:sz w:val="28"/>
          <w:szCs w:val="28"/>
          <w:highlight w:val="none"/>
          <w:lang w:val="en-US" w:eastAsia="zh-CN"/>
        </w:rPr>
        <w:t>谈判文件</w:t>
      </w:r>
      <w:r>
        <w:rPr>
          <w:rFonts w:hint="eastAsia" w:ascii="仿宋" w:hAnsi="仿宋" w:eastAsia="仿宋" w:cs="仿宋"/>
          <w:color w:val="auto"/>
          <w:sz w:val="28"/>
          <w:szCs w:val="28"/>
          <w:highlight w:val="none"/>
        </w:rPr>
        <w:t>作出的澄清、修改在政采云平台内发布公告，请投标人及时关注并获取相关资料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因登记有误、线路故障或其它任何意外情形，导致投标人未及时获取的</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采购代理机构不因此承担任何责任，且有关的招标活动继续有效地进行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当</w:t>
      </w:r>
      <w:r>
        <w:rPr>
          <w:rFonts w:hint="eastAsia" w:ascii="仿宋" w:hAnsi="仿宋" w:eastAsia="仿宋" w:cs="仿宋"/>
          <w:color w:val="auto"/>
          <w:sz w:val="28"/>
          <w:szCs w:val="28"/>
          <w:highlight w:val="none"/>
          <w:lang w:val="en-US" w:eastAsia="zh-CN"/>
        </w:rPr>
        <w:t>谈判文件</w:t>
      </w:r>
      <w:r>
        <w:rPr>
          <w:rFonts w:hint="eastAsia" w:ascii="仿宋" w:hAnsi="仿宋" w:eastAsia="仿宋" w:cs="仿宋"/>
          <w:color w:val="auto"/>
          <w:sz w:val="28"/>
          <w:szCs w:val="28"/>
          <w:highlight w:val="none"/>
        </w:rPr>
        <w:t>的澄清、修改及进行其他答复等就同一内容的表述不一致时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以最后发布的内容为准。</w:t>
      </w:r>
      <w:r>
        <w:rPr>
          <w:rFonts w:hint="eastAsia" w:ascii="仿宋" w:hAnsi="仿宋" w:eastAsia="仿宋" w:cs="仿宋"/>
          <w:color w:val="auto"/>
          <w:sz w:val="28"/>
          <w:szCs w:val="28"/>
          <w:highlight w:val="none"/>
          <w:lang w:val="en-US" w:eastAsia="zh-CN"/>
        </w:rPr>
        <w:t xml:space="preserve"> </w:t>
      </w:r>
    </w:p>
    <w:p w14:paraId="79918183">
      <w:pPr>
        <w:spacing w:before="181" w:line="360" w:lineRule="auto"/>
        <w:ind w:right="42"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 xml:space="preserve">.2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为使投标人在准备投标时有适当的时间考虑</w:t>
      </w:r>
      <w:r>
        <w:rPr>
          <w:rFonts w:hint="eastAsia" w:ascii="仿宋" w:hAnsi="仿宋" w:eastAsia="仿宋" w:cs="仿宋"/>
          <w:color w:val="auto"/>
          <w:sz w:val="28"/>
          <w:szCs w:val="28"/>
          <w:highlight w:val="none"/>
          <w:lang w:val="en-US" w:eastAsia="zh-CN"/>
        </w:rPr>
        <w:t>谈判文件</w:t>
      </w:r>
      <w:r>
        <w:rPr>
          <w:rFonts w:hint="eastAsia" w:ascii="仿宋" w:hAnsi="仿宋" w:eastAsia="仿宋" w:cs="仿宋"/>
          <w:color w:val="auto"/>
          <w:sz w:val="28"/>
          <w:szCs w:val="28"/>
          <w:highlight w:val="none"/>
        </w:rPr>
        <w:t>的修改</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招标方有权决定推迟投标截止时间和开标时间，采购代理机构将以发布澄清（更正）公告的方式告知所有潜在投标人，并对其具有约束力。</w:t>
      </w:r>
    </w:p>
    <w:p w14:paraId="31869E05">
      <w:pPr>
        <w:spacing w:before="181" w:line="360" w:lineRule="auto"/>
        <w:ind w:right="42"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 xml:space="preserve">.3 </w:t>
      </w:r>
      <w:r>
        <w:rPr>
          <w:rFonts w:hint="eastAsia" w:ascii="仿宋" w:hAnsi="仿宋" w:eastAsia="仿宋" w:cs="仿宋"/>
          <w:color w:val="auto"/>
          <w:sz w:val="28"/>
          <w:szCs w:val="28"/>
          <w:highlight w:val="none"/>
          <w:lang w:val="en-US" w:eastAsia="zh-CN"/>
        </w:rPr>
        <w:t>谈判文件</w:t>
      </w:r>
      <w:r>
        <w:rPr>
          <w:rFonts w:hint="eastAsia" w:ascii="仿宋" w:hAnsi="仿宋" w:eastAsia="仿宋" w:cs="仿宋"/>
          <w:color w:val="auto"/>
          <w:sz w:val="28"/>
          <w:szCs w:val="28"/>
          <w:highlight w:val="none"/>
        </w:rPr>
        <w:t>的修改和补充文件将构成</w:t>
      </w:r>
      <w:r>
        <w:rPr>
          <w:rFonts w:hint="eastAsia" w:ascii="仿宋" w:hAnsi="仿宋" w:eastAsia="仿宋" w:cs="仿宋"/>
          <w:color w:val="auto"/>
          <w:sz w:val="28"/>
          <w:szCs w:val="28"/>
          <w:highlight w:val="none"/>
          <w:lang w:eastAsia="zh-CN"/>
        </w:rPr>
        <w:t>谈判文件</w:t>
      </w:r>
      <w:r>
        <w:rPr>
          <w:rFonts w:hint="eastAsia" w:ascii="仿宋" w:hAnsi="仿宋" w:eastAsia="仿宋" w:cs="仿宋"/>
          <w:color w:val="auto"/>
          <w:sz w:val="28"/>
          <w:szCs w:val="28"/>
          <w:highlight w:val="none"/>
        </w:rPr>
        <w:t>的一部分，并且对投标人具有优先约束力。</w:t>
      </w:r>
      <w:bookmarkStart w:id="12" w:name="bookmark10"/>
      <w:bookmarkEnd w:id="12"/>
    </w:p>
    <w:p w14:paraId="496AE192">
      <w:pPr>
        <w:spacing w:before="181" w:line="360" w:lineRule="auto"/>
        <w:ind w:right="42"/>
        <w:rPr>
          <w:rFonts w:hint="eastAsia" w:ascii="仿宋" w:hAnsi="仿宋" w:eastAsia="仿宋" w:cs="仿宋"/>
          <w:color w:val="auto"/>
          <w:sz w:val="28"/>
          <w:szCs w:val="28"/>
          <w:highlight w:val="none"/>
        </w:rPr>
      </w:pPr>
      <w:r>
        <w:rPr>
          <w:rFonts w:hint="eastAsia" w:ascii="仿宋" w:hAnsi="仿宋" w:eastAsia="仿宋" w:cs="仿宋"/>
          <w:b/>
          <w:bCs/>
          <w:color w:val="auto"/>
          <w:spacing w:val="-3"/>
          <w:sz w:val="28"/>
          <w:szCs w:val="28"/>
          <w:highlight w:val="none"/>
        </w:rPr>
        <w:t>7.投标截止时间的顺延</w:t>
      </w:r>
    </w:p>
    <w:p w14:paraId="45F2E096">
      <w:pPr>
        <w:spacing w:before="1"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为使投标人准备投标时有足够的时间对</w:t>
      </w:r>
      <w:r>
        <w:rPr>
          <w:rFonts w:hint="eastAsia" w:ascii="仿宋" w:hAnsi="仿宋" w:eastAsia="仿宋" w:cs="仿宋"/>
          <w:color w:val="auto"/>
          <w:sz w:val="28"/>
          <w:szCs w:val="28"/>
          <w:highlight w:val="none"/>
          <w:lang w:eastAsia="zh-CN"/>
        </w:rPr>
        <w:t>谈判文件</w:t>
      </w:r>
      <w:r>
        <w:rPr>
          <w:rFonts w:hint="eastAsia" w:ascii="仿宋" w:hAnsi="仿宋" w:eastAsia="仿宋" w:cs="仿宋"/>
          <w:color w:val="auto"/>
          <w:sz w:val="28"/>
          <w:szCs w:val="28"/>
          <w:highlight w:val="none"/>
        </w:rPr>
        <w:t>的澄清或者修改部分进行研究，采购人将依法决定是否顺延投标截止时间。</w:t>
      </w:r>
    </w:p>
    <w:p w14:paraId="3B324A2D">
      <w:pPr>
        <w:spacing w:before="91" w:line="222" w:lineRule="auto"/>
        <w:ind w:left="3129"/>
        <w:outlineLvl w:val="1"/>
        <w:rPr>
          <w:rFonts w:hint="eastAsia" w:ascii="仿宋" w:hAnsi="仿宋" w:eastAsia="仿宋" w:cs="仿宋"/>
          <w:b/>
          <w:bCs/>
          <w:color w:val="auto"/>
          <w:spacing w:val="-8"/>
          <w:sz w:val="32"/>
          <w:szCs w:val="32"/>
          <w:highlight w:val="none"/>
        </w:rPr>
      </w:pPr>
      <w:bookmarkStart w:id="13" w:name="bookmark12"/>
      <w:bookmarkEnd w:id="13"/>
      <w:bookmarkStart w:id="14" w:name="bookmark11"/>
      <w:bookmarkEnd w:id="14"/>
    </w:p>
    <w:p w14:paraId="60457044">
      <w:pPr>
        <w:spacing w:before="91" w:line="222" w:lineRule="auto"/>
        <w:ind w:left="3129"/>
        <w:outlineLvl w:val="1"/>
        <w:rPr>
          <w:rFonts w:hint="eastAsia" w:ascii="仿宋" w:hAnsi="仿宋" w:eastAsia="仿宋" w:cs="仿宋"/>
          <w:color w:val="auto"/>
          <w:sz w:val="32"/>
          <w:szCs w:val="32"/>
          <w:highlight w:val="none"/>
        </w:rPr>
      </w:pPr>
      <w:r>
        <w:rPr>
          <w:rFonts w:hint="eastAsia" w:ascii="仿宋" w:hAnsi="仿宋" w:eastAsia="仿宋" w:cs="仿宋"/>
          <w:b/>
          <w:bCs/>
          <w:color w:val="auto"/>
          <w:spacing w:val="-8"/>
          <w:sz w:val="32"/>
          <w:szCs w:val="32"/>
          <w:highlight w:val="none"/>
        </w:rPr>
        <w:t>三</w:t>
      </w:r>
      <w:r>
        <w:rPr>
          <w:rFonts w:hint="eastAsia" w:ascii="仿宋" w:hAnsi="仿宋" w:eastAsia="仿宋" w:cs="仿宋"/>
          <w:color w:val="auto"/>
          <w:spacing w:val="7"/>
          <w:sz w:val="32"/>
          <w:szCs w:val="32"/>
          <w:highlight w:val="none"/>
        </w:rPr>
        <w:t xml:space="preserve">   </w:t>
      </w:r>
      <w:r>
        <w:rPr>
          <w:rFonts w:hint="eastAsia" w:ascii="仿宋" w:hAnsi="仿宋" w:eastAsia="仿宋" w:cs="仿宋"/>
          <w:b/>
          <w:bCs/>
          <w:color w:val="auto"/>
          <w:spacing w:val="-8"/>
          <w:sz w:val="32"/>
          <w:szCs w:val="32"/>
          <w:highlight w:val="none"/>
        </w:rPr>
        <w:t>投标文件的编制</w:t>
      </w:r>
    </w:p>
    <w:p w14:paraId="5C505E72">
      <w:pPr>
        <w:spacing w:line="266" w:lineRule="auto"/>
        <w:rPr>
          <w:rFonts w:hint="eastAsia" w:ascii="仿宋" w:hAnsi="仿宋" w:eastAsia="仿宋" w:cs="仿宋"/>
          <w:color w:val="auto"/>
          <w:sz w:val="22"/>
          <w:szCs w:val="22"/>
          <w:highlight w:val="none"/>
        </w:rPr>
      </w:pPr>
    </w:p>
    <w:p w14:paraId="3401E4B6">
      <w:pPr>
        <w:spacing w:before="78" w:line="360" w:lineRule="auto"/>
        <w:outlineLvl w:val="2"/>
        <w:rPr>
          <w:rFonts w:hint="eastAsia" w:ascii="仿宋" w:hAnsi="仿宋" w:eastAsia="仿宋" w:cs="仿宋"/>
          <w:color w:val="auto"/>
          <w:sz w:val="28"/>
          <w:szCs w:val="28"/>
          <w:highlight w:val="none"/>
        </w:rPr>
      </w:pPr>
      <w:r>
        <w:rPr>
          <w:rFonts w:hint="eastAsia" w:ascii="仿宋" w:hAnsi="仿宋" w:eastAsia="仿宋" w:cs="仿宋"/>
          <w:b/>
          <w:bCs/>
          <w:color w:val="auto"/>
          <w:spacing w:val="-1"/>
          <w:sz w:val="28"/>
          <w:szCs w:val="28"/>
          <w:highlight w:val="none"/>
        </w:rPr>
        <w:t>8.投标范围及投标文件中</w:t>
      </w:r>
      <w:r>
        <w:rPr>
          <w:rFonts w:hint="eastAsia" w:ascii="仿宋" w:hAnsi="仿宋" w:eastAsia="仿宋" w:cs="仿宋"/>
          <w:b/>
          <w:bCs/>
          <w:color w:val="auto"/>
          <w:spacing w:val="-2"/>
          <w:sz w:val="28"/>
          <w:szCs w:val="28"/>
          <w:highlight w:val="none"/>
        </w:rPr>
        <w:t>标准和计量单位的使用</w:t>
      </w:r>
    </w:p>
    <w:p w14:paraId="44BF8BDE">
      <w:pPr>
        <w:spacing w:before="180" w:line="360" w:lineRule="auto"/>
        <w:ind w:right="11" w:firstLine="556" w:firstLineChars="200"/>
        <w:rPr>
          <w:rFonts w:hint="eastAsia" w:ascii="仿宋" w:hAnsi="仿宋" w:eastAsia="仿宋" w:cs="仿宋"/>
          <w:color w:val="auto"/>
          <w:spacing w:val="-3"/>
          <w:sz w:val="28"/>
          <w:szCs w:val="28"/>
          <w:highlight w:val="none"/>
        </w:rPr>
      </w:pPr>
      <w:r>
        <w:rPr>
          <w:rFonts w:hint="eastAsia" w:ascii="仿宋" w:hAnsi="仿宋" w:eastAsia="仿宋" w:cs="仿宋"/>
          <w:color w:val="auto"/>
          <w:spacing w:val="-1"/>
          <w:sz w:val="28"/>
          <w:szCs w:val="28"/>
          <w:highlight w:val="none"/>
        </w:rPr>
        <w:t>8.1 投标人可对</w:t>
      </w:r>
      <w:r>
        <w:rPr>
          <w:rFonts w:hint="eastAsia" w:ascii="仿宋" w:hAnsi="仿宋" w:eastAsia="仿宋" w:cs="仿宋"/>
          <w:color w:val="auto"/>
          <w:spacing w:val="-1"/>
          <w:sz w:val="28"/>
          <w:szCs w:val="28"/>
          <w:highlight w:val="none"/>
          <w:lang w:eastAsia="zh-CN"/>
        </w:rPr>
        <w:t>谈判文件</w:t>
      </w:r>
      <w:r>
        <w:rPr>
          <w:rFonts w:hint="eastAsia" w:ascii="仿宋" w:hAnsi="仿宋" w:eastAsia="仿宋" w:cs="仿宋"/>
          <w:color w:val="auto"/>
          <w:spacing w:val="-1"/>
          <w:sz w:val="28"/>
          <w:szCs w:val="28"/>
          <w:highlight w:val="none"/>
        </w:rPr>
        <w:t>其中一个或几个</w:t>
      </w:r>
      <w:r>
        <w:rPr>
          <w:rFonts w:hint="eastAsia" w:ascii="仿宋" w:hAnsi="仿宋" w:eastAsia="仿宋" w:cs="仿宋"/>
          <w:color w:val="auto"/>
          <w:spacing w:val="-1"/>
          <w:sz w:val="28"/>
          <w:szCs w:val="28"/>
          <w:highlight w:val="none"/>
          <w:lang w:val="en-US" w:eastAsia="zh-CN"/>
        </w:rPr>
        <w:t>标项</w:t>
      </w:r>
      <w:r>
        <w:rPr>
          <w:rFonts w:hint="eastAsia" w:ascii="仿宋" w:hAnsi="仿宋" w:eastAsia="仿宋" w:cs="仿宋"/>
          <w:color w:val="auto"/>
          <w:spacing w:val="-1"/>
          <w:sz w:val="28"/>
          <w:szCs w:val="28"/>
          <w:highlight w:val="none"/>
        </w:rPr>
        <w:t>进行投标，除</w:t>
      </w:r>
      <w:r>
        <w:rPr>
          <w:rFonts w:hint="eastAsia" w:ascii="仿宋" w:hAnsi="仿宋" w:eastAsia="仿宋" w:cs="仿宋"/>
          <w:color w:val="auto"/>
          <w:spacing w:val="-3"/>
          <w:sz w:val="28"/>
          <w:szCs w:val="28"/>
          <w:highlight w:val="none"/>
        </w:rPr>
        <w:t>非在</w:t>
      </w:r>
      <w:r>
        <w:rPr>
          <w:rFonts w:hint="eastAsia" w:ascii="仿宋" w:hAnsi="仿宋" w:eastAsia="仿宋" w:cs="仿宋"/>
          <w:b/>
          <w:bCs/>
          <w:color w:val="auto"/>
          <w:spacing w:val="-3"/>
          <w:sz w:val="28"/>
          <w:szCs w:val="28"/>
          <w:highlight w:val="none"/>
          <w:u w:val="single" w:color="auto"/>
          <w:lang w:val="en-US" w:eastAsia="zh-CN"/>
        </w:rPr>
        <w:t>供应商</w:t>
      </w:r>
      <w:r>
        <w:rPr>
          <w:rFonts w:hint="eastAsia" w:ascii="仿宋" w:hAnsi="仿宋" w:eastAsia="仿宋" w:cs="仿宋"/>
          <w:b/>
          <w:bCs/>
          <w:color w:val="auto"/>
          <w:spacing w:val="-3"/>
          <w:sz w:val="28"/>
          <w:szCs w:val="28"/>
          <w:highlight w:val="none"/>
          <w:u w:val="single" w:color="auto"/>
          <w:lang w:eastAsia="zh-CN"/>
        </w:rPr>
        <w:t>须知资料表</w:t>
      </w:r>
      <w:r>
        <w:rPr>
          <w:rFonts w:hint="eastAsia" w:ascii="仿宋" w:hAnsi="仿宋" w:eastAsia="仿宋" w:cs="仿宋"/>
          <w:color w:val="auto"/>
          <w:spacing w:val="-3"/>
          <w:sz w:val="28"/>
          <w:szCs w:val="28"/>
          <w:highlight w:val="none"/>
        </w:rPr>
        <w:t>中另有规定。</w:t>
      </w:r>
    </w:p>
    <w:p w14:paraId="50A79C08">
      <w:pPr>
        <w:pStyle w:val="21"/>
        <w:keepNext w:val="0"/>
        <w:keepLines w:val="0"/>
        <w:pageBreakBefore w:val="0"/>
        <w:widowControl/>
        <w:kinsoku w:val="0"/>
        <w:wordWrap/>
        <w:overflowPunct/>
        <w:topLinePunct w:val="0"/>
        <w:autoSpaceDE w:val="0"/>
        <w:autoSpaceDN w:val="0"/>
        <w:bidi w:val="0"/>
        <w:adjustRightInd w:val="0"/>
        <w:snapToGrid w:val="0"/>
        <w:spacing w:line="480" w:lineRule="auto"/>
        <w:ind w:left="0" w:leftChars="0" w:firstLine="552" w:firstLineChars="200"/>
        <w:textAlignment w:val="baseline"/>
        <w:rPr>
          <w:rFonts w:hint="eastAsia" w:ascii="仿宋" w:hAnsi="仿宋" w:eastAsia="仿宋" w:cs="仿宋"/>
          <w:color w:val="auto"/>
          <w:spacing w:val="-2"/>
          <w:sz w:val="28"/>
          <w:szCs w:val="28"/>
          <w:highlight w:val="none"/>
          <w:lang w:val="en-US" w:eastAsia="en-US"/>
        </w:rPr>
      </w:pPr>
      <w:r>
        <w:rPr>
          <w:rFonts w:hint="eastAsia" w:ascii="仿宋" w:hAnsi="仿宋" w:eastAsia="仿宋" w:cs="仿宋"/>
          <w:color w:val="auto"/>
          <w:spacing w:val="-2"/>
          <w:sz w:val="28"/>
          <w:szCs w:val="28"/>
          <w:highlight w:val="none"/>
        </w:rPr>
        <w:t>★</w:t>
      </w:r>
      <w:r>
        <w:rPr>
          <w:rFonts w:hint="eastAsia" w:ascii="仿宋" w:hAnsi="仿宋" w:eastAsia="仿宋" w:cs="仿宋"/>
          <w:color w:val="auto"/>
          <w:spacing w:val="-2"/>
          <w:sz w:val="28"/>
          <w:szCs w:val="28"/>
          <w:highlight w:val="none"/>
          <w:lang w:val="en-US" w:eastAsia="zh-CN"/>
        </w:rPr>
        <w:t xml:space="preserve">8.2 </w:t>
      </w:r>
      <w:r>
        <w:rPr>
          <w:rFonts w:hint="eastAsia" w:ascii="仿宋" w:hAnsi="仿宋" w:eastAsia="仿宋" w:cs="仿宋"/>
          <w:color w:val="auto"/>
          <w:spacing w:val="-2"/>
          <w:sz w:val="28"/>
          <w:szCs w:val="28"/>
          <w:highlight w:val="none"/>
          <w:lang w:val="en-US" w:eastAsia="en-US"/>
        </w:rPr>
        <w:t>无论</w:t>
      </w:r>
      <w:r>
        <w:rPr>
          <w:rFonts w:hint="eastAsia" w:ascii="仿宋" w:hAnsi="仿宋" w:eastAsia="仿宋" w:cs="仿宋"/>
          <w:color w:val="auto"/>
          <w:spacing w:val="-2"/>
          <w:sz w:val="28"/>
          <w:szCs w:val="28"/>
          <w:highlight w:val="none"/>
          <w:lang w:val="en-US" w:eastAsia="zh-CN"/>
        </w:rPr>
        <w:t>谈判文件</w:t>
      </w:r>
      <w:r>
        <w:rPr>
          <w:rFonts w:hint="eastAsia" w:ascii="仿宋" w:hAnsi="仿宋" w:eastAsia="仿宋" w:cs="仿宋"/>
          <w:color w:val="auto"/>
          <w:spacing w:val="-2"/>
          <w:sz w:val="28"/>
          <w:szCs w:val="28"/>
          <w:highlight w:val="none"/>
          <w:lang w:val="en-US" w:eastAsia="en-US"/>
        </w:rPr>
        <w:t>第4章</w:t>
      </w:r>
      <w:r>
        <w:rPr>
          <w:rFonts w:hint="eastAsia" w:ascii="仿宋" w:hAnsi="仿宋" w:eastAsia="仿宋" w:cs="仿宋"/>
          <w:color w:val="auto"/>
          <w:spacing w:val="-2"/>
          <w:sz w:val="28"/>
          <w:szCs w:val="28"/>
          <w:highlight w:val="none"/>
          <w:lang w:val="en-US" w:eastAsia="zh-CN"/>
        </w:rPr>
        <w:t>采购</w:t>
      </w:r>
      <w:r>
        <w:rPr>
          <w:rFonts w:hint="eastAsia" w:ascii="仿宋" w:hAnsi="仿宋" w:eastAsia="仿宋" w:cs="仿宋"/>
          <w:color w:val="auto"/>
          <w:spacing w:val="-2"/>
          <w:sz w:val="28"/>
          <w:szCs w:val="28"/>
          <w:highlight w:val="none"/>
          <w:lang w:val="en-US" w:eastAsia="en-US"/>
        </w:rPr>
        <w:t>需求中是否要求，投标人所投货物均应符合国家强制性标准。</w:t>
      </w:r>
    </w:p>
    <w:p w14:paraId="14A55F51">
      <w:pPr>
        <w:pStyle w:val="21"/>
        <w:keepNext w:val="0"/>
        <w:keepLines w:val="0"/>
        <w:pageBreakBefore w:val="0"/>
        <w:widowControl/>
        <w:kinsoku w:val="0"/>
        <w:wordWrap/>
        <w:overflowPunct/>
        <w:topLinePunct w:val="0"/>
        <w:autoSpaceDE w:val="0"/>
        <w:autoSpaceDN w:val="0"/>
        <w:bidi w:val="0"/>
        <w:adjustRightInd w:val="0"/>
        <w:snapToGrid w:val="0"/>
        <w:spacing w:line="480" w:lineRule="auto"/>
        <w:ind w:left="0" w:leftChars="0" w:firstLine="552"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 xml:space="preserve">8.3 </w:t>
      </w:r>
      <w:r>
        <w:rPr>
          <w:rFonts w:hint="eastAsia" w:ascii="仿宋" w:hAnsi="仿宋" w:eastAsia="仿宋" w:cs="仿宋"/>
          <w:color w:val="auto"/>
          <w:spacing w:val="-1"/>
          <w:sz w:val="28"/>
          <w:szCs w:val="28"/>
          <w:highlight w:val="none"/>
        </w:rPr>
        <w:t>除</w:t>
      </w:r>
      <w:r>
        <w:rPr>
          <w:rFonts w:hint="eastAsia" w:ascii="仿宋" w:hAnsi="仿宋" w:eastAsia="仿宋" w:cs="仿宋"/>
          <w:color w:val="auto"/>
          <w:spacing w:val="-1"/>
          <w:sz w:val="28"/>
          <w:szCs w:val="28"/>
          <w:highlight w:val="none"/>
          <w:lang w:eastAsia="zh-CN"/>
        </w:rPr>
        <w:t>谈判文件</w:t>
      </w:r>
      <w:r>
        <w:rPr>
          <w:rFonts w:hint="eastAsia" w:ascii="仿宋" w:hAnsi="仿宋" w:eastAsia="仿宋" w:cs="仿宋"/>
          <w:color w:val="auto"/>
          <w:spacing w:val="-1"/>
          <w:sz w:val="28"/>
          <w:szCs w:val="28"/>
          <w:highlight w:val="none"/>
        </w:rPr>
        <w:t>中有特殊要求外，投标文件中所使用的计量单位</w:t>
      </w:r>
      <w:r>
        <w:rPr>
          <w:rFonts w:hint="eastAsia" w:ascii="仿宋" w:hAnsi="仿宋" w:eastAsia="仿宋" w:cs="仿宋"/>
          <w:color w:val="auto"/>
          <w:spacing w:val="-1"/>
          <w:sz w:val="28"/>
          <w:szCs w:val="28"/>
          <w:highlight w:val="none"/>
          <w:lang w:eastAsia="zh-CN"/>
        </w:rPr>
        <w:t>，</w:t>
      </w:r>
      <w:r>
        <w:rPr>
          <w:rFonts w:hint="eastAsia" w:ascii="仿宋" w:hAnsi="仿宋" w:eastAsia="仿宋" w:cs="仿宋"/>
          <w:color w:val="auto"/>
          <w:spacing w:val="-1"/>
          <w:sz w:val="28"/>
          <w:szCs w:val="28"/>
          <w:highlight w:val="none"/>
        </w:rPr>
        <w:t>应采用中</w:t>
      </w:r>
      <w:r>
        <w:rPr>
          <w:rFonts w:hint="eastAsia" w:ascii="仿宋" w:hAnsi="仿宋" w:eastAsia="仿宋" w:cs="仿宋"/>
          <w:color w:val="auto"/>
          <w:spacing w:val="-2"/>
          <w:sz w:val="28"/>
          <w:szCs w:val="28"/>
          <w:highlight w:val="none"/>
        </w:rPr>
        <w:t>华人民共和国法定计量单位。</w:t>
      </w:r>
    </w:p>
    <w:p w14:paraId="69551F17">
      <w:pPr>
        <w:spacing w:before="179" w:line="360" w:lineRule="auto"/>
        <w:outlineLvl w:val="2"/>
        <w:rPr>
          <w:rFonts w:hint="eastAsia" w:ascii="仿宋" w:hAnsi="仿宋" w:eastAsia="仿宋" w:cs="仿宋"/>
          <w:color w:val="auto"/>
          <w:sz w:val="28"/>
          <w:szCs w:val="28"/>
          <w:highlight w:val="none"/>
        </w:rPr>
      </w:pPr>
      <w:bookmarkStart w:id="15" w:name="bookmark13"/>
      <w:bookmarkEnd w:id="15"/>
      <w:r>
        <w:rPr>
          <w:rFonts w:hint="eastAsia" w:ascii="仿宋" w:hAnsi="仿宋" w:eastAsia="仿宋" w:cs="仿宋"/>
          <w:b/>
          <w:bCs/>
          <w:color w:val="auto"/>
          <w:spacing w:val="-3"/>
          <w:sz w:val="28"/>
          <w:szCs w:val="28"/>
          <w:highlight w:val="none"/>
        </w:rPr>
        <w:t>9.投标文件构成</w:t>
      </w:r>
    </w:p>
    <w:p w14:paraId="01E9D787">
      <w:pPr>
        <w:spacing w:before="179" w:line="360" w:lineRule="auto"/>
        <w:ind w:right="12" w:firstLine="548"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 xml:space="preserve">9.1  </w:t>
      </w:r>
      <w:r>
        <w:rPr>
          <w:rFonts w:hint="eastAsia" w:ascii="仿宋" w:hAnsi="仿宋" w:eastAsia="仿宋" w:cs="仿宋"/>
          <w:b/>
          <w:bCs/>
          <w:color w:val="auto"/>
          <w:spacing w:val="-3"/>
          <w:sz w:val="28"/>
          <w:szCs w:val="28"/>
          <w:highlight w:val="none"/>
          <w:u w:val="single" w:color="auto"/>
        </w:rPr>
        <w:t>投标人应完整地按</w:t>
      </w:r>
      <w:r>
        <w:rPr>
          <w:rFonts w:hint="eastAsia" w:ascii="仿宋" w:hAnsi="仿宋" w:eastAsia="仿宋" w:cs="仿宋"/>
          <w:b/>
          <w:bCs/>
          <w:color w:val="auto"/>
          <w:spacing w:val="-3"/>
          <w:sz w:val="28"/>
          <w:szCs w:val="28"/>
          <w:highlight w:val="none"/>
          <w:u w:val="single" w:color="auto"/>
          <w:lang w:eastAsia="zh-CN"/>
        </w:rPr>
        <w:t>谈判文件</w:t>
      </w:r>
      <w:r>
        <w:rPr>
          <w:rFonts w:hint="eastAsia" w:ascii="仿宋" w:hAnsi="仿宋" w:eastAsia="仿宋" w:cs="仿宋"/>
          <w:b/>
          <w:bCs/>
          <w:color w:val="auto"/>
          <w:spacing w:val="-3"/>
          <w:sz w:val="28"/>
          <w:szCs w:val="28"/>
          <w:highlight w:val="none"/>
          <w:u w:val="single" w:color="auto"/>
        </w:rPr>
        <w:t>提供的投标文件格式及要求编写投标文件，</w:t>
      </w:r>
      <w:r>
        <w:rPr>
          <w:rFonts w:hint="eastAsia" w:ascii="仿宋" w:hAnsi="仿宋" w:eastAsia="仿宋" w:cs="仿宋"/>
          <w:color w:val="auto"/>
          <w:spacing w:val="10"/>
          <w:sz w:val="28"/>
          <w:szCs w:val="28"/>
          <w:highlight w:val="none"/>
        </w:rPr>
        <w:t xml:space="preserve"> </w:t>
      </w:r>
      <w:r>
        <w:rPr>
          <w:rFonts w:hint="eastAsia" w:ascii="仿宋" w:hAnsi="仿宋" w:eastAsia="仿宋" w:cs="仿宋"/>
          <w:b/>
          <w:bCs/>
          <w:color w:val="auto"/>
          <w:spacing w:val="-6"/>
          <w:sz w:val="28"/>
          <w:szCs w:val="28"/>
          <w:highlight w:val="none"/>
          <w:u w:val="single" w:color="auto"/>
        </w:rPr>
        <w:t>投标文件应包括“</w:t>
      </w:r>
      <w:r>
        <w:rPr>
          <w:rFonts w:hint="eastAsia" w:ascii="仿宋" w:hAnsi="仿宋" w:eastAsia="仿宋" w:cs="仿宋"/>
          <w:b/>
          <w:bCs/>
          <w:color w:val="auto"/>
          <w:spacing w:val="-31"/>
          <w:sz w:val="28"/>
          <w:szCs w:val="28"/>
          <w:highlight w:val="none"/>
          <w:u w:val="single" w:color="auto"/>
        </w:rPr>
        <w:t xml:space="preserve"> </w:t>
      </w:r>
      <w:r>
        <w:rPr>
          <w:rFonts w:hint="eastAsia" w:ascii="仿宋" w:hAnsi="仿宋" w:eastAsia="仿宋" w:cs="仿宋"/>
          <w:b/>
          <w:bCs/>
          <w:color w:val="auto"/>
          <w:spacing w:val="-6"/>
          <w:sz w:val="28"/>
          <w:szCs w:val="28"/>
          <w:highlight w:val="none"/>
          <w:u w:val="single" w:color="auto"/>
        </w:rPr>
        <w:t>开标一览表及资格证明文件”</w:t>
      </w:r>
      <w:r>
        <w:rPr>
          <w:rFonts w:hint="eastAsia" w:ascii="仿宋" w:hAnsi="仿宋" w:eastAsia="仿宋" w:cs="仿宋"/>
          <w:b/>
          <w:bCs/>
          <w:color w:val="auto"/>
          <w:spacing w:val="-44"/>
          <w:sz w:val="28"/>
          <w:szCs w:val="28"/>
          <w:highlight w:val="none"/>
          <w:u w:val="single" w:color="auto"/>
        </w:rPr>
        <w:t xml:space="preserve"> </w:t>
      </w:r>
      <w:r>
        <w:rPr>
          <w:rFonts w:hint="eastAsia" w:ascii="仿宋" w:hAnsi="仿宋" w:eastAsia="仿宋" w:cs="仿宋"/>
          <w:b/>
          <w:bCs/>
          <w:color w:val="auto"/>
          <w:spacing w:val="-6"/>
          <w:sz w:val="28"/>
          <w:szCs w:val="28"/>
          <w:highlight w:val="none"/>
          <w:u w:val="single" w:color="auto"/>
        </w:rPr>
        <w:t>和“</w:t>
      </w:r>
      <w:r>
        <w:rPr>
          <w:rFonts w:hint="eastAsia" w:ascii="仿宋" w:hAnsi="仿宋" w:eastAsia="仿宋" w:cs="仿宋"/>
          <w:b/>
          <w:bCs/>
          <w:color w:val="auto"/>
          <w:spacing w:val="-35"/>
          <w:sz w:val="28"/>
          <w:szCs w:val="28"/>
          <w:highlight w:val="none"/>
          <w:u w:val="single" w:color="auto"/>
        </w:rPr>
        <w:t xml:space="preserve"> </w:t>
      </w:r>
      <w:r>
        <w:rPr>
          <w:rFonts w:hint="eastAsia" w:ascii="仿宋" w:hAnsi="仿宋" w:eastAsia="仿宋" w:cs="仿宋"/>
          <w:b/>
          <w:bCs/>
          <w:color w:val="auto"/>
          <w:spacing w:val="-6"/>
          <w:sz w:val="28"/>
          <w:szCs w:val="28"/>
          <w:highlight w:val="none"/>
          <w:u w:val="single" w:color="auto"/>
        </w:rPr>
        <w:t>商务及技术文件”</w:t>
      </w:r>
      <w:r>
        <w:rPr>
          <w:rFonts w:hint="eastAsia" w:ascii="仿宋" w:hAnsi="仿宋" w:eastAsia="仿宋" w:cs="仿宋"/>
          <w:b/>
          <w:bCs/>
          <w:color w:val="auto"/>
          <w:spacing w:val="-32"/>
          <w:sz w:val="28"/>
          <w:szCs w:val="28"/>
          <w:highlight w:val="none"/>
          <w:u w:val="single" w:color="auto"/>
        </w:rPr>
        <w:t xml:space="preserve"> </w:t>
      </w:r>
      <w:r>
        <w:rPr>
          <w:rFonts w:hint="eastAsia" w:ascii="仿宋" w:hAnsi="仿宋" w:eastAsia="仿宋" w:cs="仿宋"/>
          <w:b/>
          <w:bCs/>
          <w:color w:val="auto"/>
          <w:spacing w:val="-6"/>
          <w:sz w:val="28"/>
          <w:szCs w:val="28"/>
          <w:highlight w:val="none"/>
          <w:u w:val="single" w:color="auto"/>
        </w:rPr>
        <w:t>两</w:t>
      </w:r>
      <w:r>
        <w:rPr>
          <w:rFonts w:hint="eastAsia" w:ascii="仿宋" w:hAnsi="仿宋" w:eastAsia="仿宋" w:cs="仿宋"/>
          <w:b/>
          <w:bCs/>
          <w:color w:val="auto"/>
          <w:spacing w:val="-1"/>
          <w:sz w:val="28"/>
          <w:szCs w:val="28"/>
          <w:highlight w:val="none"/>
          <w:u w:val="single" w:color="auto"/>
        </w:rPr>
        <w:t>部分。两部分合成一册，上传至政采云平台。</w:t>
      </w:r>
    </w:p>
    <w:p w14:paraId="090CCF1F">
      <w:pPr>
        <w:spacing w:before="178" w:line="360" w:lineRule="auto"/>
        <w:ind w:right="11" w:firstLine="568"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9.2 上述文件应按照</w:t>
      </w:r>
      <w:r>
        <w:rPr>
          <w:rFonts w:hint="eastAsia" w:ascii="仿宋" w:hAnsi="仿宋" w:eastAsia="仿宋" w:cs="仿宋"/>
          <w:color w:val="auto"/>
          <w:spacing w:val="2"/>
          <w:sz w:val="28"/>
          <w:szCs w:val="28"/>
          <w:highlight w:val="none"/>
          <w:lang w:eastAsia="zh-CN"/>
        </w:rPr>
        <w:t>谈判文件</w:t>
      </w:r>
      <w:r>
        <w:rPr>
          <w:rFonts w:hint="eastAsia" w:ascii="仿宋" w:hAnsi="仿宋" w:eastAsia="仿宋" w:cs="仿宋"/>
          <w:color w:val="auto"/>
          <w:spacing w:val="2"/>
          <w:sz w:val="28"/>
          <w:szCs w:val="28"/>
          <w:highlight w:val="none"/>
        </w:rPr>
        <w:t>规定的格式填写、签署和盖章。若投</w:t>
      </w:r>
      <w:r>
        <w:rPr>
          <w:rFonts w:hint="eastAsia" w:ascii="仿宋" w:hAnsi="仿宋" w:eastAsia="仿宋" w:cs="仿宋"/>
          <w:color w:val="auto"/>
          <w:spacing w:val="1"/>
          <w:sz w:val="28"/>
          <w:szCs w:val="28"/>
          <w:highlight w:val="none"/>
        </w:rPr>
        <w:t>标人未依</w:t>
      </w:r>
      <w:r>
        <w:rPr>
          <w:rFonts w:hint="eastAsia" w:ascii="仿宋" w:hAnsi="仿宋" w:eastAsia="仿宋" w:cs="仿宋"/>
          <w:color w:val="auto"/>
          <w:spacing w:val="-2"/>
          <w:sz w:val="28"/>
          <w:szCs w:val="28"/>
          <w:highlight w:val="none"/>
        </w:rPr>
        <w:t>照要求制作投标文件的，则视为不响应</w:t>
      </w:r>
      <w:r>
        <w:rPr>
          <w:rFonts w:hint="eastAsia" w:ascii="仿宋" w:hAnsi="仿宋" w:eastAsia="仿宋" w:cs="仿宋"/>
          <w:color w:val="auto"/>
          <w:spacing w:val="-2"/>
          <w:sz w:val="28"/>
          <w:szCs w:val="28"/>
          <w:highlight w:val="none"/>
          <w:lang w:eastAsia="zh-CN"/>
        </w:rPr>
        <w:t>谈判文件</w:t>
      </w:r>
      <w:r>
        <w:rPr>
          <w:rFonts w:hint="eastAsia" w:ascii="仿宋" w:hAnsi="仿宋" w:eastAsia="仿宋" w:cs="仿宋"/>
          <w:color w:val="auto"/>
          <w:spacing w:val="-3"/>
          <w:sz w:val="28"/>
          <w:szCs w:val="28"/>
          <w:highlight w:val="none"/>
        </w:rPr>
        <w:t>编制投标文件的要求，</w:t>
      </w:r>
      <w:bookmarkStart w:id="16" w:name="bookmark14"/>
      <w:bookmarkEnd w:id="16"/>
      <w:r>
        <w:rPr>
          <w:rFonts w:hint="eastAsia" w:ascii="仿宋" w:hAnsi="仿宋" w:eastAsia="仿宋" w:cs="仿宋"/>
          <w:b/>
          <w:bCs/>
          <w:color w:val="auto"/>
          <w:spacing w:val="-6"/>
          <w:sz w:val="28"/>
          <w:szCs w:val="28"/>
          <w:highlight w:val="none"/>
        </w:rPr>
        <w:t>为无效投标。</w:t>
      </w:r>
    </w:p>
    <w:p w14:paraId="356A2DCC">
      <w:pPr>
        <w:spacing w:before="176" w:line="360" w:lineRule="auto"/>
        <w:outlineLvl w:val="2"/>
        <w:rPr>
          <w:rFonts w:hint="eastAsia" w:ascii="仿宋" w:hAnsi="仿宋" w:eastAsia="仿宋" w:cs="仿宋"/>
          <w:color w:val="auto"/>
          <w:sz w:val="28"/>
          <w:szCs w:val="28"/>
          <w:highlight w:val="none"/>
          <w:lang w:eastAsia="zh-CN"/>
        </w:rPr>
      </w:pPr>
      <w:r>
        <w:rPr>
          <w:rFonts w:hint="eastAsia" w:ascii="仿宋" w:hAnsi="仿宋" w:eastAsia="仿宋" w:cs="仿宋"/>
          <w:b/>
          <w:bCs/>
          <w:color w:val="auto"/>
          <w:spacing w:val="-2"/>
          <w:sz w:val="28"/>
          <w:szCs w:val="28"/>
          <w:highlight w:val="none"/>
        </w:rPr>
        <w:t>10.    证明投标标的的合格性和符合</w:t>
      </w:r>
      <w:r>
        <w:rPr>
          <w:rFonts w:hint="eastAsia" w:ascii="仿宋" w:hAnsi="仿宋" w:eastAsia="仿宋" w:cs="仿宋"/>
          <w:b/>
          <w:bCs/>
          <w:color w:val="auto"/>
          <w:spacing w:val="-2"/>
          <w:sz w:val="28"/>
          <w:szCs w:val="28"/>
          <w:highlight w:val="none"/>
          <w:lang w:eastAsia="zh-CN"/>
        </w:rPr>
        <w:t>谈判文件</w:t>
      </w:r>
      <w:r>
        <w:rPr>
          <w:rFonts w:hint="eastAsia" w:ascii="仿宋" w:hAnsi="仿宋" w:eastAsia="仿宋" w:cs="仿宋"/>
          <w:b/>
          <w:bCs/>
          <w:color w:val="auto"/>
          <w:spacing w:val="-2"/>
          <w:sz w:val="28"/>
          <w:szCs w:val="28"/>
          <w:highlight w:val="none"/>
        </w:rPr>
        <w:t>规定的响应文件</w:t>
      </w:r>
      <w:r>
        <w:rPr>
          <w:rFonts w:hint="eastAsia" w:ascii="仿宋" w:hAnsi="仿宋" w:eastAsia="仿宋" w:cs="仿宋"/>
          <w:b/>
          <w:bCs/>
          <w:color w:val="auto"/>
          <w:spacing w:val="-2"/>
          <w:sz w:val="28"/>
          <w:szCs w:val="28"/>
          <w:highlight w:val="none"/>
          <w:lang w:eastAsia="zh-CN"/>
        </w:rPr>
        <w:t>。</w:t>
      </w:r>
    </w:p>
    <w:p w14:paraId="6472B1CF">
      <w:pPr>
        <w:spacing w:before="182" w:line="360" w:lineRule="auto"/>
        <w:ind w:firstLine="556"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10.1 投标人应提交证明文件，证明其投标</w:t>
      </w:r>
      <w:r>
        <w:rPr>
          <w:rFonts w:hint="eastAsia" w:ascii="仿宋" w:hAnsi="仿宋" w:eastAsia="仿宋" w:cs="仿宋"/>
          <w:color w:val="auto"/>
          <w:spacing w:val="-2"/>
          <w:sz w:val="28"/>
          <w:szCs w:val="28"/>
          <w:highlight w:val="none"/>
        </w:rPr>
        <w:t>内容符合</w:t>
      </w:r>
      <w:r>
        <w:rPr>
          <w:rFonts w:hint="eastAsia" w:ascii="仿宋" w:hAnsi="仿宋" w:eastAsia="仿宋" w:cs="仿宋"/>
          <w:color w:val="auto"/>
          <w:spacing w:val="-2"/>
          <w:sz w:val="28"/>
          <w:szCs w:val="28"/>
          <w:highlight w:val="none"/>
          <w:lang w:eastAsia="zh-CN"/>
        </w:rPr>
        <w:t>谈判文件</w:t>
      </w:r>
      <w:r>
        <w:rPr>
          <w:rFonts w:hint="eastAsia" w:ascii="仿宋" w:hAnsi="仿宋" w:eastAsia="仿宋" w:cs="仿宋"/>
          <w:color w:val="auto"/>
          <w:spacing w:val="-2"/>
          <w:sz w:val="28"/>
          <w:szCs w:val="28"/>
          <w:highlight w:val="none"/>
        </w:rPr>
        <w:t>规定</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rPr>
        <w:t>该证明文件是投标文件的一部分。</w:t>
      </w:r>
    </w:p>
    <w:p w14:paraId="6C8259D3">
      <w:pPr>
        <w:spacing w:before="179" w:line="360" w:lineRule="auto"/>
        <w:ind w:firstLine="556"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10.2 上款所述的证明文件，可以是文字资料、图纸和数据。</w:t>
      </w:r>
    </w:p>
    <w:p w14:paraId="33395AAB">
      <w:pPr>
        <w:spacing w:before="179" w:line="360" w:lineRule="auto"/>
        <w:ind w:firstLine="556"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10.2.1 设备主要技术指标的</w:t>
      </w:r>
      <w:r>
        <w:rPr>
          <w:rFonts w:hint="eastAsia" w:ascii="仿宋" w:hAnsi="仿宋" w:eastAsia="仿宋" w:cs="仿宋"/>
          <w:color w:val="auto"/>
          <w:spacing w:val="-2"/>
          <w:sz w:val="28"/>
          <w:szCs w:val="28"/>
          <w:highlight w:val="none"/>
        </w:rPr>
        <w:t>详细说明；</w:t>
      </w:r>
    </w:p>
    <w:p w14:paraId="765D1EB0">
      <w:pPr>
        <w:spacing w:before="181" w:line="360" w:lineRule="auto"/>
        <w:ind w:firstLine="556"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 xml:space="preserve">10.2.2 </w:t>
      </w:r>
      <w:r>
        <w:rPr>
          <w:rFonts w:hint="eastAsia" w:ascii="仿宋" w:hAnsi="仿宋" w:eastAsia="仿宋" w:cs="仿宋"/>
          <w:color w:val="auto"/>
          <w:spacing w:val="-1"/>
          <w:sz w:val="28"/>
          <w:szCs w:val="28"/>
          <w:highlight w:val="none"/>
          <w:lang w:eastAsia="zh-CN"/>
        </w:rPr>
        <w:t>货物</w:t>
      </w:r>
      <w:r>
        <w:rPr>
          <w:rFonts w:hint="eastAsia" w:ascii="仿宋" w:hAnsi="仿宋" w:eastAsia="仿宋" w:cs="仿宋"/>
          <w:color w:val="auto"/>
          <w:spacing w:val="-1"/>
          <w:sz w:val="28"/>
          <w:szCs w:val="28"/>
          <w:highlight w:val="none"/>
        </w:rPr>
        <w:t>从买方开始使用至</w:t>
      </w:r>
      <w:r>
        <w:rPr>
          <w:rFonts w:hint="eastAsia" w:ascii="仿宋" w:hAnsi="仿宋" w:eastAsia="仿宋" w:cs="仿宋"/>
          <w:color w:val="auto"/>
          <w:spacing w:val="-1"/>
          <w:sz w:val="28"/>
          <w:szCs w:val="28"/>
          <w:highlight w:val="none"/>
          <w:lang w:eastAsia="zh-CN"/>
        </w:rPr>
        <w:t>谈判文件</w:t>
      </w:r>
      <w:r>
        <w:rPr>
          <w:rFonts w:hint="eastAsia" w:ascii="仿宋" w:hAnsi="仿宋" w:eastAsia="仿宋" w:cs="仿宋"/>
          <w:color w:val="auto"/>
          <w:spacing w:val="-1"/>
          <w:sz w:val="28"/>
          <w:szCs w:val="28"/>
          <w:highlight w:val="none"/>
        </w:rPr>
        <w:t>规</w:t>
      </w:r>
      <w:r>
        <w:rPr>
          <w:rFonts w:hint="eastAsia" w:ascii="仿宋" w:hAnsi="仿宋" w:eastAsia="仿宋" w:cs="仿宋"/>
          <w:color w:val="auto"/>
          <w:spacing w:val="-2"/>
          <w:sz w:val="28"/>
          <w:szCs w:val="28"/>
          <w:highlight w:val="none"/>
        </w:rPr>
        <w:t>定的保质期内正常、连续地使用所必须的备件和专用工具清单，包括备件和专用工具的货源及现行价格；</w:t>
      </w:r>
    </w:p>
    <w:p w14:paraId="34A190A4">
      <w:pPr>
        <w:spacing w:before="181" w:line="360" w:lineRule="auto"/>
        <w:ind w:firstLine="556"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10.2.3 对照</w:t>
      </w:r>
      <w:r>
        <w:rPr>
          <w:rFonts w:hint="eastAsia" w:ascii="仿宋" w:hAnsi="仿宋" w:eastAsia="仿宋" w:cs="仿宋"/>
          <w:color w:val="auto"/>
          <w:spacing w:val="-1"/>
          <w:sz w:val="28"/>
          <w:szCs w:val="28"/>
          <w:highlight w:val="none"/>
          <w:lang w:eastAsia="zh-CN"/>
        </w:rPr>
        <w:t>谈判文件</w:t>
      </w:r>
      <w:r>
        <w:rPr>
          <w:rFonts w:hint="eastAsia" w:ascii="仿宋" w:hAnsi="仿宋" w:eastAsia="仿宋" w:cs="仿宋"/>
          <w:color w:val="auto"/>
          <w:spacing w:val="-1"/>
          <w:sz w:val="28"/>
          <w:szCs w:val="28"/>
          <w:highlight w:val="none"/>
        </w:rPr>
        <w:t>技术规格，逐条说明</w:t>
      </w:r>
      <w:r>
        <w:rPr>
          <w:rFonts w:hint="eastAsia" w:ascii="仿宋" w:hAnsi="仿宋" w:eastAsia="仿宋" w:cs="仿宋"/>
          <w:color w:val="auto"/>
          <w:spacing w:val="-2"/>
          <w:sz w:val="28"/>
          <w:szCs w:val="28"/>
          <w:highlight w:val="none"/>
        </w:rPr>
        <w:t>所提供</w:t>
      </w:r>
      <w:r>
        <w:rPr>
          <w:rFonts w:hint="eastAsia" w:ascii="仿宋" w:hAnsi="仿宋" w:eastAsia="仿宋" w:cs="仿宋"/>
          <w:color w:val="auto"/>
          <w:spacing w:val="-2"/>
          <w:sz w:val="28"/>
          <w:szCs w:val="28"/>
          <w:highlight w:val="none"/>
          <w:lang w:eastAsia="zh-CN"/>
        </w:rPr>
        <w:t>货物</w:t>
      </w:r>
      <w:r>
        <w:rPr>
          <w:rFonts w:hint="eastAsia" w:ascii="仿宋" w:hAnsi="仿宋" w:eastAsia="仿宋" w:cs="仿宋"/>
          <w:color w:val="auto"/>
          <w:spacing w:val="-2"/>
          <w:sz w:val="28"/>
          <w:szCs w:val="28"/>
          <w:highlight w:val="none"/>
        </w:rPr>
        <w:t>及伴随的工程和</w:t>
      </w:r>
      <w:r>
        <w:rPr>
          <w:rFonts w:hint="eastAsia" w:ascii="仿宋" w:hAnsi="仿宋" w:eastAsia="仿宋" w:cs="仿宋"/>
          <w:color w:val="auto"/>
          <w:spacing w:val="-2"/>
          <w:sz w:val="28"/>
          <w:szCs w:val="28"/>
          <w:highlight w:val="none"/>
          <w:lang w:eastAsia="zh-CN"/>
        </w:rPr>
        <w:t>货物</w:t>
      </w:r>
      <w:r>
        <w:rPr>
          <w:rFonts w:hint="eastAsia" w:ascii="仿宋" w:hAnsi="仿宋" w:eastAsia="仿宋" w:cs="仿宋"/>
          <w:color w:val="auto"/>
          <w:spacing w:val="-2"/>
          <w:sz w:val="28"/>
          <w:szCs w:val="28"/>
          <w:highlight w:val="none"/>
        </w:rPr>
        <w:t>已对</w:t>
      </w:r>
      <w:r>
        <w:rPr>
          <w:rFonts w:hint="eastAsia" w:ascii="仿宋" w:hAnsi="仿宋" w:eastAsia="仿宋" w:cs="仿宋"/>
          <w:color w:val="auto"/>
          <w:spacing w:val="-2"/>
          <w:sz w:val="28"/>
          <w:szCs w:val="28"/>
          <w:highlight w:val="none"/>
          <w:lang w:eastAsia="zh-CN"/>
        </w:rPr>
        <w:t>谈判文件</w:t>
      </w:r>
      <w:r>
        <w:rPr>
          <w:rFonts w:hint="eastAsia" w:ascii="仿宋" w:hAnsi="仿宋" w:eastAsia="仿宋" w:cs="仿宋"/>
          <w:color w:val="auto"/>
          <w:spacing w:val="-2"/>
          <w:sz w:val="28"/>
          <w:szCs w:val="28"/>
          <w:highlight w:val="none"/>
        </w:rPr>
        <w:t>的技术规格做出了实质性的响应，或申明与技术规格条文的偏差和例外。</w:t>
      </w:r>
    </w:p>
    <w:p w14:paraId="7D4DC0FE">
      <w:pPr>
        <w:spacing w:before="182" w:line="360" w:lineRule="auto"/>
        <w:outlineLvl w:val="2"/>
        <w:rPr>
          <w:rFonts w:hint="eastAsia" w:ascii="仿宋" w:hAnsi="仿宋" w:eastAsia="仿宋" w:cs="仿宋"/>
          <w:color w:val="auto"/>
          <w:sz w:val="28"/>
          <w:szCs w:val="28"/>
          <w:highlight w:val="none"/>
        </w:rPr>
      </w:pPr>
      <w:bookmarkStart w:id="17" w:name="bookmark15"/>
      <w:bookmarkEnd w:id="17"/>
      <w:r>
        <w:rPr>
          <w:rFonts w:hint="eastAsia" w:ascii="仿宋" w:hAnsi="仿宋" w:eastAsia="仿宋" w:cs="仿宋"/>
          <w:b/>
          <w:bCs/>
          <w:color w:val="auto"/>
          <w:spacing w:val="-4"/>
          <w:sz w:val="28"/>
          <w:szCs w:val="28"/>
          <w:highlight w:val="none"/>
        </w:rPr>
        <w:t>11.投标报价</w:t>
      </w:r>
    </w:p>
    <w:p w14:paraId="08656E31">
      <w:pPr>
        <w:spacing w:before="180" w:line="360" w:lineRule="auto"/>
        <w:ind w:right="11" w:firstLine="556"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11.1  所有投标均以人民币报价。投标人的</w:t>
      </w:r>
      <w:r>
        <w:rPr>
          <w:rFonts w:hint="eastAsia" w:ascii="仿宋" w:hAnsi="仿宋" w:eastAsia="仿宋" w:cs="仿宋"/>
          <w:color w:val="auto"/>
          <w:spacing w:val="-2"/>
          <w:sz w:val="28"/>
          <w:szCs w:val="28"/>
          <w:highlight w:val="none"/>
        </w:rPr>
        <w:t>投标报价应遵守《中华人民共和国价格法》。同时，根据《中华人民共和国政府采购法》第二条的规定，为保证公平竞争，如有主体投标标的的赠与行为，其投标将被认定为</w:t>
      </w:r>
      <w:r>
        <w:rPr>
          <w:rFonts w:hint="eastAsia" w:ascii="仿宋" w:hAnsi="仿宋" w:eastAsia="仿宋" w:cs="仿宋"/>
          <w:b/>
          <w:bCs/>
          <w:color w:val="auto"/>
          <w:spacing w:val="-2"/>
          <w:sz w:val="28"/>
          <w:szCs w:val="28"/>
          <w:highlight w:val="none"/>
        </w:rPr>
        <w:t>投</w:t>
      </w:r>
      <w:r>
        <w:rPr>
          <w:rFonts w:hint="eastAsia" w:ascii="仿宋" w:hAnsi="仿宋" w:eastAsia="仿宋" w:cs="仿宋"/>
          <w:b/>
          <w:bCs/>
          <w:color w:val="auto"/>
          <w:spacing w:val="-6"/>
          <w:sz w:val="28"/>
          <w:szCs w:val="28"/>
          <w:highlight w:val="none"/>
        </w:rPr>
        <w:t>标无效</w:t>
      </w:r>
      <w:r>
        <w:rPr>
          <w:rFonts w:hint="eastAsia" w:ascii="仿宋" w:hAnsi="仿宋" w:eastAsia="仿宋" w:cs="仿宋"/>
          <w:color w:val="auto"/>
          <w:spacing w:val="-6"/>
          <w:sz w:val="28"/>
          <w:szCs w:val="28"/>
          <w:highlight w:val="none"/>
        </w:rPr>
        <w:t>。</w:t>
      </w:r>
    </w:p>
    <w:p w14:paraId="6ED7FA27">
      <w:pPr>
        <w:spacing w:before="180" w:line="360" w:lineRule="auto"/>
        <w:ind w:firstLine="552" w:firstLineChars="200"/>
        <w:rPr>
          <w:rFonts w:hint="eastAsia" w:ascii="仿宋" w:hAnsi="仿宋" w:eastAsia="仿宋" w:cs="仿宋"/>
          <w:color w:val="auto"/>
          <w:spacing w:val="-2"/>
          <w:sz w:val="28"/>
          <w:szCs w:val="28"/>
          <w:highlight w:val="none"/>
          <w:lang w:eastAsia="zh-CN"/>
        </w:rPr>
      </w:pPr>
      <w:r>
        <w:rPr>
          <w:rFonts w:hint="eastAsia" w:ascii="仿宋" w:hAnsi="仿宋" w:eastAsia="仿宋" w:cs="仿宋"/>
          <w:color w:val="auto"/>
          <w:spacing w:val="-2"/>
          <w:sz w:val="28"/>
          <w:szCs w:val="28"/>
          <w:highlight w:val="none"/>
        </w:rPr>
        <w:t>11.2 投标人应在投标分项报价表上标明分项</w:t>
      </w:r>
      <w:r>
        <w:rPr>
          <w:rFonts w:hint="eastAsia" w:ascii="仿宋" w:hAnsi="仿宋" w:eastAsia="仿宋" w:cs="仿宋"/>
          <w:color w:val="auto"/>
          <w:spacing w:val="-2"/>
          <w:sz w:val="28"/>
          <w:szCs w:val="28"/>
          <w:highlight w:val="none"/>
          <w:lang w:eastAsia="zh-CN"/>
        </w:rPr>
        <w:t>货物</w:t>
      </w:r>
      <w:r>
        <w:rPr>
          <w:rFonts w:hint="eastAsia" w:ascii="仿宋" w:hAnsi="仿宋" w:eastAsia="仿宋" w:cs="仿宋"/>
          <w:color w:val="auto"/>
          <w:spacing w:val="-2"/>
          <w:sz w:val="28"/>
          <w:szCs w:val="28"/>
          <w:highlight w:val="none"/>
        </w:rPr>
        <w:t>的价格（如适用</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rPr>
        <w:t>和总价，并由法定代表人或其委托代理人签字或盖章</w:t>
      </w:r>
      <w:r>
        <w:rPr>
          <w:rFonts w:hint="eastAsia" w:ascii="仿宋" w:hAnsi="仿宋" w:eastAsia="仿宋" w:cs="仿宋"/>
          <w:color w:val="auto"/>
          <w:spacing w:val="-2"/>
          <w:sz w:val="28"/>
          <w:szCs w:val="28"/>
          <w:highlight w:val="none"/>
          <w:lang w:eastAsia="zh-CN"/>
        </w:rPr>
        <w:t>。</w:t>
      </w:r>
    </w:p>
    <w:p w14:paraId="31D1A77A">
      <w:pPr>
        <w:spacing w:before="180" w:line="360" w:lineRule="auto"/>
        <w:ind w:left="559" w:leftChars="266" w:firstLine="0" w:firstLineChars="0"/>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11.3 采购人不接受具有附加条件的报</w:t>
      </w:r>
      <w:r>
        <w:rPr>
          <w:rFonts w:hint="eastAsia" w:ascii="仿宋" w:hAnsi="仿宋" w:eastAsia="仿宋" w:cs="仿宋"/>
          <w:color w:val="auto"/>
          <w:spacing w:val="-2"/>
          <w:sz w:val="28"/>
          <w:szCs w:val="28"/>
          <w:highlight w:val="none"/>
        </w:rPr>
        <w:t>价。</w:t>
      </w:r>
    </w:p>
    <w:p w14:paraId="12E319B5">
      <w:pPr>
        <w:spacing w:before="179" w:line="360" w:lineRule="auto"/>
        <w:ind w:firstLine="556" w:firstLineChars="200"/>
        <w:rPr>
          <w:rFonts w:hint="eastAsia" w:ascii="仿宋" w:hAnsi="仿宋" w:eastAsia="仿宋" w:cs="仿宋"/>
          <w:color w:val="auto"/>
          <w:spacing w:val="-2"/>
          <w:sz w:val="28"/>
          <w:szCs w:val="28"/>
          <w:highlight w:val="none"/>
          <w:lang w:eastAsia="zh-CN"/>
        </w:rPr>
      </w:pPr>
      <w:r>
        <w:rPr>
          <w:rFonts w:hint="eastAsia" w:ascii="仿宋" w:hAnsi="仿宋" w:eastAsia="仿宋" w:cs="仿宋"/>
          <w:color w:val="auto"/>
          <w:spacing w:val="-1"/>
          <w:sz w:val="28"/>
          <w:szCs w:val="28"/>
          <w:highlight w:val="none"/>
        </w:rPr>
        <w:t>11.4 投标人所报的各分项投标报价在合同</w:t>
      </w:r>
      <w:r>
        <w:rPr>
          <w:rFonts w:hint="eastAsia" w:ascii="仿宋" w:hAnsi="仿宋" w:eastAsia="仿宋" w:cs="仿宋"/>
          <w:color w:val="auto"/>
          <w:spacing w:val="-2"/>
          <w:sz w:val="28"/>
          <w:szCs w:val="28"/>
          <w:highlight w:val="none"/>
        </w:rPr>
        <w:t>履行过程中是固定不变的</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rPr>
        <w:t>不得以任何理由予以变更。任何包含价格调整要求的投标，将被认定为投标无效</w:t>
      </w:r>
      <w:r>
        <w:rPr>
          <w:rFonts w:hint="eastAsia" w:ascii="仿宋" w:hAnsi="仿宋" w:eastAsia="仿宋" w:cs="仿宋"/>
          <w:color w:val="auto"/>
          <w:spacing w:val="-2"/>
          <w:sz w:val="28"/>
          <w:szCs w:val="28"/>
          <w:highlight w:val="none"/>
          <w:lang w:eastAsia="zh-CN"/>
        </w:rPr>
        <w:t>。</w:t>
      </w:r>
    </w:p>
    <w:p w14:paraId="36C9DFAA">
      <w:pPr>
        <w:spacing w:before="179" w:line="360" w:lineRule="auto"/>
        <w:ind w:firstLine="276" w:firstLineChars="100"/>
        <w:rPr>
          <w:rFonts w:hint="eastAsia" w:ascii="仿宋" w:hAnsi="仿宋" w:eastAsia="仿宋" w:cs="仿宋"/>
          <w:b/>
          <w:bCs/>
          <w:color w:val="auto"/>
          <w:spacing w:val="-2"/>
          <w:sz w:val="28"/>
          <w:szCs w:val="28"/>
          <w:highlight w:val="none"/>
          <w:lang w:val="en-US" w:eastAsia="zh-CN"/>
        </w:rPr>
      </w:pPr>
      <w:r>
        <w:rPr>
          <w:rFonts w:hint="eastAsia" w:ascii="仿宋" w:hAnsi="仿宋" w:eastAsia="仿宋" w:cs="仿宋"/>
          <w:color w:val="auto"/>
          <w:spacing w:val="-2"/>
          <w:sz w:val="28"/>
          <w:szCs w:val="28"/>
          <w:highlight w:val="none"/>
        </w:rPr>
        <w:t>★</w:t>
      </w:r>
      <w:r>
        <w:rPr>
          <w:rFonts w:hint="eastAsia" w:ascii="仿宋" w:hAnsi="仿宋" w:eastAsia="仿宋" w:cs="仿宋"/>
          <w:b/>
          <w:bCs/>
          <w:color w:val="auto"/>
          <w:spacing w:val="-2"/>
          <w:sz w:val="28"/>
          <w:szCs w:val="28"/>
          <w:highlight w:val="none"/>
          <w:lang w:val="en-US" w:eastAsia="zh-CN"/>
        </w:rPr>
        <w:t>11.5 竞争性谈判的报价方式：第一次报价为响应文件内报价，第二次及以上次数报价由谈判小组发起所有供应商同时报价。以最后一次的最终报价由低到高进行排序，由谈判小组提交成交供应商，并编写评审报告，将结果通知所有参加谈判的未成交的供应商。</w:t>
      </w:r>
    </w:p>
    <w:p w14:paraId="71C34ED4">
      <w:pPr>
        <w:numPr>
          <w:ilvl w:val="0"/>
          <w:numId w:val="0"/>
        </w:numPr>
        <w:spacing w:before="179" w:line="360" w:lineRule="auto"/>
        <w:ind w:firstLine="554" w:firstLineChars="200"/>
        <w:rPr>
          <w:rFonts w:hint="default" w:ascii="仿宋" w:hAnsi="仿宋" w:eastAsia="仿宋" w:cs="仿宋"/>
          <w:b/>
          <w:bCs/>
          <w:color w:val="auto"/>
          <w:spacing w:val="-2"/>
          <w:sz w:val="28"/>
          <w:szCs w:val="28"/>
          <w:highlight w:val="none"/>
          <w:lang w:val="en-US" w:eastAsia="zh-CN"/>
        </w:rPr>
      </w:pPr>
      <w:r>
        <w:rPr>
          <w:rFonts w:hint="eastAsia" w:ascii="仿宋" w:hAnsi="仿宋" w:eastAsia="仿宋" w:cs="仿宋"/>
          <w:b/>
          <w:bCs/>
          <w:snapToGrid w:val="0"/>
          <w:color w:val="auto"/>
          <w:spacing w:val="-2"/>
          <w:kern w:val="0"/>
          <w:sz w:val="28"/>
          <w:szCs w:val="28"/>
          <w:highlight w:val="none"/>
          <w:lang w:val="en-US" w:eastAsia="zh-CN" w:bidi="ar-SA"/>
        </w:rPr>
        <w:t xml:space="preserve">11.6 </w:t>
      </w:r>
      <w:r>
        <w:rPr>
          <w:rFonts w:hint="eastAsia" w:ascii="仿宋" w:hAnsi="仿宋" w:eastAsia="仿宋" w:cs="仿宋"/>
          <w:b/>
          <w:bCs/>
          <w:color w:val="auto"/>
          <w:spacing w:val="-2"/>
          <w:sz w:val="28"/>
          <w:szCs w:val="28"/>
          <w:highlight w:val="none"/>
          <w:lang w:val="en-US" w:eastAsia="zh-CN"/>
        </w:rPr>
        <w:t>谈判</w:t>
      </w:r>
      <w:r>
        <w:rPr>
          <w:rFonts w:hint="default" w:ascii="仿宋" w:hAnsi="仿宋" w:eastAsia="仿宋" w:cs="仿宋"/>
          <w:b/>
          <w:bCs/>
          <w:color w:val="auto"/>
          <w:spacing w:val="-2"/>
          <w:sz w:val="28"/>
          <w:szCs w:val="28"/>
          <w:highlight w:val="none"/>
          <w:lang w:val="en-US" w:eastAsia="zh-CN"/>
        </w:rPr>
        <w:t>程序、报价确认</w:t>
      </w:r>
    </w:p>
    <w:p w14:paraId="150CC2BE">
      <w:pPr>
        <w:numPr>
          <w:ilvl w:val="0"/>
          <w:numId w:val="0"/>
        </w:numPr>
        <w:spacing w:before="179" w:line="360" w:lineRule="auto"/>
        <w:ind w:firstLine="552" w:firstLineChars="200"/>
        <w:rPr>
          <w:rFonts w:hint="default" w:ascii="仿宋" w:hAnsi="仿宋" w:eastAsia="仿宋" w:cs="仿宋"/>
          <w:b w:val="0"/>
          <w:bCs w:val="0"/>
          <w:color w:val="auto"/>
          <w:spacing w:val="-2"/>
          <w:sz w:val="28"/>
          <w:szCs w:val="28"/>
          <w:highlight w:val="none"/>
          <w:lang w:val="en-US" w:eastAsia="zh-CN"/>
        </w:rPr>
      </w:pPr>
      <w:r>
        <w:rPr>
          <w:rFonts w:hint="eastAsia" w:ascii="仿宋" w:hAnsi="仿宋" w:eastAsia="仿宋" w:cs="仿宋"/>
          <w:b w:val="0"/>
          <w:bCs w:val="0"/>
          <w:color w:val="auto"/>
          <w:spacing w:val="-2"/>
          <w:sz w:val="28"/>
          <w:szCs w:val="28"/>
          <w:highlight w:val="none"/>
          <w:lang w:val="en-US" w:eastAsia="zh-CN"/>
        </w:rPr>
        <w:t>谈判</w:t>
      </w:r>
      <w:r>
        <w:rPr>
          <w:rFonts w:hint="default" w:ascii="仿宋" w:hAnsi="仿宋" w:eastAsia="仿宋" w:cs="仿宋"/>
          <w:b w:val="0"/>
          <w:bCs w:val="0"/>
          <w:color w:val="auto"/>
          <w:spacing w:val="-2"/>
          <w:sz w:val="28"/>
          <w:szCs w:val="28"/>
          <w:highlight w:val="none"/>
          <w:lang w:val="en-US" w:eastAsia="zh-CN"/>
        </w:rPr>
        <w:t>程序：</w:t>
      </w:r>
      <w:r>
        <w:rPr>
          <w:rFonts w:hint="eastAsia" w:ascii="仿宋" w:hAnsi="仿宋" w:eastAsia="仿宋" w:cs="仿宋"/>
          <w:b w:val="0"/>
          <w:bCs w:val="0"/>
          <w:color w:val="auto"/>
          <w:spacing w:val="-2"/>
          <w:sz w:val="28"/>
          <w:szCs w:val="28"/>
          <w:highlight w:val="none"/>
          <w:lang w:val="en-US" w:eastAsia="zh-CN"/>
        </w:rPr>
        <w:t>谈判</w:t>
      </w:r>
      <w:r>
        <w:rPr>
          <w:rFonts w:hint="default" w:ascii="仿宋" w:hAnsi="仿宋" w:eastAsia="仿宋" w:cs="仿宋"/>
          <w:b w:val="0"/>
          <w:bCs w:val="0"/>
          <w:color w:val="auto"/>
          <w:spacing w:val="-2"/>
          <w:sz w:val="28"/>
          <w:szCs w:val="28"/>
          <w:highlight w:val="none"/>
          <w:lang w:val="en-US" w:eastAsia="zh-CN"/>
        </w:rPr>
        <w:t>小组根据</w:t>
      </w:r>
      <w:r>
        <w:rPr>
          <w:rFonts w:hint="eastAsia" w:ascii="仿宋" w:hAnsi="仿宋" w:eastAsia="仿宋" w:cs="仿宋"/>
          <w:b w:val="0"/>
          <w:bCs w:val="0"/>
          <w:color w:val="auto"/>
          <w:spacing w:val="-2"/>
          <w:sz w:val="28"/>
          <w:szCs w:val="28"/>
          <w:highlight w:val="none"/>
          <w:lang w:val="en-US" w:eastAsia="zh-CN"/>
        </w:rPr>
        <w:t>谈判文件</w:t>
      </w:r>
      <w:r>
        <w:rPr>
          <w:rFonts w:hint="default" w:ascii="仿宋" w:hAnsi="仿宋" w:eastAsia="仿宋" w:cs="仿宋"/>
          <w:b w:val="0"/>
          <w:bCs w:val="0"/>
          <w:color w:val="auto"/>
          <w:spacing w:val="-2"/>
          <w:sz w:val="28"/>
          <w:szCs w:val="28"/>
          <w:highlight w:val="none"/>
          <w:lang w:val="en-US" w:eastAsia="zh-CN"/>
        </w:rPr>
        <w:t>的规定，集体与符合性审查合格的供应商分别进行</w:t>
      </w:r>
      <w:r>
        <w:rPr>
          <w:rFonts w:hint="eastAsia" w:ascii="仿宋" w:hAnsi="仿宋" w:eastAsia="仿宋" w:cs="仿宋"/>
          <w:b w:val="0"/>
          <w:bCs w:val="0"/>
          <w:color w:val="auto"/>
          <w:spacing w:val="-2"/>
          <w:sz w:val="28"/>
          <w:szCs w:val="28"/>
          <w:highlight w:val="none"/>
          <w:lang w:val="en-US" w:eastAsia="zh-CN"/>
        </w:rPr>
        <w:t>谈判</w:t>
      </w:r>
      <w:r>
        <w:rPr>
          <w:rFonts w:hint="default" w:ascii="仿宋" w:hAnsi="仿宋" w:eastAsia="仿宋" w:cs="仿宋"/>
          <w:b w:val="0"/>
          <w:bCs w:val="0"/>
          <w:color w:val="auto"/>
          <w:spacing w:val="-2"/>
          <w:sz w:val="28"/>
          <w:szCs w:val="28"/>
          <w:highlight w:val="none"/>
          <w:lang w:val="en-US" w:eastAsia="zh-CN"/>
        </w:rPr>
        <w:t>。</w:t>
      </w:r>
    </w:p>
    <w:p w14:paraId="0E4EA954">
      <w:pPr>
        <w:numPr>
          <w:ilvl w:val="0"/>
          <w:numId w:val="0"/>
        </w:numPr>
        <w:spacing w:before="179" w:line="360" w:lineRule="auto"/>
        <w:ind w:firstLine="552" w:firstLineChars="200"/>
        <w:rPr>
          <w:rFonts w:hint="default" w:ascii="仿宋" w:hAnsi="仿宋" w:eastAsia="仿宋" w:cs="仿宋"/>
          <w:b w:val="0"/>
          <w:bCs w:val="0"/>
          <w:color w:val="auto"/>
          <w:spacing w:val="-2"/>
          <w:sz w:val="28"/>
          <w:szCs w:val="28"/>
          <w:highlight w:val="none"/>
          <w:lang w:val="en-US" w:eastAsia="zh-CN"/>
        </w:rPr>
      </w:pPr>
      <w:r>
        <w:rPr>
          <w:rFonts w:hint="eastAsia" w:ascii="仿宋" w:hAnsi="仿宋" w:eastAsia="仿宋" w:cs="仿宋"/>
          <w:b w:val="0"/>
          <w:bCs w:val="0"/>
          <w:snapToGrid w:val="0"/>
          <w:color w:val="auto"/>
          <w:spacing w:val="-2"/>
          <w:kern w:val="0"/>
          <w:sz w:val="28"/>
          <w:szCs w:val="28"/>
          <w:highlight w:val="none"/>
          <w:lang w:val="en-US" w:eastAsia="zh-CN" w:bidi="ar-SA"/>
        </w:rPr>
        <w:t xml:space="preserve">11.6.1 </w:t>
      </w:r>
      <w:r>
        <w:rPr>
          <w:rFonts w:hint="default" w:ascii="仿宋" w:hAnsi="仿宋" w:eastAsia="仿宋" w:cs="仿宋"/>
          <w:b w:val="0"/>
          <w:bCs w:val="0"/>
          <w:color w:val="auto"/>
          <w:spacing w:val="-2"/>
          <w:sz w:val="28"/>
          <w:szCs w:val="28"/>
          <w:highlight w:val="none"/>
          <w:lang w:val="en-US" w:eastAsia="zh-CN"/>
        </w:rPr>
        <w:t>在</w:t>
      </w:r>
      <w:r>
        <w:rPr>
          <w:rFonts w:hint="eastAsia" w:ascii="仿宋" w:hAnsi="仿宋" w:eastAsia="仿宋" w:cs="仿宋"/>
          <w:b w:val="0"/>
          <w:bCs w:val="0"/>
          <w:color w:val="auto"/>
          <w:spacing w:val="-2"/>
          <w:sz w:val="28"/>
          <w:szCs w:val="28"/>
          <w:highlight w:val="none"/>
          <w:lang w:val="en-US" w:eastAsia="zh-CN"/>
        </w:rPr>
        <w:t>谈判</w:t>
      </w:r>
      <w:r>
        <w:rPr>
          <w:rFonts w:hint="default" w:ascii="仿宋" w:hAnsi="仿宋" w:eastAsia="仿宋" w:cs="仿宋"/>
          <w:b w:val="0"/>
          <w:bCs w:val="0"/>
          <w:color w:val="auto"/>
          <w:spacing w:val="-2"/>
          <w:sz w:val="28"/>
          <w:szCs w:val="28"/>
          <w:highlight w:val="none"/>
          <w:lang w:val="en-US" w:eastAsia="zh-CN"/>
        </w:rPr>
        <w:t>过程中，在供应商介绍供应商方案后（如需要时），进行技术和商务</w:t>
      </w:r>
      <w:r>
        <w:rPr>
          <w:rFonts w:hint="eastAsia" w:ascii="仿宋" w:hAnsi="仿宋" w:eastAsia="仿宋" w:cs="仿宋"/>
          <w:b w:val="0"/>
          <w:bCs w:val="0"/>
          <w:color w:val="auto"/>
          <w:spacing w:val="-2"/>
          <w:sz w:val="28"/>
          <w:szCs w:val="28"/>
          <w:highlight w:val="none"/>
          <w:lang w:val="en-US" w:eastAsia="zh-CN"/>
        </w:rPr>
        <w:t>谈判</w:t>
      </w:r>
      <w:r>
        <w:rPr>
          <w:rFonts w:hint="default" w:ascii="仿宋" w:hAnsi="仿宋" w:eastAsia="仿宋" w:cs="仿宋"/>
          <w:b w:val="0"/>
          <w:bCs w:val="0"/>
          <w:color w:val="auto"/>
          <w:spacing w:val="-2"/>
          <w:sz w:val="28"/>
          <w:szCs w:val="28"/>
          <w:highlight w:val="none"/>
          <w:lang w:val="en-US" w:eastAsia="zh-CN"/>
        </w:rPr>
        <w:t>。</w:t>
      </w:r>
    </w:p>
    <w:p w14:paraId="1B6C3F74">
      <w:pPr>
        <w:numPr>
          <w:ilvl w:val="0"/>
          <w:numId w:val="0"/>
        </w:numPr>
        <w:spacing w:before="179" w:line="360" w:lineRule="auto"/>
        <w:ind w:firstLine="552" w:firstLineChars="200"/>
        <w:rPr>
          <w:rFonts w:hint="default" w:ascii="仿宋" w:hAnsi="仿宋" w:eastAsia="仿宋" w:cs="仿宋"/>
          <w:b w:val="0"/>
          <w:bCs w:val="0"/>
          <w:color w:val="auto"/>
          <w:spacing w:val="-2"/>
          <w:sz w:val="28"/>
          <w:szCs w:val="28"/>
          <w:highlight w:val="none"/>
          <w:lang w:val="en-US" w:eastAsia="zh-CN"/>
        </w:rPr>
      </w:pPr>
      <w:r>
        <w:rPr>
          <w:rFonts w:hint="eastAsia" w:ascii="仿宋" w:hAnsi="仿宋" w:eastAsia="仿宋" w:cs="仿宋"/>
          <w:b w:val="0"/>
          <w:bCs w:val="0"/>
          <w:snapToGrid w:val="0"/>
          <w:color w:val="auto"/>
          <w:spacing w:val="-2"/>
          <w:kern w:val="0"/>
          <w:sz w:val="28"/>
          <w:szCs w:val="28"/>
          <w:highlight w:val="none"/>
          <w:lang w:val="en-US" w:eastAsia="zh-CN" w:bidi="ar-SA"/>
        </w:rPr>
        <w:t xml:space="preserve">11.6.2 </w:t>
      </w:r>
      <w:r>
        <w:rPr>
          <w:rFonts w:hint="default" w:ascii="仿宋" w:hAnsi="仿宋" w:eastAsia="仿宋" w:cs="仿宋"/>
          <w:b w:val="0"/>
          <w:bCs w:val="0"/>
          <w:color w:val="auto"/>
          <w:spacing w:val="-2"/>
          <w:sz w:val="28"/>
          <w:szCs w:val="28"/>
          <w:highlight w:val="none"/>
          <w:lang w:val="en-US" w:eastAsia="zh-CN"/>
        </w:rPr>
        <w:t>在首轮</w:t>
      </w:r>
      <w:r>
        <w:rPr>
          <w:rFonts w:hint="eastAsia" w:ascii="仿宋" w:hAnsi="仿宋" w:eastAsia="仿宋" w:cs="仿宋"/>
          <w:b w:val="0"/>
          <w:bCs w:val="0"/>
          <w:color w:val="auto"/>
          <w:spacing w:val="-2"/>
          <w:sz w:val="28"/>
          <w:szCs w:val="28"/>
          <w:highlight w:val="none"/>
          <w:lang w:val="en-US" w:eastAsia="zh-CN"/>
        </w:rPr>
        <w:t>谈判</w:t>
      </w:r>
      <w:r>
        <w:rPr>
          <w:rFonts w:hint="default" w:ascii="仿宋" w:hAnsi="仿宋" w:eastAsia="仿宋" w:cs="仿宋"/>
          <w:b w:val="0"/>
          <w:bCs w:val="0"/>
          <w:color w:val="auto"/>
          <w:spacing w:val="-2"/>
          <w:sz w:val="28"/>
          <w:szCs w:val="28"/>
          <w:highlight w:val="none"/>
          <w:lang w:val="en-US" w:eastAsia="zh-CN"/>
        </w:rPr>
        <w:t>的基础上，</w:t>
      </w:r>
      <w:r>
        <w:rPr>
          <w:rFonts w:hint="eastAsia" w:ascii="仿宋" w:hAnsi="仿宋" w:eastAsia="仿宋" w:cs="仿宋"/>
          <w:b w:val="0"/>
          <w:bCs w:val="0"/>
          <w:color w:val="auto"/>
          <w:spacing w:val="-2"/>
          <w:sz w:val="28"/>
          <w:szCs w:val="28"/>
          <w:highlight w:val="none"/>
          <w:lang w:val="en-US" w:eastAsia="zh-CN"/>
        </w:rPr>
        <w:t>谈判</w:t>
      </w:r>
      <w:r>
        <w:rPr>
          <w:rFonts w:hint="default" w:ascii="仿宋" w:hAnsi="仿宋" w:eastAsia="仿宋" w:cs="仿宋"/>
          <w:b w:val="0"/>
          <w:bCs w:val="0"/>
          <w:color w:val="auto"/>
          <w:spacing w:val="-2"/>
          <w:sz w:val="28"/>
          <w:szCs w:val="28"/>
          <w:highlight w:val="none"/>
          <w:lang w:val="en-US" w:eastAsia="zh-CN"/>
        </w:rPr>
        <w:t>小组讨论、分析、综合各种因素后，决定是否与各方再次进行</w:t>
      </w:r>
      <w:r>
        <w:rPr>
          <w:rFonts w:hint="eastAsia" w:ascii="仿宋" w:hAnsi="仿宋" w:eastAsia="仿宋" w:cs="仿宋"/>
          <w:b w:val="0"/>
          <w:bCs w:val="0"/>
          <w:color w:val="auto"/>
          <w:spacing w:val="-2"/>
          <w:sz w:val="28"/>
          <w:szCs w:val="28"/>
          <w:highlight w:val="none"/>
          <w:lang w:val="en-US" w:eastAsia="zh-CN"/>
        </w:rPr>
        <w:t>谈判</w:t>
      </w:r>
      <w:r>
        <w:rPr>
          <w:rFonts w:hint="default" w:ascii="仿宋" w:hAnsi="仿宋" w:eastAsia="仿宋" w:cs="仿宋"/>
          <w:b w:val="0"/>
          <w:bCs w:val="0"/>
          <w:color w:val="auto"/>
          <w:spacing w:val="-2"/>
          <w:sz w:val="28"/>
          <w:szCs w:val="28"/>
          <w:highlight w:val="none"/>
          <w:lang w:val="en-US" w:eastAsia="zh-CN"/>
        </w:rPr>
        <w:t>。</w:t>
      </w:r>
    </w:p>
    <w:p w14:paraId="4CCF36A1">
      <w:pPr>
        <w:numPr>
          <w:ilvl w:val="0"/>
          <w:numId w:val="0"/>
        </w:numPr>
        <w:spacing w:before="179" w:line="360" w:lineRule="auto"/>
        <w:ind w:firstLine="552" w:firstLineChars="200"/>
        <w:rPr>
          <w:rFonts w:hint="default" w:ascii="仿宋" w:hAnsi="仿宋" w:eastAsia="仿宋" w:cs="仿宋"/>
          <w:b w:val="0"/>
          <w:bCs w:val="0"/>
          <w:color w:val="auto"/>
          <w:spacing w:val="-2"/>
          <w:sz w:val="28"/>
          <w:szCs w:val="28"/>
          <w:highlight w:val="none"/>
          <w:lang w:val="en-US" w:eastAsia="zh-CN"/>
        </w:rPr>
      </w:pPr>
      <w:r>
        <w:rPr>
          <w:rFonts w:hint="eastAsia" w:ascii="仿宋" w:hAnsi="仿宋" w:eastAsia="仿宋" w:cs="仿宋"/>
          <w:b w:val="0"/>
          <w:bCs w:val="0"/>
          <w:snapToGrid w:val="0"/>
          <w:color w:val="auto"/>
          <w:spacing w:val="-2"/>
          <w:kern w:val="0"/>
          <w:sz w:val="28"/>
          <w:szCs w:val="28"/>
          <w:highlight w:val="none"/>
          <w:lang w:val="en-US" w:eastAsia="zh-CN" w:bidi="ar-SA"/>
        </w:rPr>
        <w:t xml:space="preserve">11.6.3 </w:t>
      </w:r>
      <w:r>
        <w:rPr>
          <w:rFonts w:hint="eastAsia" w:ascii="仿宋" w:hAnsi="仿宋" w:eastAsia="仿宋" w:cs="仿宋"/>
          <w:b w:val="0"/>
          <w:bCs w:val="0"/>
          <w:color w:val="auto"/>
          <w:spacing w:val="-2"/>
          <w:sz w:val="28"/>
          <w:szCs w:val="28"/>
          <w:highlight w:val="none"/>
          <w:lang w:val="en-US" w:eastAsia="zh-CN"/>
        </w:rPr>
        <w:t>谈判</w:t>
      </w:r>
      <w:r>
        <w:rPr>
          <w:rFonts w:hint="default" w:ascii="仿宋" w:hAnsi="仿宋" w:eastAsia="仿宋" w:cs="仿宋"/>
          <w:b w:val="0"/>
          <w:bCs w:val="0"/>
          <w:color w:val="auto"/>
          <w:spacing w:val="-2"/>
          <w:sz w:val="28"/>
          <w:szCs w:val="28"/>
          <w:highlight w:val="none"/>
          <w:lang w:val="en-US" w:eastAsia="zh-CN"/>
        </w:rPr>
        <w:t>小组进行符合性审查。只有通过符合性审查的供应商方可进行第二次及以上次数报价。</w:t>
      </w:r>
    </w:p>
    <w:p w14:paraId="3998E185">
      <w:pPr>
        <w:numPr>
          <w:ilvl w:val="0"/>
          <w:numId w:val="0"/>
        </w:numPr>
        <w:spacing w:before="179" w:line="360" w:lineRule="auto"/>
        <w:ind w:firstLine="552" w:firstLineChars="200"/>
        <w:rPr>
          <w:rFonts w:hint="default" w:ascii="仿宋" w:hAnsi="仿宋" w:eastAsia="仿宋" w:cs="仿宋"/>
          <w:b w:val="0"/>
          <w:bCs w:val="0"/>
          <w:color w:val="auto"/>
          <w:spacing w:val="-2"/>
          <w:sz w:val="28"/>
          <w:szCs w:val="28"/>
          <w:highlight w:val="none"/>
          <w:lang w:val="en-US" w:eastAsia="zh-CN"/>
        </w:rPr>
      </w:pPr>
      <w:r>
        <w:rPr>
          <w:rFonts w:hint="eastAsia" w:ascii="仿宋" w:hAnsi="仿宋" w:eastAsia="仿宋" w:cs="仿宋"/>
          <w:b w:val="0"/>
          <w:bCs w:val="0"/>
          <w:snapToGrid w:val="0"/>
          <w:color w:val="auto"/>
          <w:spacing w:val="-2"/>
          <w:kern w:val="0"/>
          <w:sz w:val="28"/>
          <w:szCs w:val="28"/>
          <w:highlight w:val="none"/>
          <w:lang w:val="en-US" w:eastAsia="zh-CN" w:bidi="ar-SA"/>
        </w:rPr>
        <w:t>11.6.4 进行第二次及以上次数报价。</w:t>
      </w:r>
    </w:p>
    <w:p w14:paraId="2E1E8A74">
      <w:pPr>
        <w:numPr>
          <w:ilvl w:val="0"/>
          <w:numId w:val="0"/>
        </w:numPr>
        <w:spacing w:before="179" w:line="360" w:lineRule="auto"/>
        <w:ind w:firstLine="552" w:firstLineChars="200"/>
        <w:rPr>
          <w:rFonts w:hint="default" w:ascii="仿宋" w:hAnsi="仿宋" w:eastAsia="仿宋" w:cs="仿宋"/>
          <w:b w:val="0"/>
          <w:bCs w:val="0"/>
          <w:color w:val="auto"/>
          <w:spacing w:val="-2"/>
          <w:sz w:val="28"/>
          <w:szCs w:val="28"/>
          <w:highlight w:val="none"/>
          <w:lang w:val="en-US" w:eastAsia="zh-CN"/>
        </w:rPr>
      </w:pPr>
      <w:r>
        <w:rPr>
          <w:rFonts w:hint="eastAsia" w:ascii="仿宋" w:hAnsi="仿宋" w:eastAsia="仿宋" w:cs="仿宋"/>
          <w:b w:val="0"/>
          <w:bCs w:val="0"/>
          <w:snapToGrid w:val="0"/>
          <w:color w:val="auto"/>
          <w:spacing w:val="-2"/>
          <w:kern w:val="0"/>
          <w:sz w:val="28"/>
          <w:szCs w:val="28"/>
          <w:highlight w:val="none"/>
          <w:lang w:val="en-US" w:eastAsia="zh-CN" w:bidi="ar-SA"/>
        </w:rPr>
        <w:t xml:space="preserve">11.6.5 </w:t>
      </w:r>
      <w:r>
        <w:rPr>
          <w:rFonts w:hint="default" w:ascii="仿宋" w:hAnsi="仿宋" w:eastAsia="仿宋" w:cs="仿宋"/>
          <w:b w:val="0"/>
          <w:bCs w:val="0"/>
          <w:color w:val="auto"/>
          <w:spacing w:val="-2"/>
          <w:sz w:val="28"/>
          <w:szCs w:val="28"/>
          <w:highlight w:val="none"/>
          <w:lang w:val="en-US" w:eastAsia="zh-CN"/>
        </w:rPr>
        <w:t>对第二次及以上次数报价是否均超过采购预算的审查和确认：根据《中华人民共和国政府采购法》的规定，所有供应商的报价均超过采购预算，采购人不能支付时，应予废标。出现此种情况时，</w:t>
      </w:r>
      <w:r>
        <w:rPr>
          <w:rFonts w:hint="eastAsia" w:ascii="仿宋" w:hAnsi="仿宋" w:eastAsia="仿宋" w:cs="仿宋"/>
          <w:b w:val="0"/>
          <w:bCs w:val="0"/>
          <w:color w:val="auto"/>
          <w:spacing w:val="-2"/>
          <w:sz w:val="28"/>
          <w:szCs w:val="28"/>
          <w:highlight w:val="none"/>
          <w:lang w:val="en-US" w:eastAsia="zh-CN"/>
        </w:rPr>
        <w:t>谈判</w:t>
      </w:r>
      <w:r>
        <w:rPr>
          <w:rFonts w:hint="default" w:ascii="仿宋" w:hAnsi="仿宋" w:eastAsia="仿宋" w:cs="仿宋"/>
          <w:b w:val="0"/>
          <w:bCs w:val="0"/>
          <w:color w:val="auto"/>
          <w:spacing w:val="-2"/>
          <w:sz w:val="28"/>
          <w:szCs w:val="28"/>
          <w:highlight w:val="none"/>
          <w:lang w:val="en-US" w:eastAsia="zh-CN"/>
        </w:rPr>
        <w:t>小组有权决定拒绝所有响应文件。</w:t>
      </w:r>
    </w:p>
    <w:p w14:paraId="601F71A8">
      <w:pPr>
        <w:spacing w:before="178" w:line="360" w:lineRule="auto"/>
        <w:outlineLvl w:val="2"/>
        <w:rPr>
          <w:rFonts w:hint="eastAsia" w:ascii="仿宋" w:hAnsi="仿宋" w:eastAsia="仿宋" w:cs="仿宋"/>
          <w:color w:val="auto"/>
          <w:sz w:val="28"/>
          <w:szCs w:val="28"/>
          <w:highlight w:val="none"/>
        </w:rPr>
      </w:pPr>
      <w:bookmarkStart w:id="18" w:name="bookmark16"/>
      <w:bookmarkEnd w:id="18"/>
      <w:r>
        <w:rPr>
          <w:rFonts w:hint="eastAsia" w:ascii="仿宋" w:hAnsi="仿宋" w:eastAsia="仿宋" w:cs="仿宋"/>
          <w:b/>
          <w:bCs/>
          <w:color w:val="auto"/>
          <w:spacing w:val="-3"/>
          <w:sz w:val="28"/>
          <w:szCs w:val="28"/>
          <w:highlight w:val="none"/>
        </w:rPr>
        <w:t>12.投标保证金</w:t>
      </w:r>
    </w:p>
    <w:p w14:paraId="5EA1E61D">
      <w:pPr>
        <w:spacing w:before="178" w:line="360" w:lineRule="auto"/>
        <w:ind w:firstLine="552"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12.1 投标人应提交</w:t>
      </w:r>
      <w:r>
        <w:rPr>
          <w:rFonts w:hint="eastAsia" w:ascii="仿宋" w:hAnsi="仿宋" w:eastAsia="仿宋" w:cs="仿宋"/>
          <w:b/>
          <w:bCs/>
          <w:color w:val="auto"/>
          <w:spacing w:val="-2"/>
          <w:sz w:val="28"/>
          <w:szCs w:val="28"/>
          <w:highlight w:val="none"/>
          <w:u w:val="single" w:color="auto"/>
          <w:lang w:val="en-US" w:eastAsia="zh-CN"/>
        </w:rPr>
        <w:t>供应商</w:t>
      </w:r>
      <w:r>
        <w:rPr>
          <w:rFonts w:hint="eastAsia" w:ascii="仿宋" w:hAnsi="仿宋" w:eastAsia="仿宋" w:cs="仿宋"/>
          <w:b/>
          <w:bCs/>
          <w:color w:val="auto"/>
          <w:spacing w:val="-2"/>
          <w:sz w:val="28"/>
          <w:szCs w:val="28"/>
          <w:highlight w:val="none"/>
          <w:u w:val="single" w:color="auto"/>
          <w:lang w:eastAsia="zh-CN"/>
        </w:rPr>
        <w:t>须知资料表</w:t>
      </w:r>
      <w:r>
        <w:rPr>
          <w:rFonts w:hint="eastAsia" w:ascii="仿宋" w:hAnsi="仿宋" w:eastAsia="仿宋" w:cs="仿宋"/>
          <w:color w:val="auto"/>
          <w:spacing w:val="-2"/>
          <w:sz w:val="28"/>
          <w:szCs w:val="28"/>
          <w:highlight w:val="none"/>
        </w:rPr>
        <w:t>中规定的投标保证金，并作为其投标的一部分。</w:t>
      </w:r>
    </w:p>
    <w:p w14:paraId="09B83F16">
      <w:pPr>
        <w:spacing w:before="178" w:line="360" w:lineRule="auto"/>
        <w:ind w:firstLine="556"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12.2 投标人存在下列情形的，投标保证金不予退还：</w:t>
      </w:r>
    </w:p>
    <w:p w14:paraId="31C13DEB">
      <w:pPr>
        <w:spacing w:before="183" w:line="360" w:lineRule="auto"/>
        <w:ind w:left="752"/>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（1）在投标有效期内，撤销投标的；</w:t>
      </w:r>
    </w:p>
    <w:p w14:paraId="7AB6C201">
      <w:pPr>
        <w:spacing w:before="180" w:line="360" w:lineRule="auto"/>
        <w:ind w:left="810"/>
        <w:rPr>
          <w:rFonts w:hint="eastAsia" w:ascii="仿宋" w:hAnsi="仿宋" w:eastAsia="仿宋" w:cs="仿宋"/>
          <w:color w:val="auto"/>
          <w:sz w:val="28"/>
          <w:szCs w:val="28"/>
          <w:highlight w:val="none"/>
        </w:rPr>
      </w:pPr>
      <w:r>
        <w:rPr>
          <w:rFonts w:hint="eastAsia" w:ascii="仿宋" w:hAnsi="仿宋" w:eastAsia="仿宋" w:cs="仿宋"/>
          <w:color w:val="auto"/>
          <w:spacing w:val="-2"/>
          <w:position w:val="17"/>
          <w:sz w:val="28"/>
          <w:szCs w:val="28"/>
          <w:highlight w:val="none"/>
        </w:rPr>
        <w:t>（2）中标后不按本须知第</w:t>
      </w:r>
      <w:r>
        <w:rPr>
          <w:rFonts w:hint="eastAsia" w:ascii="仿宋" w:hAnsi="仿宋" w:eastAsia="仿宋" w:cs="仿宋"/>
          <w:color w:val="auto"/>
          <w:spacing w:val="-45"/>
          <w:position w:val="17"/>
          <w:sz w:val="28"/>
          <w:szCs w:val="28"/>
          <w:highlight w:val="none"/>
        </w:rPr>
        <w:t xml:space="preserve"> </w:t>
      </w:r>
      <w:r>
        <w:rPr>
          <w:rFonts w:hint="eastAsia" w:ascii="仿宋" w:hAnsi="仿宋" w:eastAsia="仿宋" w:cs="仿宋"/>
          <w:color w:val="auto"/>
          <w:spacing w:val="-2"/>
          <w:position w:val="17"/>
          <w:sz w:val="28"/>
          <w:szCs w:val="28"/>
          <w:highlight w:val="none"/>
        </w:rPr>
        <w:t>30条的规定与采购人签订合同的；</w:t>
      </w:r>
    </w:p>
    <w:p w14:paraId="54D1BD94">
      <w:pPr>
        <w:spacing w:before="1" w:line="360" w:lineRule="auto"/>
        <w:ind w:left="810"/>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（3）中标后不按本须知第</w:t>
      </w:r>
      <w:r>
        <w:rPr>
          <w:rFonts w:hint="eastAsia" w:ascii="仿宋" w:hAnsi="仿宋" w:eastAsia="仿宋" w:cs="仿宋"/>
          <w:color w:val="auto"/>
          <w:spacing w:val="-47"/>
          <w:sz w:val="28"/>
          <w:szCs w:val="28"/>
          <w:highlight w:val="none"/>
        </w:rPr>
        <w:t xml:space="preserve"> </w:t>
      </w:r>
      <w:r>
        <w:rPr>
          <w:rFonts w:hint="eastAsia" w:ascii="仿宋" w:hAnsi="仿宋" w:eastAsia="仿宋" w:cs="仿宋"/>
          <w:color w:val="auto"/>
          <w:spacing w:val="-2"/>
          <w:sz w:val="28"/>
          <w:szCs w:val="28"/>
          <w:highlight w:val="none"/>
        </w:rPr>
        <w:t>3</w:t>
      </w:r>
      <w:r>
        <w:rPr>
          <w:rFonts w:hint="eastAsia" w:ascii="仿宋" w:hAnsi="仿宋" w:eastAsia="仿宋" w:cs="仿宋"/>
          <w:color w:val="auto"/>
          <w:spacing w:val="-2"/>
          <w:sz w:val="28"/>
          <w:szCs w:val="28"/>
          <w:highlight w:val="none"/>
          <w:lang w:val="en-US" w:eastAsia="zh-CN"/>
        </w:rPr>
        <w:t>1</w:t>
      </w:r>
      <w:r>
        <w:rPr>
          <w:rFonts w:hint="eastAsia" w:ascii="仿宋" w:hAnsi="仿宋" w:eastAsia="仿宋" w:cs="仿宋"/>
          <w:color w:val="auto"/>
          <w:spacing w:val="-2"/>
          <w:sz w:val="28"/>
          <w:szCs w:val="28"/>
          <w:highlight w:val="none"/>
        </w:rPr>
        <w:t>条的规定提交履约保证金的；</w:t>
      </w:r>
    </w:p>
    <w:p w14:paraId="2EC7B36E">
      <w:pPr>
        <w:spacing w:before="179" w:line="360" w:lineRule="auto"/>
        <w:ind w:left="810"/>
        <w:rPr>
          <w:rFonts w:hint="eastAsia" w:ascii="仿宋" w:hAnsi="仿宋" w:eastAsia="仿宋" w:cs="仿宋"/>
          <w:color w:val="auto"/>
          <w:sz w:val="28"/>
          <w:szCs w:val="28"/>
          <w:highlight w:val="none"/>
        </w:rPr>
      </w:pPr>
      <w:r>
        <w:rPr>
          <w:rFonts w:hint="eastAsia" w:ascii="仿宋" w:hAnsi="仿宋" w:eastAsia="仿宋" w:cs="仿宋"/>
          <w:color w:val="auto"/>
          <w:spacing w:val="-2"/>
          <w:position w:val="17"/>
          <w:sz w:val="28"/>
          <w:szCs w:val="28"/>
          <w:highlight w:val="none"/>
        </w:rPr>
        <w:t>（4）中标后不按本须知第</w:t>
      </w:r>
      <w:r>
        <w:rPr>
          <w:rFonts w:hint="eastAsia" w:ascii="仿宋" w:hAnsi="仿宋" w:eastAsia="仿宋" w:cs="仿宋"/>
          <w:color w:val="auto"/>
          <w:spacing w:val="-47"/>
          <w:position w:val="17"/>
          <w:sz w:val="28"/>
          <w:szCs w:val="28"/>
          <w:highlight w:val="none"/>
        </w:rPr>
        <w:t xml:space="preserve"> </w:t>
      </w:r>
      <w:r>
        <w:rPr>
          <w:rFonts w:hint="eastAsia" w:ascii="仿宋" w:hAnsi="仿宋" w:eastAsia="仿宋" w:cs="仿宋"/>
          <w:color w:val="auto"/>
          <w:spacing w:val="-2"/>
          <w:position w:val="17"/>
          <w:sz w:val="28"/>
          <w:szCs w:val="28"/>
          <w:highlight w:val="none"/>
        </w:rPr>
        <w:t>3</w:t>
      </w:r>
      <w:r>
        <w:rPr>
          <w:rFonts w:hint="eastAsia" w:ascii="仿宋" w:hAnsi="仿宋" w:eastAsia="仿宋" w:cs="仿宋"/>
          <w:color w:val="auto"/>
          <w:spacing w:val="-2"/>
          <w:position w:val="17"/>
          <w:sz w:val="28"/>
          <w:szCs w:val="28"/>
          <w:highlight w:val="none"/>
          <w:lang w:val="en-US" w:eastAsia="zh-CN"/>
        </w:rPr>
        <w:t>2</w:t>
      </w:r>
      <w:r>
        <w:rPr>
          <w:rFonts w:hint="eastAsia" w:ascii="仿宋" w:hAnsi="仿宋" w:eastAsia="仿宋" w:cs="仿宋"/>
          <w:color w:val="auto"/>
          <w:spacing w:val="-2"/>
          <w:position w:val="17"/>
          <w:sz w:val="28"/>
          <w:szCs w:val="28"/>
          <w:highlight w:val="none"/>
        </w:rPr>
        <w:t>条的规定缴纳中标</w:t>
      </w:r>
      <w:r>
        <w:rPr>
          <w:rFonts w:hint="eastAsia" w:ascii="仿宋" w:hAnsi="仿宋" w:eastAsia="仿宋" w:cs="仿宋"/>
          <w:color w:val="auto"/>
          <w:spacing w:val="-2"/>
          <w:position w:val="17"/>
          <w:sz w:val="28"/>
          <w:szCs w:val="28"/>
          <w:highlight w:val="none"/>
          <w:lang w:val="en-US" w:eastAsia="zh-CN"/>
        </w:rPr>
        <w:t>服务</w:t>
      </w:r>
      <w:r>
        <w:rPr>
          <w:rFonts w:hint="eastAsia" w:ascii="仿宋" w:hAnsi="仿宋" w:eastAsia="仿宋" w:cs="仿宋"/>
          <w:color w:val="auto"/>
          <w:spacing w:val="-2"/>
          <w:position w:val="17"/>
          <w:sz w:val="28"/>
          <w:szCs w:val="28"/>
          <w:highlight w:val="none"/>
        </w:rPr>
        <w:t>费的；</w:t>
      </w:r>
    </w:p>
    <w:p w14:paraId="4EB2F057">
      <w:pPr>
        <w:spacing w:line="360" w:lineRule="auto"/>
        <w:ind w:left="810"/>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（5）存在其他违法违规行为的。</w:t>
      </w:r>
    </w:p>
    <w:p w14:paraId="3C933D65">
      <w:pPr>
        <w:spacing w:before="183" w:line="360" w:lineRule="auto"/>
        <w:ind w:firstLine="556"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12.3 政府采购信用担保试点范围内的项目</w:t>
      </w:r>
      <w:r>
        <w:rPr>
          <w:rFonts w:hint="eastAsia" w:ascii="仿宋" w:hAnsi="仿宋" w:eastAsia="仿宋" w:cs="仿宋"/>
          <w:color w:val="auto"/>
          <w:spacing w:val="-2"/>
          <w:sz w:val="28"/>
          <w:szCs w:val="28"/>
          <w:highlight w:val="none"/>
        </w:rPr>
        <w:t>，接受符合财政部门规定的政府采购投标担保函原件。</w:t>
      </w:r>
    </w:p>
    <w:p w14:paraId="03FE1AB7">
      <w:pPr>
        <w:spacing w:before="179" w:line="360" w:lineRule="auto"/>
        <w:ind w:firstLine="556"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12.4 投标人未按本须知</w:t>
      </w:r>
      <w:r>
        <w:rPr>
          <w:rFonts w:hint="eastAsia" w:ascii="仿宋" w:hAnsi="仿宋" w:eastAsia="仿宋" w:cs="仿宋"/>
          <w:color w:val="auto"/>
          <w:spacing w:val="-2"/>
          <w:sz w:val="28"/>
          <w:szCs w:val="28"/>
          <w:highlight w:val="none"/>
        </w:rPr>
        <w:t>第</w:t>
      </w:r>
      <w:r>
        <w:rPr>
          <w:rFonts w:hint="eastAsia" w:ascii="仿宋" w:hAnsi="仿宋" w:eastAsia="仿宋" w:cs="仿宋"/>
          <w:color w:val="auto"/>
          <w:spacing w:val="-29"/>
          <w:sz w:val="28"/>
          <w:szCs w:val="28"/>
          <w:highlight w:val="none"/>
        </w:rPr>
        <w:t xml:space="preserve"> </w:t>
      </w:r>
      <w:r>
        <w:rPr>
          <w:rFonts w:hint="eastAsia" w:ascii="仿宋" w:hAnsi="仿宋" w:eastAsia="仿宋" w:cs="仿宋"/>
          <w:color w:val="auto"/>
          <w:spacing w:val="-2"/>
          <w:sz w:val="28"/>
          <w:szCs w:val="28"/>
          <w:highlight w:val="none"/>
        </w:rPr>
        <w:t>12.1和</w:t>
      </w:r>
      <w:r>
        <w:rPr>
          <w:rFonts w:hint="eastAsia" w:ascii="仿宋" w:hAnsi="仿宋" w:eastAsia="仿宋" w:cs="仿宋"/>
          <w:color w:val="auto"/>
          <w:spacing w:val="-30"/>
          <w:sz w:val="28"/>
          <w:szCs w:val="28"/>
          <w:highlight w:val="none"/>
        </w:rPr>
        <w:t xml:space="preserve"> </w:t>
      </w:r>
      <w:r>
        <w:rPr>
          <w:rFonts w:hint="eastAsia" w:ascii="仿宋" w:hAnsi="仿宋" w:eastAsia="仿宋" w:cs="仿宋"/>
          <w:color w:val="auto"/>
          <w:spacing w:val="-2"/>
          <w:sz w:val="28"/>
          <w:szCs w:val="28"/>
          <w:highlight w:val="none"/>
        </w:rPr>
        <w:t>12.3条规定提交投标保证金的</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rPr>
        <w:t>其投标将</w:t>
      </w:r>
      <w:r>
        <w:rPr>
          <w:rFonts w:hint="eastAsia" w:ascii="仿宋" w:hAnsi="仿宋" w:eastAsia="仿宋" w:cs="仿宋"/>
          <w:color w:val="auto"/>
          <w:spacing w:val="-3"/>
          <w:sz w:val="28"/>
          <w:szCs w:val="28"/>
          <w:highlight w:val="none"/>
        </w:rPr>
        <w:t>被认定为</w:t>
      </w:r>
      <w:r>
        <w:rPr>
          <w:rFonts w:hint="eastAsia" w:ascii="仿宋" w:hAnsi="仿宋" w:eastAsia="仿宋" w:cs="仿宋"/>
          <w:b/>
          <w:bCs/>
          <w:color w:val="auto"/>
          <w:spacing w:val="-3"/>
          <w:sz w:val="28"/>
          <w:szCs w:val="28"/>
          <w:highlight w:val="none"/>
        </w:rPr>
        <w:t>投标无效</w:t>
      </w:r>
      <w:r>
        <w:rPr>
          <w:rFonts w:hint="eastAsia" w:ascii="仿宋" w:hAnsi="仿宋" w:eastAsia="仿宋" w:cs="仿宋"/>
          <w:color w:val="auto"/>
          <w:spacing w:val="-3"/>
          <w:sz w:val="28"/>
          <w:szCs w:val="28"/>
          <w:highlight w:val="none"/>
        </w:rPr>
        <w:t>。</w:t>
      </w:r>
    </w:p>
    <w:p w14:paraId="2F648001">
      <w:pPr>
        <w:spacing w:before="177" w:line="360" w:lineRule="auto"/>
        <w:ind w:firstLine="556"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12.4.1 采用电汇形式的，一般可以实时</w:t>
      </w:r>
      <w:r>
        <w:rPr>
          <w:rFonts w:hint="eastAsia" w:ascii="仿宋" w:hAnsi="仿宋" w:eastAsia="仿宋" w:cs="仿宋"/>
          <w:color w:val="auto"/>
          <w:spacing w:val="-2"/>
          <w:sz w:val="28"/>
          <w:szCs w:val="28"/>
          <w:highlight w:val="none"/>
        </w:rPr>
        <w:t>入账；</w:t>
      </w:r>
    </w:p>
    <w:p w14:paraId="677C38FA">
      <w:pPr>
        <w:spacing w:before="179"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12.4.2 采用支票形式的，投标人则应充分考虑支票入账时间，以确保投标保证</w:t>
      </w:r>
      <w:r>
        <w:rPr>
          <w:rFonts w:hint="eastAsia" w:ascii="仿宋" w:hAnsi="仿宋" w:eastAsia="仿宋" w:cs="仿宋"/>
          <w:color w:val="auto"/>
          <w:spacing w:val="-4"/>
          <w:sz w:val="28"/>
          <w:szCs w:val="28"/>
          <w:highlight w:val="none"/>
        </w:rPr>
        <w:t>金能按时进入指定账户。根据银行信息交换和付款时间</w:t>
      </w:r>
      <w:r>
        <w:rPr>
          <w:rFonts w:hint="eastAsia" w:ascii="仿宋" w:hAnsi="仿宋" w:eastAsia="仿宋" w:cs="仿宋"/>
          <w:color w:val="auto"/>
          <w:spacing w:val="-4"/>
          <w:sz w:val="28"/>
          <w:szCs w:val="28"/>
          <w:highlight w:val="none"/>
          <w:lang w:eastAsia="zh-CN"/>
        </w:rPr>
        <w:t>，</w:t>
      </w:r>
      <w:r>
        <w:rPr>
          <w:rFonts w:hint="eastAsia" w:ascii="仿宋" w:hAnsi="仿宋" w:eastAsia="仿宋" w:cs="仿宋"/>
          <w:color w:val="auto"/>
          <w:spacing w:val="-4"/>
          <w:sz w:val="28"/>
          <w:szCs w:val="28"/>
          <w:highlight w:val="none"/>
        </w:rPr>
        <w:t>票从递交至</w:t>
      </w:r>
      <w:r>
        <w:rPr>
          <w:rFonts w:hint="eastAsia" w:ascii="仿宋" w:hAnsi="仿宋" w:eastAsia="仿宋" w:cs="仿宋"/>
          <w:color w:val="auto"/>
          <w:spacing w:val="-3"/>
          <w:sz w:val="28"/>
          <w:szCs w:val="28"/>
          <w:highlight w:val="none"/>
        </w:rPr>
        <w:t>实际入账一般需要</w:t>
      </w:r>
      <w:r>
        <w:rPr>
          <w:rFonts w:hint="eastAsia" w:ascii="仿宋" w:hAnsi="仿宋" w:eastAsia="仿宋" w:cs="仿宋"/>
          <w:color w:val="auto"/>
          <w:spacing w:val="-52"/>
          <w:sz w:val="28"/>
          <w:szCs w:val="28"/>
          <w:highlight w:val="none"/>
        </w:rPr>
        <w:t xml:space="preserve"> </w:t>
      </w:r>
      <w:r>
        <w:rPr>
          <w:rFonts w:hint="eastAsia" w:ascii="仿宋" w:hAnsi="仿宋" w:eastAsia="仿宋" w:cs="仿宋"/>
          <w:color w:val="auto"/>
          <w:spacing w:val="-3"/>
          <w:sz w:val="28"/>
          <w:szCs w:val="28"/>
          <w:highlight w:val="none"/>
        </w:rPr>
        <w:t>4-5个工作日。如投标人未及时提交支票或支票不符</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3"/>
          <w:sz w:val="28"/>
          <w:szCs w:val="28"/>
          <w:highlight w:val="none"/>
        </w:rPr>
        <w:t>合银行委托收款要求（如污损</w:t>
      </w:r>
      <w:r>
        <w:rPr>
          <w:rFonts w:hint="eastAsia" w:ascii="仿宋" w:hAnsi="仿宋" w:eastAsia="仿宋" w:cs="仿宋"/>
          <w:color w:val="auto"/>
          <w:spacing w:val="-3"/>
          <w:sz w:val="28"/>
          <w:szCs w:val="28"/>
          <w:highlight w:val="none"/>
          <w:lang w:eastAsia="zh-CN"/>
        </w:rPr>
        <w:t>、</w:t>
      </w:r>
      <w:r>
        <w:rPr>
          <w:rFonts w:hint="eastAsia" w:ascii="仿宋" w:hAnsi="仿宋" w:eastAsia="仿宋" w:cs="仿宋"/>
          <w:color w:val="auto"/>
          <w:spacing w:val="-3"/>
          <w:sz w:val="28"/>
          <w:szCs w:val="28"/>
          <w:highlight w:val="none"/>
        </w:rPr>
        <w:t>折叠、胶装等</w:t>
      </w:r>
      <w:r>
        <w:rPr>
          <w:rFonts w:hint="eastAsia" w:ascii="仿宋" w:hAnsi="仿宋" w:eastAsia="仿宋" w:cs="仿宋"/>
          <w:color w:val="auto"/>
          <w:spacing w:val="-3"/>
          <w:sz w:val="28"/>
          <w:szCs w:val="28"/>
          <w:highlight w:val="none"/>
          <w:lang w:eastAsia="zh-CN"/>
        </w:rPr>
        <w:t>）</w:t>
      </w:r>
      <w:r>
        <w:rPr>
          <w:rFonts w:hint="eastAsia" w:ascii="仿宋" w:hAnsi="仿宋" w:eastAsia="仿宋" w:cs="仿宋"/>
          <w:color w:val="auto"/>
          <w:spacing w:val="-9"/>
          <w:sz w:val="28"/>
          <w:szCs w:val="28"/>
          <w:highlight w:val="none"/>
          <w:lang w:eastAsia="zh-CN"/>
        </w:rPr>
        <w:t>，</w:t>
      </w:r>
      <w:r>
        <w:rPr>
          <w:rFonts w:hint="eastAsia" w:ascii="仿宋" w:hAnsi="仿宋" w:eastAsia="仿宋" w:cs="仿宋"/>
          <w:color w:val="auto"/>
          <w:spacing w:val="-3"/>
          <w:sz w:val="28"/>
          <w:szCs w:val="28"/>
          <w:highlight w:val="none"/>
        </w:rPr>
        <w:t>导</w:t>
      </w:r>
      <w:r>
        <w:rPr>
          <w:rFonts w:hint="eastAsia" w:ascii="仿宋" w:hAnsi="仿宋" w:eastAsia="仿宋" w:cs="仿宋"/>
          <w:color w:val="auto"/>
          <w:spacing w:val="-4"/>
          <w:sz w:val="28"/>
          <w:szCs w:val="28"/>
          <w:highlight w:val="none"/>
        </w:rPr>
        <w:t>致投标保证金不能</w:t>
      </w:r>
      <w:r>
        <w:rPr>
          <w:rFonts w:hint="eastAsia" w:ascii="仿宋" w:hAnsi="仿宋" w:eastAsia="仿宋" w:cs="仿宋"/>
          <w:color w:val="auto"/>
          <w:spacing w:val="-1"/>
          <w:sz w:val="28"/>
          <w:szCs w:val="28"/>
          <w:highlight w:val="none"/>
        </w:rPr>
        <w:t>按时进入指定账户的，将按照</w:t>
      </w:r>
      <w:r>
        <w:rPr>
          <w:rFonts w:hint="eastAsia" w:ascii="仿宋" w:hAnsi="仿宋" w:eastAsia="仿宋" w:cs="仿宋"/>
          <w:color w:val="auto"/>
          <w:spacing w:val="-1"/>
          <w:sz w:val="28"/>
          <w:szCs w:val="28"/>
          <w:highlight w:val="none"/>
          <w:lang w:eastAsia="zh-CN"/>
        </w:rPr>
        <w:t>谈判文件</w:t>
      </w:r>
      <w:r>
        <w:rPr>
          <w:rFonts w:hint="eastAsia" w:ascii="仿宋" w:hAnsi="仿宋" w:eastAsia="仿宋" w:cs="仿宋"/>
          <w:color w:val="auto"/>
          <w:spacing w:val="-1"/>
          <w:sz w:val="28"/>
          <w:szCs w:val="28"/>
          <w:highlight w:val="none"/>
        </w:rPr>
        <w:t>的第</w:t>
      </w:r>
      <w:r>
        <w:rPr>
          <w:rFonts w:hint="eastAsia" w:ascii="仿宋" w:hAnsi="仿宋" w:eastAsia="仿宋" w:cs="仿宋"/>
          <w:color w:val="auto"/>
          <w:spacing w:val="-55"/>
          <w:sz w:val="28"/>
          <w:szCs w:val="28"/>
          <w:highlight w:val="none"/>
        </w:rPr>
        <w:t xml:space="preserve"> </w:t>
      </w:r>
      <w:r>
        <w:rPr>
          <w:rFonts w:hint="eastAsia" w:ascii="仿宋" w:hAnsi="仿宋" w:eastAsia="仿宋" w:cs="仿宋"/>
          <w:color w:val="auto"/>
          <w:spacing w:val="-1"/>
          <w:sz w:val="28"/>
          <w:szCs w:val="28"/>
          <w:highlight w:val="none"/>
        </w:rPr>
        <w:t>22</w:t>
      </w:r>
      <w:r>
        <w:rPr>
          <w:rFonts w:hint="eastAsia" w:ascii="仿宋" w:hAnsi="仿宋" w:eastAsia="仿宋" w:cs="仿宋"/>
          <w:color w:val="auto"/>
          <w:spacing w:val="-2"/>
          <w:sz w:val="28"/>
          <w:szCs w:val="28"/>
          <w:highlight w:val="none"/>
        </w:rPr>
        <w:t>.2条相关规定处理。</w:t>
      </w:r>
    </w:p>
    <w:p w14:paraId="20A26E49">
      <w:pPr>
        <w:spacing w:before="178" w:line="360" w:lineRule="auto"/>
        <w:ind w:firstLine="556"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12.5 联合体投标的，可以由联合体中的一</w:t>
      </w:r>
      <w:r>
        <w:rPr>
          <w:rFonts w:hint="eastAsia" w:ascii="仿宋" w:hAnsi="仿宋" w:eastAsia="仿宋" w:cs="仿宋"/>
          <w:color w:val="auto"/>
          <w:spacing w:val="-2"/>
          <w:sz w:val="28"/>
          <w:szCs w:val="28"/>
          <w:highlight w:val="none"/>
        </w:rPr>
        <w:t>方或者共同提交投标保证金</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rPr>
        <w:t>以一方名义提交投标保证金的，对联合体各方均具有约束力。</w:t>
      </w:r>
    </w:p>
    <w:p w14:paraId="3C6DDA40">
      <w:pPr>
        <w:spacing w:before="182" w:line="360" w:lineRule="auto"/>
        <w:ind w:firstLine="552"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 xml:space="preserve">12.6  </w:t>
      </w:r>
      <w:r>
        <w:rPr>
          <w:rFonts w:hint="eastAsia" w:ascii="仿宋" w:hAnsi="仿宋" w:eastAsia="仿宋" w:cs="仿宋"/>
          <w:b/>
          <w:bCs/>
          <w:color w:val="auto"/>
          <w:spacing w:val="-2"/>
          <w:sz w:val="28"/>
          <w:szCs w:val="28"/>
          <w:highlight w:val="none"/>
        </w:rPr>
        <w:t>投标保证金的退还</w:t>
      </w:r>
    </w:p>
    <w:p w14:paraId="4C8BCCEA">
      <w:pPr>
        <w:spacing w:before="179" w:line="360" w:lineRule="auto"/>
        <w:ind w:firstLine="556" w:firstLineChars="200"/>
        <w:rPr>
          <w:rFonts w:hint="eastAsia" w:ascii="仿宋" w:hAnsi="仿宋" w:eastAsia="仿宋" w:cs="仿宋"/>
          <w:color w:val="auto"/>
          <w:spacing w:val="-1"/>
          <w:sz w:val="28"/>
          <w:szCs w:val="28"/>
          <w:highlight w:val="none"/>
        </w:rPr>
      </w:pPr>
      <w:r>
        <w:rPr>
          <w:rFonts w:hint="eastAsia" w:ascii="仿宋" w:hAnsi="仿宋" w:eastAsia="仿宋" w:cs="仿宋"/>
          <w:color w:val="auto"/>
          <w:spacing w:val="-1"/>
          <w:sz w:val="28"/>
          <w:szCs w:val="28"/>
          <w:highlight w:val="none"/>
        </w:rPr>
        <w:t>12.6.1 中标人应在与采购人签订合同之日起</w:t>
      </w:r>
      <w:r>
        <w:rPr>
          <w:rFonts w:hint="eastAsia" w:ascii="仿宋" w:hAnsi="仿宋" w:eastAsia="仿宋" w:cs="仿宋"/>
          <w:color w:val="auto"/>
          <w:spacing w:val="-37"/>
          <w:sz w:val="28"/>
          <w:szCs w:val="28"/>
          <w:highlight w:val="none"/>
        </w:rPr>
        <w:t xml:space="preserve"> </w:t>
      </w:r>
      <w:r>
        <w:rPr>
          <w:rFonts w:hint="eastAsia" w:ascii="仿宋" w:hAnsi="仿宋" w:eastAsia="仿宋" w:cs="仿宋"/>
          <w:color w:val="auto"/>
          <w:spacing w:val="-1"/>
          <w:sz w:val="28"/>
          <w:szCs w:val="28"/>
          <w:highlight w:val="none"/>
        </w:rPr>
        <w:t>5个工作日内，及时联系保证金收受机构办理投标保证金无息退还手续。</w:t>
      </w:r>
    </w:p>
    <w:p w14:paraId="7888C5B3">
      <w:pPr>
        <w:spacing w:before="181"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12.6.2 未中标投标人的投标保证金将在中标通知书发出之日暨中标结果</w:t>
      </w:r>
      <w:r>
        <w:rPr>
          <w:rFonts w:hint="eastAsia" w:ascii="仿宋" w:hAnsi="仿宋" w:eastAsia="仿宋" w:cs="仿宋"/>
          <w:color w:val="auto"/>
          <w:sz w:val="28"/>
          <w:szCs w:val="28"/>
          <w:highlight w:val="none"/>
          <w:lang w:val="en-US" w:eastAsia="zh-CN"/>
        </w:rPr>
        <w:t>公告公布之日起5个工作日内无息退还。投标人及时联系保证金收受机构办理</w:t>
      </w:r>
      <w:r>
        <w:rPr>
          <w:rFonts w:hint="eastAsia" w:ascii="仿宋" w:hAnsi="仿宋" w:eastAsia="仿宋" w:cs="仿宋"/>
          <w:color w:val="auto"/>
          <w:spacing w:val="-2"/>
          <w:sz w:val="28"/>
          <w:szCs w:val="28"/>
          <w:highlight w:val="none"/>
        </w:rPr>
        <w:t>退还投标保证金手续。</w:t>
      </w:r>
    </w:p>
    <w:p w14:paraId="5AA47705">
      <w:pPr>
        <w:spacing w:before="181" w:line="360" w:lineRule="auto"/>
        <w:ind w:firstLine="552"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12.6.3 政府采购投标担保函不予退回。</w:t>
      </w:r>
    </w:p>
    <w:p w14:paraId="49600F4B">
      <w:pPr>
        <w:spacing w:before="180" w:line="360" w:lineRule="auto"/>
        <w:ind w:firstLine="556" w:firstLineChars="200"/>
        <w:rPr>
          <w:rFonts w:hint="eastAsia" w:ascii="仿宋" w:hAnsi="仿宋" w:eastAsia="仿宋" w:cs="仿宋"/>
          <w:color w:val="auto"/>
          <w:spacing w:val="-2"/>
          <w:sz w:val="28"/>
          <w:szCs w:val="28"/>
          <w:highlight w:val="none"/>
        </w:rPr>
      </w:pPr>
      <w:r>
        <w:rPr>
          <w:rFonts w:hint="eastAsia" w:ascii="仿宋" w:hAnsi="仿宋" w:eastAsia="仿宋" w:cs="仿宋"/>
          <w:color w:val="auto"/>
          <w:spacing w:val="-1"/>
          <w:sz w:val="28"/>
          <w:szCs w:val="28"/>
          <w:highlight w:val="none"/>
        </w:rPr>
        <w:t>12.7 因投标人自身原因导致无法及时退还</w:t>
      </w:r>
      <w:r>
        <w:rPr>
          <w:rFonts w:hint="eastAsia" w:ascii="仿宋" w:hAnsi="仿宋" w:eastAsia="仿宋" w:cs="仿宋"/>
          <w:color w:val="auto"/>
          <w:spacing w:val="-2"/>
          <w:sz w:val="28"/>
          <w:szCs w:val="28"/>
          <w:highlight w:val="none"/>
        </w:rPr>
        <w:t>的，采购人或采购代理机构将不承担相应责任。</w:t>
      </w:r>
      <w:bookmarkStart w:id="19" w:name="bookmark17"/>
      <w:bookmarkEnd w:id="19"/>
    </w:p>
    <w:p w14:paraId="2D1FEF2B">
      <w:pPr>
        <w:spacing w:before="180" w:line="360" w:lineRule="auto"/>
        <w:rPr>
          <w:rFonts w:hint="eastAsia" w:ascii="仿宋" w:hAnsi="仿宋" w:eastAsia="仿宋" w:cs="仿宋"/>
          <w:color w:val="auto"/>
          <w:sz w:val="28"/>
          <w:szCs w:val="28"/>
          <w:highlight w:val="none"/>
        </w:rPr>
      </w:pPr>
      <w:r>
        <w:rPr>
          <w:rFonts w:hint="eastAsia" w:ascii="仿宋" w:hAnsi="仿宋" w:eastAsia="仿宋" w:cs="仿宋"/>
          <w:b/>
          <w:bCs/>
          <w:color w:val="auto"/>
          <w:spacing w:val="-3"/>
          <w:sz w:val="28"/>
          <w:szCs w:val="28"/>
          <w:highlight w:val="none"/>
        </w:rPr>
        <w:t>13.投标有效期</w:t>
      </w:r>
    </w:p>
    <w:p w14:paraId="0CD149E3">
      <w:pPr>
        <w:spacing w:before="178" w:line="360" w:lineRule="auto"/>
        <w:ind w:firstLine="552"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13.1 投标应在</w:t>
      </w:r>
      <w:r>
        <w:rPr>
          <w:rFonts w:hint="eastAsia" w:ascii="仿宋" w:hAnsi="仿宋" w:eastAsia="仿宋" w:cs="仿宋"/>
          <w:b/>
          <w:bCs/>
          <w:color w:val="auto"/>
          <w:spacing w:val="-2"/>
          <w:sz w:val="28"/>
          <w:szCs w:val="28"/>
          <w:highlight w:val="none"/>
          <w:u w:val="single" w:color="auto"/>
          <w:lang w:val="en-US" w:eastAsia="zh-CN"/>
        </w:rPr>
        <w:t>供应商</w:t>
      </w:r>
      <w:r>
        <w:rPr>
          <w:rFonts w:hint="eastAsia" w:ascii="仿宋" w:hAnsi="仿宋" w:eastAsia="仿宋" w:cs="仿宋"/>
          <w:b/>
          <w:bCs/>
          <w:color w:val="auto"/>
          <w:spacing w:val="-2"/>
          <w:sz w:val="28"/>
          <w:szCs w:val="28"/>
          <w:highlight w:val="none"/>
          <w:u w:val="single" w:color="auto"/>
          <w:lang w:eastAsia="zh-CN"/>
        </w:rPr>
        <w:t>须知资料表</w:t>
      </w:r>
      <w:r>
        <w:rPr>
          <w:rFonts w:hint="eastAsia" w:ascii="仿宋" w:hAnsi="仿宋" w:eastAsia="仿宋" w:cs="仿宋"/>
          <w:color w:val="auto"/>
          <w:spacing w:val="-2"/>
          <w:sz w:val="28"/>
          <w:szCs w:val="28"/>
          <w:highlight w:val="none"/>
        </w:rPr>
        <w:t>中规定时间内保持有效。投标有效期不满足要求的投标，其投标将被认定为投标无效。</w:t>
      </w:r>
    </w:p>
    <w:p w14:paraId="7C7FD0A8">
      <w:pPr>
        <w:spacing w:before="177" w:line="360" w:lineRule="auto"/>
        <w:ind w:firstLine="552" w:firstLineChars="200"/>
        <w:jc w:val="left"/>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rPr>
        <w:t>13.2 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 效期的要求，其投标保证金将及时按规定无息退还</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rPr>
        <w:t>上述要求和答复都应以书面形式提交。</w:t>
      </w:r>
    </w:p>
    <w:p w14:paraId="42C2EED7">
      <w:pPr>
        <w:spacing w:before="178" w:line="360" w:lineRule="auto"/>
        <w:outlineLvl w:val="2"/>
        <w:rPr>
          <w:rFonts w:hint="eastAsia" w:ascii="仿宋" w:hAnsi="仿宋" w:eastAsia="仿宋" w:cs="仿宋"/>
          <w:color w:val="auto"/>
          <w:sz w:val="28"/>
          <w:szCs w:val="28"/>
          <w:highlight w:val="none"/>
        </w:rPr>
      </w:pPr>
      <w:bookmarkStart w:id="20" w:name="bookmark18"/>
      <w:bookmarkEnd w:id="20"/>
      <w:r>
        <w:rPr>
          <w:rFonts w:hint="eastAsia" w:ascii="仿宋" w:hAnsi="仿宋" w:eastAsia="仿宋" w:cs="仿宋"/>
          <w:b/>
          <w:bCs/>
          <w:color w:val="auto"/>
          <w:spacing w:val="-3"/>
          <w:sz w:val="28"/>
          <w:szCs w:val="28"/>
          <w:highlight w:val="none"/>
        </w:rPr>
        <w:t>14.投标文件的签署及规定</w:t>
      </w:r>
    </w:p>
    <w:p w14:paraId="7CDDD779">
      <w:pPr>
        <w:spacing w:before="177" w:line="360" w:lineRule="auto"/>
        <w:ind w:firstLine="552"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14.1 投标人应按</w:t>
      </w:r>
      <w:r>
        <w:rPr>
          <w:rFonts w:hint="eastAsia" w:ascii="仿宋" w:hAnsi="仿宋" w:eastAsia="仿宋" w:cs="仿宋"/>
          <w:b/>
          <w:bCs/>
          <w:color w:val="auto"/>
          <w:spacing w:val="-2"/>
          <w:sz w:val="28"/>
          <w:szCs w:val="28"/>
          <w:highlight w:val="none"/>
          <w:u w:val="single" w:color="auto"/>
          <w:lang w:val="en-US" w:eastAsia="zh-CN"/>
        </w:rPr>
        <w:t>供应商</w:t>
      </w:r>
      <w:r>
        <w:rPr>
          <w:rFonts w:hint="eastAsia" w:ascii="仿宋" w:hAnsi="仿宋" w:eastAsia="仿宋" w:cs="仿宋"/>
          <w:b/>
          <w:bCs/>
          <w:color w:val="auto"/>
          <w:spacing w:val="-2"/>
          <w:sz w:val="28"/>
          <w:szCs w:val="28"/>
          <w:highlight w:val="none"/>
          <w:u w:val="single" w:color="auto"/>
          <w:lang w:eastAsia="zh-CN"/>
        </w:rPr>
        <w:t>须知资料表</w:t>
      </w:r>
      <w:r>
        <w:rPr>
          <w:rFonts w:hint="eastAsia" w:ascii="仿宋" w:hAnsi="仿宋" w:eastAsia="仿宋" w:cs="仿宋"/>
          <w:color w:val="auto"/>
          <w:spacing w:val="-2"/>
          <w:sz w:val="28"/>
          <w:szCs w:val="28"/>
          <w:highlight w:val="none"/>
        </w:rPr>
        <w:t>中的规定，准备和递交投标文件</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rPr>
        <w:t>投标报价一览表。</w:t>
      </w:r>
    </w:p>
    <w:p w14:paraId="28107057">
      <w:pPr>
        <w:spacing w:before="180" w:line="360" w:lineRule="auto"/>
        <w:ind w:firstLine="548"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 xml:space="preserve">14.2 </w:t>
      </w:r>
      <w:r>
        <w:rPr>
          <w:rFonts w:hint="eastAsia" w:ascii="仿宋" w:hAnsi="仿宋" w:eastAsia="仿宋" w:cs="仿宋"/>
          <w:b/>
          <w:bCs/>
          <w:color w:val="auto"/>
          <w:spacing w:val="-3"/>
          <w:sz w:val="28"/>
          <w:szCs w:val="28"/>
          <w:highlight w:val="none"/>
        </w:rPr>
        <w:t>投标文件需打印或用不褪色墨水书写，并由投标</w:t>
      </w:r>
      <w:r>
        <w:rPr>
          <w:rFonts w:hint="eastAsia" w:ascii="仿宋" w:hAnsi="仿宋" w:eastAsia="仿宋" w:cs="仿宋"/>
          <w:b/>
          <w:bCs/>
          <w:color w:val="auto"/>
          <w:spacing w:val="-4"/>
          <w:sz w:val="28"/>
          <w:szCs w:val="28"/>
          <w:highlight w:val="none"/>
        </w:rPr>
        <w:t>人的法定代表人或其委托代理人按</w:t>
      </w:r>
      <w:r>
        <w:rPr>
          <w:rFonts w:hint="eastAsia" w:ascii="仿宋" w:hAnsi="仿宋" w:eastAsia="仿宋" w:cs="仿宋"/>
          <w:b/>
          <w:bCs/>
          <w:color w:val="auto"/>
          <w:spacing w:val="-4"/>
          <w:sz w:val="28"/>
          <w:szCs w:val="28"/>
          <w:highlight w:val="none"/>
          <w:lang w:eastAsia="zh-CN"/>
        </w:rPr>
        <w:t>谈判文件</w:t>
      </w:r>
      <w:r>
        <w:rPr>
          <w:rFonts w:hint="eastAsia" w:ascii="仿宋" w:hAnsi="仿宋" w:eastAsia="仿宋" w:cs="仿宋"/>
          <w:b/>
          <w:bCs/>
          <w:color w:val="auto"/>
          <w:spacing w:val="-4"/>
          <w:sz w:val="28"/>
          <w:szCs w:val="28"/>
          <w:highlight w:val="none"/>
        </w:rPr>
        <w:t>规定在投标文件上签字并加盖单位印章。</w:t>
      </w:r>
    </w:p>
    <w:p w14:paraId="55E8D12F">
      <w:pPr>
        <w:spacing w:before="179" w:line="360" w:lineRule="auto"/>
        <w:ind w:right="11" w:firstLine="544"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委托代理</w:t>
      </w:r>
      <w:r>
        <w:rPr>
          <w:rFonts w:hint="eastAsia" w:ascii="仿宋" w:hAnsi="仿宋" w:eastAsia="仿宋" w:cs="仿宋"/>
          <w:color w:val="auto"/>
          <w:spacing w:val="-2"/>
          <w:sz w:val="28"/>
          <w:szCs w:val="28"/>
          <w:highlight w:val="none"/>
        </w:rPr>
        <w:t>人须持有书面的“法定代表人授权委托书</w:t>
      </w:r>
      <w:r>
        <w:rPr>
          <w:rFonts w:hint="eastAsia" w:ascii="仿宋" w:hAnsi="仿宋" w:eastAsia="仿宋" w:cs="仿宋"/>
          <w:color w:val="auto"/>
          <w:spacing w:val="-88"/>
          <w:sz w:val="28"/>
          <w:szCs w:val="28"/>
          <w:highlight w:val="none"/>
        </w:rPr>
        <w:t xml:space="preserve"> </w:t>
      </w:r>
      <w:r>
        <w:rPr>
          <w:rFonts w:hint="eastAsia" w:ascii="仿宋" w:hAnsi="仿宋" w:eastAsia="仿宋" w:cs="仿宋"/>
          <w:color w:val="auto"/>
          <w:spacing w:val="-2"/>
          <w:sz w:val="28"/>
          <w:szCs w:val="28"/>
          <w:highlight w:val="none"/>
        </w:rPr>
        <w:t>”（投标文件格式二</w:t>
      </w:r>
      <w:r>
        <w:rPr>
          <w:rFonts w:hint="eastAsia" w:ascii="仿宋" w:hAnsi="仿宋" w:eastAsia="仿宋" w:cs="仿宋"/>
          <w:color w:val="auto"/>
          <w:spacing w:val="-12"/>
          <w:sz w:val="28"/>
          <w:szCs w:val="28"/>
          <w:highlight w:val="none"/>
        </w:rPr>
        <w:t>），</w:t>
      </w:r>
      <w:r>
        <w:rPr>
          <w:rFonts w:hint="eastAsia" w:ascii="仿宋" w:hAnsi="仿宋" w:eastAsia="仿宋" w:cs="仿宋"/>
          <w:color w:val="auto"/>
          <w:spacing w:val="-2"/>
          <w:sz w:val="28"/>
          <w:szCs w:val="28"/>
          <w:highlight w:val="none"/>
        </w:rPr>
        <w:t>并将其附在投标文件中。如对投标文件进行了修改，则应由投标人法定代表人或其委托代理人在每一修改处签字。</w:t>
      </w:r>
    </w:p>
    <w:p w14:paraId="4604248C">
      <w:pPr>
        <w:spacing w:before="183" w:line="360" w:lineRule="auto"/>
        <w:ind w:firstLine="556"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14.3 投标文件因字迹潦草、</w:t>
      </w:r>
      <w:r>
        <w:rPr>
          <w:rFonts w:hint="eastAsia" w:ascii="仿宋" w:hAnsi="仿宋" w:eastAsia="仿宋" w:cs="仿宋"/>
          <w:color w:val="auto"/>
          <w:spacing w:val="-1"/>
          <w:sz w:val="28"/>
          <w:szCs w:val="28"/>
          <w:highlight w:val="none"/>
          <w:lang w:val="en-US" w:eastAsia="zh-CN"/>
        </w:rPr>
        <w:t>图片模糊</w:t>
      </w:r>
      <w:r>
        <w:rPr>
          <w:rFonts w:hint="eastAsia" w:ascii="仿宋" w:hAnsi="仿宋" w:eastAsia="仿宋" w:cs="仿宋"/>
          <w:color w:val="auto"/>
          <w:spacing w:val="-1"/>
          <w:sz w:val="28"/>
          <w:szCs w:val="28"/>
          <w:highlight w:val="none"/>
        </w:rPr>
        <w:t>不清所引起的后果由投标人负责</w:t>
      </w:r>
      <w:r>
        <w:rPr>
          <w:rFonts w:hint="eastAsia" w:ascii="仿宋" w:hAnsi="仿宋" w:eastAsia="仿宋" w:cs="仿宋"/>
          <w:color w:val="auto"/>
          <w:spacing w:val="-1"/>
          <w:sz w:val="28"/>
          <w:szCs w:val="28"/>
          <w:highlight w:val="none"/>
          <w:lang w:eastAsia="zh-CN"/>
        </w:rPr>
        <w:t>。</w:t>
      </w:r>
    </w:p>
    <w:p w14:paraId="1F03B0DF">
      <w:pPr>
        <w:spacing w:before="78" w:line="360" w:lineRule="auto"/>
        <w:ind w:left="3336"/>
        <w:outlineLvl w:val="1"/>
        <w:rPr>
          <w:rFonts w:hint="eastAsia" w:ascii="仿宋" w:hAnsi="仿宋" w:eastAsia="仿宋" w:cs="仿宋"/>
          <w:b/>
          <w:bCs/>
          <w:color w:val="auto"/>
          <w:spacing w:val="-10"/>
          <w:sz w:val="32"/>
          <w:szCs w:val="32"/>
          <w:highlight w:val="none"/>
        </w:rPr>
      </w:pPr>
      <w:bookmarkStart w:id="21" w:name="bookmark19"/>
      <w:bookmarkEnd w:id="21"/>
      <w:r>
        <w:rPr>
          <w:rFonts w:hint="eastAsia" w:ascii="仿宋" w:hAnsi="仿宋" w:eastAsia="仿宋" w:cs="仿宋"/>
          <w:b/>
          <w:bCs/>
          <w:color w:val="auto"/>
          <w:spacing w:val="-10"/>
          <w:sz w:val="32"/>
          <w:szCs w:val="32"/>
          <w:highlight w:val="none"/>
        </w:rPr>
        <w:t>四</w:t>
      </w:r>
      <w:r>
        <w:rPr>
          <w:rFonts w:hint="eastAsia" w:ascii="仿宋" w:hAnsi="仿宋" w:eastAsia="仿宋" w:cs="仿宋"/>
          <w:color w:val="auto"/>
          <w:spacing w:val="6"/>
          <w:sz w:val="32"/>
          <w:szCs w:val="32"/>
          <w:highlight w:val="none"/>
        </w:rPr>
        <w:t xml:space="preserve">   </w:t>
      </w:r>
      <w:r>
        <w:rPr>
          <w:rFonts w:hint="eastAsia" w:ascii="仿宋" w:hAnsi="仿宋" w:eastAsia="仿宋" w:cs="仿宋"/>
          <w:b/>
          <w:bCs/>
          <w:color w:val="auto"/>
          <w:spacing w:val="-10"/>
          <w:sz w:val="32"/>
          <w:szCs w:val="32"/>
          <w:highlight w:val="none"/>
        </w:rPr>
        <w:t>投标文件的递交</w:t>
      </w:r>
      <w:bookmarkStart w:id="22" w:name="bookmark20"/>
      <w:bookmarkEnd w:id="22"/>
    </w:p>
    <w:p w14:paraId="5869EC73">
      <w:pPr>
        <w:spacing w:before="78" w:line="360" w:lineRule="auto"/>
        <w:outlineLvl w:val="1"/>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pacing w:val="-3"/>
          <w:sz w:val="28"/>
          <w:szCs w:val="28"/>
          <w:highlight w:val="none"/>
        </w:rPr>
        <w:t>15.投标文件的</w:t>
      </w:r>
      <w:r>
        <w:rPr>
          <w:rFonts w:hint="eastAsia" w:ascii="仿宋" w:hAnsi="仿宋" w:eastAsia="仿宋" w:cs="仿宋"/>
          <w:b/>
          <w:bCs/>
          <w:color w:val="auto"/>
          <w:spacing w:val="-3"/>
          <w:sz w:val="28"/>
          <w:szCs w:val="28"/>
          <w:highlight w:val="none"/>
          <w:lang w:val="en-US" w:eastAsia="zh-CN"/>
        </w:rPr>
        <w:t>递交</w:t>
      </w:r>
    </w:p>
    <w:p w14:paraId="0FC065F1">
      <w:pPr>
        <w:spacing w:before="182" w:line="360" w:lineRule="auto"/>
        <w:ind w:firstLine="274" w:firstLineChars="100"/>
        <w:jc w:val="both"/>
        <w:rPr>
          <w:rFonts w:hint="eastAsia" w:ascii="仿宋" w:hAnsi="仿宋" w:eastAsia="仿宋" w:cs="仿宋"/>
          <w:color w:val="auto"/>
          <w:sz w:val="28"/>
          <w:szCs w:val="28"/>
          <w:highlight w:val="none"/>
        </w:rPr>
      </w:pPr>
      <w:r>
        <w:rPr>
          <w:rFonts w:hint="eastAsia" w:ascii="仿宋" w:hAnsi="仿宋" w:eastAsia="仿宋" w:cs="仿宋"/>
          <w:b w:val="0"/>
          <w:bCs w:val="0"/>
          <w:color w:val="auto"/>
          <w:spacing w:val="-3"/>
          <w:sz w:val="28"/>
          <w:szCs w:val="28"/>
          <w:highlight w:val="none"/>
        </w:rPr>
        <w:t xml:space="preserve">投标人应通过电子投标文件制作工具严格按招标文件要求制作投标文件,在投标截止时间前完成上传经过数字证书电子签章并加密的投标文件(加密和解密须用同一把数字证书)。投标人在投标截止时间前，可以对其所递交的投标文件进行修改并重新上传，但以投标截止时间前最后一次上传的投标文件为有效投标文件。 </w:t>
      </w:r>
      <w:r>
        <w:rPr>
          <w:rFonts w:hint="eastAsia" w:ascii="仿宋" w:hAnsi="仿宋" w:eastAsia="仿宋" w:cs="仿宋"/>
          <w:b/>
          <w:bCs/>
          <w:color w:val="auto"/>
          <w:spacing w:val="-3"/>
          <w:sz w:val="28"/>
          <w:szCs w:val="28"/>
          <w:highlight w:val="none"/>
        </w:rPr>
        <w:t xml:space="preserve"> </w:t>
      </w:r>
      <w:r>
        <w:rPr>
          <w:rFonts w:hint="eastAsia" w:ascii="仿宋" w:hAnsi="仿宋" w:eastAsia="仿宋" w:cs="仿宋"/>
          <w:color w:val="auto"/>
          <w:spacing w:val="-3"/>
          <w:sz w:val="28"/>
          <w:szCs w:val="28"/>
          <w:highlight w:val="none"/>
        </w:rPr>
        <w:t xml:space="preserve"> </w:t>
      </w:r>
    </w:p>
    <w:p w14:paraId="7D3E0B1A">
      <w:pPr>
        <w:spacing w:before="181" w:line="360" w:lineRule="auto"/>
        <w:outlineLvl w:val="2"/>
        <w:rPr>
          <w:rFonts w:hint="eastAsia" w:ascii="仿宋" w:hAnsi="仿宋" w:eastAsia="仿宋" w:cs="仿宋"/>
          <w:color w:val="auto"/>
          <w:sz w:val="28"/>
          <w:szCs w:val="28"/>
          <w:highlight w:val="none"/>
        </w:rPr>
      </w:pPr>
      <w:bookmarkStart w:id="23" w:name="bookmark21"/>
      <w:bookmarkEnd w:id="23"/>
      <w:r>
        <w:rPr>
          <w:rFonts w:hint="eastAsia" w:ascii="仿宋" w:hAnsi="仿宋" w:eastAsia="仿宋" w:cs="仿宋"/>
          <w:b/>
          <w:bCs/>
          <w:color w:val="auto"/>
          <w:spacing w:val="-4"/>
          <w:sz w:val="28"/>
          <w:szCs w:val="28"/>
          <w:highlight w:val="none"/>
        </w:rPr>
        <w:t>16.投标截止</w:t>
      </w:r>
    </w:p>
    <w:p w14:paraId="4A9BDF95">
      <w:pPr>
        <w:spacing w:before="183" w:line="360" w:lineRule="auto"/>
        <w:ind w:left="559" w:leftChars="266" w:firstLine="0" w:firstLineChars="0"/>
        <w:rPr>
          <w:rFonts w:hint="eastAsia" w:ascii="仿宋" w:hAnsi="仿宋" w:eastAsia="仿宋" w:cs="仿宋"/>
          <w:color w:val="auto"/>
          <w:spacing w:val="-2"/>
          <w:sz w:val="28"/>
          <w:szCs w:val="28"/>
          <w:highlight w:val="none"/>
        </w:rPr>
      </w:pPr>
      <w:bookmarkStart w:id="24" w:name="bookmark22"/>
      <w:bookmarkEnd w:id="24"/>
      <w:r>
        <w:rPr>
          <w:rFonts w:hint="eastAsia" w:ascii="仿宋" w:hAnsi="仿宋" w:eastAsia="仿宋" w:cs="仿宋"/>
          <w:color w:val="auto"/>
          <w:spacing w:val="-2"/>
          <w:sz w:val="28"/>
          <w:szCs w:val="28"/>
          <w:highlight w:val="none"/>
        </w:rPr>
        <w:t>16.1   投标人应在</w:t>
      </w:r>
      <w:r>
        <w:rPr>
          <w:rFonts w:hint="eastAsia" w:ascii="仿宋" w:hAnsi="仿宋" w:eastAsia="仿宋" w:cs="仿宋"/>
          <w:b/>
          <w:bCs/>
          <w:color w:val="auto"/>
          <w:spacing w:val="-2"/>
          <w:sz w:val="28"/>
          <w:szCs w:val="28"/>
          <w:highlight w:val="none"/>
          <w:u w:val="single" w:color="auto"/>
          <w:lang w:val="en-US" w:eastAsia="zh-CN"/>
        </w:rPr>
        <w:t>供应商</w:t>
      </w:r>
      <w:r>
        <w:rPr>
          <w:rFonts w:hint="eastAsia" w:ascii="仿宋" w:hAnsi="仿宋" w:eastAsia="仿宋" w:cs="仿宋"/>
          <w:b/>
          <w:bCs/>
          <w:color w:val="auto"/>
          <w:spacing w:val="-2"/>
          <w:sz w:val="28"/>
          <w:szCs w:val="28"/>
          <w:highlight w:val="none"/>
          <w:u w:val="single" w:color="auto"/>
        </w:rPr>
        <w:t>须知资料表</w:t>
      </w:r>
      <w:r>
        <w:rPr>
          <w:rFonts w:hint="eastAsia" w:ascii="仿宋" w:hAnsi="仿宋" w:eastAsia="仿宋" w:cs="仿宋"/>
          <w:color w:val="auto"/>
          <w:spacing w:val="-2"/>
          <w:sz w:val="28"/>
          <w:szCs w:val="28"/>
          <w:highlight w:val="none"/>
        </w:rPr>
        <w:t>中规定的截止时间前，将投标文件</w:t>
      </w:r>
      <w:r>
        <w:rPr>
          <w:rFonts w:hint="eastAsia" w:ascii="仿宋" w:hAnsi="仿宋" w:eastAsia="仿宋" w:cs="仿宋"/>
          <w:color w:val="auto"/>
          <w:spacing w:val="-2"/>
          <w:sz w:val="28"/>
          <w:szCs w:val="28"/>
          <w:highlight w:val="none"/>
          <w:lang w:val="en-US" w:eastAsia="zh-CN"/>
        </w:rPr>
        <w:t>上传至政采云</w:t>
      </w:r>
      <w:r>
        <w:rPr>
          <w:rFonts w:hint="eastAsia" w:ascii="仿宋" w:hAnsi="仿宋" w:eastAsia="仿宋" w:cs="仿宋"/>
          <w:color w:val="auto"/>
          <w:spacing w:val="-2"/>
          <w:sz w:val="28"/>
          <w:szCs w:val="28"/>
          <w:highlight w:val="none"/>
        </w:rPr>
        <w:t>。投标截止时间以政采云平台显示的时间为准，逾期系统将自动关闭，未完成上传的投标文件视为逾期送达，将被拒绝。</w:t>
      </w:r>
    </w:p>
    <w:p w14:paraId="5281E1C4">
      <w:pPr>
        <w:spacing w:before="183" w:line="360" w:lineRule="auto"/>
        <w:ind w:left="559" w:leftChars="266" w:firstLine="0" w:firstLineChars="0"/>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lang w:val="en-US" w:eastAsia="zh-CN"/>
        </w:rPr>
        <w:t xml:space="preserve">16.2 </w:t>
      </w:r>
      <w:r>
        <w:rPr>
          <w:rFonts w:hint="eastAsia" w:ascii="仿宋" w:hAnsi="仿宋" w:eastAsia="仿宋" w:cs="仿宋"/>
          <w:color w:val="auto"/>
          <w:spacing w:val="-2"/>
          <w:sz w:val="28"/>
          <w:szCs w:val="28"/>
          <w:highlight w:val="none"/>
        </w:rPr>
        <w:t>开标前，采购代理机构将会同监督人员进行验标(检查网上招标系统正常与否，检查加密的电子投标文件，检查投标人报名及保证金交纳情况)，确认无误后开标。开标时，各投标人应对本单位的加密电子投标文件在政采云开标大厅进行解密，采购代理机构工作人员在监督人员监督下解密所有投标文件。因网上招标系统故障导致所有投标人均解密失败时，投标人使用未加密的电子投标文件进行开评标。</w:t>
      </w:r>
    </w:p>
    <w:p w14:paraId="393AF4B4">
      <w:pPr>
        <w:spacing w:before="183" w:line="360" w:lineRule="auto"/>
        <w:ind w:left="559" w:leftChars="266" w:firstLine="0" w:firstLineChars="0"/>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lang w:val="en-US" w:eastAsia="zh-CN"/>
        </w:rPr>
        <w:t xml:space="preserve">16.3 </w:t>
      </w:r>
      <w:r>
        <w:rPr>
          <w:rFonts w:hint="eastAsia" w:ascii="仿宋" w:hAnsi="仿宋" w:eastAsia="仿宋" w:cs="仿宋"/>
          <w:color w:val="auto"/>
          <w:spacing w:val="-2"/>
          <w:sz w:val="28"/>
          <w:szCs w:val="28"/>
          <w:highlight w:val="none"/>
        </w:rPr>
        <w:t>开标时，采购代理机构将通过网上开标系统公布投标人名称、投标价格，以及采购代理机构认为合适的其它详细内容。投标人若有报价和优惠未被唱出，应在开标时及时声明或提请注意，否则采购代理机构对此不承担任何责任。</w:t>
      </w:r>
    </w:p>
    <w:p w14:paraId="1A123E70">
      <w:pPr>
        <w:spacing w:before="183" w:line="360" w:lineRule="auto"/>
        <w:ind w:left="559" w:leftChars="266" w:firstLine="0" w:firstLineChars="0"/>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lang w:val="en-US" w:eastAsia="zh-CN"/>
        </w:rPr>
        <w:t xml:space="preserve">16.4 </w:t>
      </w:r>
      <w:r>
        <w:rPr>
          <w:rFonts w:hint="eastAsia" w:ascii="仿宋" w:hAnsi="仿宋" w:eastAsia="仿宋" w:cs="仿宋"/>
          <w:color w:val="auto"/>
          <w:spacing w:val="-2"/>
          <w:sz w:val="28"/>
          <w:szCs w:val="28"/>
          <w:highlight w:val="none"/>
        </w:rPr>
        <w:t>投标人在递交投标文件后，可以修改或撤回其投标，但这种修改和撤回，必须在规定的投标截止时间前。在投标截止时间后，投标人不得要求修改或撤回其投标文件。</w:t>
      </w:r>
    </w:p>
    <w:p w14:paraId="29BF2C49">
      <w:pPr>
        <w:spacing w:before="181" w:line="360" w:lineRule="auto"/>
        <w:outlineLvl w:val="2"/>
        <w:rPr>
          <w:rFonts w:hint="eastAsia" w:ascii="仿宋" w:hAnsi="仿宋" w:eastAsia="仿宋" w:cs="仿宋"/>
          <w:color w:val="auto"/>
          <w:sz w:val="28"/>
          <w:szCs w:val="28"/>
          <w:highlight w:val="none"/>
        </w:rPr>
      </w:pPr>
      <w:r>
        <w:rPr>
          <w:rFonts w:hint="eastAsia" w:ascii="仿宋" w:hAnsi="仿宋" w:eastAsia="仿宋" w:cs="仿宋"/>
          <w:b/>
          <w:bCs/>
          <w:color w:val="auto"/>
          <w:spacing w:val="-3"/>
          <w:sz w:val="28"/>
          <w:szCs w:val="28"/>
          <w:highlight w:val="none"/>
        </w:rPr>
        <w:t>17.投标文件的接收、修改与撤回</w:t>
      </w:r>
    </w:p>
    <w:p w14:paraId="5D9434F7">
      <w:pPr>
        <w:spacing w:before="180" w:line="360" w:lineRule="auto"/>
        <w:ind w:firstLine="552" w:firstLineChars="200"/>
        <w:jc w:val="left"/>
        <w:rPr>
          <w:rFonts w:hint="eastAsia" w:ascii="仿宋" w:hAnsi="仿宋" w:eastAsia="仿宋" w:cs="仿宋"/>
          <w:color w:val="auto"/>
          <w:spacing w:val="-3"/>
          <w:sz w:val="28"/>
          <w:szCs w:val="28"/>
          <w:highlight w:val="none"/>
        </w:rPr>
      </w:pPr>
      <w:r>
        <w:rPr>
          <w:rFonts w:hint="eastAsia" w:ascii="仿宋" w:hAnsi="仿宋" w:eastAsia="仿宋" w:cs="仿宋"/>
          <w:color w:val="auto"/>
          <w:spacing w:val="-2"/>
          <w:sz w:val="28"/>
          <w:szCs w:val="28"/>
          <w:highlight w:val="none"/>
        </w:rPr>
        <w:t>17.1 在投标截止时间后上传投标文件的，采购人和采</w:t>
      </w:r>
      <w:r>
        <w:rPr>
          <w:rFonts w:hint="eastAsia" w:ascii="仿宋" w:hAnsi="仿宋" w:eastAsia="仿宋" w:cs="仿宋"/>
          <w:color w:val="auto"/>
          <w:spacing w:val="-3"/>
          <w:sz w:val="28"/>
          <w:szCs w:val="28"/>
          <w:highlight w:val="none"/>
        </w:rPr>
        <w:t>购代理机构将拒绝接</w:t>
      </w:r>
      <w:r>
        <w:rPr>
          <w:rFonts w:hint="eastAsia" w:ascii="仿宋" w:hAnsi="仿宋" w:eastAsia="仿宋" w:cs="仿宋"/>
          <w:color w:val="auto"/>
          <w:spacing w:val="-3"/>
          <w:sz w:val="28"/>
          <w:szCs w:val="28"/>
          <w:highlight w:val="none"/>
          <w:lang w:val="en-US" w:eastAsia="zh-CN"/>
        </w:rPr>
        <w:t>收</w:t>
      </w:r>
      <w:r>
        <w:rPr>
          <w:rFonts w:hint="eastAsia" w:ascii="仿宋" w:hAnsi="仿宋" w:eastAsia="仿宋" w:cs="仿宋"/>
          <w:color w:val="auto"/>
          <w:spacing w:val="-3"/>
          <w:sz w:val="28"/>
          <w:szCs w:val="28"/>
          <w:highlight w:val="none"/>
        </w:rPr>
        <w:t>。</w:t>
      </w:r>
    </w:p>
    <w:p w14:paraId="7A61B90B">
      <w:pPr>
        <w:spacing w:before="180" w:line="360" w:lineRule="auto"/>
        <w:ind w:firstLine="556"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17.2 上传投标文件以后，如果投标人要进</w:t>
      </w:r>
      <w:r>
        <w:rPr>
          <w:rFonts w:hint="eastAsia" w:ascii="仿宋" w:hAnsi="仿宋" w:eastAsia="仿宋" w:cs="仿宋"/>
          <w:color w:val="auto"/>
          <w:spacing w:val="-2"/>
          <w:sz w:val="28"/>
          <w:szCs w:val="28"/>
          <w:highlight w:val="none"/>
        </w:rPr>
        <w:t>行修改或撤回投标，须在投标截止时间前对投标文件的修改或撤回。</w:t>
      </w:r>
    </w:p>
    <w:p w14:paraId="699BA78C">
      <w:pPr>
        <w:spacing w:before="180" w:line="360" w:lineRule="auto"/>
        <w:ind w:firstLine="556" w:firstLineChars="200"/>
        <w:rPr>
          <w:rFonts w:hint="eastAsia" w:ascii="仿宋" w:hAnsi="仿宋" w:eastAsia="仿宋" w:cs="仿宋"/>
          <w:color w:val="auto"/>
          <w:spacing w:val="-2"/>
          <w:sz w:val="28"/>
          <w:szCs w:val="28"/>
          <w:highlight w:val="none"/>
        </w:rPr>
      </w:pPr>
      <w:r>
        <w:rPr>
          <w:rFonts w:hint="eastAsia" w:ascii="仿宋" w:hAnsi="仿宋" w:eastAsia="仿宋" w:cs="仿宋"/>
          <w:color w:val="auto"/>
          <w:spacing w:val="-1"/>
          <w:sz w:val="28"/>
          <w:szCs w:val="28"/>
          <w:highlight w:val="none"/>
        </w:rPr>
        <w:t>17.3 在投标截止期之后，采购人和采购代</w:t>
      </w:r>
      <w:r>
        <w:rPr>
          <w:rFonts w:hint="eastAsia" w:ascii="仿宋" w:hAnsi="仿宋" w:eastAsia="仿宋" w:cs="仿宋"/>
          <w:color w:val="auto"/>
          <w:spacing w:val="-2"/>
          <w:sz w:val="28"/>
          <w:szCs w:val="28"/>
          <w:highlight w:val="none"/>
        </w:rPr>
        <w:t>理机构不接受投标人主动对其投标文件做任何修改。</w:t>
      </w:r>
    </w:p>
    <w:p w14:paraId="09611380">
      <w:pPr>
        <w:spacing w:before="180" w:line="360" w:lineRule="auto"/>
        <w:ind w:firstLine="556"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17.4 采购人和采购代理机构对所接收投标文件概不退回。</w:t>
      </w:r>
    </w:p>
    <w:p w14:paraId="080E00D5">
      <w:pPr>
        <w:spacing w:before="78" w:line="360" w:lineRule="auto"/>
        <w:ind w:left="3283"/>
        <w:outlineLvl w:val="1"/>
        <w:rPr>
          <w:rFonts w:hint="eastAsia" w:ascii="仿宋" w:hAnsi="仿宋" w:eastAsia="仿宋" w:cs="仿宋"/>
          <w:color w:val="auto"/>
          <w:sz w:val="32"/>
          <w:szCs w:val="32"/>
          <w:highlight w:val="none"/>
        </w:rPr>
      </w:pPr>
      <w:bookmarkStart w:id="25" w:name="bookmark23"/>
      <w:bookmarkEnd w:id="25"/>
      <w:r>
        <w:rPr>
          <w:rFonts w:hint="eastAsia" w:ascii="仿宋" w:hAnsi="仿宋" w:eastAsia="仿宋" w:cs="仿宋"/>
          <w:b/>
          <w:bCs/>
          <w:color w:val="auto"/>
          <w:spacing w:val="-8"/>
          <w:sz w:val="32"/>
          <w:szCs w:val="32"/>
          <w:highlight w:val="none"/>
        </w:rPr>
        <w:t>五</w:t>
      </w:r>
      <w:r>
        <w:rPr>
          <w:rFonts w:hint="eastAsia" w:ascii="仿宋" w:hAnsi="仿宋" w:eastAsia="仿宋" w:cs="仿宋"/>
          <w:color w:val="auto"/>
          <w:spacing w:val="5"/>
          <w:sz w:val="32"/>
          <w:szCs w:val="32"/>
          <w:highlight w:val="none"/>
        </w:rPr>
        <w:t xml:space="preserve">   </w:t>
      </w:r>
      <w:r>
        <w:rPr>
          <w:rFonts w:hint="eastAsia" w:ascii="仿宋" w:hAnsi="仿宋" w:eastAsia="仿宋" w:cs="仿宋"/>
          <w:b/>
          <w:bCs/>
          <w:color w:val="auto"/>
          <w:spacing w:val="-8"/>
          <w:sz w:val="32"/>
          <w:szCs w:val="32"/>
          <w:highlight w:val="none"/>
        </w:rPr>
        <w:t>开标及评标</w:t>
      </w:r>
    </w:p>
    <w:p w14:paraId="20E35131">
      <w:pPr>
        <w:spacing w:before="78" w:line="360" w:lineRule="auto"/>
        <w:outlineLvl w:val="2"/>
        <w:rPr>
          <w:rFonts w:hint="eastAsia" w:ascii="仿宋" w:hAnsi="仿宋" w:eastAsia="仿宋" w:cs="仿宋"/>
          <w:color w:val="auto"/>
          <w:sz w:val="28"/>
          <w:szCs w:val="28"/>
          <w:highlight w:val="none"/>
        </w:rPr>
      </w:pPr>
      <w:bookmarkStart w:id="26" w:name="bookmark24"/>
      <w:bookmarkEnd w:id="26"/>
      <w:r>
        <w:rPr>
          <w:rFonts w:hint="eastAsia" w:ascii="仿宋" w:hAnsi="仿宋" w:eastAsia="仿宋" w:cs="仿宋"/>
          <w:b/>
          <w:bCs/>
          <w:color w:val="auto"/>
          <w:spacing w:val="-5"/>
          <w:sz w:val="28"/>
          <w:szCs w:val="28"/>
          <w:highlight w:val="none"/>
        </w:rPr>
        <w:t>18.开标</w:t>
      </w:r>
    </w:p>
    <w:p w14:paraId="195D1F81">
      <w:pPr>
        <w:spacing w:line="360" w:lineRule="auto"/>
        <w:ind w:firstLine="576"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18.1 采购人和采购代理机构将按</w:t>
      </w:r>
      <w:r>
        <w:rPr>
          <w:rFonts w:hint="eastAsia" w:ascii="仿宋" w:hAnsi="仿宋" w:eastAsia="仿宋" w:cs="仿宋"/>
          <w:b/>
          <w:bCs/>
          <w:color w:val="auto"/>
          <w:spacing w:val="4"/>
          <w:sz w:val="28"/>
          <w:szCs w:val="28"/>
          <w:highlight w:val="none"/>
          <w:u w:val="single" w:color="auto"/>
          <w:lang w:val="en-US" w:eastAsia="zh-CN"/>
        </w:rPr>
        <w:t>供应商</w:t>
      </w:r>
      <w:r>
        <w:rPr>
          <w:rFonts w:hint="eastAsia" w:ascii="仿宋" w:hAnsi="仿宋" w:eastAsia="仿宋" w:cs="仿宋"/>
          <w:b/>
          <w:bCs/>
          <w:color w:val="auto"/>
          <w:spacing w:val="4"/>
          <w:sz w:val="28"/>
          <w:szCs w:val="28"/>
          <w:highlight w:val="none"/>
          <w:u w:val="single" w:color="auto"/>
          <w:lang w:eastAsia="zh-CN"/>
        </w:rPr>
        <w:t>须知资料表</w:t>
      </w:r>
      <w:r>
        <w:rPr>
          <w:rFonts w:hint="eastAsia" w:ascii="仿宋" w:hAnsi="仿宋" w:eastAsia="仿宋" w:cs="仿宋"/>
          <w:color w:val="auto"/>
          <w:spacing w:val="4"/>
          <w:sz w:val="28"/>
          <w:szCs w:val="28"/>
          <w:highlight w:val="none"/>
        </w:rPr>
        <w:t>中</w:t>
      </w:r>
      <w:r>
        <w:rPr>
          <w:rFonts w:hint="eastAsia" w:ascii="仿宋" w:hAnsi="仿宋" w:eastAsia="仿宋" w:cs="仿宋"/>
          <w:color w:val="auto"/>
          <w:spacing w:val="3"/>
          <w:sz w:val="28"/>
          <w:szCs w:val="28"/>
          <w:highlight w:val="none"/>
        </w:rPr>
        <w:t>规定的开标时间和地点组织公开开标并邀请所有投标人代表参加。投标人不足3家的</w:t>
      </w:r>
      <w:r>
        <w:rPr>
          <w:rFonts w:hint="eastAsia" w:ascii="仿宋" w:hAnsi="仿宋" w:eastAsia="仿宋" w:cs="仿宋"/>
          <w:color w:val="auto"/>
          <w:spacing w:val="3"/>
          <w:sz w:val="28"/>
          <w:szCs w:val="28"/>
          <w:highlight w:val="none"/>
          <w:lang w:eastAsia="zh-CN"/>
        </w:rPr>
        <w:t>，</w:t>
      </w:r>
      <w:r>
        <w:rPr>
          <w:rFonts w:hint="eastAsia" w:ascii="仿宋" w:hAnsi="仿宋" w:eastAsia="仿宋" w:cs="仿宋"/>
          <w:color w:val="auto"/>
          <w:spacing w:val="3"/>
          <w:sz w:val="28"/>
          <w:szCs w:val="28"/>
          <w:highlight w:val="none"/>
        </w:rPr>
        <w:t>不得开标。</w:t>
      </w:r>
    </w:p>
    <w:p w14:paraId="01995845">
      <w:pPr>
        <w:spacing w:before="179" w:line="360" w:lineRule="auto"/>
        <w:ind w:firstLine="552"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18.2 投标人须按</w:t>
      </w:r>
      <w:r>
        <w:rPr>
          <w:rFonts w:hint="eastAsia" w:ascii="仿宋" w:hAnsi="仿宋" w:eastAsia="仿宋" w:cs="仿宋"/>
          <w:b/>
          <w:bCs/>
          <w:color w:val="auto"/>
          <w:spacing w:val="4"/>
          <w:sz w:val="28"/>
          <w:szCs w:val="28"/>
          <w:highlight w:val="none"/>
          <w:u w:val="single" w:color="auto"/>
          <w:lang w:val="en-US" w:eastAsia="zh-CN"/>
        </w:rPr>
        <w:t>供应商</w:t>
      </w:r>
      <w:r>
        <w:rPr>
          <w:rFonts w:hint="eastAsia" w:ascii="仿宋" w:hAnsi="仿宋" w:eastAsia="仿宋" w:cs="仿宋"/>
          <w:b/>
          <w:bCs/>
          <w:color w:val="auto"/>
          <w:spacing w:val="-2"/>
          <w:sz w:val="28"/>
          <w:szCs w:val="28"/>
          <w:highlight w:val="none"/>
          <w:u w:val="single" w:color="auto"/>
          <w:lang w:eastAsia="zh-CN"/>
        </w:rPr>
        <w:t>须知资料表</w:t>
      </w:r>
      <w:r>
        <w:rPr>
          <w:rFonts w:hint="eastAsia" w:ascii="仿宋" w:hAnsi="仿宋" w:eastAsia="仿宋" w:cs="仿宋"/>
          <w:color w:val="auto"/>
          <w:spacing w:val="-2"/>
          <w:sz w:val="28"/>
          <w:szCs w:val="28"/>
          <w:highlight w:val="none"/>
        </w:rPr>
        <w:t>中规定的开标时间和地点，在规定的时间内上传投标文件。</w:t>
      </w:r>
    </w:p>
    <w:p w14:paraId="5EBA972B">
      <w:pPr>
        <w:spacing w:before="180" w:line="360" w:lineRule="auto"/>
        <w:ind w:firstLine="552" w:firstLineChars="200"/>
        <w:rPr>
          <w:rFonts w:hint="default" w:ascii="仿宋_GB2312" w:hAnsi="仿宋_GB2312" w:eastAsia="仿宋_GB2312" w:cs="仿宋_GB2312"/>
          <w:b/>
          <w:bCs/>
          <w:color w:val="auto"/>
          <w:sz w:val="28"/>
          <w:szCs w:val="28"/>
          <w:highlight w:val="none"/>
          <w:lang w:eastAsia="zh-CN"/>
        </w:rPr>
      </w:pPr>
      <w:r>
        <w:rPr>
          <w:rFonts w:hint="eastAsia" w:ascii="仿宋" w:hAnsi="仿宋" w:eastAsia="仿宋" w:cs="仿宋"/>
          <w:color w:val="auto"/>
          <w:spacing w:val="-2"/>
          <w:sz w:val="28"/>
          <w:szCs w:val="28"/>
          <w:highlight w:val="none"/>
        </w:rPr>
        <w:t xml:space="preserve">18.3 </w:t>
      </w:r>
      <w:r>
        <w:rPr>
          <w:rFonts w:hint="eastAsia" w:ascii="仿宋" w:hAnsi="仿宋" w:eastAsia="仿宋" w:cs="仿宋"/>
          <w:b/>
          <w:bCs/>
          <w:color w:val="auto"/>
          <w:spacing w:val="-2"/>
          <w:sz w:val="28"/>
          <w:szCs w:val="28"/>
          <w:highlight w:val="none"/>
        </w:rPr>
        <w:t>采购代理机构在规定的时间对</w:t>
      </w:r>
      <w:r>
        <w:rPr>
          <w:rFonts w:hint="eastAsia" w:ascii="仿宋" w:hAnsi="仿宋" w:eastAsia="仿宋" w:cs="仿宋"/>
          <w:b/>
          <w:bCs/>
          <w:color w:val="auto"/>
          <w:spacing w:val="-3"/>
          <w:sz w:val="28"/>
          <w:szCs w:val="28"/>
          <w:highlight w:val="none"/>
        </w:rPr>
        <w:t>投标文件进行解密，时长为</w:t>
      </w:r>
      <w:r>
        <w:rPr>
          <w:rFonts w:hint="eastAsia" w:ascii="仿宋" w:hAnsi="仿宋" w:eastAsia="仿宋" w:cs="仿宋"/>
          <w:b/>
          <w:bCs/>
          <w:color w:val="auto"/>
          <w:spacing w:val="-3"/>
          <w:sz w:val="28"/>
          <w:szCs w:val="28"/>
          <w:highlight w:val="none"/>
          <w:lang w:val="en-US" w:eastAsia="zh-CN"/>
        </w:rPr>
        <w:t xml:space="preserve"> </w:t>
      </w:r>
      <w:r>
        <w:rPr>
          <w:rFonts w:hint="eastAsia" w:ascii="仿宋" w:hAnsi="仿宋" w:eastAsia="仿宋" w:cs="仿宋"/>
          <w:b/>
          <w:bCs/>
          <w:color w:val="auto"/>
          <w:spacing w:val="-56"/>
          <w:sz w:val="28"/>
          <w:szCs w:val="28"/>
          <w:highlight w:val="none"/>
        </w:rPr>
        <w:t xml:space="preserve"> </w:t>
      </w:r>
      <w:r>
        <w:rPr>
          <w:rFonts w:hint="eastAsia" w:ascii="仿宋" w:hAnsi="仿宋" w:eastAsia="仿宋" w:cs="仿宋"/>
          <w:b/>
          <w:bCs/>
          <w:color w:val="auto"/>
          <w:spacing w:val="-3"/>
          <w:sz w:val="28"/>
          <w:szCs w:val="28"/>
          <w:highlight w:val="none"/>
        </w:rPr>
        <w:t>30</w:t>
      </w:r>
      <w:r>
        <w:rPr>
          <w:rFonts w:hint="eastAsia" w:ascii="仿宋" w:hAnsi="仿宋" w:eastAsia="仿宋" w:cs="仿宋"/>
          <w:b/>
          <w:bCs/>
          <w:color w:val="auto"/>
          <w:spacing w:val="-3"/>
          <w:sz w:val="28"/>
          <w:szCs w:val="28"/>
          <w:highlight w:val="none"/>
          <w:lang w:val="en-US" w:eastAsia="zh-CN"/>
        </w:rPr>
        <w:t xml:space="preserve"> </w:t>
      </w:r>
      <w:r>
        <w:rPr>
          <w:rFonts w:hint="eastAsia" w:ascii="仿宋" w:hAnsi="仿宋" w:eastAsia="仿宋" w:cs="仿宋"/>
          <w:b/>
          <w:bCs/>
          <w:color w:val="auto"/>
          <w:spacing w:val="-3"/>
          <w:sz w:val="28"/>
          <w:szCs w:val="28"/>
          <w:highlight w:val="none"/>
        </w:rPr>
        <w:t>分钟。</w:t>
      </w:r>
      <w:r>
        <w:rPr>
          <w:rFonts w:hint="default" w:ascii="仿宋_GB2312" w:hAnsi="仿宋_GB2312" w:eastAsia="仿宋_GB2312" w:cs="仿宋_GB2312"/>
          <w:b/>
          <w:bCs/>
          <w:color w:val="auto"/>
          <w:sz w:val="28"/>
          <w:szCs w:val="28"/>
          <w:highlight w:val="none"/>
          <w:lang w:eastAsia="zh-CN"/>
        </w:rPr>
        <w:t>若</w:t>
      </w:r>
      <w:r>
        <w:rPr>
          <w:rFonts w:hint="eastAsia" w:ascii="仿宋_GB2312" w:hAnsi="仿宋_GB2312" w:eastAsia="仿宋_GB2312" w:cs="仿宋_GB2312"/>
          <w:b/>
          <w:bCs/>
          <w:color w:val="auto"/>
          <w:sz w:val="28"/>
          <w:szCs w:val="28"/>
          <w:highlight w:val="none"/>
          <w:lang w:eastAsia="zh-CN"/>
        </w:rPr>
        <w:t>投标人</w:t>
      </w:r>
      <w:r>
        <w:rPr>
          <w:rFonts w:hint="default" w:ascii="仿宋_GB2312" w:hAnsi="仿宋_GB2312" w:eastAsia="仿宋_GB2312" w:cs="仿宋_GB2312"/>
          <w:b/>
          <w:bCs/>
          <w:color w:val="auto"/>
          <w:sz w:val="28"/>
          <w:szCs w:val="28"/>
          <w:highlight w:val="none"/>
          <w:lang w:eastAsia="zh-CN"/>
        </w:rPr>
        <w:t>在规定时间内因自身原因导致无法正常解密,后果由</w:t>
      </w:r>
      <w:r>
        <w:rPr>
          <w:rFonts w:hint="eastAsia" w:ascii="仿宋_GB2312" w:hAnsi="仿宋_GB2312" w:eastAsia="仿宋_GB2312" w:cs="仿宋_GB2312"/>
          <w:b/>
          <w:bCs/>
          <w:color w:val="auto"/>
          <w:sz w:val="28"/>
          <w:szCs w:val="28"/>
          <w:highlight w:val="none"/>
          <w:lang w:eastAsia="zh-CN"/>
        </w:rPr>
        <w:t>投标人</w:t>
      </w:r>
      <w:r>
        <w:rPr>
          <w:rFonts w:hint="default" w:ascii="仿宋_GB2312" w:hAnsi="仿宋_GB2312" w:eastAsia="仿宋_GB2312" w:cs="仿宋_GB2312"/>
          <w:b/>
          <w:bCs/>
          <w:color w:val="auto"/>
          <w:sz w:val="28"/>
          <w:szCs w:val="28"/>
          <w:highlight w:val="none"/>
          <w:lang w:eastAsia="zh-CN"/>
        </w:rPr>
        <w:t>自行承担。</w:t>
      </w:r>
    </w:p>
    <w:p w14:paraId="304F7A55">
      <w:pPr>
        <w:spacing w:before="180" w:line="360" w:lineRule="auto"/>
        <w:ind w:firstLine="556"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18.4 开标时，投标人应登录新疆政府采购</w:t>
      </w:r>
      <w:r>
        <w:rPr>
          <w:rFonts w:hint="eastAsia" w:ascii="仿宋" w:hAnsi="仿宋" w:eastAsia="仿宋" w:cs="仿宋"/>
          <w:color w:val="auto"/>
          <w:spacing w:val="-2"/>
          <w:sz w:val="28"/>
          <w:szCs w:val="28"/>
          <w:highlight w:val="none"/>
        </w:rPr>
        <w:t>网政采云平台开标大厅签到并在规定的解锁电子投标文件时间内解锁其电子投标文件。</w:t>
      </w:r>
    </w:p>
    <w:p w14:paraId="05B47862">
      <w:pPr>
        <w:spacing w:before="178" w:line="360" w:lineRule="auto"/>
        <w:ind w:firstLine="556"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18.5 采购人或采购代理机构将对开标过程</w:t>
      </w:r>
      <w:r>
        <w:rPr>
          <w:rFonts w:hint="eastAsia" w:ascii="仿宋" w:hAnsi="仿宋" w:eastAsia="仿宋" w:cs="仿宋"/>
          <w:color w:val="auto"/>
          <w:spacing w:val="-2"/>
          <w:sz w:val="28"/>
          <w:szCs w:val="28"/>
          <w:highlight w:val="none"/>
        </w:rPr>
        <w:t>进行记录，由参加开标的各投标人代表和相关工作人员签字确认，并存档备查。</w:t>
      </w:r>
    </w:p>
    <w:p w14:paraId="5A2AAC0C">
      <w:pPr>
        <w:spacing w:before="180" w:line="360" w:lineRule="auto"/>
        <w:ind w:firstLine="556"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1"/>
          <w:position w:val="16"/>
          <w:sz w:val="28"/>
          <w:szCs w:val="28"/>
          <w:highlight w:val="none"/>
        </w:rPr>
        <w:t>18.6 投标人代表对开标过程和开标记录有疑义，以及认为采购人</w:t>
      </w:r>
      <w:r>
        <w:rPr>
          <w:rFonts w:hint="eastAsia" w:ascii="仿宋" w:hAnsi="仿宋" w:eastAsia="仿宋" w:cs="仿宋"/>
          <w:color w:val="auto"/>
          <w:spacing w:val="-1"/>
          <w:position w:val="16"/>
          <w:sz w:val="28"/>
          <w:szCs w:val="28"/>
          <w:highlight w:val="none"/>
          <w:lang w:eastAsia="zh-CN"/>
        </w:rPr>
        <w:t>、</w:t>
      </w:r>
      <w:r>
        <w:rPr>
          <w:rFonts w:hint="eastAsia" w:ascii="仿宋" w:hAnsi="仿宋" w:eastAsia="仿宋" w:cs="仿宋"/>
          <w:color w:val="auto"/>
          <w:spacing w:val="-1"/>
          <w:position w:val="16"/>
          <w:sz w:val="28"/>
          <w:szCs w:val="28"/>
          <w:highlight w:val="none"/>
        </w:rPr>
        <w:t>采购代理机构相关工作人员有需要回避的情形的，应当场提出询问或者回避申请。</w:t>
      </w:r>
    </w:p>
    <w:p w14:paraId="24F2CF43">
      <w:pPr>
        <w:spacing w:before="182" w:line="360" w:lineRule="auto"/>
        <w:outlineLvl w:val="2"/>
        <w:rPr>
          <w:rFonts w:hint="eastAsia" w:ascii="仿宋" w:hAnsi="仿宋" w:eastAsia="仿宋" w:cs="仿宋"/>
          <w:color w:val="auto"/>
          <w:sz w:val="28"/>
          <w:szCs w:val="28"/>
          <w:highlight w:val="none"/>
        </w:rPr>
      </w:pPr>
      <w:bookmarkStart w:id="27" w:name="bookmark25"/>
      <w:bookmarkEnd w:id="27"/>
      <w:r>
        <w:rPr>
          <w:rFonts w:hint="eastAsia" w:ascii="仿宋" w:hAnsi="仿宋" w:eastAsia="仿宋" w:cs="仿宋"/>
          <w:b/>
          <w:bCs/>
          <w:color w:val="auto"/>
          <w:spacing w:val="-5"/>
          <w:sz w:val="28"/>
          <w:szCs w:val="28"/>
          <w:highlight w:val="none"/>
        </w:rPr>
        <w:t>19.</w:t>
      </w:r>
      <w:r>
        <w:rPr>
          <w:rFonts w:hint="eastAsia" w:ascii="仿宋" w:hAnsi="仿宋" w:eastAsia="仿宋" w:cs="仿宋"/>
          <w:b/>
          <w:bCs/>
          <w:color w:val="auto"/>
          <w:spacing w:val="-23"/>
          <w:sz w:val="28"/>
          <w:szCs w:val="28"/>
          <w:highlight w:val="none"/>
        </w:rPr>
        <w:t xml:space="preserve"> </w:t>
      </w:r>
      <w:r>
        <w:rPr>
          <w:rFonts w:hint="eastAsia" w:ascii="仿宋" w:hAnsi="仿宋" w:eastAsia="仿宋" w:cs="仿宋"/>
          <w:b/>
          <w:bCs/>
          <w:color w:val="auto"/>
          <w:spacing w:val="-5"/>
          <w:sz w:val="28"/>
          <w:szCs w:val="28"/>
          <w:highlight w:val="none"/>
        </w:rPr>
        <w:t>资格审查及组建评标委员会</w:t>
      </w:r>
    </w:p>
    <w:p w14:paraId="7D10BB81">
      <w:pPr>
        <w:spacing w:before="180" w:line="360" w:lineRule="auto"/>
        <w:ind w:firstLine="556"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19.1 采购人或采购代理机构依据法律法规</w:t>
      </w:r>
      <w:r>
        <w:rPr>
          <w:rFonts w:hint="eastAsia" w:ascii="仿宋" w:hAnsi="仿宋" w:eastAsia="仿宋" w:cs="仿宋"/>
          <w:color w:val="auto"/>
          <w:spacing w:val="-2"/>
          <w:sz w:val="28"/>
          <w:szCs w:val="28"/>
          <w:highlight w:val="none"/>
        </w:rPr>
        <w:t>和</w:t>
      </w:r>
      <w:r>
        <w:rPr>
          <w:rFonts w:hint="eastAsia" w:ascii="仿宋" w:hAnsi="仿宋" w:eastAsia="仿宋" w:cs="仿宋"/>
          <w:color w:val="auto"/>
          <w:spacing w:val="-2"/>
          <w:sz w:val="28"/>
          <w:szCs w:val="28"/>
          <w:highlight w:val="none"/>
          <w:lang w:eastAsia="zh-CN"/>
        </w:rPr>
        <w:t>谈判文件</w:t>
      </w:r>
      <w:r>
        <w:rPr>
          <w:rFonts w:hint="eastAsia" w:ascii="仿宋" w:hAnsi="仿宋" w:eastAsia="仿宋" w:cs="仿宋"/>
          <w:color w:val="auto"/>
          <w:spacing w:val="-2"/>
          <w:sz w:val="28"/>
          <w:szCs w:val="28"/>
          <w:highlight w:val="none"/>
        </w:rPr>
        <w:t>中规定的内容</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rPr>
        <w:t>对投标人的资格进行审查。未通过资格审查的投标人不进入评标</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rPr>
        <w:t>进入评标的投标人不足3家的，不得评标。</w:t>
      </w:r>
    </w:p>
    <w:p w14:paraId="42BA8115">
      <w:pPr>
        <w:spacing w:before="24" w:line="360" w:lineRule="auto"/>
        <w:ind w:firstLine="552" w:firstLineChars="200"/>
        <w:jc w:val="both"/>
        <w:rPr>
          <w:rFonts w:hint="default" w:ascii="仿宋" w:hAnsi="仿宋" w:eastAsia="仿宋" w:cs="仿宋"/>
          <w:color w:val="auto"/>
          <w:spacing w:val="-3"/>
          <w:sz w:val="28"/>
          <w:szCs w:val="28"/>
          <w:highlight w:val="none"/>
          <w:lang w:val="en-US" w:eastAsia="zh-CN"/>
        </w:rPr>
      </w:pPr>
      <w:r>
        <w:rPr>
          <w:rFonts w:hint="eastAsia" w:ascii="仿宋" w:hAnsi="仿宋" w:eastAsia="仿宋" w:cs="仿宋"/>
          <w:color w:val="auto"/>
          <w:spacing w:val="-2"/>
          <w:sz w:val="28"/>
          <w:szCs w:val="28"/>
          <w:highlight w:val="none"/>
        </w:rPr>
        <w:t>19.2 采购人或采购代理机构将在投标截</w:t>
      </w:r>
      <w:r>
        <w:rPr>
          <w:rFonts w:hint="eastAsia" w:ascii="仿宋" w:hAnsi="仿宋" w:eastAsia="仿宋" w:cs="仿宋"/>
          <w:color w:val="auto"/>
          <w:spacing w:val="-2"/>
          <w:sz w:val="28"/>
          <w:szCs w:val="28"/>
          <w:highlight w:val="none"/>
          <w:lang w:val="en-US" w:eastAsia="zh-CN"/>
        </w:rPr>
        <w:t>时查询投标人的信用记录。投</w:t>
      </w:r>
      <w:r>
        <w:rPr>
          <w:rFonts w:hint="eastAsia" w:ascii="仿宋" w:hAnsi="仿宋" w:eastAsia="仿宋" w:cs="仿宋"/>
          <w:color w:val="auto"/>
          <w:spacing w:val="-3"/>
          <w:sz w:val="28"/>
          <w:szCs w:val="28"/>
          <w:highlight w:val="none"/>
          <w:lang w:val="en-US" w:eastAsia="zh-CN"/>
        </w:rPr>
        <w:t>标人存在不良信用记录的，其投标将被认定投标无效。</w:t>
      </w:r>
    </w:p>
    <w:p w14:paraId="705BA9A5">
      <w:pPr>
        <w:spacing w:before="179" w:line="360" w:lineRule="auto"/>
        <w:ind w:firstLine="552"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19.2.1 不良信用记录指：投标人在中国政府采购网（www.ccgp.gov.cn</w:t>
      </w:r>
      <w:r>
        <w:rPr>
          <w:rFonts w:hint="eastAsia" w:ascii="仿宋" w:hAnsi="仿宋" w:eastAsia="仿宋" w:cs="仿宋"/>
          <w:color w:val="auto"/>
          <w:spacing w:val="-22"/>
          <w:sz w:val="28"/>
          <w:szCs w:val="28"/>
          <w:highlight w:val="none"/>
        </w:rPr>
        <w:t xml:space="preserve"> </w:t>
      </w:r>
      <w:r>
        <w:rPr>
          <w:rFonts w:hint="eastAsia" w:ascii="仿宋" w:hAnsi="仿宋" w:eastAsia="仿宋" w:cs="仿宋"/>
          <w:color w:val="auto"/>
          <w:spacing w:val="-2"/>
          <w:sz w:val="28"/>
          <w:szCs w:val="28"/>
          <w:highlight w:val="none"/>
        </w:rPr>
        <w:t>）被列入</w:t>
      </w:r>
      <w:r>
        <w:rPr>
          <w:rFonts w:hint="eastAsia" w:ascii="仿宋" w:hAnsi="仿宋" w:eastAsia="仿宋" w:cs="仿宋"/>
          <w:color w:val="auto"/>
          <w:spacing w:val="-20"/>
          <w:sz w:val="28"/>
          <w:szCs w:val="28"/>
          <w:highlight w:val="none"/>
        </w:rPr>
        <w:t>政</w:t>
      </w:r>
      <w:r>
        <w:rPr>
          <w:rFonts w:hint="eastAsia" w:ascii="仿宋" w:hAnsi="仿宋" w:eastAsia="仿宋" w:cs="仿宋"/>
          <w:color w:val="auto"/>
          <w:spacing w:val="-55"/>
          <w:sz w:val="28"/>
          <w:szCs w:val="28"/>
          <w:highlight w:val="none"/>
        </w:rPr>
        <w:t xml:space="preserve"> </w:t>
      </w:r>
      <w:r>
        <w:rPr>
          <w:rFonts w:hint="eastAsia" w:ascii="仿宋" w:hAnsi="仿宋" w:eastAsia="仿宋" w:cs="仿宋"/>
          <w:color w:val="auto"/>
          <w:spacing w:val="-20"/>
          <w:sz w:val="28"/>
          <w:szCs w:val="28"/>
          <w:highlight w:val="none"/>
        </w:rPr>
        <w:t>府</w:t>
      </w:r>
      <w:r>
        <w:rPr>
          <w:rFonts w:hint="eastAsia" w:ascii="仿宋" w:hAnsi="仿宋" w:eastAsia="仿宋" w:cs="仿宋"/>
          <w:color w:val="auto"/>
          <w:spacing w:val="-54"/>
          <w:sz w:val="28"/>
          <w:szCs w:val="28"/>
          <w:highlight w:val="none"/>
        </w:rPr>
        <w:t xml:space="preserve"> </w:t>
      </w:r>
      <w:r>
        <w:rPr>
          <w:rFonts w:hint="eastAsia" w:ascii="仿宋" w:hAnsi="仿宋" w:eastAsia="仿宋" w:cs="仿宋"/>
          <w:color w:val="auto"/>
          <w:spacing w:val="-20"/>
          <w:sz w:val="28"/>
          <w:szCs w:val="28"/>
          <w:highlight w:val="none"/>
        </w:rPr>
        <w:t>采</w:t>
      </w:r>
      <w:r>
        <w:rPr>
          <w:rFonts w:hint="eastAsia" w:ascii="仿宋" w:hAnsi="仿宋" w:eastAsia="仿宋" w:cs="仿宋"/>
          <w:color w:val="auto"/>
          <w:spacing w:val="-56"/>
          <w:sz w:val="28"/>
          <w:szCs w:val="28"/>
          <w:highlight w:val="none"/>
        </w:rPr>
        <w:t xml:space="preserve"> </w:t>
      </w:r>
      <w:r>
        <w:rPr>
          <w:rFonts w:hint="eastAsia" w:ascii="仿宋" w:hAnsi="仿宋" w:eastAsia="仿宋" w:cs="仿宋"/>
          <w:color w:val="auto"/>
          <w:spacing w:val="-20"/>
          <w:sz w:val="28"/>
          <w:szCs w:val="28"/>
          <w:highlight w:val="none"/>
        </w:rPr>
        <w:t>购</w:t>
      </w:r>
      <w:r>
        <w:rPr>
          <w:rFonts w:hint="eastAsia" w:ascii="仿宋" w:hAnsi="仿宋" w:eastAsia="仿宋" w:cs="仿宋"/>
          <w:color w:val="auto"/>
          <w:spacing w:val="-54"/>
          <w:sz w:val="28"/>
          <w:szCs w:val="28"/>
          <w:highlight w:val="none"/>
        </w:rPr>
        <w:t xml:space="preserve"> </w:t>
      </w:r>
      <w:r>
        <w:rPr>
          <w:rFonts w:hint="eastAsia" w:ascii="仿宋" w:hAnsi="仿宋" w:eastAsia="仿宋" w:cs="仿宋"/>
          <w:color w:val="auto"/>
          <w:spacing w:val="-20"/>
          <w:sz w:val="28"/>
          <w:szCs w:val="28"/>
          <w:highlight w:val="none"/>
        </w:rPr>
        <w:t>严</w:t>
      </w:r>
      <w:r>
        <w:rPr>
          <w:rFonts w:hint="eastAsia" w:ascii="仿宋" w:hAnsi="仿宋" w:eastAsia="仿宋" w:cs="仿宋"/>
          <w:color w:val="auto"/>
          <w:spacing w:val="-49"/>
          <w:sz w:val="28"/>
          <w:szCs w:val="28"/>
          <w:highlight w:val="none"/>
        </w:rPr>
        <w:t xml:space="preserve"> </w:t>
      </w:r>
      <w:r>
        <w:rPr>
          <w:rFonts w:hint="eastAsia" w:ascii="仿宋" w:hAnsi="仿宋" w:eastAsia="仿宋" w:cs="仿宋"/>
          <w:color w:val="auto"/>
          <w:spacing w:val="-20"/>
          <w:sz w:val="28"/>
          <w:szCs w:val="28"/>
          <w:highlight w:val="none"/>
        </w:rPr>
        <w:t>重</w:t>
      </w:r>
      <w:r>
        <w:rPr>
          <w:rFonts w:hint="eastAsia" w:ascii="仿宋" w:hAnsi="仿宋" w:eastAsia="仿宋" w:cs="仿宋"/>
          <w:color w:val="auto"/>
          <w:spacing w:val="-57"/>
          <w:sz w:val="28"/>
          <w:szCs w:val="28"/>
          <w:highlight w:val="none"/>
        </w:rPr>
        <w:t xml:space="preserve"> </w:t>
      </w:r>
      <w:r>
        <w:rPr>
          <w:rFonts w:hint="eastAsia" w:ascii="仿宋" w:hAnsi="仿宋" w:eastAsia="仿宋" w:cs="仿宋"/>
          <w:color w:val="auto"/>
          <w:spacing w:val="-20"/>
          <w:sz w:val="28"/>
          <w:szCs w:val="28"/>
          <w:highlight w:val="none"/>
        </w:rPr>
        <w:t>违</w:t>
      </w:r>
      <w:r>
        <w:rPr>
          <w:rFonts w:hint="eastAsia" w:ascii="仿宋" w:hAnsi="仿宋" w:eastAsia="仿宋" w:cs="仿宋"/>
          <w:color w:val="auto"/>
          <w:spacing w:val="-48"/>
          <w:sz w:val="28"/>
          <w:szCs w:val="28"/>
          <w:highlight w:val="none"/>
        </w:rPr>
        <w:t xml:space="preserve"> </w:t>
      </w:r>
      <w:r>
        <w:rPr>
          <w:rFonts w:hint="eastAsia" w:ascii="仿宋" w:hAnsi="仿宋" w:eastAsia="仿宋" w:cs="仿宋"/>
          <w:color w:val="auto"/>
          <w:spacing w:val="-20"/>
          <w:sz w:val="28"/>
          <w:szCs w:val="28"/>
          <w:highlight w:val="none"/>
        </w:rPr>
        <w:t>法</w:t>
      </w:r>
      <w:r>
        <w:rPr>
          <w:rFonts w:hint="eastAsia" w:ascii="仿宋" w:hAnsi="仿宋" w:eastAsia="仿宋" w:cs="仿宋"/>
          <w:color w:val="auto"/>
          <w:spacing w:val="-52"/>
          <w:sz w:val="28"/>
          <w:szCs w:val="28"/>
          <w:highlight w:val="none"/>
        </w:rPr>
        <w:t xml:space="preserve"> </w:t>
      </w:r>
      <w:r>
        <w:rPr>
          <w:rFonts w:hint="eastAsia" w:ascii="仿宋" w:hAnsi="仿宋" w:eastAsia="仿宋" w:cs="仿宋"/>
          <w:color w:val="auto"/>
          <w:spacing w:val="-20"/>
          <w:sz w:val="28"/>
          <w:szCs w:val="28"/>
          <w:highlight w:val="none"/>
        </w:rPr>
        <w:t>失</w:t>
      </w:r>
      <w:r>
        <w:rPr>
          <w:rFonts w:hint="eastAsia" w:ascii="仿宋" w:hAnsi="仿宋" w:eastAsia="仿宋" w:cs="仿宋"/>
          <w:color w:val="auto"/>
          <w:spacing w:val="-57"/>
          <w:sz w:val="28"/>
          <w:szCs w:val="28"/>
          <w:highlight w:val="none"/>
        </w:rPr>
        <w:t xml:space="preserve"> </w:t>
      </w:r>
      <w:r>
        <w:rPr>
          <w:rFonts w:hint="eastAsia" w:ascii="仿宋" w:hAnsi="仿宋" w:eastAsia="仿宋" w:cs="仿宋"/>
          <w:color w:val="auto"/>
          <w:spacing w:val="-20"/>
          <w:sz w:val="28"/>
          <w:szCs w:val="28"/>
          <w:highlight w:val="none"/>
        </w:rPr>
        <w:t>信</w:t>
      </w:r>
      <w:r>
        <w:rPr>
          <w:rFonts w:hint="eastAsia" w:ascii="仿宋" w:hAnsi="仿宋" w:eastAsia="仿宋" w:cs="仿宋"/>
          <w:color w:val="auto"/>
          <w:spacing w:val="-54"/>
          <w:sz w:val="28"/>
          <w:szCs w:val="28"/>
          <w:highlight w:val="none"/>
        </w:rPr>
        <w:t xml:space="preserve"> </w:t>
      </w:r>
      <w:r>
        <w:rPr>
          <w:rFonts w:hint="eastAsia" w:ascii="仿宋" w:hAnsi="仿宋" w:eastAsia="仿宋" w:cs="仿宋"/>
          <w:color w:val="auto"/>
          <w:spacing w:val="-20"/>
          <w:sz w:val="28"/>
          <w:szCs w:val="28"/>
          <w:highlight w:val="none"/>
        </w:rPr>
        <w:t>行</w:t>
      </w:r>
      <w:r>
        <w:rPr>
          <w:rFonts w:hint="eastAsia" w:ascii="仿宋" w:hAnsi="仿宋" w:eastAsia="仿宋" w:cs="仿宋"/>
          <w:color w:val="auto"/>
          <w:spacing w:val="-47"/>
          <w:sz w:val="28"/>
          <w:szCs w:val="28"/>
          <w:highlight w:val="none"/>
        </w:rPr>
        <w:t xml:space="preserve"> </w:t>
      </w:r>
      <w:r>
        <w:rPr>
          <w:rFonts w:hint="eastAsia" w:ascii="仿宋" w:hAnsi="仿宋" w:eastAsia="仿宋" w:cs="仿宋"/>
          <w:color w:val="auto"/>
          <w:spacing w:val="-20"/>
          <w:sz w:val="28"/>
          <w:szCs w:val="28"/>
          <w:highlight w:val="none"/>
        </w:rPr>
        <w:t>为</w:t>
      </w:r>
      <w:r>
        <w:rPr>
          <w:rFonts w:hint="eastAsia" w:ascii="仿宋" w:hAnsi="仿宋" w:eastAsia="仿宋" w:cs="仿宋"/>
          <w:color w:val="auto"/>
          <w:spacing w:val="-59"/>
          <w:sz w:val="28"/>
          <w:szCs w:val="28"/>
          <w:highlight w:val="none"/>
        </w:rPr>
        <w:t xml:space="preserve"> </w:t>
      </w:r>
      <w:r>
        <w:rPr>
          <w:rFonts w:hint="eastAsia" w:ascii="仿宋" w:hAnsi="仿宋" w:eastAsia="仿宋" w:cs="仿宋"/>
          <w:color w:val="auto"/>
          <w:spacing w:val="-20"/>
          <w:sz w:val="28"/>
          <w:szCs w:val="28"/>
          <w:highlight w:val="none"/>
        </w:rPr>
        <w:t>记</w:t>
      </w:r>
      <w:r>
        <w:rPr>
          <w:rFonts w:hint="eastAsia" w:ascii="仿宋" w:hAnsi="仿宋" w:eastAsia="仿宋" w:cs="仿宋"/>
          <w:color w:val="auto"/>
          <w:spacing w:val="-48"/>
          <w:sz w:val="28"/>
          <w:szCs w:val="28"/>
          <w:highlight w:val="none"/>
        </w:rPr>
        <w:t xml:space="preserve"> </w:t>
      </w:r>
      <w:r>
        <w:rPr>
          <w:rFonts w:hint="eastAsia" w:ascii="仿宋" w:hAnsi="仿宋" w:eastAsia="仿宋" w:cs="仿宋"/>
          <w:color w:val="auto"/>
          <w:spacing w:val="-20"/>
          <w:sz w:val="28"/>
          <w:szCs w:val="28"/>
          <w:highlight w:val="none"/>
        </w:rPr>
        <w:t>录</w:t>
      </w:r>
      <w:r>
        <w:rPr>
          <w:rFonts w:hint="eastAsia" w:ascii="仿宋" w:hAnsi="仿宋" w:eastAsia="仿宋" w:cs="仿宋"/>
          <w:color w:val="auto"/>
          <w:spacing w:val="-55"/>
          <w:sz w:val="28"/>
          <w:szCs w:val="28"/>
          <w:highlight w:val="none"/>
        </w:rPr>
        <w:t xml:space="preserve"> </w:t>
      </w:r>
      <w:r>
        <w:rPr>
          <w:rFonts w:hint="eastAsia" w:ascii="仿宋" w:hAnsi="仿宋" w:eastAsia="仿宋" w:cs="仿宋"/>
          <w:color w:val="auto"/>
          <w:spacing w:val="-20"/>
          <w:sz w:val="28"/>
          <w:szCs w:val="28"/>
          <w:highlight w:val="none"/>
        </w:rPr>
        <w:t>名</w:t>
      </w:r>
      <w:r>
        <w:rPr>
          <w:rFonts w:hint="eastAsia" w:ascii="仿宋" w:hAnsi="仿宋" w:eastAsia="仿宋" w:cs="仿宋"/>
          <w:color w:val="auto"/>
          <w:spacing w:val="-51"/>
          <w:sz w:val="28"/>
          <w:szCs w:val="28"/>
          <w:highlight w:val="none"/>
        </w:rPr>
        <w:t xml:space="preserve"> </w:t>
      </w:r>
      <w:r>
        <w:rPr>
          <w:rFonts w:hint="eastAsia" w:ascii="仿宋" w:hAnsi="仿宋" w:eastAsia="仿宋" w:cs="仿宋"/>
          <w:color w:val="auto"/>
          <w:spacing w:val="-20"/>
          <w:sz w:val="28"/>
          <w:szCs w:val="28"/>
          <w:highlight w:val="none"/>
        </w:rPr>
        <w:t>单</w:t>
      </w:r>
      <w:r>
        <w:rPr>
          <w:rFonts w:hint="eastAsia" w:ascii="仿宋" w:hAnsi="仿宋" w:eastAsia="仿宋" w:cs="仿宋"/>
          <w:color w:val="auto"/>
          <w:spacing w:val="-42"/>
          <w:sz w:val="28"/>
          <w:szCs w:val="28"/>
          <w:highlight w:val="none"/>
        </w:rPr>
        <w:t xml:space="preserve"> </w:t>
      </w:r>
      <w:r>
        <w:rPr>
          <w:rFonts w:hint="eastAsia" w:ascii="仿宋" w:hAnsi="仿宋" w:eastAsia="仿宋" w:cs="仿宋"/>
          <w:color w:val="auto"/>
          <w:spacing w:val="-20"/>
          <w:sz w:val="28"/>
          <w:szCs w:val="28"/>
          <w:highlight w:val="none"/>
        </w:rPr>
        <w:t>，</w:t>
      </w:r>
      <w:r>
        <w:rPr>
          <w:rFonts w:hint="eastAsia" w:ascii="仿宋" w:hAnsi="仿宋" w:eastAsia="仿宋" w:cs="仿宋"/>
          <w:color w:val="auto"/>
          <w:spacing w:val="-52"/>
          <w:sz w:val="28"/>
          <w:szCs w:val="28"/>
          <w:highlight w:val="none"/>
        </w:rPr>
        <w:t xml:space="preserve"> </w:t>
      </w:r>
      <w:r>
        <w:rPr>
          <w:rFonts w:hint="eastAsia" w:ascii="仿宋" w:hAnsi="仿宋" w:eastAsia="仿宋" w:cs="仿宋"/>
          <w:color w:val="auto"/>
          <w:spacing w:val="-20"/>
          <w:sz w:val="28"/>
          <w:szCs w:val="28"/>
          <w:highlight w:val="none"/>
        </w:rPr>
        <w:t>或</w:t>
      </w:r>
      <w:r>
        <w:rPr>
          <w:rFonts w:hint="eastAsia" w:ascii="仿宋" w:hAnsi="仿宋" w:eastAsia="仿宋" w:cs="仿宋"/>
          <w:color w:val="auto"/>
          <w:spacing w:val="-54"/>
          <w:sz w:val="28"/>
          <w:szCs w:val="28"/>
          <w:highlight w:val="none"/>
        </w:rPr>
        <w:t xml:space="preserve"> </w:t>
      </w:r>
      <w:r>
        <w:rPr>
          <w:rFonts w:hint="eastAsia" w:ascii="仿宋" w:hAnsi="仿宋" w:eastAsia="仿宋" w:cs="仿宋"/>
          <w:color w:val="auto"/>
          <w:spacing w:val="-20"/>
          <w:sz w:val="28"/>
          <w:szCs w:val="28"/>
          <w:highlight w:val="none"/>
        </w:rPr>
        <w:t>在</w:t>
      </w:r>
      <w:r>
        <w:rPr>
          <w:rFonts w:hint="eastAsia" w:ascii="仿宋" w:hAnsi="仿宋" w:eastAsia="仿宋" w:cs="仿宋"/>
          <w:color w:val="auto"/>
          <w:spacing w:val="-72"/>
          <w:sz w:val="28"/>
          <w:szCs w:val="28"/>
          <w:highlight w:val="none"/>
        </w:rPr>
        <w:t xml:space="preserve"> </w:t>
      </w:r>
      <w:r>
        <w:rPr>
          <w:rFonts w:hint="eastAsia" w:ascii="仿宋" w:hAnsi="仿宋" w:eastAsia="仿宋" w:cs="仿宋"/>
          <w:color w:val="auto"/>
          <w:spacing w:val="-20"/>
          <w:sz w:val="28"/>
          <w:szCs w:val="28"/>
          <w:highlight w:val="none"/>
        </w:rPr>
        <w:t xml:space="preserve">“ </w:t>
      </w:r>
      <w:r>
        <w:rPr>
          <w:rFonts w:hint="eastAsia" w:ascii="仿宋" w:hAnsi="仿宋" w:eastAsia="仿宋" w:cs="仿宋"/>
          <w:color w:val="auto"/>
          <w:spacing w:val="-21"/>
          <w:sz w:val="28"/>
          <w:szCs w:val="28"/>
          <w:highlight w:val="none"/>
        </w:rPr>
        <w:t>信</w:t>
      </w:r>
      <w:r>
        <w:rPr>
          <w:rFonts w:hint="eastAsia" w:ascii="仿宋" w:hAnsi="仿宋" w:eastAsia="仿宋" w:cs="仿宋"/>
          <w:color w:val="auto"/>
          <w:spacing w:val="-56"/>
          <w:sz w:val="28"/>
          <w:szCs w:val="28"/>
          <w:highlight w:val="none"/>
        </w:rPr>
        <w:t xml:space="preserve"> </w:t>
      </w:r>
      <w:r>
        <w:rPr>
          <w:rFonts w:hint="eastAsia" w:ascii="仿宋" w:hAnsi="仿宋" w:eastAsia="仿宋" w:cs="仿宋"/>
          <w:color w:val="auto"/>
          <w:spacing w:val="-21"/>
          <w:sz w:val="28"/>
          <w:szCs w:val="28"/>
          <w:highlight w:val="none"/>
        </w:rPr>
        <w:t>用 中 国</w:t>
      </w:r>
      <w:r>
        <w:rPr>
          <w:rFonts w:hint="eastAsia" w:ascii="仿宋" w:hAnsi="仿宋" w:eastAsia="仿宋" w:cs="仿宋"/>
          <w:color w:val="auto"/>
          <w:spacing w:val="-67"/>
          <w:sz w:val="28"/>
          <w:szCs w:val="28"/>
          <w:highlight w:val="none"/>
        </w:rPr>
        <w:t xml:space="preserve"> </w:t>
      </w:r>
      <w:r>
        <w:rPr>
          <w:rFonts w:hint="eastAsia" w:ascii="仿宋" w:hAnsi="仿宋" w:eastAsia="仿宋" w:cs="仿宋"/>
          <w:color w:val="auto"/>
          <w:spacing w:val="-21"/>
          <w:sz w:val="28"/>
          <w:szCs w:val="28"/>
          <w:highlight w:val="none"/>
        </w:rPr>
        <w:t>”</w:t>
      </w:r>
      <w:r>
        <w:rPr>
          <w:rFonts w:hint="eastAsia" w:ascii="仿宋" w:hAnsi="仿宋" w:eastAsia="仿宋" w:cs="仿宋"/>
          <w:color w:val="auto"/>
          <w:spacing w:val="25"/>
          <w:w w:val="101"/>
          <w:sz w:val="28"/>
          <w:szCs w:val="28"/>
          <w:highlight w:val="none"/>
        </w:rPr>
        <w:t xml:space="preserve"> </w:t>
      </w:r>
      <w:r>
        <w:rPr>
          <w:rFonts w:hint="eastAsia" w:ascii="仿宋" w:hAnsi="仿宋" w:eastAsia="仿宋" w:cs="仿宋"/>
          <w:color w:val="auto"/>
          <w:spacing w:val="-21"/>
          <w:sz w:val="28"/>
          <w:szCs w:val="28"/>
          <w:highlight w:val="none"/>
        </w:rPr>
        <w:t>网</w:t>
      </w:r>
      <w:r>
        <w:rPr>
          <w:rFonts w:hint="eastAsia" w:ascii="仿宋" w:hAnsi="仿宋" w:eastAsia="仿宋" w:cs="仿宋"/>
          <w:color w:val="auto"/>
          <w:spacing w:val="-55"/>
          <w:sz w:val="28"/>
          <w:szCs w:val="28"/>
          <w:highlight w:val="none"/>
        </w:rPr>
        <w:t xml:space="preserve"> </w:t>
      </w:r>
      <w:r>
        <w:rPr>
          <w:rFonts w:hint="eastAsia" w:ascii="仿宋" w:hAnsi="仿宋" w:eastAsia="仿宋" w:cs="仿宋"/>
          <w:color w:val="auto"/>
          <w:spacing w:val="-21"/>
          <w:sz w:val="28"/>
          <w:szCs w:val="28"/>
          <w:highlight w:val="none"/>
        </w:rPr>
        <w:t>站</w:t>
      </w:r>
      <w:r>
        <w:rPr>
          <w:rFonts w:hint="eastAsia" w:ascii="仿宋" w:hAnsi="仿宋" w:eastAsia="仿宋" w:cs="仿宋"/>
          <w:color w:val="auto"/>
          <w:sz w:val="28"/>
          <w:szCs w:val="28"/>
          <w:highlight w:val="none"/>
        </w:rPr>
        <w:t xml:space="preserve"> （www.creditchina.gov.cn</w:t>
      </w:r>
      <w:r>
        <w:rPr>
          <w:rFonts w:hint="eastAsia" w:ascii="仿宋" w:hAnsi="仿宋" w:eastAsia="仿宋" w:cs="仿宋"/>
          <w:color w:val="auto"/>
          <w:spacing w:val="-18"/>
          <w:sz w:val="28"/>
          <w:szCs w:val="28"/>
          <w:highlight w:val="none"/>
        </w:rPr>
        <w:t xml:space="preserve"> </w:t>
      </w:r>
      <w:r>
        <w:rPr>
          <w:rFonts w:hint="eastAsia" w:ascii="仿宋" w:hAnsi="仿宋" w:eastAsia="仿宋" w:cs="仿宋"/>
          <w:color w:val="auto"/>
          <w:sz w:val="28"/>
          <w:szCs w:val="28"/>
          <w:highlight w:val="none"/>
        </w:rPr>
        <w:t>）被列入失信被执行人、税收违法黑名单，以及存在《中华人民共和国政府采购法实施条例》第十九条</w:t>
      </w:r>
      <w:r>
        <w:rPr>
          <w:rFonts w:hint="eastAsia" w:ascii="仿宋" w:hAnsi="仿宋" w:eastAsia="仿宋" w:cs="仿宋"/>
          <w:color w:val="auto"/>
          <w:spacing w:val="-1"/>
          <w:sz w:val="28"/>
          <w:szCs w:val="28"/>
          <w:highlight w:val="none"/>
        </w:rPr>
        <w:t>规定的行政处</w:t>
      </w:r>
      <w:r>
        <w:rPr>
          <w:rFonts w:hint="eastAsia" w:ascii="仿宋" w:hAnsi="仿宋" w:eastAsia="仿宋" w:cs="仿宋"/>
          <w:color w:val="auto"/>
          <w:spacing w:val="-6"/>
          <w:sz w:val="28"/>
          <w:szCs w:val="28"/>
          <w:highlight w:val="none"/>
        </w:rPr>
        <w:t>罚记录。以联合体形式参加投标的，联合体任何成员存在以上不良信用记录的</w:t>
      </w:r>
      <w:r>
        <w:rPr>
          <w:rFonts w:hint="eastAsia" w:ascii="仿宋" w:hAnsi="仿宋" w:eastAsia="仿宋" w:cs="仿宋"/>
          <w:color w:val="auto"/>
          <w:spacing w:val="-6"/>
          <w:sz w:val="28"/>
          <w:szCs w:val="28"/>
          <w:highlight w:val="none"/>
          <w:lang w:eastAsia="zh-CN"/>
        </w:rPr>
        <w:t>，</w:t>
      </w:r>
      <w:r>
        <w:rPr>
          <w:rFonts w:hint="eastAsia" w:ascii="仿宋" w:hAnsi="仿宋" w:eastAsia="仿宋" w:cs="仿宋"/>
          <w:color w:val="auto"/>
          <w:spacing w:val="-6"/>
          <w:sz w:val="28"/>
          <w:szCs w:val="28"/>
          <w:highlight w:val="none"/>
        </w:rPr>
        <w:t>联合体投标将被认定为</w:t>
      </w:r>
      <w:r>
        <w:rPr>
          <w:rFonts w:hint="eastAsia" w:ascii="仿宋" w:hAnsi="仿宋" w:eastAsia="仿宋" w:cs="仿宋"/>
          <w:b/>
          <w:bCs/>
          <w:color w:val="auto"/>
          <w:spacing w:val="-6"/>
          <w:sz w:val="28"/>
          <w:szCs w:val="28"/>
          <w:highlight w:val="none"/>
        </w:rPr>
        <w:t>投标无效</w:t>
      </w:r>
      <w:r>
        <w:rPr>
          <w:rFonts w:hint="eastAsia" w:ascii="仿宋" w:hAnsi="仿宋" w:eastAsia="仿宋" w:cs="仿宋"/>
          <w:color w:val="auto"/>
          <w:spacing w:val="-6"/>
          <w:sz w:val="28"/>
          <w:szCs w:val="28"/>
          <w:highlight w:val="none"/>
        </w:rPr>
        <w:t>。</w:t>
      </w:r>
    </w:p>
    <w:p w14:paraId="01DA25BF">
      <w:pPr>
        <w:spacing w:before="179" w:line="360" w:lineRule="auto"/>
        <w:ind w:firstLine="548" w:firstLineChars="200"/>
        <w:rPr>
          <w:rFonts w:hint="eastAsia" w:ascii="仿宋" w:hAnsi="仿宋" w:eastAsia="仿宋" w:cs="仿宋"/>
          <w:color w:val="auto"/>
          <w:spacing w:val="-5"/>
          <w:sz w:val="28"/>
          <w:szCs w:val="28"/>
          <w:highlight w:val="none"/>
        </w:rPr>
      </w:pPr>
      <w:r>
        <w:rPr>
          <w:rFonts w:hint="eastAsia" w:ascii="仿宋" w:hAnsi="仿宋" w:eastAsia="仿宋" w:cs="仿宋"/>
          <w:color w:val="auto"/>
          <w:spacing w:val="-3"/>
          <w:sz w:val="28"/>
          <w:szCs w:val="28"/>
          <w:highlight w:val="none"/>
        </w:rPr>
        <w:t>19.2.2 查询方式：</w:t>
      </w:r>
      <w:r>
        <w:rPr>
          <w:rFonts w:hint="eastAsia" w:ascii="仿宋" w:hAnsi="仿宋" w:eastAsia="仿宋" w:cs="仿宋"/>
          <w:color w:val="auto"/>
          <w:spacing w:val="-5"/>
          <w:sz w:val="28"/>
          <w:szCs w:val="28"/>
          <w:highlight w:val="none"/>
        </w:rPr>
        <w:t>投标人不良信用记录以采购人或采购代理机构查询结果为准。</w:t>
      </w:r>
      <w:r>
        <w:rPr>
          <w:rFonts w:hint="eastAsia" w:ascii="仿宋" w:hAnsi="仿宋" w:eastAsia="仿宋" w:cs="仿宋"/>
          <w:color w:val="auto"/>
          <w:sz w:val="28"/>
          <w:szCs w:val="28"/>
          <w:highlight w:val="none"/>
        </w:rPr>
        <w:t>在本</w:t>
      </w:r>
      <w:r>
        <w:rPr>
          <w:rFonts w:hint="eastAsia" w:ascii="仿宋" w:hAnsi="仿宋" w:eastAsia="仿宋" w:cs="仿宋"/>
          <w:color w:val="auto"/>
          <w:sz w:val="28"/>
          <w:szCs w:val="28"/>
          <w:highlight w:val="none"/>
          <w:lang w:eastAsia="zh-CN"/>
        </w:rPr>
        <w:t>谈判文件</w:t>
      </w:r>
      <w:r>
        <w:rPr>
          <w:rFonts w:hint="eastAsia" w:ascii="仿宋" w:hAnsi="仿宋" w:eastAsia="仿宋" w:cs="仿宋"/>
          <w:color w:val="auto"/>
          <w:sz w:val="28"/>
          <w:szCs w:val="28"/>
          <w:highlight w:val="none"/>
        </w:rPr>
        <w:t>规定的查询时间之后</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网站信息发生的任何变更均不再作</w:t>
      </w:r>
      <w:r>
        <w:rPr>
          <w:rFonts w:hint="eastAsia" w:ascii="仿宋" w:hAnsi="仿宋" w:eastAsia="仿宋" w:cs="仿宋"/>
          <w:color w:val="auto"/>
          <w:spacing w:val="-5"/>
          <w:sz w:val="28"/>
          <w:szCs w:val="28"/>
          <w:highlight w:val="none"/>
        </w:rPr>
        <w:t>为评标依据。投标人自行提供的与网站信息不一致的其他证明材料亦不作为资格审查的依据。</w:t>
      </w:r>
    </w:p>
    <w:p w14:paraId="61AE8C04">
      <w:pPr>
        <w:spacing w:before="223" w:line="360" w:lineRule="auto"/>
        <w:ind w:firstLine="568"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19.3 按照《中华人民共和国政</w:t>
      </w:r>
      <w:r>
        <w:rPr>
          <w:rFonts w:hint="eastAsia" w:ascii="仿宋" w:hAnsi="仿宋" w:eastAsia="仿宋" w:cs="仿宋"/>
          <w:color w:val="auto"/>
          <w:spacing w:val="1"/>
          <w:sz w:val="28"/>
          <w:szCs w:val="28"/>
          <w:highlight w:val="none"/>
        </w:rPr>
        <w:t>府采购法》、《中华人民共和国政府采购法实</w:t>
      </w:r>
      <w:r>
        <w:rPr>
          <w:rFonts w:hint="eastAsia" w:ascii="仿宋" w:hAnsi="仿宋" w:eastAsia="仿宋" w:cs="仿宋"/>
          <w:color w:val="auto"/>
          <w:sz w:val="28"/>
          <w:szCs w:val="28"/>
          <w:highlight w:val="none"/>
        </w:rPr>
        <w:t>施条例》及本项目本级和上级财政部门的有关规定依法组建的评标委员</w:t>
      </w:r>
      <w:r>
        <w:rPr>
          <w:rFonts w:hint="eastAsia" w:ascii="仿宋" w:hAnsi="仿宋" w:eastAsia="仿宋" w:cs="仿宋"/>
          <w:color w:val="auto"/>
          <w:spacing w:val="-1"/>
          <w:sz w:val="28"/>
          <w:szCs w:val="28"/>
          <w:highlight w:val="none"/>
        </w:rPr>
        <w:t>会，负责本项目评标工作。</w:t>
      </w:r>
      <w:r>
        <w:rPr>
          <w:rFonts w:hint="eastAsia" w:ascii="仿宋" w:hAnsi="仿宋" w:eastAsia="仿宋" w:cs="仿宋"/>
          <w:b/>
          <w:bCs/>
          <w:i w:val="0"/>
          <w:iCs w:val="0"/>
          <w:color w:val="C00000"/>
          <w:spacing w:val="-1"/>
          <w:sz w:val="28"/>
          <w:szCs w:val="28"/>
          <w:highlight w:val="none"/>
          <w:u w:val="single" w:color="auto"/>
        </w:rPr>
        <w:t>本项目评标委员会成</w:t>
      </w:r>
      <w:r>
        <w:rPr>
          <w:rFonts w:hint="eastAsia" w:ascii="仿宋" w:hAnsi="仿宋" w:eastAsia="仿宋" w:cs="仿宋"/>
          <w:b/>
          <w:bCs/>
          <w:i w:val="0"/>
          <w:iCs w:val="0"/>
          <w:color w:val="C00000"/>
          <w:spacing w:val="-2"/>
          <w:sz w:val="28"/>
          <w:szCs w:val="28"/>
          <w:highlight w:val="none"/>
          <w:u w:val="single" w:color="auto"/>
        </w:rPr>
        <w:t>员</w:t>
      </w:r>
      <w:r>
        <w:rPr>
          <w:rFonts w:hint="eastAsia" w:ascii="仿宋" w:hAnsi="仿宋" w:eastAsia="仿宋" w:cs="仿宋"/>
          <w:b/>
          <w:bCs/>
          <w:i w:val="0"/>
          <w:iCs w:val="0"/>
          <w:color w:val="C00000"/>
          <w:spacing w:val="-2"/>
          <w:sz w:val="28"/>
          <w:szCs w:val="28"/>
          <w:highlight w:val="none"/>
          <w:u w:val="single" w:color="auto"/>
          <w:lang w:val="en-US" w:eastAsia="zh-CN"/>
        </w:rPr>
        <w:t>3</w:t>
      </w:r>
      <w:r>
        <w:rPr>
          <w:rFonts w:hint="eastAsia" w:ascii="仿宋" w:hAnsi="仿宋" w:eastAsia="仿宋" w:cs="仿宋"/>
          <w:b/>
          <w:bCs/>
          <w:i w:val="0"/>
          <w:iCs w:val="0"/>
          <w:color w:val="C00000"/>
          <w:spacing w:val="-2"/>
          <w:sz w:val="28"/>
          <w:szCs w:val="28"/>
          <w:highlight w:val="none"/>
          <w:u w:val="single" w:color="auto"/>
        </w:rPr>
        <w:t>名</w:t>
      </w:r>
      <w:r>
        <w:rPr>
          <w:rFonts w:hint="eastAsia" w:ascii="仿宋" w:hAnsi="仿宋" w:eastAsia="仿宋" w:cs="仿宋"/>
          <w:b/>
          <w:bCs/>
          <w:i w:val="0"/>
          <w:iCs w:val="0"/>
          <w:color w:val="C00000"/>
          <w:spacing w:val="-2"/>
          <w:sz w:val="28"/>
          <w:szCs w:val="28"/>
          <w:highlight w:val="none"/>
          <w:u w:val="single" w:color="auto"/>
          <w:lang w:eastAsia="zh-CN"/>
        </w:rPr>
        <w:t>。</w:t>
      </w:r>
    </w:p>
    <w:p w14:paraId="2E4B32C2">
      <w:pPr>
        <w:spacing w:before="200" w:line="360" w:lineRule="auto"/>
        <w:outlineLvl w:val="2"/>
        <w:rPr>
          <w:rFonts w:hint="eastAsia" w:ascii="仿宋" w:hAnsi="仿宋" w:eastAsia="仿宋" w:cs="仿宋"/>
          <w:color w:val="auto"/>
          <w:sz w:val="28"/>
          <w:szCs w:val="28"/>
          <w:highlight w:val="none"/>
        </w:rPr>
      </w:pPr>
      <w:bookmarkStart w:id="28" w:name="bookmark26"/>
      <w:bookmarkEnd w:id="28"/>
      <w:r>
        <w:rPr>
          <w:rFonts w:hint="eastAsia" w:ascii="仿宋" w:hAnsi="仿宋" w:eastAsia="仿宋" w:cs="仿宋"/>
          <w:b/>
          <w:bCs/>
          <w:color w:val="auto"/>
          <w:spacing w:val="-2"/>
          <w:sz w:val="28"/>
          <w:szCs w:val="28"/>
          <w:highlight w:val="none"/>
        </w:rPr>
        <w:t>20.投标文件的符合性审查与澄清</w:t>
      </w:r>
    </w:p>
    <w:p w14:paraId="721D8A1C">
      <w:pPr>
        <w:spacing w:before="182" w:line="360" w:lineRule="auto"/>
        <w:ind w:firstLine="568" w:firstLineChars="200"/>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rPr>
        <w:t>20.1 符合性审查是指依据</w:t>
      </w:r>
      <w:r>
        <w:rPr>
          <w:rFonts w:hint="eastAsia" w:ascii="仿宋" w:hAnsi="仿宋" w:eastAsia="仿宋" w:cs="仿宋"/>
          <w:color w:val="auto"/>
          <w:spacing w:val="2"/>
          <w:sz w:val="28"/>
          <w:szCs w:val="28"/>
          <w:highlight w:val="none"/>
          <w:lang w:eastAsia="zh-CN"/>
        </w:rPr>
        <w:t>谈判文件</w:t>
      </w:r>
      <w:r>
        <w:rPr>
          <w:rFonts w:hint="eastAsia" w:ascii="仿宋" w:hAnsi="仿宋" w:eastAsia="仿宋" w:cs="仿宋"/>
          <w:color w:val="auto"/>
          <w:spacing w:val="2"/>
          <w:sz w:val="28"/>
          <w:szCs w:val="28"/>
          <w:highlight w:val="none"/>
        </w:rPr>
        <w:t>的规定，从投标文件的有效性和完整性对</w:t>
      </w:r>
      <w:r>
        <w:rPr>
          <w:rFonts w:hint="eastAsia" w:ascii="仿宋" w:hAnsi="仿宋" w:eastAsia="仿宋" w:cs="仿宋"/>
          <w:color w:val="auto"/>
          <w:spacing w:val="2"/>
          <w:sz w:val="28"/>
          <w:szCs w:val="28"/>
          <w:highlight w:val="none"/>
          <w:lang w:eastAsia="zh-CN"/>
        </w:rPr>
        <w:t>谈判文件</w:t>
      </w:r>
      <w:r>
        <w:rPr>
          <w:rFonts w:hint="eastAsia" w:ascii="仿宋" w:hAnsi="仿宋" w:eastAsia="仿宋" w:cs="仿宋"/>
          <w:color w:val="auto"/>
          <w:spacing w:val="2"/>
          <w:sz w:val="28"/>
          <w:szCs w:val="28"/>
          <w:highlight w:val="none"/>
        </w:rPr>
        <w:t>的响应程度进行审查，以确定是否对</w:t>
      </w:r>
      <w:r>
        <w:rPr>
          <w:rFonts w:hint="eastAsia" w:ascii="仿宋" w:hAnsi="仿宋" w:eastAsia="仿宋" w:cs="仿宋"/>
          <w:color w:val="auto"/>
          <w:spacing w:val="2"/>
          <w:sz w:val="28"/>
          <w:szCs w:val="28"/>
          <w:highlight w:val="none"/>
          <w:lang w:eastAsia="zh-CN"/>
        </w:rPr>
        <w:t>谈判文件</w:t>
      </w:r>
      <w:r>
        <w:rPr>
          <w:rFonts w:hint="eastAsia" w:ascii="仿宋" w:hAnsi="仿宋" w:eastAsia="仿宋" w:cs="仿宋"/>
          <w:color w:val="auto"/>
          <w:spacing w:val="2"/>
          <w:sz w:val="28"/>
          <w:szCs w:val="28"/>
          <w:highlight w:val="none"/>
        </w:rPr>
        <w:t>的实质性要求做出响应。</w:t>
      </w:r>
    </w:p>
    <w:p w14:paraId="4757A19E">
      <w:pPr>
        <w:spacing w:before="182" w:line="360" w:lineRule="auto"/>
        <w:ind w:firstLine="556"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20.2 投标文件的澄清</w:t>
      </w:r>
    </w:p>
    <w:p w14:paraId="46B37B7E">
      <w:pPr>
        <w:spacing w:before="180" w:line="360" w:lineRule="auto"/>
        <w:ind w:right="51" w:firstLine="564"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20.2.1 在评标期间，评标委员会将以书面</w:t>
      </w:r>
      <w:r>
        <w:rPr>
          <w:rFonts w:hint="eastAsia" w:ascii="仿宋" w:hAnsi="仿宋" w:eastAsia="仿宋" w:cs="仿宋"/>
          <w:color w:val="auto"/>
          <w:sz w:val="28"/>
          <w:szCs w:val="28"/>
          <w:highlight w:val="none"/>
        </w:rPr>
        <w:t>方式要求投标人对其投标文件中含义</w:t>
      </w:r>
      <w:r>
        <w:rPr>
          <w:rFonts w:hint="eastAsia" w:ascii="仿宋" w:hAnsi="仿宋" w:eastAsia="仿宋" w:cs="仿宋"/>
          <w:color w:val="auto"/>
          <w:spacing w:val="-2"/>
          <w:sz w:val="28"/>
          <w:szCs w:val="28"/>
          <w:highlight w:val="none"/>
        </w:rPr>
        <w:t>不明确、对同类问题表述不一致或者有明显文字和计算错误的内容，以</w:t>
      </w:r>
      <w:r>
        <w:rPr>
          <w:rFonts w:hint="eastAsia" w:ascii="仿宋" w:hAnsi="仿宋" w:eastAsia="仿宋" w:cs="仿宋"/>
          <w:color w:val="auto"/>
          <w:spacing w:val="6"/>
          <w:sz w:val="28"/>
          <w:szCs w:val="28"/>
          <w:highlight w:val="none"/>
        </w:rPr>
        <w:t>及评标委员会认为投标人的报价明显低于其他通过符合性检查投标人</w:t>
      </w:r>
      <w:r>
        <w:rPr>
          <w:rFonts w:hint="eastAsia" w:ascii="仿宋" w:hAnsi="仿宋" w:eastAsia="仿宋" w:cs="仿宋"/>
          <w:color w:val="auto"/>
          <w:spacing w:val="-2"/>
          <w:sz w:val="28"/>
          <w:szCs w:val="28"/>
          <w:highlight w:val="none"/>
        </w:rPr>
        <w:t>的报价，有可能影响履约的情况作必要的澄清</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rPr>
        <w:t>说明或补正</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rPr>
        <w:t>投标人澄清、说明或补正。应在评标委员会规定的时间内以书面方式进行，并不</w:t>
      </w:r>
      <w:r>
        <w:rPr>
          <w:rFonts w:hint="eastAsia" w:ascii="仿宋" w:hAnsi="仿宋" w:eastAsia="仿宋" w:cs="仿宋"/>
          <w:color w:val="auto"/>
          <w:spacing w:val="-1"/>
          <w:sz w:val="28"/>
          <w:szCs w:val="28"/>
          <w:highlight w:val="none"/>
        </w:rPr>
        <w:t>得超出投标文件范围或者改变投标文件的实质性内容。</w:t>
      </w:r>
    </w:p>
    <w:p w14:paraId="36CBD46C">
      <w:pPr>
        <w:spacing w:before="179"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20.2.2 投标人的澄清、说明或补正将作为投标</w:t>
      </w:r>
      <w:r>
        <w:rPr>
          <w:rFonts w:hint="eastAsia" w:ascii="仿宋" w:hAnsi="仿宋" w:eastAsia="仿宋" w:cs="仿宋"/>
          <w:color w:val="auto"/>
          <w:spacing w:val="-1"/>
          <w:sz w:val="28"/>
          <w:szCs w:val="28"/>
          <w:highlight w:val="none"/>
        </w:rPr>
        <w:t>文件的一部分。</w:t>
      </w:r>
    </w:p>
    <w:p w14:paraId="61C4AC6E">
      <w:pPr>
        <w:spacing w:before="181"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20.3 投标文件报价出现前后不一致的，按照</w:t>
      </w:r>
      <w:r>
        <w:rPr>
          <w:rFonts w:hint="eastAsia" w:ascii="仿宋" w:hAnsi="仿宋" w:eastAsia="仿宋" w:cs="仿宋"/>
          <w:color w:val="auto"/>
          <w:spacing w:val="-1"/>
          <w:sz w:val="28"/>
          <w:szCs w:val="28"/>
          <w:highlight w:val="none"/>
        </w:rPr>
        <w:t>下列规定修正：</w:t>
      </w:r>
    </w:p>
    <w:p w14:paraId="70724710">
      <w:pPr>
        <w:spacing w:line="360" w:lineRule="auto"/>
        <w:ind w:firstLine="548"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3"/>
          <w:position w:val="17"/>
          <w:sz w:val="28"/>
          <w:szCs w:val="28"/>
          <w:highlight w:val="none"/>
        </w:rPr>
        <w:t>（一）投标文件中开标一览表（报价表）内容与投标文件中相应内容</w:t>
      </w:r>
      <w:r>
        <w:rPr>
          <w:rFonts w:hint="eastAsia" w:ascii="仿宋" w:hAnsi="仿宋" w:eastAsia="仿宋" w:cs="仿宋"/>
          <w:color w:val="auto"/>
          <w:spacing w:val="-3"/>
          <w:position w:val="17"/>
          <w:sz w:val="28"/>
          <w:szCs w:val="28"/>
          <w:highlight w:val="none"/>
          <w:lang w:val="en-US" w:eastAsia="zh-CN"/>
        </w:rPr>
        <w:t>不一致的，以开标一览表（报价表）为准；</w:t>
      </w:r>
    </w:p>
    <w:p w14:paraId="688F43D0">
      <w:pPr>
        <w:spacing w:line="360" w:lineRule="auto"/>
        <w:ind w:firstLine="548" w:firstLineChars="200"/>
        <w:rPr>
          <w:rFonts w:hint="eastAsia" w:ascii="仿宋" w:hAnsi="仿宋" w:eastAsia="仿宋" w:cs="仿宋"/>
          <w:color w:val="auto"/>
          <w:spacing w:val="-3"/>
          <w:position w:val="17"/>
          <w:sz w:val="28"/>
          <w:szCs w:val="28"/>
          <w:highlight w:val="none"/>
        </w:rPr>
      </w:pPr>
      <w:r>
        <w:rPr>
          <w:rFonts w:hint="eastAsia" w:ascii="仿宋" w:hAnsi="仿宋" w:eastAsia="仿宋" w:cs="仿宋"/>
          <w:color w:val="auto"/>
          <w:spacing w:val="-3"/>
          <w:position w:val="17"/>
          <w:sz w:val="28"/>
          <w:szCs w:val="28"/>
          <w:highlight w:val="none"/>
          <w:lang w:eastAsia="zh-CN"/>
        </w:rPr>
        <w:t>（</w:t>
      </w:r>
      <w:r>
        <w:rPr>
          <w:rFonts w:hint="eastAsia" w:ascii="仿宋" w:hAnsi="仿宋" w:eastAsia="仿宋" w:cs="仿宋"/>
          <w:color w:val="auto"/>
          <w:spacing w:val="-3"/>
          <w:position w:val="17"/>
          <w:sz w:val="28"/>
          <w:szCs w:val="28"/>
          <w:highlight w:val="none"/>
          <w:lang w:val="en-US" w:eastAsia="zh-CN"/>
        </w:rPr>
        <w:t>二</w:t>
      </w:r>
      <w:r>
        <w:rPr>
          <w:rFonts w:hint="eastAsia" w:ascii="仿宋" w:hAnsi="仿宋" w:eastAsia="仿宋" w:cs="仿宋"/>
          <w:color w:val="auto"/>
          <w:spacing w:val="-3"/>
          <w:position w:val="17"/>
          <w:sz w:val="28"/>
          <w:szCs w:val="28"/>
          <w:highlight w:val="none"/>
          <w:lang w:eastAsia="zh-CN"/>
        </w:rPr>
        <w:t>）</w:t>
      </w:r>
      <w:r>
        <w:rPr>
          <w:rFonts w:hint="eastAsia" w:ascii="仿宋" w:hAnsi="仿宋" w:eastAsia="仿宋" w:cs="仿宋"/>
          <w:color w:val="auto"/>
          <w:spacing w:val="-3"/>
          <w:position w:val="17"/>
          <w:sz w:val="28"/>
          <w:szCs w:val="28"/>
          <w:highlight w:val="none"/>
        </w:rPr>
        <w:t>大写金额和小写金额不一致的，以大写金额为准；</w:t>
      </w:r>
    </w:p>
    <w:p w14:paraId="65913D39">
      <w:pPr>
        <w:spacing w:line="360" w:lineRule="auto"/>
        <w:ind w:firstLine="548" w:firstLineChars="200"/>
        <w:rPr>
          <w:rFonts w:hint="eastAsia" w:ascii="仿宋" w:hAnsi="仿宋" w:eastAsia="仿宋" w:cs="仿宋"/>
          <w:color w:val="auto"/>
          <w:spacing w:val="-3"/>
          <w:position w:val="17"/>
          <w:sz w:val="28"/>
          <w:szCs w:val="28"/>
          <w:highlight w:val="none"/>
        </w:rPr>
      </w:pPr>
      <w:r>
        <w:rPr>
          <w:rFonts w:hint="eastAsia" w:ascii="仿宋" w:hAnsi="仿宋" w:eastAsia="仿宋" w:cs="仿宋"/>
          <w:color w:val="auto"/>
          <w:spacing w:val="-3"/>
          <w:position w:val="17"/>
          <w:sz w:val="28"/>
          <w:szCs w:val="28"/>
          <w:highlight w:val="none"/>
        </w:rPr>
        <w:t>（三）单价金额小数点或者百分比有明显错位的，以开标一览表的总价为准，并修改单价；</w:t>
      </w:r>
    </w:p>
    <w:p w14:paraId="474F4EF3">
      <w:pPr>
        <w:spacing w:line="360" w:lineRule="auto"/>
        <w:ind w:firstLine="548" w:firstLineChars="200"/>
        <w:rPr>
          <w:rFonts w:hint="eastAsia" w:ascii="仿宋" w:hAnsi="仿宋" w:eastAsia="仿宋" w:cs="仿宋"/>
          <w:color w:val="auto"/>
          <w:spacing w:val="-3"/>
          <w:position w:val="17"/>
          <w:sz w:val="28"/>
          <w:szCs w:val="28"/>
          <w:highlight w:val="none"/>
        </w:rPr>
      </w:pPr>
      <w:r>
        <w:rPr>
          <w:rFonts w:hint="eastAsia" w:ascii="仿宋" w:hAnsi="仿宋" w:eastAsia="仿宋" w:cs="仿宋"/>
          <w:color w:val="auto"/>
          <w:spacing w:val="-3"/>
          <w:position w:val="17"/>
          <w:sz w:val="28"/>
          <w:szCs w:val="28"/>
          <w:highlight w:val="none"/>
        </w:rPr>
        <w:t>（四）总价金额与按单价汇总金额不一致的，以单价金额计算结果为准。 同时出现两种以上不一致的，按照前款规定的顺序修正</w:t>
      </w:r>
      <w:r>
        <w:rPr>
          <w:rFonts w:hint="eastAsia" w:ascii="仿宋" w:hAnsi="仿宋" w:eastAsia="仿宋" w:cs="仿宋"/>
          <w:color w:val="auto"/>
          <w:spacing w:val="-3"/>
          <w:position w:val="17"/>
          <w:sz w:val="28"/>
          <w:szCs w:val="28"/>
          <w:highlight w:val="none"/>
          <w:lang w:eastAsia="zh-CN"/>
        </w:rPr>
        <w:t>。</w:t>
      </w:r>
      <w:r>
        <w:rPr>
          <w:rFonts w:hint="eastAsia" w:ascii="仿宋" w:hAnsi="仿宋" w:eastAsia="仿宋" w:cs="仿宋"/>
          <w:color w:val="auto"/>
          <w:spacing w:val="-3"/>
          <w:position w:val="17"/>
          <w:sz w:val="28"/>
          <w:szCs w:val="28"/>
          <w:highlight w:val="none"/>
        </w:rPr>
        <w:t>修正后的报价按照第 20.2条的规定经投标人确认后产生约束力，投标人不确认的，将被认定为</w:t>
      </w:r>
      <w:r>
        <w:rPr>
          <w:rFonts w:hint="eastAsia" w:ascii="仿宋" w:hAnsi="仿宋" w:eastAsia="仿宋" w:cs="仿宋"/>
          <w:b/>
          <w:bCs/>
          <w:color w:val="auto"/>
          <w:spacing w:val="-3"/>
          <w:position w:val="17"/>
          <w:sz w:val="28"/>
          <w:szCs w:val="28"/>
          <w:highlight w:val="none"/>
        </w:rPr>
        <w:t>投标无效</w:t>
      </w:r>
      <w:r>
        <w:rPr>
          <w:rFonts w:hint="eastAsia" w:ascii="仿宋" w:hAnsi="仿宋" w:eastAsia="仿宋" w:cs="仿宋"/>
          <w:color w:val="auto"/>
          <w:spacing w:val="-3"/>
          <w:position w:val="17"/>
          <w:sz w:val="28"/>
          <w:szCs w:val="28"/>
          <w:highlight w:val="none"/>
        </w:rPr>
        <w:t>。</w:t>
      </w:r>
    </w:p>
    <w:p w14:paraId="30420E5F">
      <w:pPr>
        <w:spacing w:before="180" w:line="360" w:lineRule="auto"/>
        <w:ind w:firstLine="556"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对不同文字文本投标文件的解释发生异议的，以中文文本为准</w:t>
      </w:r>
      <w:r>
        <w:rPr>
          <w:rFonts w:hint="eastAsia" w:ascii="仿宋" w:hAnsi="仿宋" w:eastAsia="仿宋" w:cs="仿宋"/>
          <w:color w:val="auto"/>
          <w:spacing w:val="-1"/>
          <w:sz w:val="28"/>
          <w:szCs w:val="28"/>
          <w:highlight w:val="none"/>
          <w:lang w:eastAsia="zh-CN"/>
        </w:rPr>
        <w:t>。</w:t>
      </w:r>
    </w:p>
    <w:p w14:paraId="6A222348">
      <w:pPr>
        <w:spacing w:before="177" w:line="360" w:lineRule="auto"/>
        <w:outlineLvl w:val="2"/>
        <w:rPr>
          <w:rFonts w:hint="eastAsia" w:ascii="仿宋" w:hAnsi="仿宋" w:eastAsia="仿宋" w:cs="仿宋"/>
          <w:color w:val="auto"/>
          <w:sz w:val="28"/>
          <w:szCs w:val="28"/>
          <w:highlight w:val="none"/>
        </w:rPr>
      </w:pPr>
      <w:bookmarkStart w:id="29" w:name="bookmark27"/>
      <w:bookmarkEnd w:id="29"/>
      <w:r>
        <w:rPr>
          <w:rFonts w:hint="eastAsia" w:ascii="仿宋" w:hAnsi="仿宋" w:eastAsia="仿宋" w:cs="仿宋"/>
          <w:b/>
          <w:bCs/>
          <w:color w:val="auto"/>
          <w:spacing w:val="-2"/>
          <w:sz w:val="28"/>
          <w:szCs w:val="28"/>
          <w:highlight w:val="none"/>
        </w:rPr>
        <w:t>21.投标偏离</w:t>
      </w:r>
    </w:p>
    <w:p w14:paraId="4C45BB73">
      <w:pPr>
        <w:spacing w:before="180" w:line="360" w:lineRule="auto"/>
        <w:ind w:firstLine="552" w:firstLineChars="200"/>
        <w:rPr>
          <w:rFonts w:hint="eastAsia" w:ascii="仿宋" w:hAnsi="仿宋" w:eastAsia="仿宋" w:cs="仿宋"/>
          <w:b/>
          <w:bCs/>
          <w:color w:val="auto"/>
          <w:spacing w:val="-2"/>
          <w:sz w:val="28"/>
          <w:szCs w:val="28"/>
          <w:highlight w:val="none"/>
        </w:rPr>
      </w:pPr>
      <w:r>
        <w:rPr>
          <w:rFonts w:hint="eastAsia" w:ascii="仿宋" w:hAnsi="仿宋" w:eastAsia="仿宋" w:cs="仿宋"/>
          <w:color w:val="auto"/>
          <w:spacing w:val="-2"/>
          <w:sz w:val="28"/>
          <w:szCs w:val="28"/>
          <w:highlight w:val="none"/>
        </w:rPr>
        <w:t>评标委员会可以接受投标文件偏离招标文件某些非实质性要求的，偏离应当符合招标文件规定的偏离范围、幅度和项数</w:t>
      </w:r>
      <w:r>
        <w:rPr>
          <w:rFonts w:hint="eastAsia" w:ascii="仿宋" w:hAnsi="仿宋" w:eastAsia="仿宋" w:cs="仿宋"/>
          <w:b/>
          <w:bCs/>
          <w:color w:val="auto"/>
          <w:spacing w:val="-2"/>
          <w:sz w:val="28"/>
          <w:szCs w:val="28"/>
          <w:highlight w:val="none"/>
        </w:rPr>
        <w:t>。</w:t>
      </w:r>
    </w:p>
    <w:p w14:paraId="6C05B445">
      <w:pPr>
        <w:spacing w:before="180" w:line="360" w:lineRule="auto"/>
        <w:rPr>
          <w:rFonts w:hint="eastAsia" w:ascii="仿宋" w:hAnsi="仿宋" w:eastAsia="仿宋" w:cs="仿宋"/>
          <w:b/>
          <w:bCs/>
          <w:color w:val="auto"/>
          <w:spacing w:val="-2"/>
          <w:sz w:val="28"/>
          <w:szCs w:val="28"/>
          <w:highlight w:val="none"/>
        </w:rPr>
      </w:pPr>
      <w:r>
        <w:rPr>
          <w:rFonts w:hint="eastAsia" w:ascii="仿宋" w:hAnsi="仿宋" w:eastAsia="仿宋" w:cs="仿宋"/>
          <w:b/>
          <w:bCs/>
          <w:color w:val="auto"/>
          <w:spacing w:val="-2"/>
          <w:sz w:val="28"/>
          <w:szCs w:val="28"/>
          <w:highlight w:val="none"/>
        </w:rPr>
        <w:t>22.投标无效</w:t>
      </w:r>
    </w:p>
    <w:p w14:paraId="4B572002">
      <w:pPr>
        <w:spacing w:before="180" w:line="360" w:lineRule="auto"/>
        <w:ind w:firstLine="552"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22.1 在比较与评价之前，</w:t>
      </w:r>
      <w:r>
        <w:rPr>
          <w:rFonts w:hint="eastAsia" w:ascii="仿宋" w:hAnsi="仿宋" w:eastAsia="仿宋" w:cs="仿宋"/>
          <w:color w:val="auto"/>
          <w:spacing w:val="-3"/>
          <w:sz w:val="28"/>
          <w:szCs w:val="28"/>
          <w:highlight w:val="none"/>
        </w:rPr>
        <w:t>根据本须知的规定，评标委员会要审查每份投标文件</w:t>
      </w:r>
      <w:r>
        <w:rPr>
          <w:rFonts w:hint="eastAsia" w:ascii="仿宋" w:hAnsi="仿宋" w:eastAsia="仿宋" w:cs="仿宋"/>
          <w:color w:val="auto"/>
          <w:sz w:val="28"/>
          <w:szCs w:val="28"/>
          <w:highlight w:val="none"/>
        </w:rPr>
        <w:t>是否实质上响应了</w:t>
      </w:r>
      <w:r>
        <w:rPr>
          <w:rFonts w:hint="eastAsia" w:ascii="仿宋" w:hAnsi="仿宋" w:eastAsia="仿宋" w:cs="仿宋"/>
          <w:color w:val="auto"/>
          <w:sz w:val="28"/>
          <w:szCs w:val="28"/>
          <w:highlight w:val="none"/>
          <w:lang w:eastAsia="zh-CN"/>
        </w:rPr>
        <w:t>谈判文件</w:t>
      </w:r>
      <w:r>
        <w:rPr>
          <w:rFonts w:hint="eastAsia" w:ascii="仿宋" w:hAnsi="仿宋" w:eastAsia="仿宋" w:cs="仿宋"/>
          <w:color w:val="auto"/>
          <w:sz w:val="28"/>
          <w:szCs w:val="28"/>
          <w:highlight w:val="none"/>
        </w:rPr>
        <w:t>的要求。实质上响应的投标应该是与</w:t>
      </w:r>
      <w:r>
        <w:rPr>
          <w:rFonts w:hint="eastAsia" w:ascii="仿宋" w:hAnsi="仿宋" w:eastAsia="仿宋" w:cs="仿宋"/>
          <w:color w:val="auto"/>
          <w:sz w:val="28"/>
          <w:szCs w:val="28"/>
          <w:highlight w:val="none"/>
          <w:lang w:val="en-US" w:eastAsia="zh-CN"/>
        </w:rPr>
        <w:t>谈判文件</w:t>
      </w:r>
      <w:r>
        <w:rPr>
          <w:rFonts w:hint="eastAsia" w:ascii="仿宋" w:hAnsi="仿宋" w:eastAsia="仿宋" w:cs="仿宋"/>
          <w:color w:val="auto"/>
          <w:sz w:val="28"/>
          <w:szCs w:val="28"/>
          <w:highlight w:val="none"/>
        </w:rPr>
        <w:t>要求的全部条款、条件和规格相符，没有重大偏离的投标</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对关键条款的偏离，将被认定为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29B17889">
      <w:pPr>
        <w:spacing w:before="180" w:line="360" w:lineRule="auto"/>
        <w:ind w:firstLine="560" w:firstLineChars="200"/>
        <w:rPr>
          <w:rFonts w:hint="eastAsia" w:ascii="仿宋" w:hAnsi="仿宋" w:eastAsia="仿宋" w:cs="仿宋"/>
          <w:color w:val="auto"/>
          <w:spacing w:val="-2"/>
          <w:sz w:val="28"/>
          <w:szCs w:val="28"/>
          <w:highlight w:val="none"/>
        </w:rPr>
      </w:pPr>
      <w:r>
        <w:rPr>
          <w:rFonts w:hint="eastAsia" w:ascii="仿宋" w:hAnsi="仿宋" w:eastAsia="仿宋" w:cs="仿宋"/>
          <w:color w:val="auto"/>
          <w:sz w:val="28"/>
          <w:szCs w:val="28"/>
          <w:highlight w:val="none"/>
        </w:rPr>
        <w:t>投标人不得通过修</w:t>
      </w:r>
      <w:r>
        <w:rPr>
          <w:rFonts w:hint="eastAsia" w:ascii="仿宋" w:hAnsi="仿宋" w:eastAsia="仿宋" w:cs="仿宋"/>
          <w:color w:val="auto"/>
          <w:spacing w:val="-1"/>
          <w:sz w:val="28"/>
          <w:szCs w:val="28"/>
          <w:highlight w:val="none"/>
        </w:rPr>
        <w:t>正或撤销不符合要</w:t>
      </w:r>
      <w:r>
        <w:rPr>
          <w:rFonts w:hint="eastAsia" w:ascii="仿宋" w:hAnsi="仿宋" w:eastAsia="仿宋" w:cs="仿宋"/>
          <w:color w:val="auto"/>
          <w:spacing w:val="-2"/>
          <w:sz w:val="28"/>
          <w:szCs w:val="28"/>
          <w:highlight w:val="none"/>
        </w:rPr>
        <w:t>求的偏离从而使其投标成为实质上响应的投标。</w:t>
      </w:r>
    </w:p>
    <w:p w14:paraId="00CAF73D">
      <w:pPr>
        <w:spacing w:before="180" w:line="360" w:lineRule="auto"/>
        <w:ind w:firstLine="552"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评标委员会决定投标的响应性只根据</w:t>
      </w:r>
      <w:r>
        <w:rPr>
          <w:rFonts w:hint="eastAsia" w:ascii="仿宋" w:hAnsi="仿宋" w:eastAsia="仿宋" w:cs="仿宋"/>
          <w:color w:val="auto"/>
          <w:spacing w:val="-2"/>
          <w:sz w:val="28"/>
          <w:szCs w:val="28"/>
          <w:highlight w:val="none"/>
          <w:lang w:eastAsia="zh-CN"/>
        </w:rPr>
        <w:t>谈判文件</w:t>
      </w:r>
      <w:r>
        <w:rPr>
          <w:rFonts w:hint="eastAsia" w:ascii="仿宋" w:hAnsi="仿宋" w:eastAsia="仿宋" w:cs="仿宋"/>
          <w:color w:val="auto"/>
          <w:spacing w:val="-2"/>
          <w:sz w:val="28"/>
          <w:szCs w:val="28"/>
          <w:highlight w:val="none"/>
        </w:rPr>
        <w:t>要求、投标文件内容及财政主管部门指定相关信息发布媒体。</w:t>
      </w:r>
    </w:p>
    <w:p w14:paraId="57C60F1B">
      <w:pPr>
        <w:spacing w:before="182" w:line="360" w:lineRule="auto"/>
        <w:ind w:firstLine="556" w:firstLineChars="200"/>
        <w:rPr>
          <w:rFonts w:hint="eastAsia" w:ascii="仿宋" w:hAnsi="仿宋" w:eastAsia="仿宋" w:cs="仿宋"/>
          <w:color w:val="auto"/>
          <w:spacing w:val="-1"/>
          <w:position w:val="16"/>
          <w:sz w:val="28"/>
          <w:szCs w:val="28"/>
          <w:highlight w:val="none"/>
        </w:rPr>
      </w:pPr>
      <w:r>
        <w:rPr>
          <w:rFonts w:hint="eastAsia" w:ascii="仿宋" w:hAnsi="仿宋" w:eastAsia="仿宋" w:cs="仿宋"/>
          <w:color w:val="auto"/>
          <w:spacing w:val="-1"/>
          <w:position w:val="16"/>
          <w:sz w:val="28"/>
          <w:szCs w:val="28"/>
          <w:highlight w:val="none"/>
        </w:rPr>
        <w:t xml:space="preserve">22.2 </w:t>
      </w:r>
      <w:r>
        <w:rPr>
          <w:rFonts w:hint="eastAsia" w:ascii="仿宋" w:hAnsi="仿宋" w:eastAsia="仿宋" w:cs="仿宋"/>
          <w:b w:val="0"/>
          <w:bCs w:val="0"/>
          <w:color w:val="auto"/>
          <w:spacing w:val="-1"/>
          <w:position w:val="16"/>
          <w:sz w:val="28"/>
          <w:szCs w:val="28"/>
          <w:highlight w:val="none"/>
        </w:rPr>
        <w:t>如发现下列情况之一的，其投标将被认定为</w:t>
      </w:r>
      <w:r>
        <w:rPr>
          <w:rFonts w:hint="eastAsia" w:ascii="仿宋" w:hAnsi="仿宋" w:eastAsia="仿宋" w:cs="仿宋"/>
          <w:b/>
          <w:bCs/>
          <w:color w:val="auto"/>
          <w:spacing w:val="-1"/>
          <w:position w:val="16"/>
          <w:sz w:val="28"/>
          <w:szCs w:val="28"/>
          <w:highlight w:val="none"/>
        </w:rPr>
        <w:t>投标无效</w:t>
      </w:r>
      <w:r>
        <w:rPr>
          <w:rFonts w:hint="eastAsia" w:ascii="仿宋" w:hAnsi="仿宋" w:eastAsia="仿宋" w:cs="仿宋"/>
          <w:b w:val="0"/>
          <w:bCs w:val="0"/>
          <w:color w:val="auto"/>
          <w:spacing w:val="-28"/>
          <w:position w:val="16"/>
          <w:sz w:val="28"/>
          <w:szCs w:val="28"/>
          <w:highlight w:val="none"/>
        </w:rPr>
        <w:t>：</w:t>
      </w:r>
      <w:r>
        <w:rPr>
          <w:rFonts w:hint="eastAsia" w:ascii="仿宋" w:hAnsi="仿宋" w:eastAsia="仿宋" w:cs="仿宋"/>
          <w:color w:val="auto"/>
          <w:spacing w:val="-28"/>
          <w:position w:val="16"/>
          <w:sz w:val="28"/>
          <w:szCs w:val="28"/>
          <w:highlight w:val="none"/>
        </w:rPr>
        <w:t>（</w:t>
      </w:r>
      <w:r>
        <w:rPr>
          <w:rFonts w:hint="eastAsia" w:ascii="仿宋" w:hAnsi="仿宋" w:eastAsia="仿宋" w:cs="仿宋"/>
          <w:color w:val="auto"/>
          <w:spacing w:val="-1"/>
          <w:position w:val="16"/>
          <w:sz w:val="28"/>
          <w:szCs w:val="28"/>
          <w:highlight w:val="none"/>
        </w:rPr>
        <w:t>以下情形应当在</w:t>
      </w:r>
      <w:r>
        <w:rPr>
          <w:rFonts w:hint="eastAsia" w:ascii="仿宋" w:hAnsi="仿宋" w:eastAsia="仿宋" w:cs="仿宋"/>
          <w:color w:val="auto"/>
          <w:spacing w:val="-1"/>
          <w:position w:val="16"/>
          <w:sz w:val="28"/>
          <w:szCs w:val="28"/>
          <w:highlight w:val="none"/>
          <w:lang w:eastAsia="zh-CN"/>
        </w:rPr>
        <w:t>谈判文件</w:t>
      </w:r>
      <w:r>
        <w:rPr>
          <w:rFonts w:hint="eastAsia" w:ascii="仿宋" w:hAnsi="仿宋" w:eastAsia="仿宋" w:cs="仿宋"/>
          <w:color w:val="auto"/>
          <w:spacing w:val="-1"/>
          <w:position w:val="16"/>
          <w:sz w:val="28"/>
          <w:szCs w:val="28"/>
          <w:highlight w:val="none"/>
        </w:rPr>
        <w:t>中规定，并以醒目的方式标明）</w:t>
      </w:r>
    </w:p>
    <w:p w14:paraId="629091E5">
      <w:pPr>
        <w:spacing w:before="182" w:line="360" w:lineRule="auto"/>
        <w:ind w:firstLine="556" w:firstLineChars="200"/>
        <w:rPr>
          <w:rFonts w:hint="eastAsia" w:ascii="仿宋" w:hAnsi="仿宋" w:eastAsia="仿宋" w:cs="仿宋"/>
          <w:color w:val="auto"/>
          <w:spacing w:val="-1"/>
          <w:position w:val="16"/>
          <w:sz w:val="28"/>
          <w:szCs w:val="28"/>
          <w:highlight w:val="none"/>
        </w:rPr>
      </w:pPr>
      <w:r>
        <w:rPr>
          <w:rFonts w:hint="eastAsia" w:ascii="仿宋" w:hAnsi="仿宋" w:eastAsia="仿宋" w:cs="仿宋"/>
          <w:color w:val="auto"/>
          <w:spacing w:val="-1"/>
          <w:position w:val="16"/>
          <w:sz w:val="28"/>
          <w:szCs w:val="28"/>
          <w:highlight w:val="none"/>
        </w:rPr>
        <w:t>(1)不具备《中华人民共和国政府采购法》第二十二条规定条件；</w:t>
      </w:r>
    </w:p>
    <w:p w14:paraId="40EB0165">
      <w:pPr>
        <w:spacing w:before="182" w:line="360" w:lineRule="auto"/>
        <w:ind w:firstLine="556" w:firstLineChars="200"/>
        <w:rPr>
          <w:rFonts w:hint="eastAsia" w:ascii="仿宋" w:hAnsi="仿宋" w:eastAsia="仿宋" w:cs="仿宋"/>
          <w:color w:val="auto"/>
          <w:spacing w:val="-1"/>
          <w:position w:val="16"/>
          <w:sz w:val="28"/>
          <w:szCs w:val="28"/>
          <w:highlight w:val="none"/>
        </w:rPr>
      </w:pPr>
      <w:r>
        <w:rPr>
          <w:rFonts w:hint="eastAsia" w:ascii="仿宋" w:hAnsi="仿宋" w:eastAsia="仿宋" w:cs="仿宋"/>
          <w:color w:val="auto"/>
          <w:spacing w:val="-1"/>
          <w:position w:val="16"/>
          <w:sz w:val="28"/>
          <w:szCs w:val="28"/>
          <w:highlight w:val="none"/>
        </w:rPr>
        <w:t>(2)列入失信被执行人、熏大税收违法案件当事人名单、政府采购严熏违法失信行为记录名单：</w:t>
      </w:r>
    </w:p>
    <w:p w14:paraId="733F1E4E">
      <w:pPr>
        <w:spacing w:before="182" w:line="360" w:lineRule="auto"/>
        <w:ind w:firstLine="556" w:firstLineChars="200"/>
        <w:rPr>
          <w:rFonts w:hint="eastAsia" w:ascii="仿宋" w:hAnsi="仿宋" w:eastAsia="仿宋" w:cs="仿宋"/>
          <w:color w:val="auto"/>
          <w:spacing w:val="-1"/>
          <w:position w:val="16"/>
          <w:sz w:val="28"/>
          <w:szCs w:val="28"/>
          <w:highlight w:val="none"/>
        </w:rPr>
      </w:pPr>
      <w:r>
        <w:rPr>
          <w:rFonts w:hint="eastAsia" w:ascii="仿宋" w:hAnsi="仿宋" w:eastAsia="仿宋" w:cs="仿宋"/>
          <w:color w:val="auto"/>
          <w:spacing w:val="-1"/>
          <w:position w:val="16"/>
          <w:sz w:val="28"/>
          <w:szCs w:val="28"/>
          <w:highlight w:val="none"/>
        </w:rPr>
        <w:t>(3)获取文件的投标人与参加投标的投标人发生实质性变更的</w:t>
      </w:r>
      <w:r>
        <w:rPr>
          <w:rFonts w:hint="eastAsia" w:ascii="仿宋" w:hAnsi="仿宋" w:eastAsia="仿宋" w:cs="仿宋"/>
          <w:color w:val="auto"/>
          <w:spacing w:val="-1"/>
          <w:position w:val="16"/>
          <w:sz w:val="28"/>
          <w:szCs w:val="28"/>
          <w:highlight w:val="none"/>
          <w:lang w:val="en-US" w:eastAsia="zh-CN"/>
        </w:rPr>
        <w:t>且</w:t>
      </w:r>
      <w:r>
        <w:rPr>
          <w:rFonts w:hint="eastAsia" w:ascii="仿宋" w:hAnsi="仿宋" w:eastAsia="仿宋" w:cs="仿宋"/>
          <w:color w:val="auto"/>
          <w:spacing w:val="-1"/>
          <w:position w:val="16"/>
          <w:sz w:val="28"/>
          <w:szCs w:val="28"/>
          <w:highlight w:val="none"/>
        </w:rPr>
        <w:t>未提供有效证明的；</w:t>
      </w:r>
    </w:p>
    <w:p w14:paraId="623C3DAC">
      <w:pPr>
        <w:spacing w:before="182" w:line="360" w:lineRule="auto"/>
        <w:ind w:firstLine="556" w:firstLineChars="200"/>
        <w:rPr>
          <w:rFonts w:hint="eastAsia" w:ascii="仿宋" w:hAnsi="仿宋" w:eastAsia="仿宋" w:cs="仿宋"/>
          <w:color w:val="auto"/>
          <w:spacing w:val="-1"/>
          <w:position w:val="16"/>
          <w:sz w:val="28"/>
          <w:szCs w:val="28"/>
          <w:highlight w:val="none"/>
        </w:rPr>
      </w:pPr>
      <w:r>
        <w:rPr>
          <w:rFonts w:hint="eastAsia" w:ascii="仿宋" w:hAnsi="仿宋" w:eastAsia="仿宋" w:cs="仿宋"/>
          <w:color w:val="auto"/>
          <w:spacing w:val="-1"/>
          <w:position w:val="16"/>
          <w:sz w:val="28"/>
          <w:szCs w:val="28"/>
          <w:highlight w:val="none"/>
        </w:rPr>
        <w:t>(4)投标人提交两份或两份以上内容不同的投标文件，未声明哪一份有效的：</w:t>
      </w:r>
    </w:p>
    <w:p w14:paraId="154EEE99">
      <w:pPr>
        <w:spacing w:before="182" w:line="360" w:lineRule="auto"/>
        <w:ind w:firstLine="556" w:firstLineChars="200"/>
        <w:rPr>
          <w:rFonts w:hint="eastAsia" w:ascii="仿宋" w:hAnsi="仿宋" w:eastAsia="仿宋" w:cs="仿宋"/>
          <w:color w:val="auto"/>
          <w:spacing w:val="-1"/>
          <w:position w:val="16"/>
          <w:sz w:val="28"/>
          <w:szCs w:val="28"/>
          <w:highlight w:val="none"/>
        </w:rPr>
      </w:pPr>
      <w:r>
        <w:rPr>
          <w:rFonts w:hint="eastAsia" w:ascii="仿宋" w:hAnsi="仿宋" w:eastAsia="仿宋" w:cs="仿宋"/>
          <w:color w:val="auto"/>
          <w:spacing w:val="-1"/>
          <w:position w:val="16"/>
          <w:sz w:val="28"/>
          <w:szCs w:val="28"/>
          <w:highlight w:val="none"/>
        </w:rPr>
        <w:t>(5)投标文件未按招标文件规定要求格式表格制作、装订、签署、盖章、密封：</w:t>
      </w:r>
    </w:p>
    <w:p w14:paraId="7DB28EAB">
      <w:pPr>
        <w:spacing w:before="182" w:line="360" w:lineRule="auto"/>
        <w:ind w:firstLine="556" w:firstLineChars="200"/>
        <w:rPr>
          <w:rFonts w:hint="eastAsia" w:ascii="仿宋" w:hAnsi="仿宋" w:eastAsia="仿宋" w:cs="仿宋"/>
          <w:color w:val="auto"/>
          <w:spacing w:val="-1"/>
          <w:position w:val="16"/>
          <w:sz w:val="28"/>
          <w:szCs w:val="28"/>
          <w:highlight w:val="none"/>
        </w:rPr>
      </w:pPr>
      <w:r>
        <w:rPr>
          <w:rFonts w:hint="eastAsia" w:ascii="仿宋" w:hAnsi="仿宋" w:eastAsia="仿宋" w:cs="仿宋"/>
          <w:color w:val="auto"/>
          <w:spacing w:val="-1"/>
          <w:position w:val="16"/>
          <w:sz w:val="28"/>
          <w:szCs w:val="28"/>
          <w:highlight w:val="none"/>
        </w:rPr>
        <w:t>(6)未按照招标文件中报价文件要求的内容填写报价、拒绝报价、报价不确定、有选择性报价和附有条件的报价、报价等于或高于每个标项分项最高限价：</w:t>
      </w:r>
    </w:p>
    <w:p w14:paraId="32197D44">
      <w:pPr>
        <w:spacing w:before="182" w:line="360" w:lineRule="auto"/>
        <w:ind w:firstLine="556" w:firstLineChars="200"/>
        <w:rPr>
          <w:rFonts w:hint="eastAsia" w:ascii="仿宋" w:hAnsi="仿宋" w:eastAsia="仿宋" w:cs="仿宋"/>
          <w:color w:val="auto"/>
          <w:spacing w:val="-1"/>
          <w:position w:val="16"/>
          <w:sz w:val="28"/>
          <w:szCs w:val="28"/>
          <w:highlight w:val="none"/>
        </w:rPr>
      </w:pPr>
      <w:r>
        <w:rPr>
          <w:rFonts w:hint="eastAsia" w:ascii="仿宋" w:hAnsi="仿宋" w:eastAsia="仿宋" w:cs="仿宋"/>
          <w:color w:val="auto"/>
          <w:spacing w:val="-1"/>
          <w:position w:val="16"/>
          <w:sz w:val="28"/>
          <w:szCs w:val="28"/>
          <w:highlight w:val="none"/>
        </w:rPr>
        <w:t>(</w:t>
      </w:r>
      <w:r>
        <w:rPr>
          <w:rFonts w:hint="eastAsia" w:ascii="仿宋" w:hAnsi="仿宋" w:eastAsia="仿宋" w:cs="仿宋"/>
          <w:color w:val="auto"/>
          <w:spacing w:val="-1"/>
          <w:position w:val="16"/>
          <w:sz w:val="28"/>
          <w:szCs w:val="28"/>
          <w:highlight w:val="none"/>
          <w:lang w:val="en-US" w:eastAsia="zh-CN"/>
        </w:rPr>
        <w:t>7</w:t>
      </w:r>
      <w:r>
        <w:rPr>
          <w:rFonts w:hint="eastAsia" w:ascii="仿宋" w:hAnsi="仿宋" w:eastAsia="仿宋" w:cs="仿宋"/>
          <w:color w:val="auto"/>
          <w:spacing w:val="-1"/>
          <w:position w:val="16"/>
          <w:sz w:val="28"/>
          <w:szCs w:val="28"/>
          <w:highlight w:val="none"/>
        </w:rPr>
        <w:t>)投标文件中要求在合同执行过程中对价格进行调整的；</w:t>
      </w:r>
    </w:p>
    <w:p w14:paraId="38494184">
      <w:pPr>
        <w:spacing w:before="182" w:line="360" w:lineRule="auto"/>
        <w:ind w:firstLine="556" w:firstLineChars="200"/>
        <w:rPr>
          <w:rFonts w:hint="eastAsia" w:ascii="仿宋" w:hAnsi="仿宋" w:eastAsia="仿宋" w:cs="仿宋"/>
          <w:color w:val="auto"/>
          <w:spacing w:val="-1"/>
          <w:position w:val="16"/>
          <w:sz w:val="28"/>
          <w:szCs w:val="28"/>
          <w:highlight w:val="none"/>
        </w:rPr>
      </w:pPr>
      <w:r>
        <w:rPr>
          <w:rFonts w:hint="eastAsia" w:ascii="仿宋" w:hAnsi="仿宋" w:eastAsia="仿宋" w:cs="仿宋"/>
          <w:color w:val="auto"/>
          <w:spacing w:val="-1"/>
          <w:position w:val="16"/>
          <w:sz w:val="28"/>
          <w:szCs w:val="28"/>
          <w:highlight w:val="none"/>
        </w:rPr>
        <w:t>(8)法定代表人或其授权代表未按时参加开标会议或参加开标会议未提供有效证明：投标文件非投标人法定代表人签署的，未提供或提供无效的法定代表人授权书：</w:t>
      </w:r>
    </w:p>
    <w:p w14:paraId="42B1C2E6">
      <w:pPr>
        <w:spacing w:before="182" w:line="360" w:lineRule="auto"/>
        <w:ind w:firstLine="556" w:firstLineChars="200"/>
        <w:rPr>
          <w:rFonts w:hint="eastAsia" w:ascii="仿宋" w:hAnsi="仿宋" w:eastAsia="仿宋" w:cs="仿宋"/>
          <w:color w:val="auto"/>
          <w:spacing w:val="-1"/>
          <w:position w:val="16"/>
          <w:sz w:val="28"/>
          <w:szCs w:val="28"/>
          <w:highlight w:val="none"/>
        </w:rPr>
      </w:pPr>
      <w:r>
        <w:rPr>
          <w:rFonts w:hint="eastAsia" w:ascii="仿宋" w:hAnsi="仿宋" w:eastAsia="仿宋" w:cs="仿宋"/>
          <w:color w:val="auto"/>
          <w:spacing w:val="-1"/>
          <w:position w:val="16"/>
          <w:sz w:val="28"/>
          <w:szCs w:val="28"/>
          <w:highlight w:val="none"/>
        </w:rPr>
        <w:t>(9)未按招标文件规定的形式和金额提交投标保证金的；</w:t>
      </w:r>
    </w:p>
    <w:p w14:paraId="2A5A5A36">
      <w:pPr>
        <w:spacing w:before="182" w:line="360" w:lineRule="auto"/>
        <w:ind w:firstLine="556" w:firstLineChars="200"/>
        <w:rPr>
          <w:rFonts w:hint="eastAsia" w:ascii="仿宋" w:hAnsi="仿宋" w:eastAsia="仿宋" w:cs="仿宋"/>
          <w:color w:val="auto"/>
          <w:spacing w:val="-1"/>
          <w:position w:val="16"/>
          <w:sz w:val="28"/>
          <w:szCs w:val="28"/>
          <w:highlight w:val="none"/>
        </w:rPr>
      </w:pPr>
      <w:r>
        <w:rPr>
          <w:rFonts w:hint="eastAsia" w:ascii="仿宋" w:hAnsi="仿宋" w:eastAsia="仿宋" w:cs="仿宋"/>
          <w:color w:val="auto"/>
          <w:spacing w:val="-1"/>
          <w:position w:val="16"/>
          <w:sz w:val="28"/>
          <w:szCs w:val="28"/>
          <w:highlight w:val="none"/>
        </w:rPr>
        <w:t>(10)相关资格资质证明文件原件、复印件未按招标文件约定提交或提交的原件与复印件不一致；</w:t>
      </w:r>
    </w:p>
    <w:p w14:paraId="455FBA52">
      <w:pPr>
        <w:spacing w:before="182" w:line="360" w:lineRule="auto"/>
        <w:ind w:firstLine="556" w:firstLineChars="200"/>
        <w:rPr>
          <w:rFonts w:hint="eastAsia" w:ascii="仿宋" w:hAnsi="仿宋" w:eastAsia="仿宋" w:cs="仿宋"/>
          <w:color w:val="auto"/>
          <w:spacing w:val="-1"/>
          <w:position w:val="16"/>
          <w:sz w:val="28"/>
          <w:szCs w:val="28"/>
          <w:highlight w:val="none"/>
        </w:rPr>
      </w:pPr>
      <w:r>
        <w:rPr>
          <w:rFonts w:hint="eastAsia" w:ascii="仿宋" w:hAnsi="仿宋" w:eastAsia="仿宋" w:cs="仿宋"/>
          <w:color w:val="auto"/>
          <w:spacing w:val="-1"/>
          <w:position w:val="16"/>
          <w:sz w:val="28"/>
          <w:szCs w:val="28"/>
          <w:highlight w:val="none"/>
        </w:rPr>
        <w:t>(11)不符合招标文件中规定资格条件；</w:t>
      </w:r>
    </w:p>
    <w:p w14:paraId="7D5AEC6A">
      <w:pPr>
        <w:spacing w:before="182" w:line="360" w:lineRule="auto"/>
        <w:ind w:firstLine="556" w:firstLineChars="200"/>
        <w:rPr>
          <w:rFonts w:hint="eastAsia" w:ascii="仿宋" w:hAnsi="仿宋" w:eastAsia="仿宋" w:cs="仿宋"/>
          <w:color w:val="auto"/>
          <w:spacing w:val="-1"/>
          <w:position w:val="16"/>
          <w:sz w:val="28"/>
          <w:szCs w:val="28"/>
          <w:highlight w:val="none"/>
        </w:rPr>
      </w:pPr>
      <w:r>
        <w:rPr>
          <w:rFonts w:hint="eastAsia" w:ascii="仿宋" w:hAnsi="仿宋" w:eastAsia="仿宋" w:cs="仿宋"/>
          <w:color w:val="auto"/>
          <w:spacing w:val="-1"/>
          <w:position w:val="16"/>
          <w:sz w:val="28"/>
          <w:szCs w:val="28"/>
          <w:highlight w:val="none"/>
        </w:rPr>
        <w:t>(12)投标文件组成漏项或未按规定的格式编制或投标文件正、副本份数不足或未区分或者内容不全或严重不一致或内容字迹模糊辨认不清的等而导评标活动无法正常进行；</w:t>
      </w:r>
    </w:p>
    <w:p w14:paraId="295F972F">
      <w:pPr>
        <w:spacing w:before="182" w:line="360" w:lineRule="auto"/>
        <w:ind w:firstLine="556" w:firstLineChars="200"/>
        <w:rPr>
          <w:rFonts w:hint="eastAsia" w:ascii="仿宋" w:hAnsi="仿宋" w:eastAsia="仿宋" w:cs="仿宋"/>
          <w:color w:val="auto"/>
          <w:spacing w:val="-1"/>
          <w:position w:val="16"/>
          <w:sz w:val="28"/>
          <w:szCs w:val="28"/>
          <w:highlight w:val="none"/>
        </w:rPr>
      </w:pPr>
      <w:r>
        <w:rPr>
          <w:rFonts w:hint="eastAsia" w:ascii="仿宋" w:hAnsi="仿宋" w:eastAsia="仿宋" w:cs="仿宋"/>
          <w:color w:val="auto"/>
          <w:spacing w:val="-1"/>
          <w:position w:val="16"/>
          <w:sz w:val="28"/>
          <w:szCs w:val="28"/>
          <w:highlight w:val="none"/>
        </w:rPr>
        <w:t>(13)投标有效期不满足招标文件要求；</w:t>
      </w:r>
    </w:p>
    <w:p w14:paraId="70820690">
      <w:pPr>
        <w:spacing w:before="182" w:line="360" w:lineRule="auto"/>
        <w:ind w:firstLine="556" w:firstLineChars="200"/>
        <w:rPr>
          <w:rFonts w:hint="eastAsia" w:ascii="仿宋" w:hAnsi="仿宋" w:eastAsia="仿宋" w:cs="仿宋"/>
          <w:color w:val="auto"/>
          <w:spacing w:val="-1"/>
          <w:position w:val="16"/>
          <w:sz w:val="28"/>
          <w:szCs w:val="28"/>
          <w:highlight w:val="none"/>
        </w:rPr>
      </w:pPr>
      <w:r>
        <w:rPr>
          <w:rFonts w:hint="eastAsia" w:ascii="仿宋" w:hAnsi="仿宋" w:eastAsia="仿宋" w:cs="仿宋"/>
          <w:color w:val="auto"/>
          <w:spacing w:val="-1"/>
          <w:position w:val="16"/>
          <w:sz w:val="28"/>
          <w:szCs w:val="28"/>
          <w:highlight w:val="none"/>
        </w:rPr>
        <w:t>(14)无投标人法定代表人或其授权代表签字或盖章；</w:t>
      </w:r>
    </w:p>
    <w:p w14:paraId="764E6BDA">
      <w:pPr>
        <w:spacing w:before="182" w:line="360" w:lineRule="auto"/>
        <w:ind w:firstLine="556" w:firstLineChars="200"/>
        <w:rPr>
          <w:rFonts w:hint="eastAsia" w:ascii="仿宋" w:hAnsi="仿宋" w:eastAsia="仿宋" w:cs="仿宋"/>
          <w:color w:val="auto"/>
          <w:spacing w:val="-1"/>
          <w:position w:val="16"/>
          <w:sz w:val="28"/>
          <w:szCs w:val="28"/>
          <w:highlight w:val="none"/>
        </w:rPr>
      </w:pPr>
      <w:r>
        <w:rPr>
          <w:rFonts w:hint="eastAsia" w:ascii="仿宋" w:hAnsi="仿宋" w:eastAsia="仿宋" w:cs="仿宋"/>
          <w:color w:val="auto"/>
          <w:spacing w:val="-1"/>
          <w:position w:val="16"/>
          <w:sz w:val="28"/>
          <w:szCs w:val="28"/>
          <w:highlight w:val="none"/>
        </w:rPr>
        <w:t>(15)投标联合体未提交联合体协议书；</w:t>
      </w:r>
    </w:p>
    <w:p w14:paraId="110BF1F5">
      <w:pPr>
        <w:spacing w:before="182" w:line="360" w:lineRule="auto"/>
        <w:ind w:firstLine="556" w:firstLineChars="200"/>
        <w:rPr>
          <w:rFonts w:hint="eastAsia" w:ascii="仿宋" w:hAnsi="仿宋" w:eastAsia="仿宋" w:cs="仿宋"/>
          <w:color w:val="auto"/>
          <w:spacing w:val="-1"/>
          <w:position w:val="16"/>
          <w:sz w:val="28"/>
          <w:szCs w:val="28"/>
          <w:highlight w:val="none"/>
        </w:rPr>
      </w:pPr>
      <w:r>
        <w:rPr>
          <w:rFonts w:hint="eastAsia" w:ascii="仿宋" w:hAnsi="仿宋" w:eastAsia="仿宋" w:cs="仿宋"/>
          <w:color w:val="auto"/>
          <w:spacing w:val="-1"/>
          <w:position w:val="16"/>
          <w:sz w:val="28"/>
          <w:szCs w:val="28"/>
          <w:highlight w:val="none"/>
        </w:rPr>
        <w:t>(16)投标文件未完全满足招标文件中的</w:t>
      </w:r>
      <w:r>
        <w:rPr>
          <w:rFonts w:hint="eastAsia" w:ascii="仿宋" w:hAnsi="仿宋" w:eastAsia="仿宋" w:cs="仿宋"/>
          <w:color w:val="auto"/>
          <w:spacing w:val="-1"/>
          <w:position w:val="16"/>
          <w:sz w:val="28"/>
          <w:szCs w:val="28"/>
          <w:highlight w:val="none"/>
          <w:lang w:val="en-US" w:eastAsia="zh-CN"/>
        </w:rPr>
        <w:t>条款</w:t>
      </w:r>
      <w:r>
        <w:rPr>
          <w:rFonts w:hint="eastAsia" w:ascii="仿宋" w:hAnsi="仿宋" w:eastAsia="仿宋" w:cs="仿宋"/>
          <w:color w:val="auto"/>
          <w:spacing w:val="-1"/>
          <w:position w:val="16"/>
          <w:sz w:val="28"/>
          <w:szCs w:val="28"/>
          <w:highlight w:val="none"/>
        </w:rPr>
        <w:t>或指标，或超过招标文件规定的允许出现负偏差的最大范围、幅度和最高项数；</w:t>
      </w:r>
    </w:p>
    <w:p w14:paraId="0838033C">
      <w:pPr>
        <w:spacing w:before="182" w:line="360" w:lineRule="auto"/>
        <w:ind w:firstLine="556" w:firstLineChars="200"/>
        <w:rPr>
          <w:rFonts w:hint="eastAsia" w:ascii="仿宋" w:hAnsi="仿宋" w:eastAsia="仿宋" w:cs="仿宋"/>
          <w:color w:val="auto"/>
          <w:spacing w:val="-1"/>
          <w:position w:val="16"/>
          <w:sz w:val="28"/>
          <w:szCs w:val="28"/>
          <w:highlight w:val="none"/>
        </w:rPr>
      </w:pPr>
      <w:r>
        <w:rPr>
          <w:rFonts w:hint="eastAsia" w:ascii="仿宋" w:hAnsi="仿宋" w:eastAsia="仿宋" w:cs="仿宋"/>
          <w:color w:val="auto"/>
          <w:spacing w:val="-1"/>
          <w:position w:val="16"/>
          <w:sz w:val="28"/>
          <w:szCs w:val="28"/>
          <w:highlight w:val="none"/>
        </w:rPr>
        <w:t>(17)应提供而未提供的政府强制采购节能、环保产品：</w:t>
      </w:r>
    </w:p>
    <w:p w14:paraId="2542CA04">
      <w:pPr>
        <w:spacing w:before="182" w:line="360" w:lineRule="auto"/>
        <w:ind w:firstLine="556" w:firstLineChars="200"/>
        <w:rPr>
          <w:rFonts w:hint="eastAsia" w:ascii="仿宋" w:hAnsi="仿宋" w:eastAsia="仿宋" w:cs="仿宋"/>
          <w:color w:val="auto"/>
          <w:spacing w:val="-1"/>
          <w:position w:val="16"/>
          <w:sz w:val="28"/>
          <w:szCs w:val="28"/>
          <w:highlight w:val="none"/>
        </w:rPr>
      </w:pPr>
      <w:r>
        <w:rPr>
          <w:rFonts w:hint="eastAsia" w:ascii="仿宋" w:hAnsi="仿宋" w:eastAsia="仿宋" w:cs="仿宋"/>
          <w:color w:val="auto"/>
          <w:spacing w:val="-1"/>
          <w:position w:val="16"/>
          <w:sz w:val="28"/>
          <w:szCs w:val="28"/>
          <w:highlight w:val="none"/>
        </w:rPr>
        <w:t>(1</w:t>
      </w:r>
      <w:r>
        <w:rPr>
          <w:rFonts w:hint="eastAsia" w:ascii="仿宋" w:hAnsi="仿宋" w:eastAsia="仿宋" w:cs="仿宋"/>
          <w:color w:val="auto"/>
          <w:spacing w:val="-1"/>
          <w:position w:val="16"/>
          <w:sz w:val="28"/>
          <w:szCs w:val="28"/>
          <w:highlight w:val="none"/>
          <w:lang w:val="en-US" w:eastAsia="zh-CN"/>
        </w:rPr>
        <w:t>8</w:t>
      </w:r>
      <w:r>
        <w:rPr>
          <w:rFonts w:hint="eastAsia" w:ascii="仿宋" w:hAnsi="仿宋" w:eastAsia="仿宋" w:cs="仿宋"/>
          <w:color w:val="auto"/>
          <w:spacing w:val="-1"/>
          <w:position w:val="16"/>
          <w:sz w:val="28"/>
          <w:szCs w:val="28"/>
          <w:highlight w:val="none"/>
        </w:rPr>
        <w:t>)未按照招标文件要求制作技术文件：</w:t>
      </w:r>
    </w:p>
    <w:p w14:paraId="0FC11230">
      <w:pPr>
        <w:spacing w:before="182" w:line="360" w:lineRule="auto"/>
        <w:ind w:firstLine="556" w:firstLineChars="200"/>
        <w:rPr>
          <w:rFonts w:hint="eastAsia" w:ascii="仿宋" w:hAnsi="仿宋" w:eastAsia="仿宋" w:cs="仿宋"/>
          <w:color w:val="auto"/>
          <w:spacing w:val="-1"/>
          <w:position w:val="16"/>
          <w:sz w:val="28"/>
          <w:szCs w:val="28"/>
          <w:highlight w:val="none"/>
        </w:rPr>
      </w:pPr>
      <w:r>
        <w:rPr>
          <w:rFonts w:hint="eastAsia" w:ascii="仿宋" w:hAnsi="仿宋" w:eastAsia="仿宋" w:cs="仿宋"/>
          <w:color w:val="auto"/>
          <w:spacing w:val="-1"/>
          <w:position w:val="16"/>
          <w:sz w:val="28"/>
          <w:szCs w:val="28"/>
          <w:highlight w:val="none"/>
        </w:rPr>
        <w:t>(</w:t>
      </w:r>
      <w:r>
        <w:rPr>
          <w:rFonts w:hint="eastAsia" w:ascii="仿宋" w:hAnsi="仿宋" w:eastAsia="仿宋" w:cs="仿宋"/>
          <w:color w:val="auto"/>
          <w:spacing w:val="-1"/>
          <w:position w:val="16"/>
          <w:sz w:val="28"/>
          <w:szCs w:val="28"/>
          <w:highlight w:val="none"/>
          <w:lang w:val="en-US" w:eastAsia="zh-CN"/>
        </w:rPr>
        <w:t>19</w:t>
      </w:r>
      <w:r>
        <w:rPr>
          <w:rFonts w:hint="eastAsia" w:ascii="仿宋" w:hAnsi="仿宋" w:eastAsia="仿宋" w:cs="仿宋"/>
          <w:color w:val="auto"/>
          <w:spacing w:val="-1"/>
          <w:position w:val="16"/>
          <w:sz w:val="28"/>
          <w:szCs w:val="28"/>
          <w:highlight w:val="none"/>
        </w:rPr>
        <w:t>)对招标文件要求的技术参数整体复制粘贴经评标委员会认定与所报产品不符：</w:t>
      </w:r>
    </w:p>
    <w:p w14:paraId="40A184E5">
      <w:pPr>
        <w:spacing w:before="182" w:line="360" w:lineRule="auto"/>
        <w:ind w:firstLine="556" w:firstLineChars="200"/>
        <w:rPr>
          <w:rFonts w:hint="eastAsia" w:ascii="仿宋" w:hAnsi="仿宋" w:eastAsia="仿宋" w:cs="仿宋"/>
          <w:color w:val="auto"/>
          <w:spacing w:val="-1"/>
          <w:position w:val="16"/>
          <w:sz w:val="28"/>
          <w:szCs w:val="28"/>
          <w:highlight w:val="none"/>
        </w:rPr>
      </w:pPr>
      <w:r>
        <w:rPr>
          <w:rFonts w:hint="eastAsia" w:ascii="仿宋" w:hAnsi="仿宋" w:eastAsia="仿宋" w:cs="仿宋"/>
          <w:color w:val="auto"/>
          <w:spacing w:val="-1"/>
          <w:position w:val="16"/>
          <w:sz w:val="28"/>
          <w:szCs w:val="28"/>
          <w:highlight w:val="none"/>
        </w:rPr>
        <w:t>(2</w:t>
      </w:r>
      <w:r>
        <w:rPr>
          <w:rFonts w:hint="eastAsia" w:ascii="仿宋" w:hAnsi="仿宋" w:eastAsia="仿宋" w:cs="仿宋"/>
          <w:color w:val="auto"/>
          <w:spacing w:val="-1"/>
          <w:position w:val="16"/>
          <w:sz w:val="28"/>
          <w:szCs w:val="28"/>
          <w:highlight w:val="none"/>
          <w:lang w:val="en-US" w:eastAsia="zh-CN"/>
        </w:rPr>
        <w:t>0</w:t>
      </w:r>
      <w:r>
        <w:rPr>
          <w:rFonts w:hint="eastAsia" w:ascii="仿宋" w:hAnsi="仿宋" w:eastAsia="仿宋" w:cs="仿宋"/>
          <w:color w:val="auto"/>
          <w:spacing w:val="-1"/>
          <w:position w:val="16"/>
          <w:sz w:val="28"/>
          <w:szCs w:val="28"/>
          <w:highlight w:val="none"/>
        </w:rPr>
        <w:t>)评标委员会认为投标人的报价明显低于其他通过符合性检查投标人的报价，有可能影响履约的，且投标人未按照规定证明其报价合理性的相关证明材料；</w:t>
      </w:r>
    </w:p>
    <w:p w14:paraId="169FB2A3">
      <w:pPr>
        <w:spacing w:before="182" w:line="360" w:lineRule="auto"/>
        <w:ind w:firstLine="556" w:firstLineChars="200"/>
        <w:rPr>
          <w:rFonts w:hint="eastAsia" w:ascii="仿宋" w:hAnsi="仿宋" w:eastAsia="仿宋" w:cs="仿宋"/>
          <w:color w:val="auto"/>
          <w:spacing w:val="-1"/>
          <w:position w:val="16"/>
          <w:sz w:val="28"/>
          <w:szCs w:val="28"/>
          <w:highlight w:val="none"/>
        </w:rPr>
      </w:pPr>
      <w:r>
        <w:rPr>
          <w:rFonts w:hint="eastAsia" w:ascii="仿宋" w:hAnsi="仿宋" w:eastAsia="仿宋" w:cs="仿宋"/>
          <w:color w:val="auto"/>
          <w:spacing w:val="-1"/>
          <w:position w:val="16"/>
          <w:sz w:val="28"/>
          <w:szCs w:val="28"/>
          <w:highlight w:val="none"/>
        </w:rPr>
        <w:t>(2</w:t>
      </w:r>
      <w:r>
        <w:rPr>
          <w:rFonts w:hint="eastAsia" w:ascii="仿宋" w:hAnsi="仿宋" w:eastAsia="仿宋" w:cs="仿宋"/>
          <w:color w:val="auto"/>
          <w:spacing w:val="-1"/>
          <w:position w:val="16"/>
          <w:sz w:val="28"/>
          <w:szCs w:val="28"/>
          <w:highlight w:val="none"/>
          <w:lang w:val="en-US" w:eastAsia="zh-CN"/>
        </w:rPr>
        <w:t>1</w:t>
      </w:r>
      <w:r>
        <w:rPr>
          <w:rFonts w:hint="eastAsia" w:ascii="仿宋" w:hAnsi="仿宋" w:eastAsia="仿宋" w:cs="仿宋"/>
          <w:color w:val="auto"/>
          <w:spacing w:val="-1"/>
          <w:position w:val="16"/>
          <w:sz w:val="28"/>
          <w:szCs w:val="28"/>
          <w:highlight w:val="none"/>
        </w:rPr>
        <w:t>)评标委员会认定投标方案技术含量低、不符合招标文件要求；</w:t>
      </w:r>
    </w:p>
    <w:p w14:paraId="660BCEDA">
      <w:pPr>
        <w:spacing w:before="182" w:line="360" w:lineRule="auto"/>
        <w:ind w:firstLine="556" w:firstLineChars="200"/>
        <w:rPr>
          <w:rFonts w:hint="eastAsia" w:ascii="仿宋" w:hAnsi="仿宋" w:eastAsia="仿宋" w:cs="仿宋"/>
          <w:color w:val="auto"/>
          <w:spacing w:val="-1"/>
          <w:position w:val="16"/>
          <w:sz w:val="28"/>
          <w:szCs w:val="28"/>
          <w:highlight w:val="none"/>
        </w:rPr>
      </w:pPr>
      <w:r>
        <w:rPr>
          <w:rFonts w:hint="eastAsia" w:ascii="仿宋" w:hAnsi="仿宋" w:eastAsia="仿宋" w:cs="仿宋"/>
          <w:color w:val="auto"/>
          <w:spacing w:val="-1"/>
          <w:position w:val="16"/>
          <w:sz w:val="28"/>
          <w:szCs w:val="28"/>
          <w:highlight w:val="none"/>
        </w:rPr>
        <w:t>(2</w:t>
      </w:r>
      <w:r>
        <w:rPr>
          <w:rFonts w:hint="eastAsia" w:ascii="仿宋" w:hAnsi="仿宋" w:eastAsia="仿宋" w:cs="仿宋"/>
          <w:color w:val="auto"/>
          <w:spacing w:val="-1"/>
          <w:position w:val="16"/>
          <w:sz w:val="28"/>
          <w:szCs w:val="28"/>
          <w:highlight w:val="none"/>
          <w:lang w:val="en-US" w:eastAsia="zh-CN"/>
        </w:rPr>
        <w:t>2</w:t>
      </w:r>
      <w:r>
        <w:rPr>
          <w:rFonts w:hint="eastAsia" w:ascii="仿宋" w:hAnsi="仿宋" w:eastAsia="仿宋" w:cs="仿宋"/>
          <w:color w:val="auto"/>
          <w:spacing w:val="-1"/>
          <w:position w:val="16"/>
          <w:sz w:val="28"/>
          <w:szCs w:val="28"/>
          <w:highlight w:val="none"/>
        </w:rPr>
        <w:t>)以任何方式或者方法提供投标内容以外的任何附赠条敖；</w:t>
      </w:r>
    </w:p>
    <w:p w14:paraId="653E22CC">
      <w:pPr>
        <w:spacing w:before="182" w:line="360" w:lineRule="auto"/>
        <w:ind w:firstLine="556" w:firstLineChars="200"/>
        <w:rPr>
          <w:rFonts w:hint="eastAsia" w:ascii="仿宋" w:hAnsi="仿宋" w:eastAsia="仿宋" w:cs="仿宋"/>
          <w:color w:val="auto"/>
          <w:spacing w:val="-1"/>
          <w:position w:val="16"/>
          <w:sz w:val="28"/>
          <w:szCs w:val="28"/>
          <w:highlight w:val="none"/>
        </w:rPr>
      </w:pPr>
      <w:r>
        <w:rPr>
          <w:rFonts w:hint="eastAsia" w:ascii="仿宋" w:hAnsi="仿宋" w:eastAsia="仿宋" w:cs="仿宋"/>
          <w:color w:val="auto"/>
          <w:spacing w:val="-1"/>
          <w:position w:val="16"/>
          <w:sz w:val="28"/>
          <w:szCs w:val="28"/>
          <w:highlight w:val="none"/>
        </w:rPr>
        <w:t>(2</w:t>
      </w:r>
      <w:r>
        <w:rPr>
          <w:rFonts w:hint="eastAsia" w:ascii="仿宋" w:hAnsi="仿宋" w:eastAsia="仿宋" w:cs="仿宋"/>
          <w:color w:val="auto"/>
          <w:spacing w:val="-1"/>
          <w:position w:val="16"/>
          <w:sz w:val="28"/>
          <w:szCs w:val="28"/>
          <w:highlight w:val="none"/>
          <w:lang w:val="en-US" w:eastAsia="zh-CN"/>
        </w:rPr>
        <w:t>3</w:t>
      </w:r>
      <w:r>
        <w:rPr>
          <w:rFonts w:hint="eastAsia" w:ascii="仿宋" w:hAnsi="仿宋" w:eastAsia="仿宋" w:cs="仿宋"/>
          <w:color w:val="auto"/>
          <w:spacing w:val="-1"/>
          <w:position w:val="16"/>
          <w:sz w:val="28"/>
          <w:szCs w:val="28"/>
          <w:highlight w:val="none"/>
        </w:rPr>
        <w:t>)投标文件含有采购人不能接受的附加条件的；</w:t>
      </w:r>
    </w:p>
    <w:p w14:paraId="251753F1">
      <w:pPr>
        <w:spacing w:before="182" w:line="360" w:lineRule="auto"/>
        <w:ind w:firstLine="556" w:firstLineChars="200"/>
        <w:rPr>
          <w:rFonts w:hint="eastAsia" w:ascii="仿宋" w:hAnsi="仿宋" w:eastAsia="仿宋" w:cs="仿宋"/>
          <w:color w:val="auto"/>
          <w:spacing w:val="-1"/>
          <w:position w:val="16"/>
          <w:sz w:val="28"/>
          <w:szCs w:val="28"/>
          <w:highlight w:val="none"/>
        </w:rPr>
      </w:pPr>
      <w:r>
        <w:rPr>
          <w:rFonts w:hint="eastAsia" w:ascii="仿宋" w:hAnsi="仿宋" w:eastAsia="仿宋" w:cs="仿宋"/>
          <w:color w:val="auto"/>
          <w:spacing w:val="-1"/>
          <w:position w:val="16"/>
          <w:sz w:val="28"/>
          <w:szCs w:val="28"/>
          <w:highlight w:val="none"/>
        </w:rPr>
        <w:t>(2</w:t>
      </w:r>
      <w:r>
        <w:rPr>
          <w:rFonts w:hint="eastAsia" w:ascii="仿宋" w:hAnsi="仿宋" w:eastAsia="仿宋" w:cs="仿宋"/>
          <w:color w:val="auto"/>
          <w:spacing w:val="-1"/>
          <w:position w:val="16"/>
          <w:sz w:val="28"/>
          <w:szCs w:val="28"/>
          <w:highlight w:val="none"/>
          <w:lang w:val="en-US" w:eastAsia="zh-CN"/>
        </w:rPr>
        <w:t>4</w:t>
      </w:r>
      <w:r>
        <w:rPr>
          <w:rFonts w:hint="eastAsia" w:ascii="仿宋" w:hAnsi="仿宋" w:eastAsia="仿宋" w:cs="仿宋"/>
          <w:color w:val="auto"/>
          <w:spacing w:val="-1"/>
          <w:position w:val="16"/>
          <w:sz w:val="28"/>
          <w:szCs w:val="28"/>
          <w:highlight w:val="none"/>
        </w:rPr>
        <w:t>)评审期间，未按评标委员会要求提交经法定代表人或授权代表签字的澄清、说明、补正或改变了投标文件实质性内容：</w:t>
      </w:r>
    </w:p>
    <w:p w14:paraId="1A61F2E3">
      <w:pPr>
        <w:spacing w:before="182" w:line="360" w:lineRule="auto"/>
        <w:ind w:firstLine="556" w:firstLineChars="200"/>
        <w:rPr>
          <w:rFonts w:hint="eastAsia" w:ascii="仿宋" w:hAnsi="仿宋" w:eastAsia="仿宋" w:cs="仿宋"/>
          <w:color w:val="auto"/>
          <w:spacing w:val="-1"/>
          <w:position w:val="16"/>
          <w:sz w:val="28"/>
          <w:szCs w:val="28"/>
          <w:highlight w:val="none"/>
        </w:rPr>
      </w:pPr>
      <w:r>
        <w:rPr>
          <w:rFonts w:hint="eastAsia" w:ascii="仿宋" w:hAnsi="仿宋" w:eastAsia="仿宋" w:cs="仿宋"/>
          <w:color w:val="auto"/>
          <w:spacing w:val="-1"/>
          <w:position w:val="16"/>
          <w:sz w:val="28"/>
          <w:szCs w:val="28"/>
          <w:highlight w:val="none"/>
        </w:rPr>
        <w:t>(2</w:t>
      </w:r>
      <w:r>
        <w:rPr>
          <w:rFonts w:hint="eastAsia" w:ascii="仿宋" w:hAnsi="仿宋" w:eastAsia="仿宋" w:cs="仿宋"/>
          <w:color w:val="auto"/>
          <w:spacing w:val="-1"/>
          <w:position w:val="16"/>
          <w:sz w:val="28"/>
          <w:szCs w:val="28"/>
          <w:highlight w:val="none"/>
          <w:lang w:val="en-US" w:eastAsia="zh-CN"/>
        </w:rPr>
        <w:t>5</w:t>
      </w:r>
      <w:r>
        <w:rPr>
          <w:rFonts w:hint="eastAsia" w:ascii="仿宋" w:hAnsi="仿宋" w:eastAsia="仿宋" w:cs="仿宋"/>
          <w:color w:val="auto"/>
          <w:spacing w:val="-1"/>
          <w:position w:val="16"/>
          <w:sz w:val="28"/>
          <w:szCs w:val="28"/>
          <w:highlight w:val="none"/>
        </w:rPr>
        <w:t>)投标人存在弄虚作假的行为：</w:t>
      </w:r>
    </w:p>
    <w:p w14:paraId="443479C6">
      <w:pPr>
        <w:spacing w:before="182" w:line="360" w:lineRule="auto"/>
        <w:ind w:firstLine="556" w:firstLineChars="200"/>
        <w:rPr>
          <w:rFonts w:hint="eastAsia" w:ascii="仿宋" w:hAnsi="仿宋" w:eastAsia="仿宋" w:cs="仿宋"/>
          <w:color w:val="auto"/>
          <w:spacing w:val="-1"/>
          <w:position w:val="16"/>
          <w:sz w:val="28"/>
          <w:szCs w:val="28"/>
          <w:highlight w:val="none"/>
        </w:rPr>
      </w:pPr>
      <w:r>
        <w:rPr>
          <w:rFonts w:hint="eastAsia" w:ascii="仿宋" w:hAnsi="仿宋" w:eastAsia="仿宋" w:cs="仿宋"/>
          <w:color w:val="auto"/>
          <w:spacing w:val="-1"/>
          <w:position w:val="16"/>
          <w:sz w:val="28"/>
          <w:szCs w:val="28"/>
          <w:highlight w:val="none"/>
        </w:rPr>
        <w:t>(2</w:t>
      </w:r>
      <w:r>
        <w:rPr>
          <w:rFonts w:hint="eastAsia" w:ascii="仿宋" w:hAnsi="仿宋" w:eastAsia="仿宋" w:cs="仿宋"/>
          <w:color w:val="auto"/>
          <w:spacing w:val="-1"/>
          <w:position w:val="16"/>
          <w:sz w:val="28"/>
          <w:szCs w:val="28"/>
          <w:highlight w:val="none"/>
          <w:lang w:val="en-US" w:eastAsia="zh-CN"/>
        </w:rPr>
        <w:t>6</w:t>
      </w:r>
      <w:r>
        <w:rPr>
          <w:rFonts w:hint="eastAsia" w:ascii="仿宋" w:hAnsi="仿宋" w:eastAsia="仿宋" w:cs="仿宋"/>
          <w:color w:val="auto"/>
          <w:spacing w:val="-1"/>
          <w:position w:val="16"/>
          <w:sz w:val="28"/>
          <w:szCs w:val="28"/>
          <w:highlight w:val="none"/>
        </w:rPr>
        <w:t>)属于招标人与投标人、投标人与投标人相互串通投标情形：</w:t>
      </w:r>
    </w:p>
    <w:p w14:paraId="3D809827">
      <w:pPr>
        <w:spacing w:before="182" w:line="360" w:lineRule="auto"/>
        <w:ind w:firstLine="556" w:firstLineChars="200"/>
        <w:rPr>
          <w:rFonts w:hint="eastAsia" w:ascii="仿宋" w:hAnsi="仿宋" w:eastAsia="仿宋" w:cs="仿宋"/>
          <w:color w:val="auto"/>
          <w:spacing w:val="-1"/>
          <w:position w:val="16"/>
          <w:sz w:val="28"/>
          <w:szCs w:val="28"/>
          <w:highlight w:val="none"/>
        </w:rPr>
      </w:pPr>
      <w:r>
        <w:rPr>
          <w:rFonts w:hint="eastAsia" w:ascii="仿宋" w:hAnsi="仿宋" w:eastAsia="仿宋" w:cs="仿宋"/>
          <w:color w:val="auto"/>
          <w:spacing w:val="-1"/>
          <w:position w:val="16"/>
          <w:sz w:val="28"/>
          <w:szCs w:val="28"/>
          <w:highlight w:val="none"/>
        </w:rPr>
        <w:t>(2</w:t>
      </w:r>
      <w:r>
        <w:rPr>
          <w:rFonts w:hint="eastAsia" w:ascii="仿宋" w:hAnsi="仿宋" w:eastAsia="仿宋" w:cs="仿宋"/>
          <w:color w:val="auto"/>
          <w:spacing w:val="-1"/>
          <w:position w:val="16"/>
          <w:sz w:val="28"/>
          <w:szCs w:val="28"/>
          <w:highlight w:val="none"/>
          <w:lang w:val="en-US" w:eastAsia="zh-CN"/>
        </w:rPr>
        <w:t>7</w:t>
      </w:r>
      <w:r>
        <w:rPr>
          <w:rFonts w:hint="eastAsia" w:ascii="仿宋" w:hAnsi="仿宋" w:eastAsia="仿宋" w:cs="仿宋"/>
          <w:color w:val="auto"/>
          <w:spacing w:val="-1"/>
          <w:position w:val="16"/>
          <w:sz w:val="28"/>
          <w:szCs w:val="28"/>
          <w:highlight w:val="none"/>
        </w:rPr>
        <w:t>)对招标人、招标代理机构、评标委员会及其他工作人员施加影响</w:t>
      </w:r>
      <w:r>
        <w:rPr>
          <w:rFonts w:hint="eastAsia" w:ascii="仿宋" w:hAnsi="仿宋" w:eastAsia="仿宋" w:cs="仿宋"/>
          <w:color w:val="auto"/>
          <w:spacing w:val="-1"/>
          <w:position w:val="16"/>
          <w:sz w:val="28"/>
          <w:szCs w:val="28"/>
          <w:highlight w:val="none"/>
          <w:lang w:eastAsia="zh-CN"/>
        </w:rPr>
        <w:t>，</w:t>
      </w:r>
      <w:r>
        <w:rPr>
          <w:rFonts w:hint="eastAsia" w:ascii="仿宋" w:hAnsi="仿宋" w:eastAsia="仿宋" w:cs="仿宋"/>
          <w:color w:val="auto"/>
          <w:spacing w:val="-1"/>
          <w:position w:val="16"/>
          <w:sz w:val="28"/>
          <w:szCs w:val="28"/>
          <w:highlight w:val="none"/>
        </w:rPr>
        <w:t>有碍公平、公正；</w:t>
      </w:r>
    </w:p>
    <w:p w14:paraId="3099003F">
      <w:pPr>
        <w:spacing w:before="182" w:line="360" w:lineRule="auto"/>
        <w:ind w:firstLine="556" w:firstLineChars="200"/>
        <w:rPr>
          <w:rFonts w:hint="eastAsia" w:ascii="仿宋" w:hAnsi="仿宋" w:eastAsia="仿宋" w:cs="仿宋"/>
          <w:color w:val="auto"/>
          <w:spacing w:val="-1"/>
          <w:position w:val="16"/>
          <w:sz w:val="28"/>
          <w:szCs w:val="28"/>
          <w:highlight w:val="none"/>
        </w:rPr>
      </w:pPr>
      <w:r>
        <w:rPr>
          <w:rFonts w:hint="eastAsia" w:ascii="仿宋" w:hAnsi="仿宋" w:eastAsia="仿宋" w:cs="仿宋"/>
          <w:color w:val="auto"/>
          <w:spacing w:val="-1"/>
          <w:position w:val="16"/>
          <w:sz w:val="28"/>
          <w:szCs w:val="28"/>
          <w:highlight w:val="none"/>
        </w:rPr>
        <w:t>(</w:t>
      </w:r>
      <w:r>
        <w:rPr>
          <w:rFonts w:hint="eastAsia" w:ascii="仿宋" w:hAnsi="仿宋" w:eastAsia="仿宋" w:cs="仿宋"/>
          <w:color w:val="auto"/>
          <w:spacing w:val="-1"/>
          <w:position w:val="16"/>
          <w:sz w:val="28"/>
          <w:szCs w:val="28"/>
          <w:highlight w:val="none"/>
          <w:lang w:val="en-US" w:eastAsia="zh-CN"/>
        </w:rPr>
        <w:t>28</w:t>
      </w:r>
      <w:r>
        <w:rPr>
          <w:rFonts w:hint="eastAsia" w:ascii="仿宋" w:hAnsi="仿宋" w:eastAsia="仿宋" w:cs="仿宋"/>
          <w:color w:val="auto"/>
          <w:spacing w:val="-1"/>
          <w:position w:val="16"/>
          <w:sz w:val="28"/>
          <w:szCs w:val="28"/>
          <w:highlight w:val="none"/>
        </w:rPr>
        <w:t>)招标文件规定的其他投标无效情形：</w:t>
      </w:r>
    </w:p>
    <w:p w14:paraId="40CB75DB">
      <w:pPr>
        <w:spacing w:before="182" w:line="360" w:lineRule="auto"/>
        <w:ind w:firstLine="556" w:firstLineChars="200"/>
        <w:rPr>
          <w:rFonts w:hint="eastAsia" w:ascii="仿宋" w:hAnsi="仿宋" w:eastAsia="仿宋" w:cs="仿宋"/>
          <w:color w:val="auto"/>
          <w:spacing w:val="-1"/>
          <w:position w:val="16"/>
          <w:sz w:val="28"/>
          <w:szCs w:val="28"/>
          <w:highlight w:val="none"/>
        </w:rPr>
      </w:pPr>
      <w:r>
        <w:rPr>
          <w:rFonts w:hint="eastAsia" w:ascii="仿宋" w:hAnsi="仿宋" w:eastAsia="仿宋" w:cs="仿宋"/>
          <w:color w:val="auto"/>
          <w:spacing w:val="-1"/>
          <w:position w:val="16"/>
          <w:sz w:val="28"/>
          <w:szCs w:val="28"/>
          <w:highlight w:val="none"/>
        </w:rPr>
        <w:t>(</w:t>
      </w:r>
      <w:r>
        <w:rPr>
          <w:rFonts w:hint="eastAsia" w:ascii="仿宋" w:hAnsi="仿宋" w:eastAsia="仿宋" w:cs="仿宋"/>
          <w:color w:val="auto"/>
          <w:spacing w:val="-1"/>
          <w:position w:val="16"/>
          <w:sz w:val="28"/>
          <w:szCs w:val="28"/>
          <w:highlight w:val="none"/>
          <w:lang w:val="en-US" w:eastAsia="zh-CN"/>
        </w:rPr>
        <w:t>29</w:t>
      </w:r>
      <w:r>
        <w:rPr>
          <w:rFonts w:hint="eastAsia" w:ascii="仿宋" w:hAnsi="仿宋" w:eastAsia="仿宋" w:cs="仿宋"/>
          <w:color w:val="auto"/>
          <w:spacing w:val="-1"/>
          <w:position w:val="16"/>
          <w:sz w:val="28"/>
          <w:szCs w:val="28"/>
          <w:highlight w:val="none"/>
        </w:rPr>
        <w:t>)不符合法律、法规和</w:t>
      </w:r>
      <w:r>
        <w:rPr>
          <w:rFonts w:hint="eastAsia" w:ascii="仿宋" w:hAnsi="仿宋" w:eastAsia="仿宋" w:cs="仿宋"/>
          <w:color w:val="auto"/>
          <w:spacing w:val="-1"/>
          <w:position w:val="16"/>
          <w:sz w:val="28"/>
          <w:szCs w:val="28"/>
          <w:highlight w:val="none"/>
          <w:lang w:eastAsia="zh-CN"/>
        </w:rPr>
        <w:t>谈判文件</w:t>
      </w:r>
      <w:r>
        <w:rPr>
          <w:rFonts w:hint="eastAsia" w:ascii="仿宋" w:hAnsi="仿宋" w:eastAsia="仿宋" w:cs="仿宋"/>
          <w:color w:val="auto"/>
          <w:spacing w:val="-1"/>
          <w:position w:val="16"/>
          <w:sz w:val="28"/>
          <w:szCs w:val="28"/>
          <w:highlight w:val="none"/>
        </w:rPr>
        <w:t>规定的其他无效情形。</w:t>
      </w:r>
    </w:p>
    <w:p w14:paraId="778ED019">
      <w:pPr>
        <w:spacing w:before="182" w:line="360" w:lineRule="auto"/>
        <w:ind w:firstLine="556" w:firstLineChars="200"/>
        <w:rPr>
          <w:rFonts w:hint="eastAsia" w:ascii="仿宋" w:hAnsi="仿宋" w:eastAsia="仿宋" w:cs="仿宋"/>
          <w:color w:val="auto"/>
          <w:spacing w:val="-1"/>
          <w:position w:val="16"/>
          <w:sz w:val="28"/>
          <w:szCs w:val="28"/>
          <w:highlight w:val="none"/>
          <w:lang w:eastAsia="zh-CN"/>
        </w:rPr>
      </w:pPr>
      <w:r>
        <w:rPr>
          <w:rFonts w:hint="eastAsia" w:ascii="仿宋" w:hAnsi="仿宋" w:eastAsia="仿宋" w:cs="仿宋"/>
          <w:color w:val="auto"/>
          <w:spacing w:val="-1"/>
          <w:position w:val="16"/>
          <w:sz w:val="28"/>
          <w:szCs w:val="28"/>
          <w:highlight w:val="none"/>
        </w:rPr>
        <w:t>对投标无效的认定，必须经评标委员会集体作出决定并出具投标无效的事实依据，由投标人法定代表人或其授权代表签字确认，拒绝签字的，不影响评标委员会作出的决定</w:t>
      </w:r>
      <w:r>
        <w:rPr>
          <w:rFonts w:hint="eastAsia" w:ascii="仿宋" w:hAnsi="仿宋" w:eastAsia="仿宋" w:cs="仿宋"/>
          <w:color w:val="auto"/>
          <w:spacing w:val="-1"/>
          <w:position w:val="16"/>
          <w:sz w:val="28"/>
          <w:szCs w:val="28"/>
          <w:highlight w:val="none"/>
          <w:lang w:eastAsia="zh-CN"/>
        </w:rPr>
        <w:t>。</w:t>
      </w:r>
    </w:p>
    <w:p w14:paraId="4A48341E">
      <w:pPr>
        <w:spacing w:before="182" w:line="360" w:lineRule="auto"/>
        <w:ind w:firstLine="530" w:firstLineChars="200"/>
        <w:rPr>
          <w:rFonts w:hint="eastAsia" w:ascii="仿宋" w:hAnsi="仿宋" w:eastAsia="仿宋" w:cs="仿宋"/>
          <w:color w:val="auto"/>
          <w:sz w:val="28"/>
          <w:szCs w:val="28"/>
          <w:highlight w:val="none"/>
        </w:rPr>
      </w:pPr>
      <w:r>
        <w:rPr>
          <w:rFonts w:hint="eastAsia" w:ascii="仿宋" w:hAnsi="仿宋" w:eastAsia="仿宋" w:cs="仿宋"/>
          <w:b/>
          <w:bCs/>
          <w:color w:val="auto"/>
          <w:spacing w:val="-8"/>
          <w:sz w:val="28"/>
          <w:szCs w:val="28"/>
          <w:highlight w:val="none"/>
        </w:rPr>
        <w:t>23.</w:t>
      </w:r>
      <w:r>
        <w:rPr>
          <w:rFonts w:hint="eastAsia" w:ascii="仿宋" w:hAnsi="仿宋" w:eastAsia="仿宋" w:cs="仿宋"/>
          <w:b/>
          <w:bCs/>
          <w:color w:val="auto"/>
          <w:spacing w:val="-11"/>
          <w:sz w:val="28"/>
          <w:szCs w:val="28"/>
          <w:highlight w:val="none"/>
        </w:rPr>
        <w:t xml:space="preserve"> </w:t>
      </w:r>
      <w:r>
        <w:rPr>
          <w:rFonts w:hint="eastAsia" w:ascii="仿宋" w:hAnsi="仿宋" w:eastAsia="仿宋" w:cs="仿宋"/>
          <w:b/>
          <w:bCs/>
          <w:color w:val="auto"/>
          <w:spacing w:val="-8"/>
          <w:sz w:val="28"/>
          <w:szCs w:val="28"/>
          <w:highlight w:val="none"/>
        </w:rPr>
        <w:t>比较与评价</w:t>
      </w:r>
    </w:p>
    <w:p w14:paraId="4159F1B1">
      <w:pPr>
        <w:spacing w:before="177" w:line="360" w:lineRule="auto"/>
        <w:ind w:firstLine="556"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23.1 经符合性审查合格的投标文件，评标委员会将根据</w:t>
      </w:r>
      <w:r>
        <w:rPr>
          <w:rFonts w:hint="eastAsia" w:ascii="仿宋" w:hAnsi="仿宋" w:eastAsia="仿宋" w:cs="仿宋"/>
          <w:color w:val="auto"/>
          <w:spacing w:val="-1"/>
          <w:sz w:val="28"/>
          <w:szCs w:val="28"/>
          <w:highlight w:val="none"/>
          <w:lang w:eastAsia="zh-CN"/>
        </w:rPr>
        <w:t>谈判文件</w:t>
      </w:r>
      <w:r>
        <w:rPr>
          <w:rFonts w:hint="eastAsia" w:ascii="仿宋" w:hAnsi="仿宋" w:eastAsia="仿宋" w:cs="仿宋"/>
          <w:color w:val="auto"/>
          <w:spacing w:val="-1"/>
          <w:sz w:val="28"/>
          <w:szCs w:val="28"/>
          <w:highlight w:val="none"/>
        </w:rPr>
        <w:t>确定的评标方法和标准，对其技术部分和商务部分作进一步的比较和评价。</w:t>
      </w:r>
    </w:p>
    <w:p w14:paraId="5EDB1B73">
      <w:pPr>
        <w:spacing w:before="183" w:line="360" w:lineRule="auto"/>
        <w:ind w:firstLine="556"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23.2 评标严格按照</w:t>
      </w:r>
      <w:r>
        <w:rPr>
          <w:rFonts w:hint="eastAsia" w:ascii="仿宋" w:hAnsi="仿宋" w:eastAsia="仿宋" w:cs="仿宋"/>
          <w:color w:val="auto"/>
          <w:spacing w:val="-1"/>
          <w:sz w:val="28"/>
          <w:szCs w:val="28"/>
          <w:highlight w:val="none"/>
          <w:lang w:eastAsia="zh-CN"/>
        </w:rPr>
        <w:t>谈判文件</w:t>
      </w:r>
      <w:r>
        <w:rPr>
          <w:rFonts w:hint="eastAsia" w:ascii="仿宋" w:hAnsi="仿宋" w:eastAsia="仿宋" w:cs="仿宋"/>
          <w:color w:val="auto"/>
          <w:spacing w:val="-1"/>
          <w:sz w:val="28"/>
          <w:szCs w:val="28"/>
          <w:highlight w:val="none"/>
        </w:rPr>
        <w:t>的要求和条件进行。根据实际情况，</w:t>
      </w:r>
      <w:r>
        <w:rPr>
          <w:rFonts w:hint="eastAsia" w:ascii="仿宋" w:hAnsi="仿宋" w:eastAsia="仿宋" w:cs="仿宋"/>
          <w:color w:val="auto"/>
          <w:spacing w:val="-2"/>
          <w:sz w:val="28"/>
          <w:szCs w:val="28"/>
          <w:highlight w:val="none"/>
        </w:rPr>
        <w:t>在</w:t>
      </w:r>
      <w:r>
        <w:rPr>
          <w:rFonts w:hint="eastAsia" w:ascii="仿宋" w:hAnsi="仿宋" w:eastAsia="仿宋" w:cs="仿宋"/>
          <w:b/>
          <w:bCs/>
          <w:color w:val="auto"/>
          <w:spacing w:val="4"/>
          <w:sz w:val="28"/>
          <w:szCs w:val="28"/>
          <w:highlight w:val="none"/>
          <w:u w:val="single" w:color="auto"/>
          <w:lang w:val="en-US" w:eastAsia="zh-CN"/>
        </w:rPr>
        <w:t>供应商</w:t>
      </w:r>
      <w:r>
        <w:rPr>
          <w:rFonts w:hint="eastAsia" w:ascii="仿宋" w:hAnsi="仿宋" w:eastAsia="仿宋" w:cs="仿宋"/>
          <w:b/>
          <w:bCs/>
          <w:color w:val="auto"/>
          <w:spacing w:val="-2"/>
          <w:sz w:val="28"/>
          <w:szCs w:val="28"/>
          <w:highlight w:val="none"/>
          <w:u w:val="single" w:color="auto"/>
          <w:lang w:eastAsia="zh-CN"/>
        </w:rPr>
        <w:t>须知资料表</w:t>
      </w:r>
      <w:r>
        <w:rPr>
          <w:rFonts w:hint="eastAsia" w:ascii="仿宋" w:hAnsi="仿宋" w:eastAsia="仿宋" w:cs="仿宋"/>
          <w:color w:val="auto"/>
          <w:spacing w:val="-2"/>
          <w:sz w:val="28"/>
          <w:szCs w:val="28"/>
          <w:highlight w:val="none"/>
        </w:rPr>
        <w:t>中规定采用下列一种评标方法，详细评标标准见</w:t>
      </w:r>
      <w:r>
        <w:rPr>
          <w:rFonts w:hint="eastAsia" w:ascii="仿宋" w:hAnsi="仿宋" w:eastAsia="仿宋" w:cs="仿宋"/>
          <w:color w:val="auto"/>
          <w:spacing w:val="-2"/>
          <w:sz w:val="28"/>
          <w:szCs w:val="28"/>
          <w:highlight w:val="none"/>
          <w:lang w:eastAsia="zh-CN"/>
        </w:rPr>
        <w:t>谈判文件</w:t>
      </w:r>
      <w:r>
        <w:rPr>
          <w:rFonts w:hint="eastAsia" w:ascii="仿宋" w:hAnsi="仿宋" w:eastAsia="仿宋" w:cs="仿宋"/>
          <w:color w:val="auto"/>
          <w:spacing w:val="-2"/>
          <w:sz w:val="28"/>
          <w:szCs w:val="28"/>
          <w:highlight w:val="none"/>
        </w:rPr>
        <w:t>第</w:t>
      </w:r>
      <w:r>
        <w:rPr>
          <w:rFonts w:hint="eastAsia" w:ascii="仿宋" w:hAnsi="仿宋" w:eastAsia="仿宋" w:cs="仿宋"/>
          <w:color w:val="auto"/>
          <w:spacing w:val="-2"/>
          <w:sz w:val="28"/>
          <w:szCs w:val="28"/>
          <w:highlight w:val="none"/>
          <w:lang w:val="en-US" w:eastAsia="zh-CN"/>
        </w:rPr>
        <w:t>五</w:t>
      </w:r>
      <w:r>
        <w:rPr>
          <w:rFonts w:hint="eastAsia" w:ascii="仿宋" w:hAnsi="仿宋" w:eastAsia="仿宋" w:cs="仿宋"/>
          <w:color w:val="auto"/>
          <w:spacing w:val="-9"/>
          <w:sz w:val="28"/>
          <w:szCs w:val="28"/>
          <w:highlight w:val="none"/>
        </w:rPr>
        <w:t>章：</w:t>
      </w:r>
    </w:p>
    <w:p w14:paraId="3FB342B4">
      <w:pPr>
        <w:spacing w:before="1" w:line="360" w:lineRule="auto"/>
        <w:ind w:firstLine="548"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3"/>
          <w:position w:val="17"/>
          <w:sz w:val="28"/>
          <w:szCs w:val="28"/>
          <w:highlight w:val="none"/>
        </w:rPr>
        <w:t>（1） 最低评标价法，是指投标文件满足</w:t>
      </w:r>
      <w:r>
        <w:rPr>
          <w:rFonts w:hint="eastAsia" w:ascii="仿宋" w:hAnsi="仿宋" w:eastAsia="仿宋" w:cs="仿宋"/>
          <w:color w:val="auto"/>
          <w:spacing w:val="-3"/>
          <w:position w:val="17"/>
          <w:sz w:val="28"/>
          <w:szCs w:val="28"/>
          <w:highlight w:val="none"/>
          <w:lang w:eastAsia="zh-CN"/>
        </w:rPr>
        <w:t>谈判文件</w:t>
      </w:r>
      <w:r>
        <w:rPr>
          <w:rFonts w:hint="eastAsia" w:ascii="仿宋" w:hAnsi="仿宋" w:eastAsia="仿宋" w:cs="仿宋"/>
          <w:color w:val="auto"/>
          <w:spacing w:val="-4"/>
          <w:position w:val="17"/>
          <w:sz w:val="28"/>
          <w:szCs w:val="28"/>
          <w:highlight w:val="none"/>
        </w:rPr>
        <w:t>全部实质性要求</w:t>
      </w:r>
      <w:r>
        <w:rPr>
          <w:rFonts w:hint="eastAsia" w:ascii="仿宋" w:hAnsi="仿宋" w:eastAsia="仿宋" w:cs="仿宋"/>
          <w:color w:val="auto"/>
          <w:spacing w:val="-4"/>
          <w:position w:val="17"/>
          <w:sz w:val="28"/>
          <w:szCs w:val="28"/>
          <w:highlight w:val="none"/>
          <w:lang w:eastAsia="zh-CN"/>
        </w:rPr>
        <w:t>，</w:t>
      </w:r>
      <w:r>
        <w:rPr>
          <w:rFonts w:hint="eastAsia" w:ascii="仿宋" w:hAnsi="仿宋" w:eastAsia="仿宋" w:cs="仿宋"/>
          <w:color w:val="auto"/>
          <w:spacing w:val="-4"/>
          <w:position w:val="17"/>
          <w:sz w:val="28"/>
          <w:szCs w:val="28"/>
          <w:highlight w:val="none"/>
        </w:rPr>
        <w:t>且投标报价最低的投标人为中标候选人的评标方法。</w:t>
      </w:r>
    </w:p>
    <w:p w14:paraId="0926E734">
      <w:pPr>
        <w:spacing w:before="1" w:line="360" w:lineRule="auto"/>
        <w:ind w:firstLine="548" w:firstLineChars="200"/>
        <w:jc w:val="left"/>
        <w:rPr>
          <w:rFonts w:hint="eastAsia" w:ascii="仿宋" w:hAnsi="仿宋" w:eastAsia="仿宋" w:cs="仿宋"/>
          <w:color w:val="auto"/>
          <w:spacing w:val="-2"/>
          <w:sz w:val="28"/>
          <w:szCs w:val="28"/>
          <w:highlight w:val="none"/>
        </w:rPr>
      </w:pPr>
      <w:r>
        <w:rPr>
          <w:rFonts w:hint="eastAsia" w:ascii="仿宋" w:hAnsi="仿宋" w:eastAsia="仿宋" w:cs="仿宋"/>
          <w:color w:val="auto"/>
          <w:spacing w:val="-3"/>
          <w:position w:val="17"/>
          <w:sz w:val="28"/>
          <w:szCs w:val="28"/>
          <w:highlight w:val="none"/>
        </w:rPr>
        <w:t>（2） 综合评分法，是指投标文件满足</w:t>
      </w:r>
      <w:r>
        <w:rPr>
          <w:rFonts w:hint="eastAsia" w:ascii="仿宋" w:hAnsi="仿宋" w:eastAsia="仿宋" w:cs="仿宋"/>
          <w:color w:val="auto"/>
          <w:spacing w:val="-3"/>
          <w:position w:val="17"/>
          <w:sz w:val="28"/>
          <w:szCs w:val="28"/>
          <w:highlight w:val="none"/>
          <w:lang w:eastAsia="zh-CN"/>
        </w:rPr>
        <w:t>谈判文件</w:t>
      </w:r>
      <w:r>
        <w:rPr>
          <w:rFonts w:hint="eastAsia" w:ascii="仿宋" w:hAnsi="仿宋" w:eastAsia="仿宋" w:cs="仿宋"/>
          <w:color w:val="auto"/>
          <w:spacing w:val="-3"/>
          <w:position w:val="17"/>
          <w:sz w:val="28"/>
          <w:szCs w:val="28"/>
          <w:highlight w:val="none"/>
        </w:rPr>
        <w:t>全</w:t>
      </w:r>
      <w:r>
        <w:rPr>
          <w:rFonts w:hint="eastAsia" w:ascii="仿宋" w:hAnsi="仿宋" w:eastAsia="仿宋" w:cs="仿宋"/>
          <w:color w:val="auto"/>
          <w:spacing w:val="-4"/>
          <w:position w:val="17"/>
          <w:sz w:val="28"/>
          <w:szCs w:val="28"/>
          <w:highlight w:val="none"/>
        </w:rPr>
        <w:t>部实质性要求，且按照评审因素的量化指标评审得分最高的投标人为中标候选人的评标方法。</w:t>
      </w:r>
    </w:p>
    <w:p w14:paraId="55C83CD9">
      <w:pPr>
        <w:spacing w:before="1" w:line="360" w:lineRule="auto"/>
        <w:jc w:val="left"/>
        <w:rPr>
          <w:rFonts w:hint="eastAsia" w:ascii="仿宋" w:hAnsi="仿宋" w:eastAsia="仿宋" w:cs="仿宋"/>
          <w:b/>
          <w:bCs/>
          <w:color w:val="auto"/>
          <w:spacing w:val="-2"/>
          <w:sz w:val="28"/>
          <w:szCs w:val="28"/>
          <w:highlight w:val="none"/>
        </w:rPr>
      </w:pPr>
      <w:r>
        <w:rPr>
          <w:rFonts w:hint="eastAsia" w:ascii="仿宋" w:hAnsi="仿宋" w:eastAsia="仿宋" w:cs="仿宋"/>
          <w:b/>
          <w:bCs/>
          <w:i w:val="0"/>
          <w:iCs w:val="0"/>
          <w:color w:val="auto"/>
          <w:spacing w:val="-10"/>
          <w:sz w:val="28"/>
          <w:szCs w:val="28"/>
          <w:highlight w:val="none"/>
          <w:u w:val="none" w:color="auto"/>
        </w:rPr>
        <w:t>本项目采用招标方式：</w:t>
      </w:r>
      <w:r>
        <w:rPr>
          <w:rFonts w:hint="eastAsia" w:ascii="仿宋" w:hAnsi="仿宋" w:eastAsia="仿宋" w:cs="仿宋"/>
          <w:b/>
          <w:bCs/>
          <w:i w:val="0"/>
          <w:iCs w:val="0"/>
          <w:color w:val="auto"/>
          <w:spacing w:val="-10"/>
          <w:sz w:val="28"/>
          <w:szCs w:val="28"/>
          <w:highlight w:val="none"/>
          <w:u w:val="none" w:color="auto"/>
          <w:lang w:val="en-US" w:eastAsia="zh-CN"/>
        </w:rPr>
        <w:t>竞争性谈判</w:t>
      </w:r>
      <w:r>
        <w:rPr>
          <w:rFonts w:hint="eastAsia" w:ascii="仿宋" w:hAnsi="仿宋" w:eastAsia="仿宋" w:cs="仿宋"/>
          <w:b/>
          <w:bCs/>
          <w:i w:val="0"/>
          <w:iCs w:val="0"/>
          <w:color w:val="auto"/>
          <w:spacing w:val="-10"/>
          <w:sz w:val="28"/>
          <w:szCs w:val="28"/>
          <w:highlight w:val="none"/>
          <w:u w:val="none" w:color="auto"/>
        </w:rPr>
        <w:t>，评分方法：</w:t>
      </w:r>
      <w:r>
        <w:rPr>
          <w:rFonts w:hint="eastAsia" w:ascii="仿宋" w:hAnsi="仿宋" w:eastAsia="仿宋" w:cs="仿宋"/>
          <w:b/>
          <w:bCs/>
          <w:i w:val="0"/>
          <w:iCs w:val="0"/>
          <w:color w:val="auto"/>
          <w:spacing w:val="-10"/>
          <w:sz w:val="28"/>
          <w:szCs w:val="28"/>
          <w:highlight w:val="none"/>
          <w:u w:val="none" w:color="auto"/>
          <w:lang w:val="en-US" w:eastAsia="zh-CN"/>
        </w:rPr>
        <w:t>最低评标价法</w:t>
      </w:r>
      <w:r>
        <w:rPr>
          <w:rFonts w:hint="eastAsia" w:ascii="仿宋" w:hAnsi="仿宋" w:eastAsia="仿宋" w:cs="仿宋"/>
          <w:b/>
          <w:bCs/>
          <w:i w:val="0"/>
          <w:iCs w:val="0"/>
          <w:color w:val="auto"/>
          <w:spacing w:val="-10"/>
          <w:sz w:val="28"/>
          <w:szCs w:val="28"/>
          <w:highlight w:val="none"/>
          <w:u w:val="none" w:color="auto"/>
        </w:rPr>
        <w:t>。本项目采用</w:t>
      </w:r>
      <w:bookmarkStart w:id="30" w:name="bookmark29"/>
      <w:bookmarkEnd w:id="30"/>
      <w:r>
        <w:rPr>
          <w:rFonts w:hint="eastAsia" w:ascii="仿宋" w:hAnsi="仿宋" w:eastAsia="仿宋" w:cs="仿宋"/>
          <w:b/>
          <w:bCs/>
          <w:i w:val="0"/>
          <w:iCs w:val="0"/>
          <w:color w:val="auto"/>
          <w:spacing w:val="-7"/>
          <w:sz w:val="28"/>
          <w:szCs w:val="28"/>
          <w:highlight w:val="none"/>
          <w:u w:val="none" w:color="auto"/>
        </w:rPr>
        <w:t>政</w:t>
      </w:r>
      <w:r>
        <w:rPr>
          <w:rFonts w:hint="eastAsia" w:ascii="仿宋" w:hAnsi="仿宋" w:eastAsia="仿宋" w:cs="仿宋"/>
          <w:b/>
          <w:bCs/>
          <w:color w:val="auto"/>
          <w:spacing w:val="-2"/>
          <w:sz w:val="28"/>
          <w:szCs w:val="28"/>
          <w:highlight w:val="none"/>
        </w:rPr>
        <w:t>采云线上电子招投标及评标。</w:t>
      </w:r>
    </w:p>
    <w:p w14:paraId="021B0847">
      <w:pPr>
        <w:spacing w:before="260" w:line="360" w:lineRule="auto"/>
        <w:ind w:firstLine="552" w:firstLineChars="200"/>
        <w:outlineLvl w:val="0"/>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23.3 根据《政府采购促进中小企业发展管理办法》（财库[2020]46号）、《关</w:t>
      </w:r>
      <w:r>
        <w:rPr>
          <w:rFonts w:hint="eastAsia" w:ascii="仿宋" w:hAnsi="仿宋" w:eastAsia="仿宋" w:cs="仿宋"/>
          <w:color w:val="auto"/>
          <w:spacing w:val="-1"/>
          <w:sz w:val="28"/>
          <w:szCs w:val="28"/>
          <w:highlight w:val="none"/>
        </w:rPr>
        <w:t>于进一步加大政府采购支持中小企业力度的通知》（财库【2022】19</w:t>
      </w:r>
      <w:r>
        <w:rPr>
          <w:rFonts w:hint="eastAsia" w:ascii="仿宋" w:hAnsi="仿宋" w:eastAsia="仿宋" w:cs="仿宋"/>
          <w:color w:val="auto"/>
          <w:spacing w:val="-2"/>
          <w:sz w:val="28"/>
          <w:szCs w:val="28"/>
          <w:highlight w:val="none"/>
        </w:rPr>
        <w:t>号）、《财政部司法部关于政府采购支持监狱企业发展有关问题的通</w:t>
      </w:r>
      <w:r>
        <w:rPr>
          <w:rFonts w:hint="eastAsia" w:ascii="仿宋" w:hAnsi="仿宋" w:eastAsia="仿宋" w:cs="仿宋"/>
          <w:color w:val="auto"/>
          <w:spacing w:val="-3"/>
          <w:sz w:val="28"/>
          <w:szCs w:val="28"/>
          <w:highlight w:val="none"/>
        </w:rPr>
        <w:t>知》（财库〔2014〕68号）和《三部门联合发布关于促进残</w:t>
      </w:r>
      <w:r>
        <w:rPr>
          <w:rFonts w:hint="eastAsia" w:ascii="仿宋" w:hAnsi="仿宋" w:eastAsia="仿宋" w:cs="仿宋"/>
          <w:color w:val="auto"/>
          <w:spacing w:val="-4"/>
          <w:sz w:val="28"/>
          <w:szCs w:val="28"/>
          <w:highlight w:val="none"/>
        </w:rPr>
        <w:t>疾人就业政</w:t>
      </w:r>
      <w:r>
        <w:rPr>
          <w:rFonts w:hint="eastAsia" w:ascii="仿宋" w:hAnsi="仿宋" w:eastAsia="仿宋" w:cs="仿宋"/>
          <w:color w:val="auto"/>
          <w:spacing w:val="-1"/>
          <w:sz w:val="28"/>
          <w:szCs w:val="28"/>
          <w:highlight w:val="none"/>
        </w:rPr>
        <w:t>府采购政策的通知》（财库〔2017〕141号）的规定，对满足价格扣除</w:t>
      </w:r>
      <w:r>
        <w:rPr>
          <w:rFonts w:hint="eastAsia" w:ascii="仿宋" w:hAnsi="仿宋" w:eastAsia="仿宋" w:cs="仿宋"/>
          <w:color w:val="auto"/>
          <w:spacing w:val="-4"/>
          <w:sz w:val="28"/>
          <w:szCs w:val="28"/>
          <w:highlight w:val="none"/>
        </w:rPr>
        <w:t>条件且在投标文件中提交了《投标人企业类型声明函》或省级以上监狱管理局、戒毒管理局（含新疆生产建设兵团）出具的属于监狱企业的证</w:t>
      </w:r>
      <w:r>
        <w:rPr>
          <w:rFonts w:hint="eastAsia" w:ascii="仿宋" w:hAnsi="仿宋" w:eastAsia="仿宋" w:cs="仿宋"/>
          <w:color w:val="auto"/>
          <w:spacing w:val="-1"/>
          <w:sz w:val="28"/>
          <w:szCs w:val="28"/>
          <w:highlight w:val="none"/>
        </w:rPr>
        <w:t>明文件的投标人，其投标报价扣除10-20%后参与评审。</w:t>
      </w:r>
    </w:p>
    <w:p w14:paraId="361E5C4F">
      <w:pPr>
        <w:spacing w:before="297" w:line="360" w:lineRule="auto"/>
        <w:outlineLvl w:val="1"/>
        <w:rPr>
          <w:rFonts w:hint="eastAsia" w:ascii="仿宋" w:hAnsi="仿宋" w:eastAsia="仿宋" w:cs="仿宋"/>
          <w:color w:val="auto"/>
          <w:sz w:val="28"/>
          <w:szCs w:val="28"/>
          <w:highlight w:val="none"/>
        </w:rPr>
      </w:pPr>
      <w:bookmarkStart w:id="31" w:name="bookmark30"/>
      <w:bookmarkEnd w:id="31"/>
      <w:r>
        <w:rPr>
          <w:rFonts w:hint="eastAsia" w:ascii="仿宋" w:hAnsi="仿宋" w:eastAsia="仿宋" w:cs="仿宋"/>
          <w:b/>
          <w:bCs/>
          <w:color w:val="auto"/>
          <w:spacing w:val="-3"/>
          <w:sz w:val="28"/>
          <w:szCs w:val="28"/>
          <w:highlight w:val="none"/>
        </w:rPr>
        <w:t>24.废标</w:t>
      </w:r>
    </w:p>
    <w:p w14:paraId="1C28DDB4">
      <w:pPr>
        <w:spacing w:before="178" w:line="360" w:lineRule="auto"/>
        <w:ind w:firstLine="548" w:firstLineChars="200"/>
        <w:rPr>
          <w:rFonts w:hint="eastAsia" w:ascii="仿宋" w:hAnsi="仿宋" w:eastAsia="仿宋" w:cs="仿宋"/>
          <w:color w:val="auto"/>
          <w:spacing w:val="-3"/>
          <w:sz w:val="28"/>
          <w:szCs w:val="28"/>
          <w:highlight w:val="none"/>
        </w:rPr>
      </w:pPr>
      <w:r>
        <w:rPr>
          <w:rFonts w:hint="eastAsia" w:ascii="仿宋" w:hAnsi="仿宋" w:eastAsia="仿宋" w:cs="仿宋"/>
          <w:color w:val="auto"/>
          <w:spacing w:val="-3"/>
          <w:sz w:val="28"/>
          <w:szCs w:val="28"/>
          <w:highlight w:val="none"/>
        </w:rPr>
        <w:t>供应商参加本项目</w:t>
      </w:r>
      <w:r>
        <w:rPr>
          <w:rFonts w:hint="eastAsia" w:ascii="仿宋" w:hAnsi="仿宋" w:eastAsia="仿宋" w:cs="仿宋"/>
          <w:color w:val="auto"/>
          <w:spacing w:val="-3"/>
          <w:sz w:val="28"/>
          <w:szCs w:val="28"/>
          <w:highlight w:val="none"/>
          <w:lang w:eastAsia="zh-CN"/>
        </w:rPr>
        <w:t>谈判</w:t>
      </w:r>
      <w:r>
        <w:rPr>
          <w:rFonts w:hint="eastAsia" w:ascii="仿宋" w:hAnsi="仿宋" w:eastAsia="仿宋" w:cs="仿宋"/>
          <w:color w:val="auto"/>
          <w:spacing w:val="-3"/>
          <w:sz w:val="28"/>
          <w:szCs w:val="28"/>
          <w:highlight w:val="none"/>
        </w:rPr>
        <w:t>不得有下列情形：</w:t>
      </w:r>
    </w:p>
    <w:p w14:paraId="6312FB80">
      <w:pPr>
        <w:spacing w:before="178" w:line="360" w:lineRule="auto"/>
        <w:ind w:firstLine="548" w:firstLineChars="200"/>
        <w:rPr>
          <w:rFonts w:hint="eastAsia" w:ascii="仿宋" w:hAnsi="仿宋" w:eastAsia="仿宋" w:cs="仿宋"/>
          <w:color w:val="auto"/>
          <w:spacing w:val="-3"/>
          <w:sz w:val="28"/>
          <w:szCs w:val="28"/>
          <w:highlight w:val="none"/>
        </w:rPr>
      </w:pPr>
      <w:r>
        <w:rPr>
          <w:rFonts w:hint="eastAsia" w:ascii="仿宋" w:hAnsi="仿宋" w:eastAsia="仿宋" w:cs="仿宋"/>
          <w:color w:val="auto"/>
          <w:spacing w:val="-3"/>
          <w:sz w:val="28"/>
          <w:szCs w:val="28"/>
          <w:highlight w:val="none"/>
        </w:rPr>
        <w:t>（1）提供虚假材料谋取成交；</w:t>
      </w:r>
    </w:p>
    <w:p w14:paraId="03F6055A">
      <w:pPr>
        <w:spacing w:before="178" w:line="360" w:lineRule="auto"/>
        <w:ind w:firstLine="548" w:firstLineChars="200"/>
        <w:rPr>
          <w:rFonts w:hint="eastAsia" w:ascii="仿宋" w:hAnsi="仿宋" w:eastAsia="仿宋" w:cs="仿宋"/>
          <w:color w:val="auto"/>
          <w:spacing w:val="-3"/>
          <w:sz w:val="28"/>
          <w:szCs w:val="28"/>
          <w:highlight w:val="none"/>
        </w:rPr>
      </w:pPr>
      <w:r>
        <w:rPr>
          <w:rFonts w:hint="eastAsia" w:ascii="仿宋" w:hAnsi="仿宋" w:eastAsia="仿宋" w:cs="仿宋"/>
          <w:color w:val="auto"/>
          <w:spacing w:val="-3"/>
          <w:sz w:val="28"/>
          <w:szCs w:val="28"/>
          <w:highlight w:val="none"/>
        </w:rPr>
        <w:t>（2）采取不正当手段诋毁、排挤其他</w:t>
      </w:r>
      <w:r>
        <w:rPr>
          <w:rFonts w:hint="eastAsia" w:ascii="仿宋" w:hAnsi="仿宋" w:eastAsia="仿宋" w:cs="仿宋"/>
          <w:color w:val="auto"/>
          <w:spacing w:val="-3"/>
          <w:sz w:val="28"/>
          <w:szCs w:val="28"/>
          <w:highlight w:val="none"/>
          <w:lang w:eastAsia="zh-CN"/>
        </w:rPr>
        <w:t>谈判</w:t>
      </w:r>
      <w:r>
        <w:rPr>
          <w:rFonts w:hint="eastAsia" w:ascii="仿宋" w:hAnsi="仿宋" w:eastAsia="仿宋" w:cs="仿宋"/>
          <w:color w:val="auto"/>
          <w:spacing w:val="-3"/>
          <w:sz w:val="28"/>
          <w:szCs w:val="28"/>
          <w:highlight w:val="none"/>
        </w:rPr>
        <w:t>供应商；</w:t>
      </w:r>
    </w:p>
    <w:p w14:paraId="0CA63B33">
      <w:pPr>
        <w:spacing w:before="178" w:line="360" w:lineRule="auto"/>
        <w:ind w:firstLine="548" w:firstLineChars="200"/>
        <w:rPr>
          <w:rFonts w:hint="eastAsia" w:ascii="仿宋" w:hAnsi="仿宋" w:eastAsia="仿宋" w:cs="仿宋"/>
          <w:color w:val="auto"/>
          <w:spacing w:val="-3"/>
          <w:sz w:val="28"/>
          <w:szCs w:val="28"/>
          <w:highlight w:val="none"/>
        </w:rPr>
      </w:pPr>
      <w:r>
        <w:rPr>
          <w:rFonts w:hint="eastAsia" w:ascii="仿宋" w:hAnsi="仿宋" w:eastAsia="仿宋" w:cs="仿宋"/>
          <w:color w:val="auto"/>
          <w:spacing w:val="-3"/>
          <w:sz w:val="28"/>
          <w:szCs w:val="28"/>
          <w:highlight w:val="none"/>
        </w:rPr>
        <w:t>（3）与采购单位、其他</w:t>
      </w:r>
      <w:r>
        <w:rPr>
          <w:rFonts w:hint="eastAsia" w:ascii="仿宋" w:hAnsi="仿宋" w:eastAsia="仿宋" w:cs="仿宋"/>
          <w:color w:val="auto"/>
          <w:spacing w:val="-3"/>
          <w:sz w:val="28"/>
          <w:szCs w:val="28"/>
          <w:highlight w:val="none"/>
          <w:lang w:eastAsia="zh-CN"/>
        </w:rPr>
        <w:t>谈判</w:t>
      </w:r>
      <w:r>
        <w:rPr>
          <w:rFonts w:hint="eastAsia" w:ascii="仿宋" w:hAnsi="仿宋" w:eastAsia="仿宋" w:cs="仿宋"/>
          <w:color w:val="auto"/>
          <w:spacing w:val="-3"/>
          <w:sz w:val="28"/>
          <w:szCs w:val="28"/>
          <w:highlight w:val="none"/>
        </w:rPr>
        <w:t>供应商恶意串通；</w:t>
      </w:r>
    </w:p>
    <w:p w14:paraId="5BD2AB2F">
      <w:pPr>
        <w:spacing w:before="178" w:line="360" w:lineRule="auto"/>
        <w:ind w:firstLine="548" w:firstLineChars="200"/>
        <w:rPr>
          <w:rFonts w:hint="eastAsia" w:ascii="仿宋" w:hAnsi="仿宋" w:eastAsia="仿宋" w:cs="仿宋"/>
          <w:color w:val="auto"/>
          <w:spacing w:val="-3"/>
          <w:sz w:val="28"/>
          <w:szCs w:val="28"/>
          <w:highlight w:val="none"/>
        </w:rPr>
      </w:pPr>
      <w:r>
        <w:rPr>
          <w:rFonts w:hint="eastAsia" w:ascii="仿宋" w:hAnsi="仿宋" w:eastAsia="仿宋" w:cs="仿宋"/>
          <w:color w:val="auto"/>
          <w:spacing w:val="-3"/>
          <w:sz w:val="28"/>
          <w:szCs w:val="28"/>
          <w:highlight w:val="none"/>
        </w:rPr>
        <w:t>（4）向采购单位、评审委员会成员行贿或者提供其他不正当利益；</w:t>
      </w:r>
    </w:p>
    <w:p w14:paraId="58221CC1">
      <w:pPr>
        <w:spacing w:before="178" w:line="360" w:lineRule="auto"/>
        <w:ind w:firstLine="548" w:firstLineChars="200"/>
        <w:rPr>
          <w:rFonts w:hint="eastAsia" w:ascii="仿宋" w:hAnsi="仿宋" w:eastAsia="仿宋" w:cs="仿宋"/>
          <w:color w:val="auto"/>
          <w:spacing w:val="-3"/>
          <w:sz w:val="28"/>
          <w:szCs w:val="28"/>
          <w:highlight w:val="none"/>
        </w:rPr>
      </w:pPr>
      <w:r>
        <w:rPr>
          <w:rFonts w:hint="eastAsia" w:ascii="仿宋" w:hAnsi="仿宋" w:eastAsia="仿宋" w:cs="仿宋"/>
          <w:color w:val="auto"/>
          <w:spacing w:val="-3"/>
          <w:sz w:val="28"/>
          <w:szCs w:val="28"/>
          <w:highlight w:val="none"/>
        </w:rPr>
        <w:t>（5）在</w:t>
      </w:r>
      <w:r>
        <w:rPr>
          <w:rFonts w:hint="eastAsia" w:ascii="仿宋" w:hAnsi="仿宋" w:eastAsia="仿宋" w:cs="仿宋"/>
          <w:color w:val="auto"/>
          <w:spacing w:val="-3"/>
          <w:sz w:val="28"/>
          <w:szCs w:val="28"/>
          <w:highlight w:val="none"/>
          <w:lang w:eastAsia="zh-CN"/>
        </w:rPr>
        <w:t>谈判</w:t>
      </w:r>
      <w:r>
        <w:rPr>
          <w:rFonts w:hint="eastAsia" w:ascii="仿宋" w:hAnsi="仿宋" w:eastAsia="仿宋" w:cs="仿宋"/>
          <w:color w:val="auto"/>
          <w:spacing w:val="-3"/>
          <w:sz w:val="28"/>
          <w:szCs w:val="28"/>
          <w:highlight w:val="none"/>
        </w:rPr>
        <w:t>过程中与采购单位进行协商谈判；</w:t>
      </w:r>
    </w:p>
    <w:p w14:paraId="1A725C1D">
      <w:pPr>
        <w:spacing w:before="178" w:line="360" w:lineRule="auto"/>
        <w:ind w:firstLine="548" w:firstLineChars="200"/>
        <w:rPr>
          <w:rFonts w:hint="eastAsia" w:ascii="仿宋" w:hAnsi="仿宋" w:eastAsia="仿宋" w:cs="仿宋"/>
          <w:color w:val="auto"/>
          <w:spacing w:val="-3"/>
          <w:sz w:val="28"/>
          <w:szCs w:val="28"/>
          <w:highlight w:val="none"/>
        </w:rPr>
      </w:pPr>
      <w:r>
        <w:rPr>
          <w:rFonts w:hint="eastAsia" w:ascii="仿宋" w:hAnsi="仿宋" w:eastAsia="仿宋" w:cs="仿宋"/>
          <w:color w:val="auto"/>
          <w:spacing w:val="-3"/>
          <w:sz w:val="28"/>
          <w:szCs w:val="28"/>
          <w:highlight w:val="none"/>
        </w:rPr>
        <w:t>（6）成交后无正当理由拒不与采购人签订政府采购合同；</w:t>
      </w:r>
    </w:p>
    <w:p w14:paraId="1E23B993">
      <w:pPr>
        <w:spacing w:before="178" w:line="360" w:lineRule="auto"/>
        <w:ind w:firstLine="548" w:firstLineChars="200"/>
        <w:rPr>
          <w:rFonts w:hint="eastAsia" w:ascii="仿宋" w:hAnsi="仿宋" w:eastAsia="仿宋" w:cs="仿宋"/>
          <w:color w:val="auto"/>
          <w:spacing w:val="-3"/>
          <w:sz w:val="28"/>
          <w:szCs w:val="28"/>
          <w:highlight w:val="none"/>
        </w:rPr>
      </w:pPr>
      <w:r>
        <w:rPr>
          <w:rFonts w:hint="eastAsia" w:ascii="仿宋" w:hAnsi="仿宋" w:eastAsia="仿宋" w:cs="仿宋"/>
          <w:color w:val="auto"/>
          <w:spacing w:val="-3"/>
          <w:sz w:val="28"/>
          <w:szCs w:val="28"/>
          <w:highlight w:val="none"/>
        </w:rPr>
        <w:t>（7）未按照采购文件确定的事项签订政府采购合同；</w:t>
      </w:r>
    </w:p>
    <w:p w14:paraId="65A215F4">
      <w:pPr>
        <w:spacing w:before="178" w:line="360" w:lineRule="auto"/>
        <w:ind w:firstLine="548" w:firstLineChars="200"/>
        <w:rPr>
          <w:rFonts w:hint="eastAsia" w:ascii="仿宋" w:hAnsi="仿宋" w:eastAsia="仿宋" w:cs="仿宋"/>
          <w:color w:val="auto"/>
          <w:spacing w:val="-3"/>
          <w:sz w:val="28"/>
          <w:szCs w:val="28"/>
          <w:highlight w:val="none"/>
        </w:rPr>
      </w:pPr>
      <w:r>
        <w:rPr>
          <w:rFonts w:hint="eastAsia" w:ascii="仿宋" w:hAnsi="仿宋" w:eastAsia="仿宋" w:cs="仿宋"/>
          <w:color w:val="auto"/>
          <w:spacing w:val="-3"/>
          <w:sz w:val="28"/>
          <w:szCs w:val="28"/>
          <w:highlight w:val="none"/>
        </w:rPr>
        <w:t>（8）将政府采购合同转包或者违规分包；</w:t>
      </w:r>
    </w:p>
    <w:p w14:paraId="6076FC1B">
      <w:pPr>
        <w:spacing w:before="178" w:line="360" w:lineRule="auto"/>
        <w:ind w:firstLine="548" w:firstLineChars="200"/>
        <w:rPr>
          <w:rFonts w:hint="eastAsia" w:ascii="仿宋" w:hAnsi="仿宋" w:eastAsia="仿宋" w:cs="仿宋"/>
          <w:color w:val="auto"/>
          <w:spacing w:val="-3"/>
          <w:sz w:val="28"/>
          <w:szCs w:val="28"/>
          <w:highlight w:val="none"/>
        </w:rPr>
      </w:pPr>
      <w:r>
        <w:rPr>
          <w:rFonts w:hint="eastAsia" w:ascii="仿宋" w:hAnsi="仿宋" w:eastAsia="仿宋" w:cs="仿宋"/>
          <w:color w:val="auto"/>
          <w:spacing w:val="-3"/>
          <w:sz w:val="28"/>
          <w:szCs w:val="28"/>
          <w:highlight w:val="none"/>
        </w:rPr>
        <w:t>（9）提供假冒伪劣产品；</w:t>
      </w:r>
    </w:p>
    <w:p w14:paraId="05B293D0">
      <w:pPr>
        <w:spacing w:before="178" w:line="360" w:lineRule="auto"/>
        <w:ind w:firstLine="548" w:firstLineChars="200"/>
        <w:rPr>
          <w:rFonts w:hint="eastAsia" w:ascii="仿宋" w:hAnsi="仿宋" w:eastAsia="仿宋" w:cs="仿宋"/>
          <w:color w:val="auto"/>
          <w:spacing w:val="-3"/>
          <w:sz w:val="28"/>
          <w:szCs w:val="28"/>
          <w:highlight w:val="none"/>
        </w:rPr>
      </w:pPr>
      <w:r>
        <w:rPr>
          <w:rFonts w:hint="eastAsia" w:ascii="仿宋" w:hAnsi="仿宋" w:eastAsia="仿宋" w:cs="仿宋"/>
          <w:color w:val="auto"/>
          <w:spacing w:val="-3"/>
          <w:sz w:val="28"/>
          <w:szCs w:val="28"/>
          <w:highlight w:val="none"/>
        </w:rPr>
        <w:t>（10）擅自变更、中止或者终止政府采购合同；</w:t>
      </w:r>
    </w:p>
    <w:p w14:paraId="44CC1511">
      <w:pPr>
        <w:spacing w:before="178" w:line="360" w:lineRule="auto"/>
        <w:ind w:firstLine="548" w:firstLineChars="200"/>
        <w:rPr>
          <w:rFonts w:hint="eastAsia" w:ascii="仿宋" w:hAnsi="仿宋" w:eastAsia="仿宋" w:cs="仿宋"/>
          <w:color w:val="auto"/>
          <w:spacing w:val="-3"/>
          <w:sz w:val="28"/>
          <w:szCs w:val="28"/>
          <w:highlight w:val="none"/>
        </w:rPr>
      </w:pPr>
      <w:r>
        <w:rPr>
          <w:rFonts w:hint="eastAsia" w:ascii="仿宋" w:hAnsi="仿宋" w:eastAsia="仿宋" w:cs="仿宋"/>
          <w:color w:val="auto"/>
          <w:spacing w:val="-3"/>
          <w:sz w:val="28"/>
          <w:szCs w:val="28"/>
          <w:highlight w:val="none"/>
        </w:rPr>
        <w:t>（11）拒绝有关部门的监督检查或者向监督检查部门提供虚假情况；</w:t>
      </w:r>
    </w:p>
    <w:p w14:paraId="74916C05">
      <w:pPr>
        <w:spacing w:before="178" w:line="360" w:lineRule="auto"/>
        <w:ind w:firstLine="548" w:firstLineChars="200"/>
        <w:rPr>
          <w:rFonts w:hint="eastAsia" w:ascii="仿宋" w:hAnsi="仿宋" w:eastAsia="仿宋" w:cs="仿宋"/>
          <w:color w:val="auto"/>
          <w:spacing w:val="-3"/>
          <w:sz w:val="28"/>
          <w:szCs w:val="28"/>
          <w:highlight w:val="none"/>
        </w:rPr>
      </w:pPr>
      <w:r>
        <w:rPr>
          <w:rFonts w:hint="eastAsia" w:ascii="仿宋" w:hAnsi="仿宋" w:eastAsia="仿宋" w:cs="仿宋"/>
          <w:color w:val="auto"/>
          <w:spacing w:val="-3"/>
          <w:sz w:val="28"/>
          <w:szCs w:val="28"/>
          <w:highlight w:val="none"/>
        </w:rPr>
        <w:t>（12）法律法规规定的其他情形。</w:t>
      </w:r>
    </w:p>
    <w:p w14:paraId="716584C9">
      <w:pPr>
        <w:spacing w:before="178" w:line="360" w:lineRule="auto"/>
        <w:ind w:firstLine="548" w:firstLineChars="200"/>
        <w:rPr>
          <w:rFonts w:hint="eastAsia" w:ascii="仿宋" w:hAnsi="仿宋" w:eastAsia="仿宋" w:cs="仿宋"/>
          <w:color w:val="auto"/>
          <w:spacing w:val="-3"/>
          <w:sz w:val="28"/>
          <w:szCs w:val="28"/>
          <w:highlight w:val="none"/>
        </w:rPr>
      </w:pPr>
      <w:r>
        <w:rPr>
          <w:rFonts w:hint="eastAsia" w:ascii="仿宋" w:hAnsi="仿宋" w:eastAsia="仿宋" w:cs="仿宋"/>
          <w:color w:val="auto"/>
          <w:spacing w:val="-3"/>
          <w:sz w:val="28"/>
          <w:szCs w:val="28"/>
          <w:highlight w:val="none"/>
        </w:rPr>
        <w:t>供应商有上述情形的，按照规定追究法律责任，具备（1）-（10）条情形之一的，同时将取消成交资格或者认定成交无效。</w:t>
      </w:r>
    </w:p>
    <w:p w14:paraId="63D87633">
      <w:pPr>
        <w:spacing w:before="180" w:line="360" w:lineRule="auto"/>
        <w:outlineLvl w:val="1"/>
        <w:rPr>
          <w:rFonts w:hint="eastAsia" w:ascii="仿宋" w:hAnsi="仿宋" w:eastAsia="仿宋" w:cs="仿宋"/>
          <w:color w:val="auto"/>
          <w:sz w:val="28"/>
          <w:szCs w:val="28"/>
          <w:highlight w:val="none"/>
        </w:rPr>
      </w:pPr>
      <w:bookmarkStart w:id="32" w:name="bookmark31"/>
      <w:bookmarkEnd w:id="32"/>
      <w:r>
        <w:rPr>
          <w:rFonts w:hint="eastAsia" w:ascii="仿宋" w:hAnsi="仿宋" w:eastAsia="仿宋" w:cs="仿宋"/>
          <w:b/>
          <w:bCs/>
          <w:color w:val="auto"/>
          <w:spacing w:val="-2"/>
          <w:sz w:val="28"/>
          <w:szCs w:val="28"/>
          <w:highlight w:val="none"/>
        </w:rPr>
        <w:t>25.保密原则</w:t>
      </w:r>
    </w:p>
    <w:p w14:paraId="6EA64A4B">
      <w:pPr>
        <w:spacing w:before="181"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25.1 评标将在严格保密</w:t>
      </w:r>
      <w:r>
        <w:rPr>
          <w:rFonts w:hint="eastAsia" w:ascii="仿宋" w:hAnsi="仿宋" w:eastAsia="仿宋" w:cs="仿宋"/>
          <w:color w:val="auto"/>
          <w:spacing w:val="-1"/>
          <w:sz w:val="28"/>
          <w:szCs w:val="28"/>
          <w:highlight w:val="none"/>
        </w:rPr>
        <w:t>的情况下进行。</w:t>
      </w:r>
    </w:p>
    <w:p w14:paraId="71DD3B48">
      <w:pPr>
        <w:spacing w:before="181" w:line="360" w:lineRule="auto"/>
        <w:ind w:firstLine="556"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25.2 政府采购评审专家应当遵守评审工作纪律，不得泄露评审文件</w:t>
      </w:r>
      <w:r>
        <w:rPr>
          <w:rFonts w:hint="eastAsia" w:ascii="仿宋" w:hAnsi="仿宋" w:eastAsia="仿宋" w:cs="仿宋"/>
          <w:color w:val="auto"/>
          <w:spacing w:val="-1"/>
          <w:sz w:val="28"/>
          <w:szCs w:val="28"/>
          <w:highlight w:val="none"/>
          <w:lang w:eastAsia="zh-CN"/>
        </w:rPr>
        <w:t>、</w:t>
      </w:r>
      <w:r>
        <w:rPr>
          <w:rFonts w:hint="eastAsia" w:ascii="仿宋" w:hAnsi="仿宋" w:eastAsia="仿宋" w:cs="仿宋"/>
          <w:color w:val="auto"/>
          <w:spacing w:val="-1"/>
          <w:sz w:val="28"/>
          <w:szCs w:val="28"/>
          <w:highlight w:val="none"/>
        </w:rPr>
        <w:t>评审情</w:t>
      </w:r>
      <w:r>
        <w:rPr>
          <w:rFonts w:hint="eastAsia" w:ascii="仿宋" w:hAnsi="仿宋" w:eastAsia="仿宋" w:cs="仿宋"/>
          <w:color w:val="auto"/>
          <w:spacing w:val="-2"/>
          <w:sz w:val="28"/>
          <w:szCs w:val="28"/>
          <w:highlight w:val="none"/>
        </w:rPr>
        <w:t>况和评审中获悉的商业秘密。</w:t>
      </w:r>
    </w:p>
    <w:p w14:paraId="701DC75C">
      <w:pPr>
        <w:spacing w:before="79" w:line="222" w:lineRule="auto"/>
        <w:ind w:left="3401"/>
        <w:outlineLvl w:val="1"/>
        <w:rPr>
          <w:rFonts w:hint="eastAsia" w:ascii="仿宋" w:hAnsi="仿宋" w:eastAsia="仿宋" w:cs="仿宋"/>
          <w:color w:val="auto"/>
          <w:sz w:val="32"/>
          <w:szCs w:val="32"/>
          <w:highlight w:val="none"/>
        </w:rPr>
      </w:pPr>
      <w:bookmarkStart w:id="33" w:name="bookmark32"/>
      <w:bookmarkEnd w:id="33"/>
      <w:r>
        <w:rPr>
          <w:rFonts w:hint="eastAsia" w:ascii="仿宋" w:hAnsi="仿宋" w:eastAsia="仿宋" w:cs="仿宋"/>
          <w:b/>
          <w:bCs/>
          <w:color w:val="auto"/>
          <w:spacing w:val="-9"/>
          <w:sz w:val="32"/>
          <w:szCs w:val="32"/>
          <w:highlight w:val="none"/>
        </w:rPr>
        <w:t>六</w:t>
      </w:r>
      <w:r>
        <w:rPr>
          <w:rFonts w:hint="eastAsia" w:ascii="仿宋" w:hAnsi="仿宋" w:eastAsia="仿宋" w:cs="仿宋"/>
          <w:color w:val="auto"/>
          <w:spacing w:val="5"/>
          <w:sz w:val="32"/>
          <w:szCs w:val="32"/>
          <w:highlight w:val="none"/>
        </w:rPr>
        <w:t xml:space="preserve">   </w:t>
      </w:r>
      <w:r>
        <w:rPr>
          <w:rFonts w:hint="eastAsia" w:ascii="仿宋" w:hAnsi="仿宋" w:eastAsia="仿宋" w:cs="仿宋"/>
          <w:b/>
          <w:bCs/>
          <w:color w:val="auto"/>
          <w:spacing w:val="-9"/>
          <w:sz w:val="32"/>
          <w:szCs w:val="32"/>
          <w:highlight w:val="none"/>
        </w:rPr>
        <w:t>确定中标</w:t>
      </w:r>
    </w:p>
    <w:p w14:paraId="6B1132EE">
      <w:pPr>
        <w:spacing w:line="256" w:lineRule="auto"/>
        <w:rPr>
          <w:rFonts w:hint="eastAsia" w:ascii="仿宋" w:hAnsi="仿宋" w:eastAsia="仿宋" w:cs="仿宋"/>
          <w:color w:val="auto"/>
          <w:sz w:val="22"/>
          <w:szCs w:val="22"/>
          <w:highlight w:val="none"/>
        </w:rPr>
      </w:pPr>
    </w:p>
    <w:p w14:paraId="7AA5017A">
      <w:pPr>
        <w:spacing w:before="78" w:line="360" w:lineRule="auto"/>
        <w:outlineLvl w:val="2"/>
        <w:rPr>
          <w:rFonts w:hint="eastAsia" w:ascii="仿宋" w:hAnsi="仿宋" w:eastAsia="仿宋" w:cs="仿宋"/>
          <w:color w:val="auto"/>
          <w:sz w:val="28"/>
          <w:szCs w:val="28"/>
          <w:highlight w:val="none"/>
        </w:rPr>
      </w:pPr>
      <w:bookmarkStart w:id="34" w:name="bookmark33"/>
      <w:bookmarkEnd w:id="34"/>
      <w:r>
        <w:rPr>
          <w:rFonts w:hint="eastAsia" w:ascii="仿宋" w:hAnsi="仿宋" w:eastAsia="仿宋" w:cs="仿宋"/>
          <w:b/>
          <w:bCs/>
          <w:color w:val="auto"/>
          <w:spacing w:val="-5"/>
          <w:sz w:val="28"/>
          <w:szCs w:val="28"/>
          <w:highlight w:val="none"/>
        </w:rPr>
        <w:t>26.</w:t>
      </w:r>
      <w:r>
        <w:rPr>
          <w:rFonts w:hint="eastAsia" w:ascii="仿宋" w:hAnsi="仿宋" w:eastAsia="仿宋" w:cs="仿宋"/>
          <w:b/>
          <w:bCs/>
          <w:color w:val="auto"/>
          <w:spacing w:val="-8"/>
          <w:sz w:val="28"/>
          <w:szCs w:val="28"/>
          <w:highlight w:val="none"/>
        </w:rPr>
        <w:t xml:space="preserve"> </w:t>
      </w:r>
      <w:r>
        <w:rPr>
          <w:rFonts w:hint="eastAsia" w:ascii="仿宋" w:hAnsi="仿宋" w:eastAsia="仿宋" w:cs="仿宋"/>
          <w:b/>
          <w:bCs/>
          <w:color w:val="auto"/>
          <w:spacing w:val="-5"/>
          <w:sz w:val="28"/>
          <w:szCs w:val="28"/>
          <w:highlight w:val="none"/>
        </w:rPr>
        <w:t>中标候选人的确定原则及标准</w:t>
      </w:r>
    </w:p>
    <w:p w14:paraId="765A3CD5">
      <w:pPr>
        <w:spacing w:before="178" w:line="360" w:lineRule="auto"/>
        <w:ind w:right="63" w:firstLine="564" w:firstLineChars="200"/>
        <w:jc w:val="left"/>
        <w:rPr>
          <w:rFonts w:hint="eastAsia" w:ascii="仿宋" w:hAnsi="仿宋" w:eastAsia="仿宋" w:cs="仿宋"/>
          <w:color w:val="auto"/>
          <w:spacing w:val="1"/>
          <w:position w:val="17"/>
          <w:sz w:val="28"/>
          <w:szCs w:val="28"/>
          <w:highlight w:val="none"/>
        </w:rPr>
      </w:pPr>
      <w:r>
        <w:rPr>
          <w:rFonts w:hint="eastAsia" w:ascii="仿宋" w:hAnsi="仿宋" w:eastAsia="仿宋" w:cs="仿宋"/>
          <w:color w:val="auto"/>
          <w:spacing w:val="1"/>
          <w:position w:val="17"/>
          <w:sz w:val="28"/>
          <w:szCs w:val="28"/>
          <w:highlight w:val="none"/>
        </w:rPr>
        <w:t>除第</w:t>
      </w:r>
      <w:r>
        <w:rPr>
          <w:rFonts w:hint="eastAsia" w:ascii="仿宋" w:hAnsi="仿宋" w:eastAsia="仿宋" w:cs="仿宋"/>
          <w:color w:val="auto"/>
          <w:spacing w:val="-50"/>
          <w:position w:val="17"/>
          <w:sz w:val="28"/>
          <w:szCs w:val="28"/>
          <w:highlight w:val="none"/>
        </w:rPr>
        <w:t xml:space="preserve"> </w:t>
      </w:r>
      <w:r>
        <w:rPr>
          <w:rFonts w:hint="eastAsia" w:ascii="仿宋" w:hAnsi="仿宋" w:eastAsia="仿宋" w:cs="仿宋"/>
          <w:color w:val="auto"/>
          <w:spacing w:val="1"/>
          <w:position w:val="17"/>
          <w:sz w:val="28"/>
          <w:szCs w:val="28"/>
          <w:highlight w:val="none"/>
        </w:rPr>
        <w:t>28条规定外，对实质上响应</w:t>
      </w:r>
      <w:r>
        <w:rPr>
          <w:rFonts w:hint="eastAsia" w:ascii="仿宋" w:hAnsi="仿宋" w:eastAsia="仿宋" w:cs="仿宋"/>
          <w:color w:val="auto"/>
          <w:spacing w:val="1"/>
          <w:position w:val="17"/>
          <w:sz w:val="28"/>
          <w:szCs w:val="28"/>
          <w:highlight w:val="none"/>
          <w:lang w:eastAsia="zh-CN"/>
        </w:rPr>
        <w:t>谈判文件</w:t>
      </w:r>
      <w:r>
        <w:rPr>
          <w:rFonts w:hint="eastAsia" w:ascii="仿宋" w:hAnsi="仿宋" w:eastAsia="仿宋" w:cs="仿宋"/>
          <w:color w:val="auto"/>
          <w:spacing w:val="1"/>
          <w:position w:val="17"/>
          <w:sz w:val="28"/>
          <w:szCs w:val="28"/>
          <w:highlight w:val="none"/>
        </w:rPr>
        <w:t>的投标人按下列方法进行排序，确定中标候选人：</w:t>
      </w:r>
    </w:p>
    <w:p w14:paraId="4C06FA21">
      <w:pPr>
        <w:spacing w:before="178" w:line="360" w:lineRule="auto"/>
        <w:ind w:right="63" w:firstLine="568" w:firstLineChars="200"/>
        <w:jc w:val="left"/>
        <w:rPr>
          <w:rFonts w:hint="eastAsia" w:ascii="仿宋" w:hAnsi="仿宋" w:eastAsia="仿宋" w:cs="仿宋"/>
          <w:color w:val="auto"/>
          <w:spacing w:val="2"/>
          <w:position w:val="17"/>
          <w:sz w:val="28"/>
          <w:szCs w:val="28"/>
          <w:highlight w:val="none"/>
        </w:rPr>
      </w:pPr>
      <w:r>
        <w:rPr>
          <w:rFonts w:hint="eastAsia" w:ascii="仿宋" w:hAnsi="仿宋" w:eastAsia="仿宋" w:cs="仿宋"/>
          <w:color w:val="auto"/>
          <w:spacing w:val="2"/>
          <w:position w:val="17"/>
          <w:sz w:val="28"/>
          <w:szCs w:val="28"/>
          <w:highlight w:val="none"/>
          <w:lang w:eastAsia="zh-CN"/>
        </w:rPr>
        <w:t>（</w:t>
      </w:r>
      <w:r>
        <w:rPr>
          <w:rFonts w:hint="eastAsia" w:ascii="仿宋" w:hAnsi="仿宋" w:eastAsia="仿宋" w:cs="仿宋"/>
          <w:color w:val="auto"/>
          <w:spacing w:val="2"/>
          <w:position w:val="17"/>
          <w:sz w:val="28"/>
          <w:szCs w:val="28"/>
          <w:highlight w:val="none"/>
          <w:lang w:val="en-US" w:eastAsia="zh-CN"/>
        </w:rPr>
        <w:t>1</w:t>
      </w:r>
      <w:r>
        <w:rPr>
          <w:rFonts w:hint="eastAsia" w:ascii="仿宋" w:hAnsi="仿宋" w:eastAsia="仿宋" w:cs="仿宋"/>
          <w:color w:val="auto"/>
          <w:spacing w:val="2"/>
          <w:position w:val="17"/>
          <w:sz w:val="28"/>
          <w:szCs w:val="28"/>
          <w:highlight w:val="none"/>
          <w:lang w:eastAsia="zh-CN"/>
        </w:rPr>
        <w:t>）</w:t>
      </w:r>
      <w:r>
        <w:rPr>
          <w:rFonts w:hint="eastAsia" w:ascii="仿宋" w:hAnsi="仿宋" w:eastAsia="仿宋" w:cs="仿宋"/>
          <w:color w:val="auto"/>
          <w:spacing w:val="2"/>
          <w:position w:val="17"/>
          <w:sz w:val="28"/>
          <w:szCs w:val="28"/>
          <w:highlight w:val="none"/>
        </w:rPr>
        <w:t>采用最低评标价法的，除了算术修正和落实政府采购政策需进行的价格扣除外，不对投标人的投标价格进行任何调整</w:t>
      </w:r>
      <w:r>
        <w:rPr>
          <w:rFonts w:hint="eastAsia" w:ascii="仿宋" w:hAnsi="仿宋" w:eastAsia="仿宋" w:cs="仿宋"/>
          <w:color w:val="auto"/>
          <w:spacing w:val="2"/>
          <w:position w:val="17"/>
          <w:sz w:val="28"/>
          <w:szCs w:val="28"/>
          <w:highlight w:val="none"/>
          <w:lang w:eastAsia="zh-CN"/>
        </w:rPr>
        <w:t>。</w:t>
      </w:r>
      <w:r>
        <w:rPr>
          <w:rFonts w:hint="eastAsia" w:ascii="仿宋" w:hAnsi="仿宋" w:eastAsia="仿宋" w:cs="仿宋"/>
          <w:color w:val="auto"/>
          <w:spacing w:val="2"/>
          <w:position w:val="17"/>
          <w:sz w:val="28"/>
          <w:szCs w:val="28"/>
          <w:highlight w:val="none"/>
        </w:rPr>
        <w:t>评标结果按修正和扣除后的投标报价由低到高顺序排列。</w:t>
      </w:r>
    </w:p>
    <w:p w14:paraId="6761FD67">
      <w:pPr>
        <w:numPr>
          <w:ilvl w:val="0"/>
          <w:numId w:val="0"/>
        </w:numPr>
        <w:spacing w:line="360" w:lineRule="auto"/>
        <w:ind w:firstLine="568"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（2）采用综合评分法的，评标结果按评审后得分由高到低顺序排列</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rPr>
        <w:t>得分相同的，按修正和扣除后的投标报价由低到高顺序排列。得分与投</w:t>
      </w:r>
      <w:r>
        <w:rPr>
          <w:rFonts w:hint="eastAsia" w:ascii="仿宋" w:hAnsi="仿宋" w:eastAsia="仿宋" w:cs="仿宋"/>
          <w:color w:val="auto"/>
          <w:spacing w:val="-3"/>
          <w:sz w:val="28"/>
          <w:szCs w:val="28"/>
          <w:highlight w:val="none"/>
        </w:rPr>
        <w:t>标报价均相同的处理方式详见</w:t>
      </w:r>
      <w:r>
        <w:rPr>
          <w:rFonts w:hint="eastAsia" w:ascii="仿宋" w:hAnsi="仿宋" w:eastAsia="仿宋" w:cs="仿宋"/>
          <w:color w:val="auto"/>
          <w:spacing w:val="-3"/>
          <w:sz w:val="28"/>
          <w:szCs w:val="28"/>
          <w:highlight w:val="none"/>
          <w:lang w:eastAsia="zh-CN"/>
        </w:rPr>
        <w:t>谈判文件</w:t>
      </w:r>
      <w:r>
        <w:rPr>
          <w:rFonts w:hint="eastAsia" w:ascii="仿宋" w:hAnsi="仿宋" w:eastAsia="仿宋" w:cs="仿宋"/>
          <w:color w:val="auto"/>
          <w:spacing w:val="-3"/>
          <w:sz w:val="28"/>
          <w:szCs w:val="28"/>
          <w:highlight w:val="none"/>
        </w:rPr>
        <w:t>第</w:t>
      </w:r>
      <w:r>
        <w:rPr>
          <w:rFonts w:hint="eastAsia" w:ascii="仿宋" w:hAnsi="仿宋" w:eastAsia="仿宋" w:cs="仿宋"/>
          <w:color w:val="auto"/>
          <w:spacing w:val="-31"/>
          <w:sz w:val="28"/>
          <w:szCs w:val="28"/>
          <w:highlight w:val="none"/>
          <w:lang w:val="en-US" w:eastAsia="zh-CN"/>
        </w:rPr>
        <w:t>5</w:t>
      </w:r>
      <w:r>
        <w:rPr>
          <w:rFonts w:hint="eastAsia" w:ascii="仿宋" w:hAnsi="仿宋" w:eastAsia="仿宋" w:cs="仿宋"/>
          <w:color w:val="auto"/>
          <w:spacing w:val="-3"/>
          <w:sz w:val="28"/>
          <w:szCs w:val="28"/>
          <w:highlight w:val="none"/>
        </w:rPr>
        <w:t>章。</w:t>
      </w:r>
    </w:p>
    <w:p w14:paraId="199E71EE">
      <w:pPr>
        <w:spacing w:before="180" w:line="360" w:lineRule="auto"/>
        <w:outlineLvl w:val="2"/>
        <w:rPr>
          <w:rFonts w:hint="eastAsia" w:ascii="仿宋" w:hAnsi="仿宋" w:eastAsia="仿宋" w:cs="仿宋"/>
          <w:color w:val="auto"/>
          <w:sz w:val="28"/>
          <w:szCs w:val="28"/>
          <w:highlight w:val="none"/>
        </w:rPr>
      </w:pPr>
      <w:bookmarkStart w:id="35" w:name="bookmark34"/>
      <w:bookmarkEnd w:id="35"/>
      <w:r>
        <w:rPr>
          <w:rFonts w:hint="eastAsia" w:ascii="仿宋" w:hAnsi="仿宋" w:eastAsia="仿宋" w:cs="仿宋"/>
          <w:b/>
          <w:bCs/>
          <w:color w:val="auto"/>
          <w:spacing w:val="-2"/>
          <w:sz w:val="28"/>
          <w:szCs w:val="28"/>
          <w:highlight w:val="none"/>
        </w:rPr>
        <w:t>27.确定中标候选人和中标人</w:t>
      </w:r>
    </w:p>
    <w:p w14:paraId="47331C53">
      <w:pPr>
        <w:spacing w:before="177" w:line="360" w:lineRule="auto"/>
        <w:ind w:right="11" w:firstLine="552"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评标委员会将根据评标标准，按</w:t>
      </w:r>
      <w:r>
        <w:rPr>
          <w:rFonts w:hint="eastAsia" w:ascii="仿宋" w:hAnsi="仿宋" w:eastAsia="仿宋" w:cs="仿宋"/>
          <w:b/>
          <w:bCs/>
          <w:color w:val="auto"/>
          <w:spacing w:val="4"/>
          <w:sz w:val="28"/>
          <w:szCs w:val="28"/>
          <w:highlight w:val="none"/>
          <w:u w:val="single" w:color="auto"/>
          <w:lang w:val="en-US" w:eastAsia="zh-CN"/>
        </w:rPr>
        <w:t>供应商</w:t>
      </w:r>
      <w:r>
        <w:rPr>
          <w:rFonts w:hint="eastAsia" w:ascii="仿宋" w:hAnsi="仿宋" w:eastAsia="仿宋" w:cs="仿宋"/>
          <w:b/>
          <w:bCs/>
          <w:color w:val="auto"/>
          <w:spacing w:val="-2"/>
          <w:sz w:val="28"/>
          <w:szCs w:val="28"/>
          <w:highlight w:val="none"/>
          <w:u w:val="single" w:color="auto"/>
          <w:lang w:eastAsia="zh-CN"/>
        </w:rPr>
        <w:t>须知资料表</w:t>
      </w:r>
      <w:r>
        <w:rPr>
          <w:rFonts w:hint="eastAsia" w:ascii="仿宋" w:hAnsi="仿宋" w:eastAsia="仿宋" w:cs="仿宋"/>
          <w:color w:val="auto"/>
          <w:spacing w:val="-2"/>
          <w:sz w:val="28"/>
          <w:szCs w:val="28"/>
          <w:highlight w:val="none"/>
        </w:rPr>
        <w:t>中规定数</w:t>
      </w:r>
      <w:r>
        <w:rPr>
          <w:rFonts w:hint="eastAsia" w:ascii="仿宋" w:hAnsi="仿宋" w:eastAsia="仿宋" w:cs="仿宋"/>
          <w:color w:val="auto"/>
          <w:spacing w:val="-3"/>
          <w:sz w:val="28"/>
          <w:szCs w:val="28"/>
          <w:highlight w:val="none"/>
        </w:rPr>
        <w:t>量推荐中标候选人；或根据采购人的委托，直接确定中标人。</w:t>
      </w:r>
    </w:p>
    <w:p w14:paraId="68BA10E0">
      <w:pPr>
        <w:numPr>
          <w:ilvl w:val="0"/>
          <w:numId w:val="0"/>
        </w:numPr>
        <w:spacing w:before="181" w:line="360" w:lineRule="auto"/>
        <w:outlineLvl w:val="2"/>
        <w:rPr>
          <w:rFonts w:hint="eastAsia" w:ascii="仿宋" w:hAnsi="仿宋" w:eastAsia="仿宋" w:cs="仿宋"/>
          <w:b/>
          <w:bCs/>
          <w:color w:val="auto"/>
          <w:spacing w:val="-2"/>
          <w:sz w:val="28"/>
          <w:szCs w:val="28"/>
          <w:highlight w:val="none"/>
        </w:rPr>
      </w:pPr>
      <w:bookmarkStart w:id="36" w:name="bookmark35"/>
      <w:bookmarkEnd w:id="36"/>
      <w:r>
        <w:rPr>
          <w:rFonts w:hint="eastAsia" w:ascii="仿宋" w:hAnsi="仿宋" w:eastAsia="仿宋" w:cs="仿宋"/>
          <w:b/>
          <w:bCs/>
          <w:color w:val="auto"/>
          <w:spacing w:val="-2"/>
          <w:sz w:val="28"/>
          <w:szCs w:val="28"/>
          <w:highlight w:val="none"/>
          <w:lang w:val="en-US" w:eastAsia="zh-CN"/>
        </w:rPr>
        <w:t>28.</w:t>
      </w:r>
      <w:r>
        <w:rPr>
          <w:rFonts w:hint="eastAsia" w:ascii="仿宋" w:hAnsi="仿宋" w:eastAsia="仿宋" w:cs="仿宋"/>
          <w:b/>
          <w:bCs/>
          <w:color w:val="auto"/>
          <w:spacing w:val="-2"/>
          <w:sz w:val="28"/>
          <w:szCs w:val="28"/>
          <w:highlight w:val="none"/>
        </w:rPr>
        <w:t>采购任务取消</w:t>
      </w:r>
    </w:p>
    <w:p w14:paraId="1F292271">
      <w:pPr>
        <w:numPr>
          <w:ilvl w:val="0"/>
          <w:numId w:val="0"/>
        </w:numPr>
        <w:spacing w:before="181" w:line="360" w:lineRule="auto"/>
        <w:ind w:firstLine="552" w:firstLineChars="200"/>
        <w:outlineLvl w:val="2"/>
        <w:rPr>
          <w:rFonts w:hint="eastAsia" w:ascii="仿宋" w:hAnsi="仿宋" w:eastAsia="仿宋" w:cs="仿宋"/>
          <w:color w:val="auto"/>
          <w:sz w:val="28"/>
          <w:szCs w:val="28"/>
          <w:highlight w:val="none"/>
        </w:rPr>
      </w:pPr>
      <w:r>
        <w:rPr>
          <w:rFonts w:hint="eastAsia" w:ascii="仿宋" w:hAnsi="仿宋" w:eastAsia="仿宋" w:cs="仿宋"/>
          <w:color w:val="auto"/>
          <w:spacing w:val="-2"/>
          <w:position w:val="16"/>
          <w:sz w:val="28"/>
          <w:szCs w:val="28"/>
          <w:highlight w:val="none"/>
        </w:rPr>
        <w:t>因重大变故采购任务取消时，采购人有权拒绝任何</w:t>
      </w:r>
      <w:r>
        <w:rPr>
          <w:rFonts w:hint="eastAsia" w:ascii="仿宋" w:hAnsi="仿宋" w:eastAsia="仿宋" w:cs="仿宋"/>
          <w:color w:val="auto"/>
          <w:spacing w:val="-3"/>
          <w:position w:val="16"/>
          <w:sz w:val="28"/>
          <w:szCs w:val="28"/>
          <w:highlight w:val="none"/>
        </w:rPr>
        <w:t>投标人中标，且对受影响的投标人不承担任何责任。</w:t>
      </w:r>
    </w:p>
    <w:p w14:paraId="3D6CF05A">
      <w:pPr>
        <w:spacing w:before="180" w:line="360" w:lineRule="auto"/>
        <w:outlineLvl w:val="2"/>
        <w:rPr>
          <w:rFonts w:hint="eastAsia" w:ascii="仿宋" w:hAnsi="仿宋" w:eastAsia="仿宋" w:cs="仿宋"/>
          <w:color w:val="auto"/>
          <w:sz w:val="28"/>
          <w:szCs w:val="28"/>
          <w:highlight w:val="none"/>
        </w:rPr>
      </w:pPr>
      <w:bookmarkStart w:id="37" w:name="bookmark36"/>
      <w:bookmarkEnd w:id="37"/>
      <w:r>
        <w:rPr>
          <w:rFonts w:hint="eastAsia" w:ascii="仿宋" w:hAnsi="仿宋" w:eastAsia="仿宋" w:cs="仿宋"/>
          <w:b/>
          <w:bCs/>
          <w:color w:val="auto"/>
          <w:spacing w:val="-5"/>
          <w:sz w:val="28"/>
          <w:szCs w:val="28"/>
          <w:highlight w:val="none"/>
        </w:rPr>
        <w:t>29.</w:t>
      </w:r>
      <w:r>
        <w:rPr>
          <w:rFonts w:hint="eastAsia" w:ascii="仿宋" w:hAnsi="仿宋" w:eastAsia="仿宋" w:cs="仿宋"/>
          <w:b/>
          <w:bCs/>
          <w:color w:val="auto"/>
          <w:spacing w:val="-8"/>
          <w:sz w:val="28"/>
          <w:szCs w:val="28"/>
          <w:highlight w:val="none"/>
        </w:rPr>
        <w:t xml:space="preserve"> </w:t>
      </w:r>
      <w:r>
        <w:rPr>
          <w:rFonts w:hint="eastAsia" w:ascii="仿宋" w:hAnsi="仿宋" w:eastAsia="仿宋" w:cs="仿宋"/>
          <w:b/>
          <w:bCs/>
          <w:color w:val="auto"/>
          <w:spacing w:val="-5"/>
          <w:sz w:val="28"/>
          <w:szCs w:val="28"/>
          <w:highlight w:val="none"/>
        </w:rPr>
        <w:t>中标通知书</w:t>
      </w:r>
    </w:p>
    <w:p w14:paraId="282EC63E">
      <w:pPr>
        <w:spacing w:before="179" w:line="360" w:lineRule="auto"/>
        <w:ind w:firstLine="556"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pacing w:val="-1"/>
          <w:sz w:val="28"/>
          <w:szCs w:val="28"/>
          <w:highlight w:val="none"/>
        </w:rPr>
        <w:t>在投标有效期内，中标人确定后，采购人或者采购代理机构发布中标公告，同时以书面形式向中标人发出中标通知书</w:t>
      </w:r>
      <w:r>
        <w:rPr>
          <w:rFonts w:hint="eastAsia" w:ascii="仿宋" w:hAnsi="仿宋" w:eastAsia="仿宋" w:cs="仿宋"/>
          <w:color w:val="auto"/>
          <w:spacing w:val="-1"/>
          <w:sz w:val="28"/>
          <w:szCs w:val="28"/>
          <w:highlight w:val="none"/>
          <w:lang w:eastAsia="zh-CN"/>
        </w:rPr>
        <w:t>。</w:t>
      </w:r>
    </w:p>
    <w:p w14:paraId="77B02EB6">
      <w:pPr>
        <w:spacing w:before="179" w:line="360" w:lineRule="auto"/>
        <w:outlineLvl w:val="2"/>
        <w:rPr>
          <w:rFonts w:hint="eastAsia" w:ascii="仿宋" w:hAnsi="仿宋" w:eastAsia="仿宋" w:cs="仿宋"/>
          <w:color w:val="auto"/>
          <w:sz w:val="28"/>
          <w:szCs w:val="28"/>
          <w:highlight w:val="none"/>
        </w:rPr>
      </w:pPr>
      <w:bookmarkStart w:id="38" w:name="bookmark37"/>
      <w:bookmarkEnd w:id="38"/>
      <w:r>
        <w:rPr>
          <w:rFonts w:hint="eastAsia" w:ascii="仿宋" w:hAnsi="仿宋" w:eastAsia="仿宋" w:cs="仿宋"/>
          <w:b/>
          <w:bCs/>
          <w:color w:val="auto"/>
          <w:spacing w:val="-2"/>
          <w:sz w:val="28"/>
          <w:szCs w:val="28"/>
          <w:highlight w:val="none"/>
        </w:rPr>
        <w:t>30.签订合同</w:t>
      </w:r>
    </w:p>
    <w:p w14:paraId="25B89A74">
      <w:pPr>
        <w:spacing w:before="175" w:line="360" w:lineRule="auto"/>
        <w:ind w:firstLine="552"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30.1 中标人应当自发出中标通知书之日起</w:t>
      </w:r>
      <w:r>
        <w:rPr>
          <w:rFonts w:hint="eastAsia" w:ascii="仿宋" w:hAnsi="仿宋" w:eastAsia="仿宋" w:cs="仿宋"/>
          <w:color w:val="auto"/>
          <w:spacing w:val="-50"/>
          <w:sz w:val="28"/>
          <w:szCs w:val="28"/>
          <w:highlight w:val="none"/>
        </w:rPr>
        <w:t xml:space="preserve"> </w:t>
      </w:r>
      <w:r>
        <w:rPr>
          <w:rFonts w:hint="eastAsia" w:ascii="仿宋" w:hAnsi="仿宋" w:eastAsia="仿宋" w:cs="仿宋"/>
          <w:color w:val="auto"/>
          <w:spacing w:val="-2"/>
          <w:sz w:val="28"/>
          <w:szCs w:val="28"/>
          <w:highlight w:val="none"/>
        </w:rPr>
        <w:t>30日内，与采购人签</w:t>
      </w:r>
      <w:r>
        <w:rPr>
          <w:rFonts w:hint="eastAsia" w:ascii="仿宋" w:hAnsi="仿宋" w:eastAsia="仿宋" w:cs="仿宋"/>
          <w:color w:val="auto"/>
          <w:spacing w:val="-3"/>
          <w:sz w:val="28"/>
          <w:szCs w:val="28"/>
          <w:highlight w:val="none"/>
        </w:rPr>
        <w:t>订合同</w:t>
      </w:r>
      <w:r>
        <w:rPr>
          <w:rFonts w:hint="eastAsia" w:ascii="仿宋" w:hAnsi="仿宋" w:eastAsia="仿宋" w:cs="仿宋"/>
          <w:color w:val="auto"/>
          <w:spacing w:val="-3"/>
          <w:sz w:val="28"/>
          <w:szCs w:val="28"/>
          <w:highlight w:val="none"/>
          <w:lang w:eastAsia="zh-CN"/>
        </w:rPr>
        <w:t>。</w:t>
      </w:r>
    </w:p>
    <w:p w14:paraId="593FEAB8">
      <w:pPr>
        <w:spacing w:before="179" w:line="360" w:lineRule="auto"/>
        <w:ind w:firstLine="556"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 xml:space="preserve">30.2 </w:t>
      </w:r>
      <w:r>
        <w:rPr>
          <w:rFonts w:hint="eastAsia" w:ascii="仿宋" w:hAnsi="仿宋" w:eastAsia="仿宋" w:cs="仿宋"/>
          <w:color w:val="auto"/>
          <w:spacing w:val="-1"/>
          <w:sz w:val="28"/>
          <w:szCs w:val="28"/>
          <w:highlight w:val="none"/>
          <w:lang w:eastAsia="zh-CN"/>
        </w:rPr>
        <w:t>谈判文件</w:t>
      </w:r>
      <w:r>
        <w:rPr>
          <w:rFonts w:hint="eastAsia" w:ascii="仿宋" w:hAnsi="仿宋" w:eastAsia="仿宋" w:cs="仿宋"/>
          <w:color w:val="auto"/>
          <w:spacing w:val="-1"/>
          <w:sz w:val="28"/>
          <w:szCs w:val="28"/>
          <w:highlight w:val="none"/>
        </w:rPr>
        <w:t>、中标人的投标文件及其澄清文件等，均为签订合</w:t>
      </w:r>
      <w:r>
        <w:rPr>
          <w:rFonts w:hint="eastAsia" w:ascii="仿宋" w:hAnsi="仿宋" w:eastAsia="仿宋" w:cs="仿宋"/>
          <w:color w:val="auto"/>
          <w:spacing w:val="-2"/>
          <w:sz w:val="28"/>
          <w:szCs w:val="28"/>
          <w:highlight w:val="none"/>
        </w:rPr>
        <w:t>同的依据。</w:t>
      </w:r>
    </w:p>
    <w:p w14:paraId="638AC43B">
      <w:pPr>
        <w:spacing w:before="177" w:line="360" w:lineRule="auto"/>
        <w:ind w:firstLine="568"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30.3 中标人拒绝与采购人签订合同的，采购人可以按照评审报告</w:t>
      </w:r>
      <w:r>
        <w:rPr>
          <w:rFonts w:hint="eastAsia" w:ascii="仿宋" w:hAnsi="仿宋" w:eastAsia="仿宋" w:cs="仿宋"/>
          <w:color w:val="auto"/>
          <w:spacing w:val="1"/>
          <w:sz w:val="28"/>
          <w:szCs w:val="28"/>
          <w:highlight w:val="none"/>
        </w:rPr>
        <w:t>推荐的中标候选人名单排序，确定下一中标候选人为中标人，也可以重新开展政府采购活动。</w:t>
      </w:r>
    </w:p>
    <w:p w14:paraId="3ACBDF6B">
      <w:pPr>
        <w:spacing w:before="1" w:line="360" w:lineRule="auto"/>
        <w:ind w:firstLine="564"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30.4 当出现法规规定的</w:t>
      </w:r>
      <w:r>
        <w:rPr>
          <w:rFonts w:hint="eastAsia" w:ascii="仿宋" w:hAnsi="仿宋" w:eastAsia="仿宋" w:cs="仿宋"/>
          <w:b/>
          <w:bCs/>
          <w:color w:val="auto"/>
          <w:spacing w:val="1"/>
          <w:sz w:val="28"/>
          <w:szCs w:val="28"/>
          <w:highlight w:val="none"/>
        </w:rPr>
        <w:t>中标无效或中标结果无效</w:t>
      </w:r>
      <w:r>
        <w:rPr>
          <w:rFonts w:hint="eastAsia" w:ascii="仿宋" w:hAnsi="仿宋" w:eastAsia="仿宋" w:cs="仿宋"/>
          <w:color w:val="auto"/>
          <w:spacing w:val="1"/>
          <w:sz w:val="28"/>
          <w:szCs w:val="28"/>
          <w:highlight w:val="none"/>
        </w:rPr>
        <w:t>情形时，采购人可与排名下一位的中标候选人另行签订合同，或依法重新开展采购活动。</w:t>
      </w:r>
    </w:p>
    <w:p w14:paraId="0CE90C23">
      <w:pPr>
        <w:spacing w:before="181" w:line="360" w:lineRule="auto"/>
        <w:outlineLvl w:val="2"/>
        <w:rPr>
          <w:rFonts w:hint="default" w:ascii="仿宋" w:hAnsi="仿宋" w:eastAsia="仿宋" w:cs="仿宋"/>
          <w:b w:val="0"/>
          <w:bCs w:val="0"/>
          <w:color w:val="auto"/>
          <w:sz w:val="28"/>
          <w:szCs w:val="28"/>
          <w:highlight w:val="none"/>
          <w:lang w:val="en-US" w:eastAsia="zh-CN"/>
        </w:rPr>
      </w:pPr>
      <w:bookmarkStart w:id="39" w:name="bookmark38"/>
      <w:bookmarkEnd w:id="39"/>
      <w:r>
        <w:rPr>
          <w:rFonts w:hint="eastAsia" w:ascii="仿宋" w:hAnsi="仿宋" w:eastAsia="仿宋" w:cs="仿宋"/>
          <w:b/>
          <w:bCs/>
          <w:color w:val="auto"/>
          <w:spacing w:val="-2"/>
          <w:sz w:val="28"/>
          <w:szCs w:val="28"/>
          <w:highlight w:val="none"/>
        </w:rPr>
        <w:t>31.履约保证金</w:t>
      </w:r>
      <w:r>
        <w:rPr>
          <w:rFonts w:hint="eastAsia" w:ascii="仿宋" w:hAnsi="仿宋" w:eastAsia="仿宋" w:cs="仿宋"/>
          <w:b/>
          <w:bCs/>
          <w:color w:val="auto"/>
          <w:spacing w:val="-2"/>
          <w:sz w:val="28"/>
          <w:szCs w:val="28"/>
          <w:highlight w:val="none"/>
          <w:lang w:val="en-US" w:eastAsia="zh-CN"/>
        </w:rPr>
        <w:t xml:space="preserve">  </w:t>
      </w:r>
      <w:r>
        <w:rPr>
          <w:rFonts w:hint="eastAsia" w:ascii="仿宋" w:hAnsi="仿宋" w:eastAsia="仿宋" w:cs="仿宋"/>
          <w:b w:val="0"/>
          <w:bCs w:val="0"/>
          <w:color w:val="auto"/>
          <w:spacing w:val="-2"/>
          <w:sz w:val="28"/>
          <w:szCs w:val="28"/>
          <w:highlight w:val="none"/>
          <w:lang w:val="en-US" w:eastAsia="zh-CN"/>
        </w:rPr>
        <w:t>无</w:t>
      </w:r>
    </w:p>
    <w:p w14:paraId="5E2AFAD0">
      <w:pPr>
        <w:spacing w:before="179" w:line="360" w:lineRule="auto"/>
        <w:outlineLvl w:val="2"/>
        <w:rPr>
          <w:rFonts w:hint="eastAsia" w:ascii="仿宋" w:hAnsi="仿宋" w:eastAsia="仿宋" w:cs="仿宋"/>
          <w:color w:val="auto"/>
          <w:sz w:val="28"/>
          <w:szCs w:val="28"/>
          <w:highlight w:val="none"/>
        </w:rPr>
      </w:pPr>
      <w:bookmarkStart w:id="40" w:name="bookmark39"/>
      <w:bookmarkEnd w:id="40"/>
      <w:r>
        <w:rPr>
          <w:rFonts w:hint="eastAsia" w:ascii="仿宋" w:hAnsi="仿宋" w:eastAsia="仿宋" w:cs="仿宋"/>
          <w:b/>
          <w:bCs/>
          <w:color w:val="auto"/>
          <w:spacing w:val="-8"/>
          <w:sz w:val="28"/>
          <w:szCs w:val="28"/>
          <w:highlight w:val="none"/>
        </w:rPr>
        <w:t>32.</w:t>
      </w:r>
      <w:r>
        <w:rPr>
          <w:rFonts w:hint="eastAsia" w:ascii="仿宋" w:hAnsi="仿宋" w:eastAsia="仿宋" w:cs="仿宋"/>
          <w:b/>
          <w:bCs/>
          <w:color w:val="auto"/>
          <w:spacing w:val="-9"/>
          <w:sz w:val="28"/>
          <w:szCs w:val="28"/>
          <w:highlight w:val="none"/>
        </w:rPr>
        <w:t xml:space="preserve"> </w:t>
      </w:r>
      <w:r>
        <w:rPr>
          <w:rFonts w:hint="eastAsia" w:ascii="仿宋" w:hAnsi="仿宋" w:eastAsia="仿宋" w:cs="仿宋"/>
          <w:b/>
          <w:bCs/>
          <w:color w:val="auto"/>
          <w:spacing w:val="-8"/>
          <w:sz w:val="28"/>
          <w:szCs w:val="28"/>
          <w:highlight w:val="none"/>
        </w:rPr>
        <w:t>中标</w:t>
      </w:r>
      <w:r>
        <w:rPr>
          <w:rFonts w:hint="eastAsia" w:ascii="仿宋" w:hAnsi="仿宋" w:eastAsia="仿宋" w:cs="仿宋"/>
          <w:b/>
          <w:bCs/>
          <w:color w:val="auto"/>
          <w:spacing w:val="-8"/>
          <w:sz w:val="28"/>
          <w:szCs w:val="28"/>
          <w:highlight w:val="none"/>
          <w:lang w:val="en-US" w:eastAsia="zh-CN"/>
        </w:rPr>
        <w:t>服务</w:t>
      </w:r>
      <w:r>
        <w:rPr>
          <w:rFonts w:hint="eastAsia" w:ascii="仿宋" w:hAnsi="仿宋" w:eastAsia="仿宋" w:cs="仿宋"/>
          <w:b/>
          <w:bCs/>
          <w:color w:val="auto"/>
          <w:spacing w:val="-8"/>
          <w:sz w:val="28"/>
          <w:szCs w:val="28"/>
          <w:highlight w:val="none"/>
        </w:rPr>
        <w:t>费</w:t>
      </w:r>
    </w:p>
    <w:p w14:paraId="4D7FB60D">
      <w:pPr>
        <w:spacing w:before="176" w:line="360" w:lineRule="auto"/>
        <w:ind w:firstLine="552" w:firstLineChars="200"/>
        <w:outlineLvl w:val="2"/>
        <w:rPr>
          <w:rFonts w:hint="eastAsia" w:ascii="仿宋" w:hAnsi="仿宋" w:eastAsia="仿宋" w:cs="仿宋"/>
          <w:b w:val="0"/>
          <w:bCs w:val="0"/>
          <w:color w:val="auto"/>
          <w:spacing w:val="-2"/>
          <w:sz w:val="28"/>
          <w:szCs w:val="28"/>
          <w:highlight w:val="none"/>
          <w:lang w:eastAsia="zh-CN"/>
        </w:rPr>
      </w:pPr>
      <w:bookmarkStart w:id="41" w:name="bookmark40"/>
      <w:bookmarkEnd w:id="41"/>
      <w:r>
        <w:rPr>
          <w:rFonts w:hint="eastAsia" w:ascii="仿宋" w:hAnsi="仿宋" w:eastAsia="仿宋" w:cs="仿宋"/>
          <w:b w:val="0"/>
          <w:bCs w:val="0"/>
          <w:color w:val="auto"/>
          <w:spacing w:val="-2"/>
          <w:sz w:val="28"/>
          <w:szCs w:val="28"/>
          <w:highlight w:val="none"/>
          <w:lang w:val="en-US" w:eastAsia="zh-CN"/>
        </w:rPr>
        <w:t>参照《国家发展改革委关于进一步放开建设项目专业服务价格的通知》（发改办价格[2015]299号文）</w:t>
      </w:r>
      <w:r>
        <w:rPr>
          <w:rFonts w:hint="eastAsia" w:ascii="仿宋" w:hAnsi="仿宋" w:eastAsia="仿宋" w:cs="仿宋"/>
          <w:b w:val="0"/>
          <w:bCs w:val="0"/>
          <w:color w:val="auto"/>
          <w:spacing w:val="-2"/>
          <w:sz w:val="28"/>
          <w:szCs w:val="28"/>
          <w:highlight w:val="none"/>
        </w:rPr>
        <w:t>规定收取代理费</w:t>
      </w:r>
      <w:r>
        <w:rPr>
          <w:rFonts w:hint="eastAsia" w:ascii="仿宋" w:hAnsi="仿宋" w:eastAsia="仿宋" w:cs="仿宋"/>
          <w:b w:val="0"/>
          <w:bCs w:val="0"/>
          <w:color w:val="auto"/>
          <w:spacing w:val="-2"/>
          <w:sz w:val="28"/>
          <w:szCs w:val="28"/>
          <w:highlight w:val="none"/>
          <w:lang w:eastAsia="zh-CN"/>
        </w:rPr>
        <w:t>，</w:t>
      </w:r>
      <w:r>
        <w:rPr>
          <w:rFonts w:hint="eastAsia" w:ascii="仿宋" w:hAnsi="仿宋" w:eastAsia="仿宋" w:cs="仿宋"/>
          <w:b w:val="0"/>
          <w:bCs w:val="0"/>
          <w:color w:val="auto"/>
          <w:spacing w:val="-2"/>
          <w:sz w:val="28"/>
          <w:szCs w:val="28"/>
          <w:highlight w:val="none"/>
        </w:rPr>
        <w:t>由中标单位支付。</w:t>
      </w:r>
    </w:p>
    <w:p w14:paraId="4998ED5E">
      <w:pPr>
        <w:spacing w:before="176" w:line="360" w:lineRule="auto"/>
        <w:outlineLvl w:val="2"/>
        <w:rPr>
          <w:rFonts w:hint="eastAsia" w:ascii="仿宋" w:hAnsi="仿宋" w:eastAsia="仿宋" w:cs="仿宋"/>
          <w:color w:val="auto"/>
          <w:sz w:val="28"/>
          <w:szCs w:val="28"/>
          <w:highlight w:val="none"/>
        </w:rPr>
      </w:pPr>
      <w:r>
        <w:rPr>
          <w:rFonts w:hint="eastAsia" w:ascii="仿宋" w:hAnsi="仿宋" w:eastAsia="仿宋" w:cs="仿宋"/>
          <w:b/>
          <w:bCs/>
          <w:color w:val="auto"/>
          <w:spacing w:val="-2"/>
          <w:sz w:val="28"/>
          <w:szCs w:val="28"/>
          <w:highlight w:val="none"/>
        </w:rPr>
        <w:t>33.政府采购信用担保</w:t>
      </w:r>
    </w:p>
    <w:p w14:paraId="30F4F328">
      <w:pPr>
        <w:spacing w:before="181" w:line="360" w:lineRule="auto"/>
        <w:ind w:firstLine="556"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33.1 本项目是否属于信用担保试点范围见</w:t>
      </w:r>
      <w:r>
        <w:rPr>
          <w:rFonts w:hint="eastAsia" w:ascii="仿宋" w:hAnsi="仿宋" w:eastAsia="仿宋" w:cs="仿宋"/>
          <w:b/>
          <w:bCs/>
          <w:color w:val="auto"/>
          <w:spacing w:val="4"/>
          <w:sz w:val="28"/>
          <w:szCs w:val="28"/>
          <w:highlight w:val="none"/>
          <w:u w:val="single" w:color="auto"/>
          <w:lang w:val="en-US" w:eastAsia="zh-CN"/>
        </w:rPr>
        <w:t>供应商</w:t>
      </w:r>
      <w:r>
        <w:rPr>
          <w:rFonts w:hint="eastAsia" w:ascii="仿宋" w:hAnsi="仿宋" w:eastAsia="仿宋" w:cs="仿宋"/>
          <w:b/>
          <w:bCs/>
          <w:color w:val="auto"/>
          <w:spacing w:val="-1"/>
          <w:sz w:val="28"/>
          <w:szCs w:val="28"/>
          <w:highlight w:val="none"/>
          <w:u w:val="single" w:color="auto"/>
          <w:lang w:eastAsia="zh-CN"/>
        </w:rPr>
        <w:t>须知资料表</w:t>
      </w:r>
      <w:r>
        <w:rPr>
          <w:rFonts w:hint="eastAsia" w:ascii="仿宋" w:hAnsi="仿宋" w:eastAsia="仿宋" w:cs="仿宋"/>
          <w:color w:val="auto"/>
          <w:spacing w:val="-1"/>
          <w:sz w:val="28"/>
          <w:szCs w:val="28"/>
          <w:highlight w:val="none"/>
        </w:rPr>
        <w:t>。</w:t>
      </w:r>
    </w:p>
    <w:p w14:paraId="78076FE1">
      <w:pPr>
        <w:spacing w:before="182" w:line="360" w:lineRule="auto"/>
        <w:ind w:firstLine="564"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33.2 如属于政府采购信用担保试点范围内，</w:t>
      </w:r>
      <w:r>
        <w:rPr>
          <w:rFonts w:hint="eastAsia" w:ascii="仿宋" w:hAnsi="仿宋" w:eastAsia="仿宋" w:cs="仿宋"/>
          <w:color w:val="auto"/>
          <w:spacing w:val="-71"/>
          <w:sz w:val="28"/>
          <w:szCs w:val="28"/>
          <w:highlight w:val="none"/>
        </w:rPr>
        <w:t xml:space="preserve"> </w:t>
      </w:r>
      <w:r>
        <w:rPr>
          <w:rFonts w:hint="eastAsia" w:ascii="仿宋" w:hAnsi="仿宋" w:eastAsia="仿宋" w:cs="仿宋"/>
          <w:color w:val="auto"/>
          <w:spacing w:val="1"/>
          <w:sz w:val="28"/>
          <w:szCs w:val="28"/>
          <w:highlight w:val="none"/>
        </w:rPr>
        <w:t>中</w:t>
      </w:r>
      <w:r>
        <w:rPr>
          <w:rFonts w:hint="eastAsia" w:ascii="仿宋" w:hAnsi="仿宋" w:eastAsia="仿宋" w:cs="仿宋"/>
          <w:color w:val="auto"/>
          <w:sz w:val="28"/>
          <w:szCs w:val="28"/>
          <w:highlight w:val="none"/>
        </w:rPr>
        <w:t>小型企业投标人可以自由按照</w:t>
      </w:r>
      <w:r>
        <w:rPr>
          <w:rFonts w:hint="eastAsia" w:ascii="仿宋" w:hAnsi="仿宋" w:eastAsia="仿宋" w:cs="仿宋"/>
          <w:color w:val="auto"/>
          <w:spacing w:val="-1"/>
          <w:sz w:val="28"/>
          <w:szCs w:val="28"/>
          <w:highlight w:val="none"/>
        </w:rPr>
        <w:t>财政部门的规定，采用投标担保、履约担保和融资担保</w:t>
      </w:r>
      <w:r>
        <w:rPr>
          <w:rFonts w:hint="eastAsia" w:ascii="仿宋" w:hAnsi="仿宋" w:eastAsia="仿宋" w:cs="仿宋"/>
          <w:color w:val="auto"/>
          <w:spacing w:val="-1"/>
          <w:sz w:val="28"/>
          <w:szCs w:val="28"/>
          <w:highlight w:val="none"/>
          <w:lang w:eastAsia="zh-CN"/>
        </w:rPr>
        <w:t>。</w:t>
      </w:r>
    </w:p>
    <w:p w14:paraId="1BA4B3CA">
      <w:pPr>
        <w:spacing w:before="181" w:line="360" w:lineRule="auto"/>
        <w:ind w:firstLine="556"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33.2.1</w:t>
      </w:r>
      <w:r>
        <w:rPr>
          <w:rFonts w:hint="eastAsia" w:ascii="仿宋" w:hAnsi="仿宋" w:eastAsia="仿宋" w:cs="仿宋"/>
          <w:color w:val="auto"/>
          <w:spacing w:val="-1"/>
          <w:sz w:val="28"/>
          <w:szCs w:val="28"/>
          <w:highlight w:val="none"/>
          <w:lang w:val="en-US" w:eastAsia="zh-CN"/>
        </w:rPr>
        <w:t xml:space="preserve"> </w:t>
      </w:r>
      <w:r>
        <w:rPr>
          <w:rFonts w:hint="eastAsia" w:ascii="仿宋" w:hAnsi="仿宋" w:eastAsia="仿宋" w:cs="仿宋"/>
          <w:color w:val="auto"/>
          <w:spacing w:val="-1"/>
          <w:sz w:val="28"/>
          <w:szCs w:val="28"/>
          <w:highlight w:val="none"/>
        </w:rPr>
        <w:t>投标人递交的投标担保函和履约担保函应符合本</w:t>
      </w:r>
      <w:r>
        <w:rPr>
          <w:rFonts w:hint="eastAsia" w:ascii="仿宋" w:hAnsi="仿宋" w:eastAsia="仿宋" w:cs="仿宋"/>
          <w:color w:val="auto"/>
          <w:spacing w:val="-1"/>
          <w:sz w:val="28"/>
          <w:szCs w:val="28"/>
          <w:highlight w:val="none"/>
          <w:lang w:eastAsia="zh-CN"/>
        </w:rPr>
        <w:t>谈判文件</w:t>
      </w:r>
      <w:r>
        <w:rPr>
          <w:rFonts w:hint="eastAsia" w:ascii="仿宋" w:hAnsi="仿宋" w:eastAsia="仿宋" w:cs="仿宋"/>
          <w:color w:val="auto"/>
          <w:spacing w:val="-1"/>
          <w:sz w:val="28"/>
          <w:szCs w:val="28"/>
          <w:highlight w:val="none"/>
        </w:rPr>
        <w:t>的规</w:t>
      </w:r>
      <w:r>
        <w:rPr>
          <w:rFonts w:hint="eastAsia" w:ascii="仿宋" w:hAnsi="仿宋" w:eastAsia="仿宋" w:cs="仿宋"/>
          <w:color w:val="auto"/>
          <w:spacing w:val="-2"/>
          <w:sz w:val="28"/>
          <w:szCs w:val="28"/>
          <w:highlight w:val="none"/>
        </w:rPr>
        <w:t>定。</w:t>
      </w:r>
    </w:p>
    <w:p w14:paraId="2D0C7E42">
      <w:pPr>
        <w:spacing w:before="178" w:line="360" w:lineRule="auto"/>
        <w:ind w:firstLine="552"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33.2.2</w:t>
      </w:r>
      <w:r>
        <w:rPr>
          <w:rFonts w:hint="eastAsia" w:ascii="仿宋" w:hAnsi="仿宋" w:eastAsia="仿宋" w:cs="仿宋"/>
          <w:color w:val="auto"/>
          <w:spacing w:val="28"/>
          <w:sz w:val="28"/>
          <w:szCs w:val="28"/>
          <w:highlight w:val="none"/>
        </w:rPr>
        <w:t xml:space="preserve"> </w:t>
      </w:r>
      <w:r>
        <w:rPr>
          <w:rFonts w:hint="eastAsia" w:ascii="仿宋" w:hAnsi="仿宋" w:eastAsia="仿宋" w:cs="仿宋"/>
          <w:color w:val="auto"/>
          <w:spacing w:val="-2"/>
          <w:sz w:val="28"/>
          <w:szCs w:val="28"/>
          <w:highlight w:val="none"/>
        </w:rPr>
        <w:t>中标人可以采取融资担保的形式为政府采购项目履约进行融资。</w:t>
      </w:r>
    </w:p>
    <w:p w14:paraId="4F93F2F3">
      <w:pPr>
        <w:spacing w:before="181" w:line="360" w:lineRule="auto"/>
        <w:ind w:firstLine="556"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33.2.3 合格的政府采购专业信用担保机构见</w:t>
      </w:r>
      <w:r>
        <w:rPr>
          <w:rFonts w:hint="eastAsia" w:ascii="仿宋" w:hAnsi="仿宋" w:eastAsia="仿宋" w:cs="仿宋"/>
          <w:b/>
          <w:bCs/>
          <w:color w:val="auto"/>
          <w:spacing w:val="4"/>
          <w:sz w:val="28"/>
          <w:szCs w:val="28"/>
          <w:highlight w:val="none"/>
          <w:u w:val="single" w:color="auto"/>
          <w:lang w:val="en-US" w:eastAsia="zh-CN"/>
        </w:rPr>
        <w:t>供应商</w:t>
      </w:r>
      <w:r>
        <w:rPr>
          <w:rFonts w:hint="eastAsia" w:ascii="仿宋" w:hAnsi="仿宋" w:eastAsia="仿宋" w:cs="仿宋"/>
          <w:b/>
          <w:bCs/>
          <w:color w:val="auto"/>
          <w:spacing w:val="-1"/>
          <w:sz w:val="28"/>
          <w:szCs w:val="28"/>
          <w:highlight w:val="none"/>
          <w:u w:val="single" w:color="auto"/>
          <w:lang w:eastAsia="zh-CN"/>
        </w:rPr>
        <w:t>须知资料表</w:t>
      </w:r>
      <w:r>
        <w:rPr>
          <w:rFonts w:hint="eastAsia" w:ascii="仿宋" w:hAnsi="仿宋" w:eastAsia="仿宋" w:cs="仿宋"/>
          <w:color w:val="auto"/>
          <w:spacing w:val="-1"/>
          <w:sz w:val="28"/>
          <w:szCs w:val="28"/>
          <w:highlight w:val="none"/>
        </w:rPr>
        <w:t>。</w:t>
      </w:r>
    </w:p>
    <w:p w14:paraId="1E3792D8">
      <w:pPr>
        <w:spacing w:before="180" w:line="360" w:lineRule="auto"/>
        <w:outlineLvl w:val="2"/>
        <w:rPr>
          <w:rFonts w:hint="eastAsia" w:ascii="仿宋" w:hAnsi="仿宋" w:eastAsia="仿宋" w:cs="仿宋"/>
          <w:color w:val="auto"/>
          <w:sz w:val="28"/>
          <w:szCs w:val="28"/>
          <w:highlight w:val="none"/>
        </w:rPr>
      </w:pPr>
      <w:bookmarkStart w:id="42" w:name="bookmark41"/>
      <w:bookmarkEnd w:id="42"/>
      <w:r>
        <w:rPr>
          <w:rFonts w:hint="eastAsia" w:ascii="仿宋" w:hAnsi="仿宋" w:eastAsia="仿宋" w:cs="仿宋"/>
          <w:b/>
          <w:bCs/>
          <w:color w:val="auto"/>
          <w:spacing w:val="-2"/>
          <w:sz w:val="28"/>
          <w:szCs w:val="28"/>
          <w:highlight w:val="none"/>
        </w:rPr>
        <w:t>34.廉洁自律规定</w:t>
      </w:r>
    </w:p>
    <w:p w14:paraId="490A2EA5">
      <w:pPr>
        <w:spacing w:before="179" w:line="360" w:lineRule="auto"/>
        <w:ind w:firstLine="568"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 xml:space="preserve">34.1 </w:t>
      </w:r>
      <w:r>
        <w:rPr>
          <w:rFonts w:hint="eastAsia" w:ascii="仿宋" w:hAnsi="仿宋" w:eastAsia="仿宋" w:cs="仿宋"/>
          <w:color w:val="auto"/>
          <w:spacing w:val="2"/>
          <w:sz w:val="28"/>
          <w:szCs w:val="28"/>
          <w:highlight w:val="none"/>
          <w:lang w:val="en-US" w:eastAsia="zh-CN"/>
        </w:rPr>
        <w:t>采</w:t>
      </w:r>
      <w:r>
        <w:rPr>
          <w:rFonts w:hint="eastAsia" w:ascii="仿宋" w:hAnsi="仿宋" w:eastAsia="仿宋" w:cs="仿宋"/>
          <w:color w:val="auto"/>
          <w:spacing w:val="2"/>
          <w:sz w:val="28"/>
          <w:szCs w:val="28"/>
          <w:highlight w:val="none"/>
        </w:rPr>
        <w:t>购代理机构工作人员不得以不正当手段获取政府采购代理业务，不得与采购人、供应商恶意串通操纵政府采购活动。</w:t>
      </w:r>
    </w:p>
    <w:p w14:paraId="6365795B">
      <w:pPr>
        <w:spacing w:before="183" w:line="360" w:lineRule="auto"/>
        <w:ind w:firstLine="568"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34.2 采购代理机构工作人员不得接受采购人或者供应商组织的宴</w:t>
      </w:r>
      <w:r>
        <w:rPr>
          <w:rFonts w:hint="eastAsia" w:ascii="仿宋" w:hAnsi="仿宋" w:eastAsia="仿宋" w:cs="仿宋"/>
          <w:color w:val="auto"/>
          <w:spacing w:val="1"/>
          <w:sz w:val="28"/>
          <w:szCs w:val="28"/>
          <w:highlight w:val="none"/>
        </w:rPr>
        <w:t>请、旅游、娱乐，不得收受礼品、现金、有价证券等，不得向采购人或者供应商报销应当由个人承担的费用。</w:t>
      </w:r>
    </w:p>
    <w:p w14:paraId="46BB7814">
      <w:pPr>
        <w:spacing w:before="179" w:line="360" w:lineRule="auto"/>
        <w:outlineLvl w:val="2"/>
        <w:rPr>
          <w:rFonts w:hint="eastAsia" w:ascii="仿宋" w:hAnsi="仿宋" w:eastAsia="仿宋" w:cs="仿宋"/>
          <w:color w:val="auto"/>
          <w:sz w:val="28"/>
          <w:szCs w:val="28"/>
          <w:highlight w:val="none"/>
        </w:rPr>
      </w:pPr>
      <w:bookmarkStart w:id="43" w:name="bookmark42"/>
      <w:bookmarkEnd w:id="43"/>
      <w:r>
        <w:rPr>
          <w:rFonts w:hint="eastAsia" w:ascii="仿宋" w:hAnsi="仿宋" w:eastAsia="仿宋" w:cs="仿宋"/>
          <w:b/>
          <w:bCs/>
          <w:color w:val="auto"/>
          <w:spacing w:val="-2"/>
          <w:sz w:val="28"/>
          <w:szCs w:val="28"/>
          <w:highlight w:val="none"/>
        </w:rPr>
        <w:t>35.人员回避</w:t>
      </w:r>
    </w:p>
    <w:p w14:paraId="17202923">
      <w:pPr>
        <w:spacing w:before="176" w:line="360" w:lineRule="auto"/>
        <w:ind w:firstLine="560" w:firstLineChars="200"/>
        <w:rPr>
          <w:rFonts w:hint="eastAsia" w:ascii="仿宋" w:hAnsi="仿宋" w:eastAsia="仿宋" w:cs="仿宋"/>
          <w:color w:val="auto"/>
          <w:position w:val="16"/>
          <w:sz w:val="28"/>
          <w:szCs w:val="28"/>
          <w:highlight w:val="none"/>
        </w:rPr>
      </w:pPr>
      <w:r>
        <w:rPr>
          <w:rFonts w:hint="eastAsia" w:ascii="仿宋" w:hAnsi="仿宋" w:eastAsia="仿宋" w:cs="仿宋"/>
          <w:color w:val="auto"/>
          <w:position w:val="16"/>
          <w:sz w:val="28"/>
          <w:szCs w:val="28"/>
          <w:highlight w:val="none"/>
        </w:rPr>
        <w:t>投标人认为采购人员及其相关人员有法律法规所列与其他供应商有利害关系的，可以向采购人或采购代理机构书面提出回避申请</w:t>
      </w:r>
      <w:r>
        <w:rPr>
          <w:rFonts w:hint="eastAsia" w:ascii="仿宋" w:hAnsi="仿宋" w:eastAsia="仿宋" w:cs="仿宋"/>
          <w:color w:val="auto"/>
          <w:position w:val="16"/>
          <w:sz w:val="28"/>
          <w:szCs w:val="28"/>
          <w:highlight w:val="none"/>
          <w:lang w:eastAsia="zh-CN"/>
        </w:rPr>
        <w:t>，</w:t>
      </w:r>
      <w:r>
        <w:rPr>
          <w:rFonts w:hint="eastAsia" w:ascii="仿宋" w:hAnsi="仿宋" w:eastAsia="仿宋" w:cs="仿宋"/>
          <w:color w:val="auto"/>
          <w:position w:val="16"/>
          <w:sz w:val="28"/>
          <w:szCs w:val="28"/>
          <w:highlight w:val="none"/>
        </w:rPr>
        <w:t>并说明理由。</w:t>
      </w:r>
      <w:bookmarkStart w:id="44" w:name="bookmark43"/>
      <w:bookmarkEnd w:id="44"/>
    </w:p>
    <w:p w14:paraId="56F472DE">
      <w:pPr>
        <w:spacing w:before="176" w:line="360" w:lineRule="auto"/>
        <w:rPr>
          <w:rFonts w:hint="eastAsia" w:ascii="仿宋" w:hAnsi="仿宋" w:eastAsia="仿宋" w:cs="仿宋"/>
          <w:b/>
          <w:bCs/>
          <w:color w:val="auto"/>
          <w:spacing w:val="-2"/>
          <w:sz w:val="28"/>
          <w:szCs w:val="28"/>
          <w:highlight w:val="none"/>
        </w:rPr>
      </w:pPr>
      <w:r>
        <w:rPr>
          <w:rFonts w:hint="eastAsia" w:ascii="仿宋" w:hAnsi="仿宋" w:eastAsia="仿宋" w:cs="仿宋"/>
          <w:b/>
          <w:bCs/>
          <w:color w:val="auto"/>
          <w:spacing w:val="-2"/>
          <w:sz w:val="28"/>
          <w:szCs w:val="28"/>
          <w:highlight w:val="none"/>
          <w:lang w:val="en-US" w:eastAsia="zh-CN"/>
        </w:rPr>
        <w:t>36.</w:t>
      </w:r>
      <w:r>
        <w:rPr>
          <w:rFonts w:hint="eastAsia" w:ascii="仿宋" w:hAnsi="仿宋" w:eastAsia="仿宋" w:cs="仿宋"/>
          <w:b/>
          <w:bCs/>
          <w:color w:val="auto"/>
          <w:spacing w:val="-2"/>
          <w:sz w:val="28"/>
          <w:szCs w:val="28"/>
          <w:highlight w:val="none"/>
        </w:rPr>
        <w:t>质疑与接收</w:t>
      </w:r>
    </w:p>
    <w:p w14:paraId="1CE46646">
      <w:pPr>
        <w:spacing w:before="179" w:line="360" w:lineRule="auto"/>
        <w:ind w:firstLine="564" w:firstLineChars="200"/>
        <w:rPr>
          <w:rFonts w:hint="eastAsia" w:ascii="仿宋" w:hAnsi="仿宋" w:eastAsia="仿宋" w:cs="仿宋"/>
          <w:color w:val="auto"/>
          <w:spacing w:val="-2"/>
          <w:sz w:val="28"/>
          <w:szCs w:val="28"/>
          <w:highlight w:val="none"/>
        </w:rPr>
      </w:pPr>
      <w:r>
        <w:rPr>
          <w:rFonts w:hint="eastAsia" w:ascii="仿宋" w:hAnsi="仿宋" w:eastAsia="仿宋" w:cs="仿宋"/>
          <w:color w:val="auto"/>
          <w:spacing w:val="1"/>
          <w:sz w:val="28"/>
          <w:szCs w:val="28"/>
          <w:highlight w:val="none"/>
        </w:rPr>
        <w:t>36.1 投标人认为</w:t>
      </w:r>
      <w:r>
        <w:rPr>
          <w:rFonts w:hint="eastAsia" w:ascii="仿宋" w:hAnsi="仿宋" w:eastAsia="仿宋" w:cs="仿宋"/>
          <w:color w:val="auto"/>
          <w:spacing w:val="1"/>
          <w:sz w:val="28"/>
          <w:szCs w:val="28"/>
          <w:highlight w:val="none"/>
          <w:lang w:eastAsia="zh-CN"/>
        </w:rPr>
        <w:t>谈判文件</w:t>
      </w:r>
      <w:r>
        <w:rPr>
          <w:rFonts w:hint="eastAsia" w:ascii="仿宋" w:hAnsi="仿宋" w:eastAsia="仿宋" w:cs="仿宋"/>
          <w:color w:val="auto"/>
          <w:spacing w:val="1"/>
          <w:sz w:val="28"/>
          <w:szCs w:val="28"/>
          <w:highlight w:val="none"/>
        </w:rPr>
        <w:t>、招标过程和中标结果使自己的权益受到损害的，</w:t>
      </w:r>
      <w:r>
        <w:rPr>
          <w:rFonts w:hint="eastAsia" w:ascii="仿宋" w:hAnsi="仿宋" w:eastAsia="仿宋" w:cs="仿宋"/>
          <w:color w:val="auto"/>
          <w:sz w:val="28"/>
          <w:szCs w:val="28"/>
          <w:highlight w:val="none"/>
        </w:rPr>
        <w:t>可以根据《中华人民共和国政府采购法》、《中华人民共和国政府采购法实施条例》和《政府采购质疑和投诉办法》的有关规定，依法</w:t>
      </w:r>
      <w:r>
        <w:rPr>
          <w:rFonts w:hint="eastAsia" w:ascii="仿宋" w:hAnsi="仿宋" w:eastAsia="仿宋" w:cs="仿宋"/>
          <w:color w:val="auto"/>
          <w:spacing w:val="-1"/>
          <w:sz w:val="28"/>
          <w:szCs w:val="28"/>
          <w:highlight w:val="none"/>
        </w:rPr>
        <w:t>向采购</w:t>
      </w:r>
      <w:r>
        <w:rPr>
          <w:rFonts w:hint="eastAsia" w:ascii="仿宋" w:hAnsi="仿宋" w:eastAsia="仿宋" w:cs="仿宋"/>
          <w:color w:val="auto"/>
          <w:spacing w:val="-2"/>
          <w:sz w:val="28"/>
          <w:szCs w:val="28"/>
          <w:highlight w:val="none"/>
        </w:rPr>
        <w:t>人委托的采购代理机构提出质疑。</w:t>
      </w:r>
    </w:p>
    <w:p w14:paraId="2585755E">
      <w:pPr>
        <w:pStyle w:val="25"/>
        <w:ind w:firstLine="560" w:firstLineChars="200"/>
        <w:jc w:val="both"/>
        <w:rPr>
          <w:rFonts w:hint="eastAsia" w:ascii="仿宋" w:hAnsi="仿宋" w:eastAsia="仿宋" w:cs="仿宋"/>
          <w:b w:val="0"/>
          <w:bCs w:val="0"/>
          <w:snapToGrid w:val="0"/>
          <w:color w:val="auto"/>
          <w:kern w:val="0"/>
          <w:sz w:val="28"/>
          <w:szCs w:val="28"/>
          <w:highlight w:val="none"/>
          <w:u w:val="none"/>
          <w:lang w:val="en-US" w:eastAsia="en-US" w:bidi="ar-SA"/>
        </w:rPr>
      </w:pPr>
      <w:r>
        <w:rPr>
          <w:rFonts w:hint="eastAsia" w:ascii="仿宋" w:hAnsi="仿宋" w:eastAsia="仿宋" w:cs="仿宋"/>
          <w:b w:val="0"/>
          <w:bCs w:val="0"/>
          <w:snapToGrid w:val="0"/>
          <w:color w:val="auto"/>
          <w:kern w:val="0"/>
          <w:sz w:val="28"/>
          <w:szCs w:val="28"/>
          <w:highlight w:val="none"/>
          <w:u w:val="none"/>
          <w:lang w:val="en-US" w:eastAsia="en-US" w:bidi="ar-SA"/>
        </w:rPr>
        <w:t>接收单位：新疆正格招标代理有限公司</w:t>
      </w:r>
    </w:p>
    <w:p w14:paraId="7552824C">
      <w:pPr>
        <w:pStyle w:val="25"/>
        <w:ind w:firstLine="560" w:firstLineChars="200"/>
        <w:jc w:val="both"/>
        <w:rPr>
          <w:rFonts w:hint="eastAsia" w:ascii="仿宋" w:hAnsi="仿宋" w:eastAsia="仿宋" w:cs="仿宋"/>
          <w:b w:val="0"/>
          <w:bCs w:val="0"/>
          <w:snapToGrid w:val="0"/>
          <w:color w:val="auto"/>
          <w:kern w:val="0"/>
          <w:sz w:val="28"/>
          <w:szCs w:val="28"/>
          <w:highlight w:val="none"/>
          <w:u w:val="none"/>
          <w:lang w:val="en-US" w:eastAsia="en-US" w:bidi="ar-SA"/>
        </w:rPr>
      </w:pPr>
      <w:r>
        <w:rPr>
          <w:rFonts w:hint="eastAsia" w:ascii="仿宋" w:hAnsi="仿宋" w:eastAsia="仿宋" w:cs="仿宋"/>
          <w:b w:val="0"/>
          <w:bCs w:val="0"/>
          <w:snapToGrid w:val="0"/>
          <w:color w:val="auto"/>
          <w:kern w:val="0"/>
          <w:sz w:val="28"/>
          <w:szCs w:val="28"/>
          <w:highlight w:val="none"/>
          <w:u w:val="none"/>
          <w:lang w:val="en-US" w:eastAsia="en-US" w:bidi="ar-SA"/>
        </w:rPr>
        <w:t xml:space="preserve">接收地址：新疆昌吉市南五工路和谐玫瑰园J座703室 </w:t>
      </w:r>
    </w:p>
    <w:p w14:paraId="336CB7E8">
      <w:pPr>
        <w:pStyle w:val="25"/>
        <w:ind w:firstLine="560" w:firstLineChars="200"/>
        <w:jc w:val="both"/>
        <w:rPr>
          <w:rFonts w:hint="eastAsia" w:ascii="仿宋" w:hAnsi="仿宋" w:cs="仿宋"/>
          <w:b w:val="0"/>
          <w:bCs w:val="0"/>
          <w:snapToGrid w:val="0"/>
          <w:color w:val="auto"/>
          <w:kern w:val="0"/>
          <w:sz w:val="28"/>
          <w:szCs w:val="28"/>
          <w:highlight w:val="none"/>
          <w:u w:val="none"/>
          <w:lang w:val="en-US" w:eastAsia="zh-CN" w:bidi="ar-SA"/>
        </w:rPr>
      </w:pPr>
      <w:r>
        <w:rPr>
          <w:rFonts w:hint="eastAsia" w:ascii="仿宋" w:hAnsi="仿宋" w:eastAsia="仿宋" w:cs="仿宋"/>
          <w:b w:val="0"/>
          <w:bCs w:val="0"/>
          <w:snapToGrid w:val="0"/>
          <w:color w:val="auto"/>
          <w:kern w:val="0"/>
          <w:sz w:val="28"/>
          <w:szCs w:val="28"/>
          <w:highlight w:val="none"/>
          <w:u w:val="none"/>
          <w:lang w:val="en-US" w:eastAsia="en-US" w:bidi="ar-SA"/>
        </w:rPr>
        <w:t>联系人：</w:t>
      </w:r>
      <w:r>
        <w:rPr>
          <w:rFonts w:hint="eastAsia" w:ascii="仿宋" w:hAnsi="仿宋" w:cs="仿宋"/>
          <w:b w:val="0"/>
          <w:bCs w:val="0"/>
          <w:snapToGrid w:val="0"/>
          <w:color w:val="auto"/>
          <w:kern w:val="0"/>
          <w:sz w:val="28"/>
          <w:szCs w:val="28"/>
          <w:highlight w:val="none"/>
          <w:u w:val="none"/>
          <w:lang w:val="en-US" w:eastAsia="zh-CN" w:bidi="ar-SA"/>
        </w:rPr>
        <w:t xml:space="preserve">李育培   </w:t>
      </w:r>
      <w:r>
        <w:rPr>
          <w:rFonts w:hint="eastAsia" w:ascii="仿宋" w:hAnsi="仿宋" w:eastAsia="仿宋" w:cs="仿宋"/>
          <w:b w:val="0"/>
          <w:bCs w:val="0"/>
          <w:snapToGrid w:val="0"/>
          <w:color w:val="auto"/>
          <w:kern w:val="0"/>
          <w:sz w:val="28"/>
          <w:szCs w:val="28"/>
          <w:highlight w:val="none"/>
          <w:u w:val="none"/>
          <w:lang w:val="en-US" w:eastAsia="zh-CN" w:bidi="ar-SA"/>
        </w:rPr>
        <w:t>王</w:t>
      </w:r>
      <w:r>
        <w:rPr>
          <w:rFonts w:hint="eastAsia" w:ascii="仿宋" w:hAnsi="仿宋" w:cs="仿宋"/>
          <w:b w:val="0"/>
          <w:bCs w:val="0"/>
          <w:snapToGrid w:val="0"/>
          <w:color w:val="auto"/>
          <w:kern w:val="0"/>
          <w:sz w:val="28"/>
          <w:szCs w:val="28"/>
          <w:highlight w:val="none"/>
          <w:u w:val="none"/>
          <w:lang w:val="en-US" w:eastAsia="zh-CN" w:bidi="ar-SA"/>
        </w:rPr>
        <w:t>工</w:t>
      </w:r>
    </w:p>
    <w:p w14:paraId="26F3BBCC">
      <w:pPr>
        <w:pStyle w:val="25"/>
        <w:ind w:firstLine="560" w:firstLineChars="200"/>
        <w:jc w:val="both"/>
        <w:rPr>
          <w:rFonts w:hint="default" w:ascii="仿宋" w:hAnsi="仿宋" w:eastAsia="仿宋" w:cs="仿宋"/>
          <w:b w:val="0"/>
          <w:bCs w:val="0"/>
          <w:snapToGrid w:val="0"/>
          <w:color w:val="auto"/>
          <w:kern w:val="0"/>
          <w:sz w:val="28"/>
          <w:szCs w:val="28"/>
          <w:highlight w:val="none"/>
          <w:u w:val="none"/>
          <w:lang w:val="en-US" w:eastAsia="zh-CN" w:bidi="ar-SA"/>
        </w:rPr>
      </w:pPr>
      <w:r>
        <w:rPr>
          <w:rFonts w:hint="eastAsia" w:ascii="仿宋" w:hAnsi="仿宋" w:eastAsia="仿宋" w:cs="仿宋"/>
          <w:b w:val="0"/>
          <w:bCs w:val="0"/>
          <w:snapToGrid w:val="0"/>
          <w:color w:val="auto"/>
          <w:kern w:val="0"/>
          <w:sz w:val="28"/>
          <w:szCs w:val="28"/>
          <w:highlight w:val="none"/>
          <w:u w:val="none"/>
          <w:lang w:val="en-US" w:eastAsia="zh-CN" w:bidi="ar-SA"/>
        </w:rPr>
        <w:t>QQ邮箱：284462416@qq.com</w:t>
      </w:r>
    </w:p>
    <w:p w14:paraId="1AE6BDE0">
      <w:pPr>
        <w:pStyle w:val="25"/>
        <w:ind w:firstLine="560" w:firstLineChars="200"/>
        <w:jc w:val="both"/>
        <w:rPr>
          <w:rFonts w:hint="default" w:ascii="仿宋" w:hAnsi="仿宋" w:eastAsia="仿宋" w:cs="仿宋"/>
          <w:b w:val="0"/>
          <w:bCs w:val="0"/>
          <w:snapToGrid w:val="0"/>
          <w:color w:val="auto"/>
          <w:kern w:val="0"/>
          <w:sz w:val="28"/>
          <w:szCs w:val="28"/>
          <w:highlight w:val="none"/>
          <w:u w:val="none"/>
          <w:lang w:val="en-US" w:eastAsia="zh-CN" w:bidi="ar-SA"/>
        </w:rPr>
      </w:pPr>
      <w:r>
        <w:rPr>
          <w:rFonts w:hint="eastAsia" w:ascii="仿宋" w:hAnsi="仿宋" w:eastAsia="仿宋" w:cs="仿宋"/>
          <w:b w:val="0"/>
          <w:bCs w:val="0"/>
          <w:snapToGrid w:val="0"/>
          <w:color w:val="auto"/>
          <w:kern w:val="0"/>
          <w:sz w:val="28"/>
          <w:szCs w:val="28"/>
          <w:highlight w:val="none"/>
          <w:u w:val="none"/>
          <w:lang w:val="en-US" w:eastAsia="en-US" w:bidi="ar-SA"/>
        </w:rPr>
        <w:t xml:space="preserve">联系电话：0994-2200085  </w:t>
      </w:r>
      <w:r>
        <w:rPr>
          <w:rFonts w:hint="eastAsia" w:ascii="仿宋" w:hAnsi="仿宋" w:cs="仿宋"/>
          <w:b w:val="0"/>
          <w:bCs w:val="0"/>
          <w:snapToGrid w:val="0"/>
          <w:color w:val="auto"/>
          <w:kern w:val="0"/>
          <w:sz w:val="28"/>
          <w:szCs w:val="28"/>
          <w:highlight w:val="none"/>
          <w:u w:val="none"/>
          <w:lang w:val="en-US" w:eastAsia="zh-CN" w:bidi="ar-SA"/>
        </w:rPr>
        <w:t>18167996555</w:t>
      </w:r>
    </w:p>
    <w:p w14:paraId="03DD0DA8">
      <w:pPr>
        <w:spacing w:before="178" w:line="360" w:lineRule="auto"/>
        <w:ind w:firstLine="564"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36.2 质疑供应商应按照财政部制定的《政府采购质疑函范本》格式（可从财</w:t>
      </w:r>
      <w:r>
        <w:rPr>
          <w:rFonts w:hint="eastAsia" w:ascii="仿宋" w:hAnsi="仿宋" w:eastAsia="仿宋" w:cs="仿宋"/>
          <w:color w:val="auto"/>
          <w:sz w:val="28"/>
          <w:szCs w:val="28"/>
          <w:highlight w:val="none"/>
        </w:rPr>
        <w:t>政部官方网站下载）和《政府采购质疑和投诉办法》的要求，在法定质疑期内</w:t>
      </w:r>
      <w:r>
        <w:rPr>
          <w:rFonts w:hint="eastAsia" w:ascii="仿宋" w:hAnsi="仿宋" w:eastAsia="仿宋" w:cs="仿宋"/>
          <w:color w:val="auto"/>
          <w:sz w:val="28"/>
          <w:szCs w:val="28"/>
          <w:highlight w:val="none"/>
          <w:lang w:val="en-US" w:eastAsia="zh-CN"/>
        </w:rPr>
        <w:t>一次性提出针对同一采购程序环节的质疑。</w:t>
      </w:r>
    </w:p>
    <w:p w14:paraId="209061D7">
      <w:pPr>
        <w:spacing w:before="178" w:line="360" w:lineRule="auto"/>
        <w:ind w:firstLine="548"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36.3 采购代理机构质疑函接收部门、联系电话和通讯地址, 见供应商</w:t>
      </w:r>
      <w:r>
        <w:rPr>
          <w:rFonts w:hint="eastAsia" w:ascii="仿宋" w:hAnsi="仿宋" w:eastAsia="仿宋" w:cs="仿宋"/>
          <w:color w:val="auto"/>
          <w:spacing w:val="-3"/>
          <w:sz w:val="28"/>
          <w:szCs w:val="28"/>
          <w:highlight w:val="none"/>
          <w:u w:val="single" w:color="auto"/>
          <w:lang w:eastAsia="zh-CN"/>
        </w:rPr>
        <w:t>须知资料表</w:t>
      </w:r>
      <w:r>
        <w:rPr>
          <w:rFonts w:hint="eastAsia" w:ascii="仿宋" w:hAnsi="仿宋" w:eastAsia="仿宋" w:cs="仿宋"/>
          <w:color w:val="auto"/>
          <w:spacing w:val="8"/>
          <w:sz w:val="28"/>
          <w:szCs w:val="28"/>
          <w:highlight w:val="none"/>
          <w:u w:val="single" w:color="auto"/>
        </w:rPr>
        <w:t>。</w:t>
      </w:r>
    </w:p>
    <w:p w14:paraId="793D4B74">
      <w:pPr>
        <w:spacing w:before="179" w:line="360" w:lineRule="auto"/>
        <w:ind w:firstLine="568"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36.</w:t>
      </w:r>
      <w:r>
        <w:rPr>
          <w:rFonts w:hint="eastAsia" w:ascii="仿宋" w:hAnsi="仿宋" w:eastAsia="仿宋" w:cs="仿宋"/>
          <w:color w:val="auto"/>
          <w:spacing w:val="2"/>
          <w:sz w:val="28"/>
          <w:szCs w:val="28"/>
          <w:highlight w:val="none"/>
          <w:lang w:val="en-US" w:eastAsia="zh-CN"/>
        </w:rPr>
        <w:t xml:space="preserve">4 </w:t>
      </w:r>
      <w:r>
        <w:rPr>
          <w:rFonts w:hint="eastAsia" w:ascii="仿宋" w:hAnsi="仿宋" w:eastAsia="仿宋" w:cs="仿宋"/>
          <w:color w:val="auto"/>
          <w:spacing w:val="2"/>
          <w:sz w:val="28"/>
          <w:szCs w:val="28"/>
          <w:highlight w:val="none"/>
        </w:rPr>
        <w:t>本采购文件中所称质疑及</w:t>
      </w:r>
      <w:r>
        <w:rPr>
          <w:rFonts w:hint="eastAsia" w:ascii="仿宋" w:hAnsi="仿宋" w:eastAsia="仿宋" w:cs="仿宋"/>
          <w:color w:val="auto"/>
          <w:spacing w:val="1"/>
          <w:sz w:val="28"/>
          <w:szCs w:val="28"/>
          <w:highlight w:val="none"/>
        </w:rPr>
        <w:t>答复，是指参加本次采购活动的供应商对政府</w:t>
      </w:r>
      <w:r>
        <w:rPr>
          <w:rFonts w:hint="eastAsia" w:ascii="仿宋" w:hAnsi="仿宋" w:eastAsia="仿宋" w:cs="仿宋"/>
          <w:color w:val="auto"/>
          <w:spacing w:val="1"/>
          <w:sz w:val="28"/>
          <w:szCs w:val="28"/>
          <w:highlight w:val="none"/>
          <w:lang w:val="en-US" w:eastAsia="zh-CN"/>
        </w:rPr>
        <w:t>采</w:t>
      </w:r>
      <w:r>
        <w:rPr>
          <w:rFonts w:hint="eastAsia" w:ascii="仿宋" w:hAnsi="仿宋" w:eastAsia="仿宋" w:cs="仿宋"/>
          <w:color w:val="auto"/>
          <w:spacing w:val="1"/>
          <w:sz w:val="28"/>
          <w:szCs w:val="28"/>
          <w:highlight w:val="none"/>
        </w:rPr>
        <w:t>购活动中的采购文件、采购过程和成交结果向采购方提出质疑，采购方答复质疑的行为。</w:t>
      </w:r>
    </w:p>
    <w:p w14:paraId="35F825B2">
      <w:pPr>
        <w:spacing w:before="178" w:line="360" w:lineRule="auto"/>
        <w:ind w:right="83" w:firstLine="568"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36.</w:t>
      </w:r>
      <w:r>
        <w:rPr>
          <w:rFonts w:hint="eastAsia" w:ascii="仿宋" w:hAnsi="仿宋" w:eastAsia="仿宋" w:cs="仿宋"/>
          <w:color w:val="auto"/>
          <w:spacing w:val="2"/>
          <w:sz w:val="28"/>
          <w:szCs w:val="28"/>
          <w:highlight w:val="none"/>
          <w:lang w:val="en-US" w:eastAsia="zh-CN"/>
        </w:rPr>
        <w:t>5</w:t>
      </w:r>
      <w:r>
        <w:rPr>
          <w:rFonts w:hint="eastAsia" w:ascii="仿宋" w:hAnsi="仿宋" w:eastAsia="仿宋" w:cs="仿宋"/>
          <w:color w:val="auto"/>
          <w:spacing w:val="2"/>
          <w:sz w:val="28"/>
          <w:szCs w:val="28"/>
          <w:highlight w:val="none"/>
        </w:rPr>
        <w:t xml:space="preserve"> 供应商认为采购文件、采</w:t>
      </w:r>
      <w:r>
        <w:rPr>
          <w:rFonts w:hint="eastAsia" w:ascii="仿宋" w:hAnsi="仿宋" w:eastAsia="仿宋" w:cs="仿宋"/>
          <w:color w:val="auto"/>
          <w:spacing w:val="1"/>
          <w:sz w:val="28"/>
          <w:szCs w:val="28"/>
          <w:highlight w:val="none"/>
        </w:rPr>
        <w:t>购过程和成交结果使自己的权益受到损害的，</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1"/>
          <w:sz w:val="28"/>
          <w:szCs w:val="28"/>
          <w:highlight w:val="none"/>
        </w:rPr>
        <w:t>可以在知道或者应知其权益受到损害之日起</w:t>
      </w:r>
      <w:r>
        <w:rPr>
          <w:rFonts w:hint="eastAsia" w:ascii="仿宋" w:hAnsi="仿宋" w:eastAsia="仿宋" w:cs="仿宋"/>
          <w:color w:val="auto"/>
          <w:spacing w:val="-45"/>
          <w:sz w:val="28"/>
          <w:szCs w:val="28"/>
          <w:highlight w:val="none"/>
        </w:rPr>
        <w:t xml:space="preserve"> </w:t>
      </w:r>
      <w:r>
        <w:rPr>
          <w:rFonts w:hint="eastAsia" w:ascii="仿宋" w:hAnsi="仿宋" w:eastAsia="仿宋" w:cs="仿宋"/>
          <w:color w:val="auto"/>
          <w:spacing w:val="-1"/>
          <w:sz w:val="28"/>
          <w:szCs w:val="28"/>
          <w:highlight w:val="none"/>
        </w:rPr>
        <w:t>7个工作日内</w:t>
      </w:r>
      <w:r>
        <w:rPr>
          <w:rFonts w:hint="eastAsia" w:ascii="仿宋" w:hAnsi="仿宋" w:eastAsia="仿宋" w:cs="仿宋"/>
          <w:color w:val="auto"/>
          <w:spacing w:val="-1"/>
          <w:sz w:val="28"/>
          <w:szCs w:val="28"/>
          <w:highlight w:val="none"/>
          <w:lang w:eastAsia="zh-CN"/>
        </w:rPr>
        <w:t>，</w:t>
      </w:r>
      <w:r>
        <w:rPr>
          <w:rFonts w:hint="eastAsia" w:ascii="仿宋" w:hAnsi="仿宋" w:eastAsia="仿宋" w:cs="仿宋"/>
          <w:color w:val="auto"/>
          <w:spacing w:val="-1"/>
          <w:sz w:val="28"/>
          <w:szCs w:val="28"/>
          <w:highlight w:val="none"/>
        </w:rPr>
        <w:t>以书面形式</w:t>
      </w:r>
      <w:r>
        <w:rPr>
          <w:rFonts w:hint="eastAsia" w:ascii="仿宋" w:hAnsi="仿宋" w:eastAsia="仿宋" w:cs="仿宋"/>
          <w:color w:val="auto"/>
          <w:spacing w:val="-2"/>
          <w:sz w:val="28"/>
          <w:szCs w:val="28"/>
          <w:highlight w:val="none"/>
        </w:rPr>
        <w:t>向采购</w:t>
      </w:r>
      <w:r>
        <w:rPr>
          <w:rFonts w:hint="eastAsia" w:ascii="仿宋" w:hAnsi="仿宋" w:eastAsia="仿宋" w:cs="仿宋"/>
          <w:color w:val="auto"/>
          <w:spacing w:val="-2"/>
          <w:sz w:val="28"/>
          <w:szCs w:val="28"/>
          <w:highlight w:val="none"/>
          <w:lang w:eastAsia="zh-CN"/>
        </w:rPr>
        <w:t>人</w:t>
      </w:r>
      <w:r>
        <w:rPr>
          <w:rFonts w:hint="eastAsia" w:ascii="仿宋" w:hAnsi="仿宋" w:eastAsia="仿宋" w:cs="仿宋"/>
          <w:color w:val="auto"/>
          <w:spacing w:val="-2"/>
          <w:sz w:val="28"/>
          <w:szCs w:val="28"/>
          <w:highlight w:val="none"/>
        </w:rPr>
        <w:t>委托的采购代理机构提出质疑。供应商应知其权益受到损害之日，是指：</w:t>
      </w:r>
    </w:p>
    <w:p w14:paraId="69B15EC4">
      <w:pPr>
        <w:spacing w:before="179"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position w:val="16"/>
          <w:sz w:val="28"/>
          <w:szCs w:val="28"/>
          <w:highlight w:val="none"/>
        </w:rPr>
        <w:t>（一）对可以质疑的采购文件提出质疑的，为收</w:t>
      </w:r>
      <w:r>
        <w:rPr>
          <w:rFonts w:hint="eastAsia" w:ascii="仿宋" w:hAnsi="仿宋" w:eastAsia="仿宋" w:cs="仿宋"/>
          <w:color w:val="auto"/>
          <w:spacing w:val="-1"/>
          <w:position w:val="16"/>
          <w:sz w:val="28"/>
          <w:szCs w:val="28"/>
          <w:highlight w:val="none"/>
        </w:rPr>
        <w:t>到采购文件之日或者采购</w:t>
      </w:r>
      <w:r>
        <w:rPr>
          <w:rFonts w:hint="eastAsia" w:ascii="仿宋" w:hAnsi="仿宋" w:eastAsia="仿宋" w:cs="仿宋"/>
          <w:color w:val="auto"/>
          <w:spacing w:val="-1"/>
          <w:position w:val="16"/>
          <w:sz w:val="28"/>
          <w:szCs w:val="28"/>
          <w:highlight w:val="none"/>
          <w:lang w:val="en-US" w:eastAsia="zh-CN"/>
        </w:rPr>
        <w:t>文件公告期限届满之日；</w:t>
      </w:r>
    </w:p>
    <w:p w14:paraId="43AE98BA">
      <w:pPr>
        <w:spacing w:before="179" w:line="360" w:lineRule="auto"/>
        <w:ind w:firstLine="556"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（二）对采购过程提出质疑的，为各采购程序环节结束之日；</w:t>
      </w:r>
    </w:p>
    <w:p w14:paraId="5F5E6272">
      <w:pPr>
        <w:spacing w:before="180" w:line="360" w:lineRule="auto"/>
        <w:ind w:firstLine="556" w:firstLineChars="200"/>
        <w:rPr>
          <w:rFonts w:hint="eastAsia" w:ascii="仿宋" w:hAnsi="仿宋" w:eastAsia="仿宋" w:cs="仿宋"/>
          <w:color w:val="auto"/>
          <w:spacing w:val="-1"/>
          <w:sz w:val="28"/>
          <w:szCs w:val="28"/>
          <w:highlight w:val="none"/>
        </w:rPr>
      </w:pPr>
      <w:r>
        <w:rPr>
          <w:rFonts w:hint="eastAsia" w:ascii="仿宋" w:hAnsi="仿宋" w:eastAsia="仿宋" w:cs="仿宋"/>
          <w:color w:val="auto"/>
          <w:spacing w:val="-1"/>
          <w:sz w:val="28"/>
          <w:szCs w:val="28"/>
          <w:highlight w:val="none"/>
        </w:rPr>
        <w:t>（三）对成交结果提出质疑的，为成交结果公告期限届满之日</w:t>
      </w:r>
      <w:r>
        <w:rPr>
          <w:rFonts w:hint="eastAsia" w:ascii="仿宋" w:hAnsi="仿宋" w:eastAsia="仿宋" w:cs="仿宋"/>
          <w:color w:val="auto"/>
          <w:spacing w:val="-1"/>
          <w:sz w:val="28"/>
          <w:szCs w:val="28"/>
          <w:highlight w:val="none"/>
          <w:lang w:eastAsia="zh-CN"/>
        </w:rPr>
        <w:t>。</w:t>
      </w:r>
    </w:p>
    <w:p w14:paraId="33E350ED">
      <w:pPr>
        <w:spacing w:before="180" w:line="360" w:lineRule="auto"/>
        <w:ind w:firstLine="556" w:firstLineChars="200"/>
        <w:rPr>
          <w:rFonts w:hint="eastAsia" w:ascii="仿宋" w:hAnsi="仿宋" w:eastAsia="仿宋" w:cs="仿宋"/>
          <w:color w:val="auto"/>
          <w:spacing w:val="-1"/>
          <w:sz w:val="28"/>
          <w:szCs w:val="28"/>
          <w:highlight w:val="none"/>
        </w:rPr>
      </w:pPr>
      <w:r>
        <w:rPr>
          <w:rFonts w:hint="eastAsia" w:ascii="仿宋" w:hAnsi="仿宋" w:eastAsia="仿宋" w:cs="仿宋"/>
          <w:color w:val="auto"/>
          <w:spacing w:val="-1"/>
          <w:sz w:val="28"/>
          <w:szCs w:val="28"/>
          <w:highlight w:val="none"/>
        </w:rPr>
        <w:t>36.</w:t>
      </w:r>
      <w:r>
        <w:rPr>
          <w:rFonts w:hint="eastAsia" w:ascii="仿宋" w:hAnsi="仿宋" w:eastAsia="仿宋" w:cs="仿宋"/>
          <w:color w:val="auto"/>
          <w:spacing w:val="-1"/>
          <w:sz w:val="28"/>
          <w:szCs w:val="28"/>
          <w:highlight w:val="none"/>
          <w:lang w:val="en-US" w:eastAsia="zh-CN"/>
        </w:rPr>
        <w:t>6</w:t>
      </w:r>
      <w:r>
        <w:rPr>
          <w:rFonts w:hint="eastAsia" w:ascii="仿宋" w:hAnsi="仿宋" w:eastAsia="仿宋" w:cs="仿宋"/>
          <w:color w:val="auto"/>
          <w:spacing w:val="-1"/>
          <w:sz w:val="28"/>
          <w:szCs w:val="28"/>
          <w:highlight w:val="none"/>
        </w:rPr>
        <w:t xml:space="preserve">  提出质疑的供应商（以下简称质疑供应商）应当是参与所质疑项目采购活动的供应商。</w:t>
      </w:r>
    </w:p>
    <w:p w14:paraId="33A9316E">
      <w:pPr>
        <w:spacing w:before="179" w:line="360" w:lineRule="auto"/>
        <w:ind w:right="11"/>
        <w:rPr>
          <w:rFonts w:hint="eastAsia" w:ascii="仿宋" w:hAnsi="仿宋" w:eastAsia="仿宋" w:cs="仿宋"/>
          <w:b/>
          <w:bCs/>
          <w:strike/>
          <w:dstrike w:val="0"/>
          <w:color w:val="auto"/>
          <w:sz w:val="28"/>
          <w:szCs w:val="28"/>
          <w:highlight w:val="none"/>
        </w:rPr>
      </w:pPr>
      <w:r>
        <w:rPr>
          <w:rFonts w:hint="eastAsia" w:ascii="仿宋" w:hAnsi="仿宋" w:eastAsia="仿宋" w:cs="仿宋"/>
          <w:b/>
          <w:bCs/>
          <w:color w:val="auto"/>
          <w:spacing w:val="-4"/>
          <w:sz w:val="28"/>
          <w:szCs w:val="28"/>
          <w:highlight w:val="none"/>
        </w:rPr>
        <w:t xml:space="preserve">37. </w:t>
      </w:r>
      <w:r>
        <w:rPr>
          <w:rFonts w:hint="eastAsia" w:ascii="仿宋" w:hAnsi="仿宋" w:eastAsia="仿宋" w:cs="仿宋"/>
          <w:b/>
          <w:bCs/>
          <w:color w:val="auto"/>
          <w:spacing w:val="-4"/>
          <w:sz w:val="28"/>
          <w:szCs w:val="28"/>
          <w:highlight w:val="none"/>
          <w:lang w:val="en-US" w:eastAsia="zh-CN"/>
        </w:rPr>
        <w:t xml:space="preserve"> </w:t>
      </w:r>
      <w:r>
        <w:rPr>
          <w:rFonts w:hint="eastAsia" w:ascii="仿宋" w:hAnsi="仿宋" w:eastAsia="仿宋" w:cs="仿宋"/>
          <w:b/>
          <w:bCs/>
          <w:color w:val="auto"/>
          <w:spacing w:val="-4"/>
          <w:sz w:val="28"/>
          <w:szCs w:val="28"/>
          <w:highlight w:val="none"/>
        </w:rPr>
        <w:t>提出质疑应当具有明确的请求和提供必要的证明材料。</w:t>
      </w:r>
    </w:p>
    <w:p w14:paraId="6DB45F1C">
      <w:pPr>
        <w:spacing w:before="179" w:line="360" w:lineRule="auto"/>
        <w:ind w:firstLine="568"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37.1 质疑人所提供的证明材料</w:t>
      </w:r>
      <w:r>
        <w:rPr>
          <w:rFonts w:hint="eastAsia" w:ascii="仿宋" w:hAnsi="仿宋" w:eastAsia="仿宋" w:cs="仿宋"/>
          <w:color w:val="auto"/>
          <w:spacing w:val="1"/>
          <w:sz w:val="28"/>
          <w:szCs w:val="28"/>
          <w:highlight w:val="none"/>
        </w:rPr>
        <w:t>应当具有真实性、合法性以及与质疑事项的关联性和证明力，否则不能作为认定该质疑事项成立的依据</w:t>
      </w:r>
      <w:r>
        <w:rPr>
          <w:rFonts w:hint="eastAsia" w:ascii="仿宋" w:hAnsi="仿宋" w:eastAsia="仿宋" w:cs="仿宋"/>
          <w:color w:val="auto"/>
          <w:spacing w:val="1"/>
          <w:sz w:val="28"/>
          <w:szCs w:val="28"/>
          <w:highlight w:val="none"/>
          <w:lang w:eastAsia="zh-CN"/>
        </w:rPr>
        <w:t>。</w:t>
      </w:r>
    </w:p>
    <w:p w14:paraId="580E3E45">
      <w:pPr>
        <w:spacing w:before="179"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37.2 </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提出质疑时应当提交质疑函</w:t>
      </w:r>
      <w:r>
        <w:rPr>
          <w:rFonts w:hint="eastAsia" w:ascii="仿宋" w:hAnsi="仿宋" w:eastAsia="仿宋" w:cs="仿宋"/>
          <w:color w:val="auto"/>
          <w:spacing w:val="-1"/>
          <w:sz w:val="28"/>
          <w:szCs w:val="28"/>
          <w:highlight w:val="none"/>
        </w:rPr>
        <w:t>。质疑函包括下列内容：</w:t>
      </w:r>
    </w:p>
    <w:p w14:paraId="304A7431">
      <w:pPr>
        <w:spacing w:before="176"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（一）供应商的姓名或者名称、地址、邮编、联系人及联系电话；</w:t>
      </w:r>
    </w:p>
    <w:p w14:paraId="61935A49">
      <w:pPr>
        <w:spacing w:before="176"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（二）质疑项目的名称、编号；</w:t>
      </w:r>
    </w:p>
    <w:p w14:paraId="1A39B309">
      <w:pPr>
        <w:spacing w:before="176"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（三）具体、明确的质疑事项和与质疑事项相关的请求；</w:t>
      </w:r>
    </w:p>
    <w:p w14:paraId="4A5446F8">
      <w:pPr>
        <w:spacing w:before="176"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（四）事实依据；</w:t>
      </w:r>
    </w:p>
    <w:p w14:paraId="0DD0C9F3">
      <w:pPr>
        <w:spacing w:before="176"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（五）必要的法律依据；</w:t>
      </w:r>
    </w:p>
    <w:p w14:paraId="621B15ED">
      <w:pPr>
        <w:spacing w:before="176"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（六）提出质疑的日期。</w:t>
      </w:r>
    </w:p>
    <w:p w14:paraId="727F0790">
      <w:pPr>
        <w:spacing w:before="176"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en-US"/>
        </w:rPr>
        <w:t>供应商为自然人的，应当由本人签字；供应商为法人或者其他组织的</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en-US"/>
        </w:rPr>
        <w:t>应当由法定代表人、主要负责人，或者其授权代表签字或者盖章，并加盖公章。</w:t>
      </w:r>
    </w:p>
    <w:p w14:paraId="1A43DB34">
      <w:pPr>
        <w:spacing w:before="179" w:line="360" w:lineRule="auto"/>
        <w:ind w:firstLine="568"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37.3 质疑人可以委托代理人进</w:t>
      </w:r>
      <w:r>
        <w:rPr>
          <w:rFonts w:hint="eastAsia" w:ascii="仿宋" w:hAnsi="仿宋" w:eastAsia="仿宋" w:cs="仿宋"/>
          <w:color w:val="auto"/>
          <w:spacing w:val="1"/>
          <w:sz w:val="28"/>
          <w:szCs w:val="28"/>
          <w:highlight w:val="none"/>
        </w:rPr>
        <w:t>行质疑。代理人应当提交授权委托。授权委托书应当载明委托代理的具体权限、期限和相关事项。</w:t>
      </w:r>
    </w:p>
    <w:p w14:paraId="3BCAC30D">
      <w:pPr>
        <w:spacing w:line="360" w:lineRule="auto"/>
        <w:ind w:firstLine="544"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37.4</w:t>
      </w:r>
      <w:r>
        <w:rPr>
          <w:rFonts w:hint="eastAsia" w:ascii="仿宋" w:hAnsi="仿宋" w:eastAsia="仿宋" w:cs="仿宋"/>
          <w:color w:val="auto"/>
          <w:spacing w:val="-19"/>
          <w:sz w:val="28"/>
          <w:szCs w:val="28"/>
          <w:highlight w:val="none"/>
        </w:rPr>
        <w:t xml:space="preserve"> </w:t>
      </w:r>
      <w:r>
        <w:rPr>
          <w:rFonts w:hint="eastAsia" w:ascii="仿宋" w:hAnsi="仿宋" w:eastAsia="仿宋" w:cs="仿宋"/>
          <w:color w:val="auto"/>
          <w:spacing w:val="-4"/>
          <w:sz w:val="28"/>
          <w:szCs w:val="28"/>
          <w:highlight w:val="none"/>
        </w:rPr>
        <w:t>质疑的审查和受理</w:t>
      </w:r>
    </w:p>
    <w:p w14:paraId="5A45F65C">
      <w:pPr>
        <w:spacing w:before="176" w:line="360" w:lineRule="auto"/>
        <w:ind w:firstLine="544" w:firstLineChars="200"/>
        <w:rPr>
          <w:rFonts w:hint="eastAsia" w:ascii="仿宋" w:hAnsi="仿宋" w:eastAsia="仿宋" w:cs="仿宋"/>
          <w:color w:val="auto"/>
          <w:spacing w:val="-4"/>
          <w:sz w:val="28"/>
          <w:szCs w:val="28"/>
          <w:highlight w:val="none"/>
          <w:lang w:val="en-US" w:eastAsia="zh-CN"/>
        </w:rPr>
      </w:pPr>
      <w:r>
        <w:rPr>
          <w:rFonts w:hint="eastAsia" w:ascii="仿宋" w:hAnsi="仿宋" w:eastAsia="仿宋" w:cs="仿宋"/>
          <w:color w:val="auto"/>
          <w:spacing w:val="-4"/>
          <w:sz w:val="28"/>
          <w:szCs w:val="28"/>
          <w:highlight w:val="none"/>
          <w:lang w:val="en-US" w:eastAsia="zh-CN"/>
        </w:rPr>
        <w:t>（一）采购代理机构收到质疑函后，将对质疑的形式和内容进行审查，如质疑函内容、格式不符合规定，采购代理机构将告知质疑人进行补正。质疑人应当在法定质疑期限内进行补正并重新提交质疑函，拒不补正或者未在法定期限内重新提交质疑函的，为无效质疑，采购代理机构有权不予受理。</w:t>
      </w:r>
    </w:p>
    <w:p w14:paraId="76842215">
      <w:pPr>
        <w:spacing w:before="176" w:line="360" w:lineRule="auto"/>
        <w:ind w:firstLine="544" w:firstLineChars="200"/>
        <w:rPr>
          <w:rFonts w:hint="eastAsia" w:ascii="仿宋" w:hAnsi="仿宋" w:eastAsia="仿宋" w:cs="仿宋"/>
          <w:color w:val="auto"/>
          <w:spacing w:val="-4"/>
          <w:sz w:val="28"/>
          <w:szCs w:val="28"/>
          <w:highlight w:val="none"/>
          <w:lang w:val="en-US" w:eastAsia="zh-CN"/>
        </w:rPr>
      </w:pPr>
      <w:r>
        <w:rPr>
          <w:rFonts w:hint="eastAsia" w:ascii="仿宋" w:hAnsi="仿宋" w:eastAsia="仿宋" w:cs="仿宋"/>
          <w:color w:val="auto"/>
          <w:spacing w:val="-4"/>
          <w:sz w:val="28"/>
          <w:szCs w:val="28"/>
          <w:highlight w:val="none"/>
          <w:lang w:val="en-US" w:eastAsia="zh-CN"/>
        </w:rPr>
        <w:t>（二）供应商未在法定质疑期内发出的质疑函，采购代理机构有权不予受理。</w:t>
      </w:r>
    </w:p>
    <w:p w14:paraId="595B31C4">
      <w:pPr>
        <w:spacing w:before="176" w:line="360" w:lineRule="auto"/>
        <w:ind w:firstLine="544"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37.</w:t>
      </w:r>
      <w:r>
        <w:rPr>
          <w:rFonts w:hint="eastAsia" w:ascii="仿宋" w:hAnsi="仿宋" w:eastAsia="仿宋" w:cs="仿宋"/>
          <w:color w:val="auto"/>
          <w:spacing w:val="-4"/>
          <w:sz w:val="28"/>
          <w:szCs w:val="28"/>
          <w:highlight w:val="none"/>
          <w:lang w:val="en-US" w:eastAsia="zh-CN"/>
        </w:rPr>
        <w:t>5</w:t>
      </w:r>
      <w:r>
        <w:rPr>
          <w:rFonts w:hint="eastAsia" w:ascii="仿宋" w:hAnsi="仿宋" w:eastAsia="仿宋" w:cs="仿宋"/>
          <w:color w:val="auto"/>
          <w:spacing w:val="-19"/>
          <w:sz w:val="28"/>
          <w:szCs w:val="28"/>
          <w:highlight w:val="none"/>
          <w:lang w:val="en-US" w:eastAsia="zh-CN"/>
        </w:rPr>
        <w:t xml:space="preserve"> </w:t>
      </w:r>
      <w:r>
        <w:rPr>
          <w:rFonts w:hint="eastAsia" w:ascii="仿宋" w:hAnsi="仿宋" w:eastAsia="仿宋" w:cs="仿宋"/>
          <w:color w:val="auto"/>
          <w:spacing w:val="-4"/>
          <w:sz w:val="28"/>
          <w:szCs w:val="28"/>
          <w:highlight w:val="none"/>
        </w:rPr>
        <w:t>质疑的处理和答复</w:t>
      </w:r>
    </w:p>
    <w:p w14:paraId="3896BA4A">
      <w:pPr>
        <w:spacing w:before="178" w:line="360" w:lineRule="auto"/>
        <w:ind w:right="76" w:firstLine="828" w:firstLineChars="300"/>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采购人、采购代理机构在收到质疑函后7个工作日作出答复，并以书面形式通知质疑供应商和其他有关供应商。</w:t>
      </w:r>
    </w:p>
    <w:p w14:paraId="324A0A33">
      <w:pPr>
        <w:spacing w:before="178" w:line="360" w:lineRule="auto"/>
        <w:ind w:right="76" w:firstLine="552" w:firstLineChars="200"/>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rPr>
        <w:t>37.</w:t>
      </w:r>
      <w:r>
        <w:rPr>
          <w:rFonts w:hint="eastAsia" w:ascii="仿宋" w:hAnsi="仿宋" w:eastAsia="仿宋" w:cs="仿宋"/>
          <w:color w:val="auto"/>
          <w:spacing w:val="-2"/>
          <w:sz w:val="28"/>
          <w:szCs w:val="28"/>
          <w:highlight w:val="none"/>
          <w:lang w:val="en-US" w:eastAsia="zh-CN"/>
        </w:rPr>
        <w:t>6</w:t>
      </w:r>
      <w:r>
        <w:rPr>
          <w:rFonts w:hint="eastAsia" w:ascii="仿宋" w:hAnsi="仿宋" w:eastAsia="仿宋" w:cs="仿宋"/>
          <w:color w:val="auto"/>
          <w:spacing w:val="-2"/>
          <w:sz w:val="28"/>
          <w:szCs w:val="28"/>
          <w:highlight w:val="none"/>
        </w:rPr>
        <w:t xml:space="preserve"> 供应商对评审过程、成交结果提出质疑的，采购代理机构可以组织原竞争性</w:t>
      </w:r>
      <w:r>
        <w:rPr>
          <w:rFonts w:hint="eastAsia" w:ascii="仿宋" w:hAnsi="仿宋" w:eastAsia="仿宋" w:cs="仿宋"/>
          <w:color w:val="auto"/>
          <w:spacing w:val="-2"/>
          <w:sz w:val="28"/>
          <w:szCs w:val="28"/>
          <w:highlight w:val="none"/>
          <w:lang w:eastAsia="zh-CN"/>
        </w:rPr>
        <w:t>谈判</w:t>
      </w:r>
      <w:r>
        <w:rPr>
          <w:rFonts w:hint="eastAsia" w:ascii="仿宋" w:hAnsi="仿宋" w:eastAsia="仿宋" w:cs="仿宋"/>
          <w:color w:val="auto"/>
          <w:spacing w:val="-2"/>
          <w:sz w:val="28"/>
          <w:szCs w:val="28"/>
          <w:highlight w:val="none"/>
        </w:rPr>
        <w:t>小组协助答复质疑。</w:t>
      </w:r>
    </w:p>
    <w:p w14:paraId="3F3729B2">
      <w:pPr>
        <w:spacing w:before="178" w:line="360" w:lineRule="auto"/>
        <w:rPr>
          <w:rFonts w:hint="eastAsia" w:ascii="仿宋" w:hAnsi="仿宋" w:eastAsia="仿宋" w:cs="仿宋"/>
          <w:b/>
          <w:bCs/>
          <w:strike w:val="0"/>
          <w:dstrike w:val="0"/>
          <w:color w:val="auto"/>
          <w:spacing w:val="-1"/>
          <w:sz w:val="28"/>
          <w:szCs w:val="28"/>
          <w:highlight w:val="none"/>
        </w:rPr>
      </w:pPr>
      <w:r>
        <w:rPr>
          <w:rFonts w:hint="eastAsia" w:ascii="仿宋" w:hAnsi="仿宋" w:eastAsia="仿宋" w:cs="仿宋"/>
          <w:color w:val="auto"/>
          <w:spacing w:val="-2"/>
          <w:sz w:val="28"/>
          <w:szCs w:val="28"/>
          <w:highlight w:val="none"/>
          <w:lang w:val="en-US" w:eastAsia="zh-CN"/>
        </w:rPr>
        <w:t xml:space="preserve">38  </w:t>
      </w:r>
      <w:r>
        <w:rPr>
          <w:rFonts w:hint="eastAsia" w:ascii="仿宋" w:hAnsi="仿宋" w:eastAsia="仿宋" w:cs="仿宋"/>
          <w:b/>
          <w:bCs/>
          <w:strike w:val="0"/>
          <w:dstrike w:val="0"/>
          <w:color w:val="auto"/>
          <w:sz w:val="28"/>
          <w:szCs w:val="28"/>
          <w:highlight w:val="none"/>
        </w:rPr>
        <w:t>质疑处理过程中，质疑人书面申请撤回质疑的</w:t>
      </w:r>
      <w:r>
        <w:rPr>
          <w:rFonts w:hint="eastAsia" w:ascii="仿宋" w:hAnsi="仿宋" w:eastAsia="仿宋" w:cs="仿宋"/>
          <w:b/>
          <w:bCs/>
          <w:strike w:val="0"/>
          <w:dstrike w:val="0"/>
          <w:color w:val="auto"/>
          <w:spacing w:val="-1"/>
          <w:sz w:val="28"/>
          <w:szCs w:val="28"/>
          <w:highlight w:val="none"/>
        </w:rPr>
        <w:t>，将终止质疑处理</w:t>
      </w:r>
      <w:r>
        <w:rPr>
          <w:rFonts w:hint="eastAsia" w:ascii="仿宋" w:hAnsi="仿宋" w:eastAsia="仿宋" w:cs="仿宋"/>
          <w:b/>
          <w:bCs/>
          <w:strike w:val="0"/>
          <w:dstrike w:val="0"/>
          <w:color w:val="auto"/>
          <w:spacing w:val="-1"/>
          <w:sz w:val="28"/>
          <w:szCs w:val="28"/>
          <w:highlight w:val="none"/>
          <w:lang w:val="en-US" w:eastAsia="zh-CN"/>
        </w:rPr>
        <w:t>程序。</w:t>
      </w:r>
    </w:p>
    <w:p w14:paraId="4755AD23">
      <w:pPr>
        <w:spacing w:before="178" w:line="360" w:lineRule="auto"/>
        <w:ind w:right="76" w:firstLine="552" w:firstLineChars="200"/>
        <w:rPr>
          <w:rFonts w:hint="eastAsia" w:ascii="仿宋" w:hAnsi="仿宋" w:eastAsia="仿宋" w:cs="仿宋"/>
          <w:color w:val="auto"/>
          <w:spacing w:val="-2"/>
          <w:sz w:val="28"/>
          <w:szCs w:val="28"/>
          <w:highlight w:val="none"/>
          <w:lang w:val="en-US" w:eastAsia="en-US"/>
        </w:rPr>
      </w:pPr>
      <w:r>
        <w:rPr>
          <w:rFonts w:hint="eastAsia" w:ascii="仿宋" w:hAnsi="仿宋" w:eastAsia="仿宋" w:cs="仿宋"/>
          <w:color w:val="auto"/>
          <w:spacing w:val="-2"/>
          <w:sz w:val="28"/>
          <w:szCs w:val="28"/>
          <w:highlight w:val="none"/>
          <w:lang w:val="en-US" w:eastAsia="zh-CN"/>
        </w:rPr>
        <w:t xml:space="preserve">38.1 </w:t>
      </w:r>
      <w:r>
        <w:rPr>
          <w:rFonts w:hint="eastAsia" w:ascii="仿宋" w:hAnsi="仿宋" w:eastAsia="仿宋" w:cs="仿宋"/>
          <w:color w:val="auto"/>
          <w:spacing w:val="-2"/>
          <w:sz w:val="28"/>
          <w:szCs w:val="28"/>
          <w:highlight w:val="none"/>
          <w:lang w:val="en-US" w:eastAsia="en-US"/>
        </w:rPr>
        <w:t>采购人、采购代理机构认为供应商质疑不成立，或者成立但未对中标、成交结果构成影响的，继续开展采购活动；认为供应商质疑成立且影响或者可能影响中标、成交结果的，按照下列情况处理：</w:t>
      </w:r>
    </w:p>
    <w:p w14:paraId="7AAC2B4C">
      <w:pPr>
        <w:spacing w:before="1" w:line="360" w:lineRule="auto"/>
        <w:ind w:firstLine="560" w:firstLineChars="200"/>
        <w:rPr>
          <w:rFonts w:hint="eastAsia"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（一）对采购文件提出的质疑，依法通过澄清或者修改可以继续开展采购活动的，澄清或者修改采购文件后继续开展采购活动</w:t>
      </w:r>
      <w:r>
        <w:rPr>
          <w:rFonts w:hint="eastAsia" w:ascii="仿宋" w:hAnsi="仿宋" w:eastAsia="仿宋" w:cs="仿宋"/>
          <w:strike w:val="0"/>
          <w:dstrike w:val="0"/>
          <w:color w:val="auto"/>
          <w:sz w:val="28"/>
          <w:szCs w:val="28"/>
          <w:highlight w:val="none"/>
          <w:lang w:eastAsia="zh-CN"/>
        </w:rPr>
        <w:t>；</w:t>
      </w:r>
      <w:r>
        <w:rPr>
          <w:rFonts w:hint="eastAsia" w:ascii="仿宋" w:hAnsi="仿宋" w:eastAsia="仿宋" w:cs="仿宋"/>
          <w:strike w:val="0"/>
          <w:dstrike w:val="0"/>
          <w:color w:val="auto"/>
          <w:sz w:val="28"/>
          <w:szCs w:val="28"/>
          <w:highlight w:val="none"/>
        </w:rPr>
        <w:t>否则应当修改采购文件后重新开展采购活动。</w:t>
      </w:r>
    </w:p>
    <w:p w14:paraId="15945712">
      <w:pPr>
        <w:keepNext w:val="0"/>
        <w:keepLines w:val="0"/>
        <w:pageBreakBefore w:val="0"/>
        <w:widowControl/>
        <w:kinsoku w:val="0"/>
        <w:wordWrap/>
        <w:overflowPunct/>
        <w:topLinePunct w:val="0"/>
        <w:autoSpaceDE w:val="0"/>
        <w:autoSpaceDN w:val="0"/>
        <w:bidi w:val="0"/>
        <w:adjustRightInd w:val="0"/>
        <w:snapToGrid w:val="0"/>
        <w:spacing w:before="1" w:line="336" w:lineRule="auto"/>
        <w:ind w:firstLine="560" w:firstLineChars="200"/>
        <w:textAlignment w:val="baseline"/>
        <w:rPr>
          <w:rFonts w:hint="eastAsia"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（二）对采购过程、中标或者成交结果提出的质疑，合格供应商符合法定数量时，可以从合格的中标或者成交候选人中另行确定中标</w:t>
      </w:r>
      <w:r>
        <w:rPr>
          <w:rFonts w:hint="eastAsia" w:ascii="仿宋" w:hAnsi="仿宋" w:eastAsia="仿宋" w:cs="仿宋"/>
          <w:strike w:val="0"/>
          <w:dstrike w:val="0"/>
          <w:color w:val="auto"/>
          <w:sz w:val="28"/>
          <w:szCs w:val="28"/>
          <w:highlight w:val="none"/>
          <w:lang w:eastAsia="zh-CN"/>
        </w:rPr>
        <w:t>、</w:t>
      </w:r>
      <w:r>
        <w:rPr>
          <w:rFonts w:hint="eastAsia" w:ascii="仿宋" w:hAnsi="仿宋" w:eastAsia="仿宋" w:cs="仿宋"/>
          <w:strike w:val="0"/>
          <w:dstrike w:val="0"/>
          <w:color w:val="auto"/>
          <w:sz w:val="28"/>
          <w:szCs w:val="28"/>
          <w:highlight w:val="none"/>
        </w:rPr>
        <w:t>成交供应商的，应当依法另行确定中标、成交供应商；否则应当重新开展采购活动。</w:t>
      </w:r>
    </w:p>
    <w:p w14:paraId="0ABAA17F">
      <w:pPr>
        <w:keepNext w:val="0"/>
        <w:keepLines w:val="0"/>
        <w:pageBreakBefore w:val="0"/>
        <w:widowControl/>
        <w:kinsoku w:val="0"/>
        <w:wordWrap/>
        <w:overflowPunct/>
        <w:topLinePunct w:val="0"/>
        <w:autoSpaceDE w:val="0"/>
        <w:autoSpaceDN w:val="0"/>
        <w:bidi w:val="0"/>
        <w:adjustRightInd w:val="0"/>
        <w:snapToGrid w:val="0"/>
        <w:spacing w:before="1" w:line="240" w:lineRule="auto"/>
        <w:ind w:firstLine="556" w:firstLineChars="200"/>
        <w:textAlignment w:val="baseline"/>
        <w:rPr>
          <w:rFonts w:hint="eastAsia" w:ascii="仿宋" w:hAnsi="仿宋" w:eastAsia="仿宋" w:cs="仿宋"/>
          <w:strike w:val="0"/>
          <w:dstrike w:val="0"/>
          <w:color w:val="auto"/>
          <w:spacing w:val="-1"/>
          <w:position w:val="17"/>
          <w:sz w:val="28"/>
          <w:szCs w:val="28"/>
          <w:highlight w:val="none"/>
        </w:rPr>
      </w:pPr>
      <w:r>
        <w:rPr>
          <w:rFonts w:hint="eastAsia" w:ascii="仿宋" w:hAnsi="仿宋" w:eastAsia="仿宋" w:cs="仿宋"/>
          <w:strike w:val="0"/>
          <w:dstrike w:val="0"/>
          <w:color w:val="auto"/>
          <w:spacing w:val="-1"/>
          <w:position w:val="17"/>
          <w:sz w:val="28"/>
          <w:szCs w:val="28"/>
          <w:highlight w:val="none"/>
        </w:rPr>
        <w:t>38.</w:t>
      </w:r>
      <w:r>
        <w:rPr>
          <w:rFonts w:hint="eastAsia" w:ascii="仿宋" w:hAnsi="仿宋" w:eastAsia="仿宋" w:cs="仿宋"/>
          <w:strike w:val="0"/>
          <w:dstrike w:val="0"/>
          <w:color w:val="auto"/>
          <w:spacing w:val="-1"/>
          <w:position w:val="17"/>
          <w:sz w:val="28"/>
          <w:szCs w:val="28"/>
          <w:highlight w:val="none"/>
          <w:lang w:val="en-US" w:eastAsia="zh-CN"/>
        </w:rPr>
        <w:t xml:space="preserve">2 </w:t>
      </w:r>
      <w:r>
        <w:rPr>
          <w:rFonts w:hint="eastAsia" w:ascii="仿宋" w:hAnsi="仿宋" w:eastAsia="仿宋" w:cs="仿宋"/>
          <w:strike w:val="0"/>
          <w:dstrike w:val="0"/>
          <w:color w:val="auto"/>
          <w:spacing w:val="-1"/>
          <w:position w:val="17"/>
          <w:sz w:val="28"/>
          <w:szCs w:val="28"/>
          <w:highlight w:val="none"/>
        </w:rPr>
        <w:t>质疑答复应当包括下列内容：</w:t>
      </w:r>
    </w:p>
    <w:p w14:paraId="1F1517AE">
      <w:pPr>
        <w:keepNext w:val="0"/>
        <w:keepLines w:val="0"/>
        <w:pageBreakBefore w:val="0"/>
        <w:widowControl/>
        <w:kinsoku w:val="0"/>
        <w:wordWrap/>
        <w:overflowPunct/>
        <w:topLinePunct w:val="0"/>
        <w:autoSpaceDE w:val="0"/>
        <w:autoSpaceDN w:val="0"/>
        <w:bidi w:val="0"/>
        <w:adjustRightInd w:val="0"/>
        <w:snapToGrid w:val="0"/>
        <w:spacing w:before="176" w:line="240" w:lineRule="auto"/>
        <w:ind w:right="11" w:firstLine="556" w:firstLineChars="200"/>
        <w:jc w:val="both"/>
        <w:textAlignment w:val="baseline"/>
        <w:rPr>
          <w:rFonts w:hint="eastAsia" w:ascii="仿宋" w:hAnsi="仿宋" w:eastAsia="仿宋" w:cs="仿宋"/>
          <w:strike w:val="0"/>
          <w:dstrike w:val="0"/>
          <w:color w:val="auto"/>
          <w:spacing w:val="-1"/>
          <w:position w:val="17"/>
          <w:sz w:val="28"/>
          <w:szCs w:val="28"/>
          <w:highlight w:val="none"/>
        </w:rPr>
      </w:pPr>
      <w:r>
        <w:rPr>
          <w:rFonts w:hint="eastAsia" w:ascii="仿宋" w:hAnsi="仿宋" w:eastAsia="仿宋" w:cs="仿宋"/>
          <w:strike w:val="0"/>
          <w:dstrike w:val="0"/>
          <w:color w:val="auto"/>
          <w:spacing w:val="-1"/>
          <w:position w:val="17"/>
          <w:sz w:val="28"/>
          <w:szCs w:val="28"/>
          <w:highlight w:val="none"/>
        </w:rPr>
        <w:t>（一）质疑供应商的姓名或者名称；</w:t>
      </w:r>
    </w:p>
    <w:p w14:paraId="7C973B0E">
      <w:pPr>
        <w:keepNext w:val="0"/>
        <w:keepLines w:val="0"/>
        <w:pageBreakBefore w:val="0"/>
        <w:widowControl/>
        <w:kinsoku w:val="0"/>
        <w:wordWrap/>
        <w:overflowPunct/>
        <w:topLinePunct w:val="0"/>
        <w:autoSpaceDE w:val="0"/>
        <w:autoSpaceDN w:val="0"/>
        <w:bidi w:val="0"/>
        <w:adjustRightInd w:val="0"/>
        <w:snapToGrid w:val="0"/>
        <w:spacing w:before="176" w:line="240" w:lineRule="auto"/>
        <w:ind w:right="11" w:firstLine="556" w:firstLineChars="200"/>
        <w:jc w:val="both"/>
        <w:textAlignment w:val="baseline"/>
        <w:rPr>
          <w:rFonts w:hint="eastAsia" w:ascii="仿宋" w:hAnsi="仿宋" w:eastAsia="仿宋" w:cs="仿宋"/>
          <w:strike w:val="0"/>
          <w:dstrike w:val="0"/>
          <w:color w:val="auto"/>
          <w:spacing w:val="-1"/>
          <w:position w:val="17"/>
          <w:sz w:val="28"/>
          <w:szCs w:val="28"/>
          <w:highlight w:val="none"/>
        </w:rPr>
      </w:pPr>
      <w:r>
        <w:rPr>
          <w:rFonts w:hint="eastAsia" w:ascii="仿宋" w:hAnsi="仿宋" w:eastAsia="仿宋" w:cs="仿宋"/>
          <w:strike w:val="0"/>
          <w:dstrike w:val="0"/>
          <w:color w:val="auto"/>
          <w:spacing w:val="-1"/>
          <w:position w:val="17"/>
          <w:sz w:val="28"/>
          <w:szCs w:val="28"/>
          <w:highlight w:val="none"/>
        </w:rPr>
        <w:t>（二）收到质疑函的日期、质疑项目名称及编号；</w:t>
      </w:r>
    </w:p>
    <w:p w14:paraId="18B5787F">
      <w:pPr>
        <w:keepNext w:val="0"/>
        <w:keepLines w:val="0"/>
        <w:pageBreakBefore w:val="0"/>
        <w:widowControl/>
        <w:kinsoku w:val="0"/>
        <w:wordWrap/>
        <w:overflowPunct/>
        <w:topLinePunct w:val="0"/>
        <w:autoSpaceDE w:val="0"/>
        <w:autoSpaceDN w:val="0"/>
        <w:bidi w:val="0"/>
        <w:adjustRightInd w:val="0"/>
        <w:snapToGrid w:val="0"/>
        <w:spacing w:before="176" w:line="240" w:lineRule="auto"/>
        <w:ind w:right="11" w:firstLine="556" w:firstLineChars="200"/>
        <w:jc w:val="both"/>
        <w:textAlignment w:val="baseline"/>
        <w:rPr>
          <w:rFonts w:hint="eastAsia" w:ascii="仿宋" w:hAnsi="仿宋" w:eastAsia="仿宋" w:cs="仿宋"/>
          <w:strike w:val="0"/>
          <w:dstrike w:val="0"/>
          <w:color w:val="auto"/>
          <w:spacing w:val="-1"/>
          <w:position w:val="17"/>
          <w:sz w:val="28"/>
          <w:szCs w:val="28"/>
          <w:highlight w:val="none"/>
        </w:rPr>
      </w:pPr>
      <w:r>
        <w:rPr>
          <w:rFonts w:hint="eastAsia" w:ascii="仿宋" w:hAnsi="仿宋" w:eastAsia="仿宋" w:cs="仿宋"/>
          <w:strike w:val="0"/>
          <w:dstrike w:val="0"/>
          <w:color w:val="auto"/>
          <w:spacing w:val="-1"/>
          <w:position w:val="17"/>
          <w:sz w:val="28"/>
          <w:szCs w:val="28"/>
          <w:highlight w:val="none"/>
        </w:rPr>
        <w:t>（三）质疑事项、质疑答复的具体内容、事实依据和法律依据；</w:t>
      </w:r>
    </w:p>
    <w:p w14:paraId="0027C387">
      <w:pPr>
        <w:keepNext w:val="0"/>
        <w:keepLines w:val="0"/>
        <w:pageBreakBefore w:val="0"/>
        <w:widowControl/>
        <w:kinsoku w:val="0"/>
        <w:wordWrap/>
        <w:overflowPunct/>
        <w:topLinePunct w:val="0"/>
        <w:autoSpaceDE w:val="0"/>
        <w:autoSpaceDN w:val="0"/>
        <w:bidi w:val="0"/>
        <w:adjustRightInd w:val="0"/>
        <w:snapToGrid w:val="0"/>
        <w:spacing w:before="176" w:line="240" w:lineRule="auto"/>
        <w:ind w:right="11" w:firstLine="556" w:firstLineChars="200"/>
        <w:jc w:val="both"/>
        <w:textAlignment w:val="baseline"/>
        <w:rPr>
          <w:rFonts w:hint="eastAsia" w:ascii="仿宋" w:hAnsi="仿宋" w:eastAsia="仿宋" w:cs="仿宋"/>
          <w:strike w:val="0"/>
          <w:dstrike w:val="0"/>
          <w:color w:val="auto"/>
          <w:spacing w:val="-1"/>
          <w:position w:val="17"/>
          <w:sz w:val="28"/>
          <w:szCs w:val="28"/>
          <w:highlight w:val="none"/>
        </w:rPr>
      </w:pPr>
      <w:r>
        <w:rPr>
          <w:rFonts w:hint="eastAsia" w:ascii="仿宋" w:hAnsi="仿宋" w:eastAsia="仿宋" w:cs="仿宋"/>
          <w:strike w:val="0"/>
          <w:dstrike w:val="0"/>
          <w:color w:val="auto"/>
          <w:spacing w:val="-1"/>
          <w:position w:val="17"/>
          <w:sz w:val="28"/>
          <w:szCs w:val="28"/>
          <w:highlight w:val="none"/>
          <w:lang w:eastAsia="zh-CN"/>
        </w:rPr>
        <w:t>（</w:t>
      </w:r>
      <w:r>
        <w:rPr>
          <w:rFonts w:hint="eastAsia" w:ascii="仿宋" w:hAnsi="仿宋" w:eastAsia="仿宋" w:cs="仿宋"/>
          <w:strike w:val="0"/>
          <w:dstrike w:val="0"/>
          <w:color w:val="auto"/>
          <w:spacing w:val="-1"/>
          <w:position w:val="17"/>
          <w:sz w:val="28"/>
          <w:szCs w:val="28"/>
          <w:highlight w:val="none"/>
        </w:rPr>
        <w:t>四）告知质疑供应商依法投诉的权利；</w:t>
      </w:r>
    </w:p>
    <w:p w14:paraId="16AE8D0A">
      <w:pPr>
        <w:keepNext w:val="0"/>
        <w:keepLines w:val="0"/>
        <w:pageBreakBefore w:val="0"/>
        <w:widowControl/>
        <w:kinsoku w:val="0"/>
        <w:wordWrap/>
        <w:overflowPunct/>
        <w:topLinePunct w:val="0"/>
        <w:autoSpaceDE w:val="0"/>
        <w:autoSpaceDN w:val="0"/>
        <w:bidi w:val="0"/>
        <w:adjustRightInd w:val="0"/>
        <w:snapToGrid w:val="0"/>
        <w:spacing w:before="176" w:line="240" w:lineRule="auto"/>
        <w:ind w:right="11" w:firstLine="556" w:firstLineChars="200"/>
        <w:jc w:val="both"/>
        <w:textAlignment w:val="baseline"/>
        <w:rPr>
          <w:rFonts w:hint="eastAsia" w:ascii="仿宋" w:hAnsi="仿宋" w:eastAsia="仿宋" w:cs="仿宋"/>
          <w:strike w:val="0"/>
          <w:dstrike w:val="0"/>
          <w:color w:val="auto"/>
          <w:spacing w:val="-1"/>
          <w:position w:val="17"/>
          <w:sz w:val="28"/>
          <w:szCs w:val="28"/>
          <w:highlight w:val="none"/>
        </w:rPr>
      </w:pPr>
      <w:r>
        <w:rPr>
          <w:rFonts w:hint="eastAsia" w:ascii="仿宋" w:hAnsi="仿宋" w:eastAsia="仿宋" w:cs="仿宋"/>
          <w:strike w:val="0"/>
          <w:dstrike w:val="0"/>
          <w:color w:val="auto"/>
          <w:spacing w:val="-1"/>
          <w:position w:val="17"/>
          <w:sz w:val="28"/>
          <w:szCs w:val="28"/>
          <w:highlight w:val="none"/>
        </w:rPr>
        <w:t>（五）质疑答复人名称；</w:t>
      </w:r>
    </w:p>
    <w:p w14:paraId="3B391299">
      <w:pPr>
        <w:pStyle w:val="21"/>
        <w:ind w:left="0" w:leftChars="0" w:firstLine="834" w:firstLineChars="300"/>
        <w:rPr>
          <w:rFonts w:hint="eastAsia"/>
          <w:color w:val="auto"/>
          <w:sz w:val="22"/>
          <w:szCs w:val="22"/>
          <w:highlight w:val="none"/>
        </w:rPr>
      </w:pPr>
      <w:r>
        <w:rPr>
          <w:rFonts w:hint="eastAsia" w:ascii="仿宋" w:hAnsi="仿宋" w:eastAsia="仿宋" w:cs="仿宋"/>
          <w:strike w:val="0"/>
          <w:dstrike w:val="0"/>
          <w:color w:val="auto"/>
          <w:spacing w:val="-1"/>
          <w:position w:val="17"/>
          <w:sz w:val="28"/>
          <w:szCs w:val="28"/>
          <w:highlight w:val="none"/>
        </w:rPr>
        <w:t>（六）答复质疑的日期。</w:t>
      </w:r>
    </w:p>
    <w:p w14:paraId="0B74DA49">
      <w:pPr>
        <w:pStyle w:val="21"/>
        <w:ind w:left="0" w:leftChars="0" w:firstLine="0" w:firstLineChars="0"/>
        <w:rPr>
          <w:rFonts w:hint="eastAsia"/>
          <w:color w:val="auto"/>
          <w:sz w:val="22"/>
          <w:szCs w:val="22"/>
          <w:highlight w:val="none"/>
        </w:rPr>
      </w:pPr>
    </w:p>
    <w:p w14:paraId="572D7E42">
      <w:pPr>
        <w:pStyle w:val="21"/>
        <w:ind w:left="0" w:leftChars="0" w:firstLine="0" w:firstLineChars="0"/>
        <w:rPr>
          <w:rFonts w:hint="eastAsia"/>
          <w:color w:val="auto"/>
          <w:sz w:val="22"/>
          <w:szCs w:val="22"/>
          <w:highlight w:val="none"/>
        </w:rPr>
      </w:pPr>
    </w:p>
    <w:p w14:paraId="1A2A9705">
      <w:pPr>
        <w:pStyle w:val="21"/>
        <w:ind w:left="0" w:leftChars="0" w:firstLine="0" w:firstLineChars="0"/>
        <w:rPr>
          <w:rFonts w:hint="eastAsia"/>
          <w:color w:val="auto"/>
          <w:sz w:val="22"/>
          <w:szCs w:val="22"/>
          <w:highlight w:val="none"/>
        </w:rPr>
      </w:pPr>
    </w:p>
    <w:p w14:paraId="439058B5">
      <w:pPr>
        <w:pStyle w:val="21"/>
        <w:ind w:left="0" w:leftChars="0" w:firstLine="0" w:firstLineChars="0"/>
        <w:rPr>
          <w:rFonts w:hint="eastAsia"/>
          <w:color w:val="auto"/>
          <w:sz w:val="22"/>
          <w:szCs w:val="22"/>
          <w:highlight w:val="none"/>
        </w:rPr>
      </w:pPr>
    </w:p>
    <w:p w14:paraId="0948FDDF">
      <w:pPr>
        <w:pStyle w:val="21"/>
        <w:ind w:left="0" w:leftChars="0" w:firstLine="0" w:firstLineChars="0"/>
        <w:rPr>
          <w:rFonts w:hint="eastAsia"/>
          <w:color w:val="auto"/>
          <w:sz w:val="22"/>
          <w:szCs w:val="22"/>
          <w:highlight w:val="none"/>
        </w:rPr>
      </w:pPr>
    </w:p>
    <w:p w14:paraId="06107237">
      <w:pPr>
        <w:spacing w:before="101" w:line="360" w:lineRule="auto"/>
        <w:ind w:left="3462"/>
        <w:rPr>
          <w:rFonts w:hint="eastAsia" w:ascii="仿宋" w:hAnsi="仿宋" w:eastAsia="仿宋" w:cs="仿宋"/>
          <w:color w:val="auto"/>
          <w:sz w:val="32"/>
          <w:szCs w:val="32"/>
          <w:highlight w:val="none"/>
        </w:rPr>
      </w:pPr>
      <w:r>
        <w:rPr>
          <w:rFonts w:hint="eastAsia" w:ascii="仿宋" w:hAnsi="仿宋" w:eastAsia="仿宋" w:cs="仿宋"/>
          <w:b/>
          <w:bCs/>
          <w:color w:val="auto"/>
          <w:spacing w:val="1"/>
          <w:sz w:val="32"/>
          <w:szCs w:val="32"/>
          <w:highlight w:val="none"/>
        </w:rPr>
        <w:t>质疑函范本</w:t>
      </w:r>
    </w:p>
    <w:p w14:paraId="0F074821">
      <w:pPr>
        <w:spacing w:before="78" w:line="360" w:lineRule="auto"/>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一、质疑供应商基本信息</w:t>
      </w:r>
    </w:p>
    <w:p w14:paraId="26E5E5B0">
      <w:pPr>
        <w:spacing w:line="360" w:lineRule="auto"/>
        <w:ind w:left="174" w:firstLine="272" w:firstLineChars="100"/>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质疑供应商：</w:t>
      </w:r>
    </w:p>
    <w:p w14:paraId="4106885B">
      <w:pPr>
        <w:spacing w:before="21" w:line="360" w:lineRule="auto"/>
        <w:ind w:left="170" w:firstLine="274" w:firstLineChars="100"/>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地址：邮编：</w:t>
      </w:r>
    </w:p>
    <w:p w14:paraId="1F2E3520">
      <w:pPr>
        <w:spacing w:before="24" w:line="360" w:lineRule="auto"/>
        <w:ind w:left="166" w:firstLine="276" w:firstLineChars="100"/>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联系人：联系电话：</w:t>
      </w:r>
    </w:p>
    <w:p w14:paraId="48D6AD54">
      <w:pPr>
        <w:spacing w:line="360" w:lineRule="auto"/>
        <w:ind w:left="169" w:firstLine="272" w:firstLineChars="100"/>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授权代表：</w:t>
      </w:r>
    </w:p>
    <w:p w14:paraId="01FF3B66">
      <w:pPr>
        <w:spacing w:before="23" w:line="360" w:lineRule="auto"/>
        <w:ind w:left="166" w:firstLine="274" w:firstLineChars="100"/>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联系电话：</w:t>
      </w:r>
    </w:p>
    <w:p w14:paraId="3B57FEAB">
      <w:pPr>
        <w:spacing w:before="21" w:line="360" w:lineRule="auto"/>
        <w:ind w:left="170" w:firstLine="262" w:firstLineChars="100"/>
        <w:rPr>
          <w:rFonts w:hint="eastAsia" w:ascii="仿宋" w:hAnsi="仿宋" w:eastAsia="仿宋" w:cs="仿宋"/>
          <w:color w:val="auto"/>
          <w:sz w:val="28"/>
          <w:szCs w:val="28"/>
          <w:highlight w:val="none"/>
        </w:rPr>
      </w:pPr>
      <w:r>
        <w:rPr>
          <w:rFonts w:hint="eastAsia" w:ascii="仿宋" w:hAnsi="仿宋" w:eastAsia="仿宋" w:cs="仿宋"/>
          <w:color w:val="auto"/>
          <w:spacing w:val="-9"/>
          <w:sz w:val="28"/>
          <w:szCs w:val="28"/>
          <w:highlight w:val="none"/>
        </w:rPr>
        <w:t>地址：</w:t>
      </w:r>
      <w:r>
        <w:rPr>
          <w:rFonts w:hint="eastAsia" w:ascii="仿宋" w:hAnsi="仿宋" w:eastAsia="仿宋" w:cs="仿宋"/>
          <w:color w:val="auto"/>
          <w:spacing w:val="36"/>
          <w:sz w:val="28"/>
          <w:szCs w:val="28"/>
          <w:highlight w:val="none"/>
        </w:rPr>
        <w:t xml:space="preserve"> </w:t>
      </w:r>
      <w:r>
        <w:rPr>
          <w:rFonts w:hint="eastAsia" w:ascii="仿宋" w:hAnsi="仿宋" w:eastAsia="仿宋" w:cs="仿宋"/>
          <w:color w:val="auto"/>
          <w:spacing w:val="-9"/>
          <w:sz w:val="28"/>
          <w:szCs w:val="28"/>
          <w:highlight w:val="none"/>
        </w:rPr>
        <w:t>邮编：</w:t>
      </w:r>
    </w:p>
    <w:p w14:paraId="304E05F1">
      <w:pPr>
        <w:spacing w:before="24" w:line="360" w:lineRule="auto"/>
        <w:ind w:left="176"/>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二、质疑项目基本情况</w:t>
      </w:r>
    </w:p>
    <w:p w14:paraId="712B2F38">
      <w:pPr>
        <w:spacing w:before="1" w:line="360" w:lineRule="auto"/>
        <w:ind w:left="174" w:firstLine="274" w:firstLineChars="100"/>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质疑项目的名称：</w:t>
      </w:r>
    </w:p>
    <w:p w14:paraId="0B91B88D">
      <w:pPr>
        <w:spacing w:before="25" w:line="360" w:lineRule="auto"/>
        <w:ind w:left="174" w:firstLine="276" w:firstLineChars="100"/>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质疑项目的编号：</w:t>
      </w:r>
      <w:r>
        <w:rPr>
          <w:rFonts w:hint="eastAsia" w:ascii="仿宋" w:hAnsi="仿宋" w:eastAsia="仿宋" w:cs="仿宋"/>
          <w:color w:val="auto"/>
          <w:spacing w:val="-2"/>
          <w:sz w:val="28"/>
          <w:szCs w:val="28"/>
          <w:highlight w:val="none"/>
          <w:lang w:eastAsia="zh-CN"/>
        </w:rPr>
        <w:t>标项号</w:t>
      </w:r>
      <w:r>
        <w:rPr>
          <w:rFonts w:hint="eastAsia" w:ascii="仿宋" w:hAnsi="仿宋" w:eastAsia="仿宋" w:cs="仿宋"/>
          <w:color w:val="auto"/>
          <w:spacing w:val="-2"/>
          <w:sz w:val="28"/>
          <w:szCs w:val="28"/>
          <w:highlight w:val="none"/>
        </w:rPr>
        <w:t>：</w:t>
      </w:r>
    </w:p>
    <w:p w14:paraId="19111A3D">
      <w:pPr>
        <w:spacing w:before="2" w:line="360" w:lineRule="auto"/>
        <w:ind w:left="171" w:firstLine="274" w:firstLineChars="100"/>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采购人名称：</w:t>
      </w:r>
    </w:p>
    <w:p w14:paraId="0A5943FE">
      <w:pPr>
        <w:spacing w:before="25" w:line="360" w:lineRule="auto"/>
        <w:ind w:left="171" w:firstLine="276" w:firstLineChars="100"/>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采购文件获取日期：</w:t>
      </w:r>
    </w:p>
    <w:p w14:paraId="5F1E91E9">
      <w:pPr>
        <w:spacing w:before="23" w:line="360" w:lineRule="auto"/>
        <w:ind w:left="175"/>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三、质疑事项具体内容</w:t>
      </w:r>
    </w:p>
    <w:p w14:paraId="03C764D5">
      <w:pPr>
        <w:spacing w:line="360" w:lineRule="auto"/>
        <w:ind w:left="174" w:firstLine="264" w:firstLineChars="100"/>
        <w:rPr>
          <w:rFonts w:hint="eastAsia" w:ascii="仿宋" w:hAnsi="仿宋" w:eastAsia="仿宋" w:cs="仿宋"/>
          <w:color w:val="auto"/>
          <w:sz w:val="28"/>
          <w:szCs w:val="28"/>
          <w:highlight w:val="none"/>
        </w:rPr>
      </w:pPr>
      <w:r>
        <w:rPr>
          <w:rFonts w:hint="eastAsia" w:ascii="仿宋" w:hAnsi="仿宋" w:eastAsia="仿宋" w:cs="仿宋"/>
          <w:color w:val="auto"/>
          <w:spacing w:val="-8"/>
          <w:sz w:val="28"/>
          <w:szCs w:val="28"/>
          <w:highlight w:val="none"/>
        </w:rPr>
        <w:t>质疑事项</w:t>
      </w:r>
      <w:r>
        <w:rPr>
          <w:rFonts w:hint="eastAsia" w:ascii="仿宋" w:hAnsi="仿宋" w:eastAsia="仿宋" w:cs="仿宋"/>
          <w:color w:val="auto"/>
          <w:spacing w:val="-34"/>
          <w:sz w:val="28"/>
          <w:szCs w:val="28"/>
          <w:highlight w:val="none"/>
        </w:rPr>
        <w:t xml:space="preserve"> </w:t>
      </w:r>
      <w:r>
        <w:rPr>
          <w:rFonts w:hint="eastAsia" w:ascii="仿宋" w:hAnsi="仿宋" w:eastAsia="仿宋" w:cs="仿宋"/>
          <w:color w:val="auto"/>
          <w:spacing w:val="-8"/>
          <w:sz w:val="28"/>
          <w:szCs w:val="28"/>
          <w:highlight w:val="none"/>
        </w:rPr>
        <w:t>1：</w:t>
      </w:r>
    </w:p>
    <w:p w14:paraId="11131E4C">
      <w:pPr>
        <w:spacing w:before="20" w:line="360" w:lineRule="auto"/>
        <w:ind w:left="169" w:firstLine="272" w:firstLineChars="100"/>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事实依据：</w:t>
      </w:r>
    </w:p>
    <w:p w14:paraId="7A7D7AD1">
      <w:pPr>
        <w:spacing w:line="360" w:lineRule="auto"/>
        <w:ind w:left="176" w:firstLine="270" w:firstLineChars="100"/>
        <w:rPr>
          <w:rFonts w:hint="eastAsia" w:ascii="仿宋" w:hAnsi="仿宋" w:eastAsia="仿宋" w:cs="仿宋"/>
          <w:color w:val="auto"/>
          <w:sz w:val="28"/>
          <w:szCs w:val="28"/>
          <w:highlight w:val="none"/>
        </w:rPr>
      </w:pPr>
      <w:r>
        <w:rPr>
          <w:rFonts w:hint="eastAsia" w:ascii="仿宋" w:hAnsi="仿宋" w:eastAsia="仿宋" w:cs="仿宋"/>
          <w:color w:val="auto"/>
          <w:spacing w:val="-5"/>
          <w:sz w:val="28"/>
          <w:szCs w:val="28"/>
          <w:highlight w:val="none"/>
        </w:rPr>
        <w:t>法律依据：</w:t>
      </w:r>
    </w:p>
    <w:p w14:paraId="481A085C">
      <w:pPr>
        <w:spacing w:before="23" w:line="360" w:lineRule="auto"/>
        <w:ind w:left="174" w:firstLine="270" w:firstLineChars="100"/>
        <w:rPr>
          <w:rFonts w:hint="eastAsia" w:ascii="仿宋" w:hAnsi="仿宋" w:eastAsia="仿宋" w:cs="仿宋"/>
          <w:color w:val="auto"/>
          <w:sz w:val="28"/>
          <w:szCs w:val="28"/>
          <w:highlight w:val="none"/>
        </w:rPr>
      </w:pPr>
      <w:r>
        <w:rPr>
          <w:rFonts w:hint="eastAsia" w:ascii="仿宋" w:hAnsi="仿宋" w:eastAsia="仿宋" w:cs="仿宋"/>
          <w:color w:val="auto"/>
          <w:spacing w:val="-5"/>
          <w:sz w:val="28"/>
          <w:szCs w:val="28"/>
          <w:highlight w:val="none"/>
        </w:rPr>
        <w:t>质疑事项</w:t>
      </w:r>
      <w:r>
        <w:rPr>
          <w:rFonts w:hint="eastAsia" w:ascii="仿宋" w:hAnsi="仿宋" w:eastAsia="仿宋" w:cs="仿宋"/>
          <w:color w:val="auto"/>
          <w:spacing w:val="-47"/>
          <w:sz w:val="28"/>
          <w:szCs w:val="28"/>
          <w:highlight w:val="none"/>
        </w:rPr>
        <w:t xml:space="preserve"> </w:t>
      </w:r>
      <w:r>
        <w:rPr>
          <w:rFonts w:hint="eastAsia" w:ascii="仿宋" w:hAnsi="仿宋" w:eastAsia="仿宋" w:cs="仿宋"/>
          <w:color w:val="auto"/>
          <w:spacing w:val="-5"/>
          <w:sz w:val="28"/>
          <w:szCs w:val="28"/>
          <w:highlight w:val="none"/>
        </w:rPr>
        <w:t>2</w:t>
      </w:r>
    </w:p>
    <w:p w14:paraId="16A22BAD">
      <w:pPr>
        <w:spacing w:before="20" w:line="360" w:lineRule="auto"/>
        <w:ind w:left="178" w:firstLine="254" w:firstLineChars="100"/>
        <w:rPr>
          <w:rFonts w:hint="eastAsia" w:ascii="仿宋" w:hAnsi="仿宋" w:eastAsia="仿宋" w:cs="仿宋"/>
          <w:color w:val="auto"/>
          <w:sz w:val="28"/>
          <w:szCs w:val="28"/>
          <w:highlight w:val="none"/>
        </w:rPr>
      </w:pPr>
      <w:r>
        <w:rPr>
          <w:rFonts w:hint="eastAsia" w:ascii="仿宋" w:hAnsi="仿宋" w:eastAsia="仿宋" w:cs="仿宋"/>
          <w:color w:val="auto"/>
          <w:spacing w:val="-13"/>
          <w:sz w:val="28"/>
          <w:szCs w:val="28"/>
          <w:highlight w:val="none"/>
        </w:rPr>
        <w:t>……</w:t>
      </w:r>
    </w:p>
    <w:p w14:paraId="1FEAA504">
      <w:pPr>
        <w:spacing w:line="360" w:lineRule="auto"/>
        <w:ind w:left="197"/>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四、与质疑事项相关的质疑请求</w:t>
      </w:r>
    </w:p>
    <w:p w14:paraId="07541242">
      <w:pPr>
        <w:spacing w:line="360" w:lineRule="auto"/>
        <w:ind w:left="169" w:firstLine="268" w:firstLineChars="100"/>
        <w:rPr>
          <w:rFonts w:hint="eastAsia" w:ascii="仿宋" w:hAnsi="仿宋" w:eastAsia="仿宋" w:cs="仿宋"/>
          <w:color w:val="auto"/>
          <w:sz w:val="28"/>
          <w:szCs w:val="28"/>
          <w:highlight w:val="none"/>
        </w:rPr>
      </w:pPr>
      <w:r>
        <w:rPr>
          <w:rFonts w:hint="eastAsia" w:ascii="仿宋" w:hAnsi="仿宋" w:eastAsia="仿宋" w:cs="仿宋"/>
          <w:color w:val="auto"/>
          <w:spacing w:val="-6"/>
          <w:sz w:val="28"/>
          <w:szCs w:val="28"/>
          <w:highlight w:val="none"/>
        </w:rPr>
        <w:t>请求：</w:t>
      </w:r>
    </w:p>
    <w:p w14:paraId="204EF357">
      <w:pPr>
        <w:spacing w:before="24" w:line="360" w:lineRule="auto"/>
        <w:ind w:left="174" w:firstLine="270" w:firstLineChars="100"/>
        <w:rPr>
          <w:rFonts w:hint="eastAsia" w:ascii="仿宋" w:hAnsi="仿宋" w:eastAsia="仿宋" w:cs="仿宋"/>
          <w:color w:val="auto"/>
          <w:spacing w:val="-5"/>
          <w:sz w:val="28"/>
          <w:szCs w:val="28"/>
          <w:highlight w:val="none"/>
          <w:lang w:val="en-US" w:eastAsia="zh-CN"/>
        </w:rPr>
      </w:pPr>
      <w:r>
        <w:rPr>
          <w:rFonts w:hint="eastAsia" w:ascii="仿宋" w:hAnsi="仿宋" w:eastAsia="仿宋" w:cs="仿宋"/>
          <w:color w:val="auto"/>
          <w:spacing w:val="-5"/>
          <w:sz w:val="28"/>
          <w:szCs w:val="28"/>
          <w:highlight w:val="none"/>
        </w:rPr>
        <w:t>签字(签章)：</w:t>
      </w:r>
      <w:r>
        <w:rPr>
          <w:rFonts w:hint="eastAsia" w:ascii="仿宋" w:hAnsi="仿宋" w:eastAsia="仿宋" w:cs="仿宋"/>
          <w:color w:val="auto"/>
          <w:spacing w:val="1"/>
          <w:sz w:val="28"/>
          <w:szCs w:val="28"/>
          <w:highlight w:val="none"/>
        </w:rPr>
        <w:t xml:space="preserve">                   </w:t>
      </w:r>
      <w:r>
        <w:rPr>
          <w:rFonts w:hint="eastAsia" w:ascii="仿宋" w:hAnsi="仿宋" w:eastAsia="仿宋" w:cs="仿宋"/>
          <w:color w:val="auto"/>
          <w:spacing w:val="-5"/>
          <w:sz w:val="28"/>
          <w:szCs w:val="28"/>
          <w:highlight w:val="none"/>
        </w:rPr>
        <w:t>公章：</w:t>
      </w:r>
      <w:r>
        <w:rPr>
          <w:rFonts w:hint="eastAsia" w:ascii="仿宋" w:hAnsi="仿宋" w:eastAsia="仿宋" w:cs="仿宋"/>
          <w:color w:val="auto"/>
          <w:spacing w:val="-5"/>
          <w:sz w:val="28"/>
          <w:szCs w:val="28"/>
          <w:highlight w:val="none"/>
          <w:lang w:val="en-US" w:eastAsia="zh-CN"/>
        </w:rPr>
        <w:t xml:space="preserve"> </w:t>
      </w:r>
    </w:p>
    <w:p w14:paraId="15198005">
      <w:pPr>
        <w:spacing w:before="24" w:line="360" w:lineRule="auto"/>
        <w:ind w:firstLine="234" w:firstLineChars="100"/>
        <w:rPr>
          <w:rFonts w:hint="eastAsia" w:ascii="仿宋" w:hAnsi="仿宋" w:eastAsia="仿宋" w:cs="仿宋"/>
          <w:color w:val="auto"/>
          <w:sz w:val="28"/>
          <w:szCs w:val="28"/>
          <w:highlight w:val="none"/>
        </w:rPr>
      </w:pPr>
      <w:r>
        <w:rPr>
          <w:rFonts w:hint="eastAsia" w:ascii="仿宋" w:hAnsi="仿宋" w:eastAsia="仿宋" w:cs="仿宋"/>
          <w:color w:val="auto"/>
          <w:spacing w:val="-23"/>
          <w:sz w:val="28"/>
          <w:szCs w:val="28"/>
          <w:highlight w:val="none"/>
        </w:rPr>
        <w:t>日期：</w:t>
      </w:r>
    </w:p>
    <w:p w14:paraId="50EBC663">
      <w:pPr>
        <w:spacing w:before="22" w:line="360" w:lineRule="auto"/>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质疑函制作说明：</w:t>
      </w:r>
    </w:p>
    <w:p w14:paraId="474E569C">
      <w:pPr>
        <w:spacing w:before="26" w:line="360" w:lineRule="auto"/>
        <w:ind w:firstLine="556"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1.供应商提出质疑时，应提交质疑函和必要的证明材</w:t>
      </w:r>
      <w:r>
        <w:rPr>
          <w:rFonts w:hint="eastAsia" w:ascii="仿宋" w:hAnsi="仿宋" w:eastAsia="仿宋" w:cs="仿宋"/>
          <w:color w:val="auto"/>
          <w:spacing w:val="-2"/>
          <w:sz w:val="28"/>
          <w:szCs w:val="28"/>
          <w:highlight w:val="none"/>
        </w:rPr>
        <w:t>料。</w:t>
      </w:r>
    </w:p>
    <w:p w14:paraId="6CAB438B">
      <w:pPr>
        <w:spacing w:before="26" w:line="360" w:lineRule="auto"/>
        <w:ind w:right="11" w:firstLine="556"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2.质疑供应商若委托代理人进行质疑的，质疑函应按要求列明“授权代表</w:t>
      </w:r>
      <w:r>
        <w:rPr>
          <w:rFonts w:hint="eastAsia" w:ascii="仿宋" w:hAnsi="仿宋" w:eastAsia="仿宋" w:cs="仿宋"/>
          <w:color w:val="auto"/>
          <w:spacing w:val="-86"/>
          <w:sz w:val="28"/>
          <w:szCs w:val="28"/>
          <w:highlight w:val="none"/>
        </w:rPr>
        <w:t xml:space="preserve"> </w:t>
      </w:r>
      <w:r>
        <w:rPr>
          <w:rFonts w:hint="eastAsia" w:ascii="仿宋" w:hAnsi="仿宋" w:eastAsia="仿宋" w:cs="仿宋"/>
          <w:color w:val="auto"/>
          <w:spacing w:val="-2"/>
          <w:sz w:val="28"/>
          <w:szCs w:val="28"/>
          <w:highlight w:val="none"/>
        </w:rPr>
        <w:t>”的</w:t>
      </w:r>
      <w:r>
        <w:rPr>
          <w:rFonts w:hint="eastAsia" w:ascii="仿宋" w:hAnsi="仿宋" w:eastAsia="仿宋" w:cs="仿宋"/>
          <w:color w:val="auto"/>
          <w:sz w:val="28"/>
          <w:szCs w:val="28"/>
          <w:highlight w:val="none"/>
        </w:rPr>
        <w:t>有关内容，并在附件中提交由质疑供应商签署的授权委托书。授权委托书应载明代理人的姓名或者名称、代理事项、具体权限、期限和相关事</w:t>
      </w:r>
      <w:r>
        <w:rPr>
          <w:rFonts w:hint="eastAsia" w:ascii="仿宋" w:hAnsi="仿宋" w:eastAsia="仿宋" w:cs="仿宋"/>
          <w:color w:val="auto"/>
          <w:spacing w:val="-7"/>
          <w:sz w:val="28"/>
          <w:szCs w:val="28"/>
          <w:highlight w:val="none"/>
        </w:rPr>
        <w:t>项。</w:t>
      </w:r>
    </w:p>
    <w:p w14:paraId="455C2E12">
      <w:pPr>
        <w:spacing w:before="26" w:line="360" w:lineRule="auto"/>
        <w:ind w:firstLine="560" w:firstLineChars="200"/>
        <w:rPr>
          <w:rFonts w:hint="eastAsia" w:ascii="仿宋" w:hAnsi="仿宋" w:eastAsia="仿宋" w:cs="仿宋"/>
          <w:color w:val="auto"/>
          <w:spacing w:val="-1"/>
          <w:sz w:val="28"/>
          <w:szCs w:val="28"/>
          <w:highlight w:val="none"/>
        </w:rPr>
      </w:pPr>
      <w:r>
        <w:rPr>
          <w:rFonts w:hint="eastAsia" w:ascii="仿宋" w:hAnsi="仿宋" w:eastAsia="仿宋" w:cs="仿宋"/>
          <w:color w:val="auto"/>
          <w:sz w:val="28"/>
          <w:szCs w:val="28"/>
          <w:highlight w:val="none"/>
        </w:rPr>
        <w:t>3.质疑供应商若对项目的某一分包进行质</w:t>
      </w:r>
      <w:r>
        <w:rPr>
          <w:rFonts w:hint="eastAsia" w:ascii="仿宋" w:hAnsi="仿宋" w:eastAsia="仿宋" w:cs="仿宋"/>
          <w:color w:val="auto"/>
          <w:spacing w:val="-1"/>
          <w:sz w:val="28"/>
          <w:szCs w:val="28"/>
          <w:highlight w:val="none"/>
        </w:rPr>
        <w:t>疑，质疑函中应列明具体分</w:t>
      </w:r>
      <w:r>
        <w:rPr>
          <w:rFonts w:hint="eastAsia" w:ascii="仿宋" w:hAnsi="仿宋" w:eastAsia="仿宋" w:cs="仿宋"/>
          <w:color w:val="auto"/>
          <w:spacing w:val="-1"/>
          <w:sz w:val="28"/>
          <w:szCs w:val="28"/>
          <w:highlight w:val="none"/>
          <w:lang w:eastAsia="zh-CN"/>
        </w:rPr>
        <w:t>标项号</w:t>
      </w:r>
      <w:r>
        <w:rPr>
          <w:rFonts w:hint="eastAsia" w:ascii="仿宋" w:hAnsi="仿宋" w:eastAsia="仿宋" w:cs="仿宋"/>
          <w:color w:val="auto"/>
          <w:spacing w:val="-1"/>
          <w:sz w:val="28"/>
          <w:szCs w:val="28"/>
          <w:highlight w:val="none"/>
        </w:rPr>
        <w:t>。</w:t>
      </w:r>
    </w:p>
    <w:p w14:paraId="5A10672F">
      <w:pPr>
        <w:spacing w:before="26" w:line="360" w:lineRule="auto"/>
        <w:ind w:firstLine="556" w:firstLineChars="200"/>
        <w:rPr>
          <w:rFonts w:hint="eastAsia" w:ascii="仿宋" w:hAnsi="仿宋" w:eastAsia="仿宋" w:cs="仿宋"/>
          <w:color w:val="auto"/>
          <w:spacing w:val="-1"/>
          <w:sz w:val="28"/>
          <w:szCs w:val="28"/>
          <w:highlight w:val="none"/>
        </w:rPr>
      </w:pPr>
      <w:r>
        <w:rPr>
          <w:rFonts w:hint="eastAsia" w:ascii="仿宋" w:hAnsi="仿宋" w:eastAsia="仿宋" w:cs="仿宋"/>
          <w:color w:val="auto"/>
          <w:spacing w:val="-1"/>
          <w:sz w:val="28"/>
          <w:szCs w:val="28"/>
          <w:highlight w:val="none"/>
        </w:rPr>
        <w:t>4.质疑函的质疑事项应具体、明确，并有必要的事实依据和法律依。</w:t>
      </w:r>
    </w:p>
    <w:p w14:paraId="591CAB20">
      <w:pPr>
        <w:spacing w:before="26" w:line="360" w:lineRule="auto"/>
        <w:ind w:firstLine="556" w:firstLineChars="200"/>
        <w:rPr>
          <w:rFonts w:hint="eastAsia" w:ascii="仿宋" w:hAnsi="仿宋" w:eastAsia="仿宋" w:cs="仿宋"/>
          <w:color w:val="auto"/>
          <w:spacing w:val="-1"/>
          <w:sz w:val="28"/>
          <w:szCs w:val="28"/>
          <w:highlight w:val="none"/>
        </w:rPr>
      </w:pPr>
      <w:r>
        <w:rPr>
          <w:rFonts w:hint="eastAsia" w:ascii="仿宋" w:hAnsi="仿宋" w:eastAsia="仿宋" w:cs="仿宋"/>
          <w:color w:val="auto"/>
          <w:spacing w:val="-1"/>
          <w:sz w:val="28"/>
          <w:szCs w:val="28"/>
          <w:highlight w:val="none"/>
        </w:rPr>
        <w:t>5.质疑函的质疑请求应与质疑事项相关。</w:t>
      </w:r>
    </w:p>
    <w:p w14:paraId="5D683CB3">
      <w:pPr>
        <w:spacing w:before="26" w:line="360" w:lineRule="auto"/>
        <w:ind w:firstLine="556"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6.质疑供应商为自然人的，质疑函应由本人签字；质疑供应商为</w:t>
      </w:r>
      <w:r>
        <w:rPr>
          <w:rFonts w:hint="eastAsia" w:ascii="仿宋" w:hAnsi="仿宋" w:eastAsia="仿宋" w:cs="仿宋"/>
          <w:color w:val="auto"/>
          <w:sz w:val="28"/>
          <w:szCs w:val="28"/>
          <w:highlight w:val="none"/>
        </w:rPr>
        <w:t>法人或者</w:t>
      </w:r>
      <w:r>
        <w:rPr>
          <w:rFonts w:hint="eastAsia" w:ascii="仿宋" w:hAnsi="仿宋" w:eastAsia="仿宋" w:cs="仿宋"/>
          <w:color w:val="auto"/>
          <w:spacing w:val="-1"/>
          <w:sz w:val="28"/>
          <w:szCs w:val="28"/>
          <w:highlight w:val="none"/>
        </w:rPr>
        <w:t>其他</w:t>
      </w:r>
      <w:r>
        <w:rPr>
          <w:rFonts w:hint="eastAsia" w:ascii="仿宋" w:hAnsi="仿宋" w:eastAsia="仿宋" w:cs="仿宋"/>
          <w:color w:val="auto"/>
          <w:sz w:val="28"/>
          <w:szCs w:val="28"/>
          <w:highlight w:val="none"/>
        </w:rPr>
        <w:t>组织的，质疑函应由法定代表人、主要负责人，或者其授权代表签字或</w:t>
      </w:r>
      <w:r>
        <w:rPr>
          <w:rFonts w:hint="eastAsia" w:ascii="仿宋" w:hAnsi="仿宋" w:eastAsia="仿宋" w:cs="仿宋"/>
          <w:color w:val="auto"/>
          <w:spacing w:val="-2"/>
          <w:sz w:val="28"/>
          <w:szCs w:val="28"/>
          <w:highlight w:val="none"/>
        </w:rPr>
        <w:t>者盖章，并加盖公章。</w:t>
      </w:r>
    </w:p>
    <w:p w14:paraId="6E593950">
      <w:pPr>
        <w:spacing w:line="220" w:lineRule="auto"/>
        <w:rPr>
          <w:rFonts w:hint="eastAsia" w:ascii="仿宋" w:hAnsi="仿宋" w:eastAsia="仿宋" w:cs="仿宋"/>
          <w:color w:val="auto"/>
          <w:sz w:val="28"/>
          <w:szCs w:val="28"/>
          <w:highlight w:val="none"/>
        </w:rPr>
        <w:sectPr>
          <w:footerReference r:id="rId8" w:type="default"/>
          <w:pgSz w:w="11906" w:h="16839"/>
          <w:pgMar w:top="2098" w:right="1474" w:bottom="1984" w:left="1587" w:header="1134" w:footer="992" w:gutter="0"/>
          <w:pgNumType w:fmt="decimal" w:start="1"/>
          <w:cols w:space="720" w:num="1"/>
          <w:rtlGutter w:val="0"/>
        </w:sectPr>
      </w:pPr>
    </w:p>
    <w:p w14:paraId="403B8ABA">
      <w:pPr>
        <w:keepNext w:val="0"/>
        <w:keepLines w:val="0"/>
        <w:pageBreakBefore w:val="0"/>
        <w:numPr>
          <w:ilvl w:val="0"/>
          <w:numId w:val="2"/>
        </w:numPr>
        <w:wordWrap/>
        <w:overflowPunct/>
        <w:topLinePunct w:val="0"/>
        <w:bidi w:val="0"/>
        <w:spacing w:before="64" w:line="360" w:lineRule="auto"/>
        <w:ind w:firstLine="2970" w:firstLineChars="900"/>
        <w:outlineLvl w:val="0"/>
        <w:rPr>
          <w:rFonts w:hint="eastAsia" w:ascii="仿宋" w:hAnsi="仿宋" w:eastAsia="仿宋" w:cs="仿宋"/>
          <w:b/>
          <w:bCs/>
          <w:spacing w:val="5"/>
          <w:sz w:val="32"/>
          <w:szCs w:val="32"/>
          <w:highlight w:val="none"/>
          <w14:textOutline w14:w="5793" w14:cap="sq" w14:cmpd="sng">
            <w14:solidFill>
              <w14:srgbClr w14:val="000000"/>
            </w14:solidFill>
            <w14:prstDash w14:val="solid"/>
            <w14:bevel/>
          </w14:textOutline>
        </w:rPr>
      </w:pPr>
      <w:r>
        <w:rPr>
          <w:rFonts w:hint="eastAsia" w:ascii="仿宋" w:hAnsi="仿宋" w:eastAsia="仿宋" w:cs="仿宋"/>
          <w:spacing w:val="5"/>
          <w:sz w:val="32"/>
          <w:szCs w:val="32"/>
          <w:highlight w:val="none"/>
        </w:rPr>
        <w:t xml:space="preserve"> </w:t>
      </w:r>
      <w:r>
        <w:rPr>
          <w:rFonts w:hint="eastAsia" w:ascii="仿宋" w:hAnsi="仿宋" w:eastAsia="仿宋" w:cs="仿宋"/>
          <w:b/>
          <w:bCs/>
          <w:spacing w:val="5"/>
          <w:sz w:val="32"/>
          <w:szCs w:val="32"/>
          <w:highlight w:val="none"/>
          <w14:textOutline w14:w="5793" w14:cap="sq" w14:cmpd="sng">
            <w14:solidFill>
              <w14:srgbClr w14:val="000000"/>
            </w14:solidFill>
            <w14:prstDash w14:val="solid"/>
            <w14:bevel/>
          </w14:textOutline>
        </w:rPr>
        <w:t>采购需求</w:t>
      </w:r>
      <w:bookmarkEnd w:id="5"/>
    </w:p>
    <w:p w14:paraId="5FF6124F">
      <w:pPr>
        <w:pStyle w:val="27"/>
        <w:keepNext w:val="0"/>
        <w:keepLines w:val="0"/>
        <w:pageBreakBefore w:val="0"/>
        <w:widowControl/>
        <w:numPr>
          <w:ilvl w:val="0"/>
          <w:numId w:val="3"/>
        </w:numPr>
        <w:kinsoku w:val="0"/>
        <w:wordWrap/>
        <w:overflowPunct/>
        <w:topLinePunct w:val="0"/>
        <w:autoSpaceDE w:val="0"/>
        <w:autoSpaceDN w:val="0"/>
        <w:bidi w:val="0"/>
        <w:adjustRightInd w:val="0"/>
        <w:snapToGrid w:val="0"/>
        <w:spacing w:line="760" w:lineRule="exact"/>
        <w:ind w:left="0" w:leftChars="0" w:firstLine="0" w:firstLineChars="0"/>
        <w:textAlignment w:val="baseline"/>
        <w:rPr>
          <w:rFonts w:hint="eastAsia" w:ascii="仿宋" w:hAnsi="仿宋" w:eastAsia="仿宋" w:cs="仿宋"/>
          <w:b/>
          <w:bCs/>
          <w:snapToGrid w:val="0"/>
          <w:color w:val="000000"/>
          <w:spacing w:val="2"/>
          <w:kern w:val="0"/>
          <w:sz w:val="28"/>
          <w:szCs w:val="28"/>
          <w:highlight w:val="none"/>
          <w:lang w:val="en-US" w:eastAsia="zh-CN" w:bidi="ar-SA"/>
        </w:rPr>
      </w:pPr>
      <w:bookmarkStart w:id="45" w:name="_Toc17874"/>
      <w:r>
        <w:rPr>
          <w:rFonts w:hint="eastAsia" w:ascii="仿宋" w:hAnsi="仿宋" w:eastAsia="仿宋" w:cs="仿宋"/>
          <w:b/>
          <w:bCs/>
          <w:snapToGrid w:val="0"/>
          <w:color w:val="000000"/>
          <w:spacing w:val="2"/>
          <w:kern w:val="0"/>
          <w:sz w:val="28"/>
          <w:szCs w:val="28"/>
          <w:highlight w:val="none"/>
          <w:lang w:val="en-US" w:eastAsia="zh-CN" w:bidi="ar-SA"/>
        </w:rPr>
        <w:t>项目概况</w:t>
      </w:r>
    </w:p>
    <w:p w14:paraId="4657EC7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700" w:lineRule="exact"/>
        <w:ind w:firstLine="568" w:firstLineChars="200"/>
        <w:textAlignment w:val="baseline"/>
        <w:rPr>
          <w:rFonts w:hint="default" w:ascii="仿宋" w:hAnsi="仿宋" w:eastAsia="仿宋" w:cs="仿宋"/>
          <w:b w:val="0"/>
          <w:bCs w:val="0"/>
          <w:snapToGrid w:val="0"/>
          <w:color w:val="000000"/>
          <w:spacing w:val="2"/>
          <w:kern w:val="0"/>
          <w:sz w:val="28"/>
          <w:szCs w:val="28"/>
          <w:highlight w:val="none"/>
          <w:lang w:val="en-US" w:eastAsia="zh-CN" w:bidi="ar-SA"/>
        </w:rPr>
      </w:pPr>
      <w:r>
        <w:rPr>
          <w:rFonts w:hint="eastAsia" w:ascii="仿宋" w:hAnsi="仿宋" w:eastAsia="仿宋" w:cs="仿宋"/>
          <w:b w:val="0"/>
          <w:bCs w:val="0"/>
          <w:snapToGrid w:val="0"/>
          <w:color w:val="000000"/>
          <w:spacing w:val="2"/>
          <w:kern w:val="0"/>
          <w:sz w:val="28"/>
          <w:szCs w:val="28"/>
          <w:highlight w:val="none"/>
          <w:lang w:val="en-US" w:eastAsia="zh-CN" w:bidi="ar-SA"/>
        </w:rPr>
        <w:t>2024年秋季城区园林绿化计划在石玛路、北城区居民室外活动中心、东关社区游园等地进行绿化改造提升。以上地块需种植乔木、灌木共计38260株，具体详见采购明细。</w:t>
      </w:r>
    </w:p>
    <w:tbl>
      <w:tblPr>
        <w:tblStyle w:val="28"/>
        <w:tblW w:w="92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7"/>
        <w:gridCol w:w="1756"/>
        <w:gridCol w:w="3060"/>
        <w:gridCol w:w="1287"/>
        <w:gridCol w:w="783"/>
        <w:gridCol w:w="855"/>
        <w:gridCol w:w="900"/>
      </w:tblGrid>
      <w:tr w14:paraId="694E9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72FE68">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snapToGrid w:val="0"/>
                <w:color w:val="000000"/>
                <w:kern w:val="0"/>
                <w:sz w:val="24"/>
                <w:szCs w:val="24"/>
                <w:highlight w:val="none"/>
                <w:u w:val="none"/>
                <w:lang w:val="en-US" w:eastAsia="zh-CN" w:bidi="ar"/>
              </w:rPr>
              <w:t>序号</w:t>
            </w:r>
          </w:p>
        </w:tc>
        <w:tc>
          <w:tcPr>
            <w:tcW w:w="1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B280F7">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snapToGrid w:val="0"/>
                <w:color w:val="000000"/>
                <w:kern w:val="0"/>
                <w:sz w:val="24"/>
                <w:szCs w:val="24"/>
                <w:highlight w:val="none"/>
                <w:u w:val="none"/>
                <w:lang w:val="en-US" w:eastAsia="zh-CN" w:bidi="ar"/>
              </w:rPr>
              <w:t>品种</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B28227">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snapToGrid w:val="0"/>
                <w:color w:val="000000"/>
                <w:kern w:val="0"/>
                <w:sz w:val="24"/>
                <w:szCs w:val="24"/>
                <w:highlight w:val="none"/>
                <w:u w:val="none"/>
                <w:lang w:val="en-US" w:eastAsia="zh-CN" w:bidi="ar"/>
              </w:rPr>
              <w:t>规格</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8A110F">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snapToGrid w:val="0"/>
                <w:color w:val="000000"/>
                <w:kern w:val="0"/>
                <w:sz w:val="24"/>
                <w:szCs w:val="24"/>
                <w:highlight w:val="none"/>
                <w:u w:val="none"/>
                <w:lang w:val="en-US" w:eastAsia="zh-CN" w:bidi="ar"/>
              </w:rPr>
              <w:t>数量（株）</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72A676">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2"/>
                <w:szCs w:val="22"/>
                <w:highlight w:val="none"/>
                <w:u w:val="none"/>
              </w:rPr>
            </w:pPr>
            <w:r>
              <w:rPr>
                <w:rFonts w:hint="default" w:ascii="仿宋_GB2312" w:hAnsi="宋体" w:eastAsia="仿宋_GB2312" w:cs="仿宋_GB2312"/>
                <w:b/>
                <w:bCs/>
                <w:i w:val="0"/>
                <w:iCs w:val="0"/>
                <w:snapToGrid w:val="0"/>
                <w:color w:val="000000"/>
                <w:kern w:val="0"/>
                <w:sz w:val="22"/>
                <w:szCs w:val="22"/>
                <w:highlight w:val="none"/>
                <w:u w:val="none"/>
                <w:lang w:val="en-US" w:eastAsia="zh-CN" w:bidi="ar"/>
              </w:rPr>
              <w:t>综合单价（元）</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B22BA5">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snapToGrid w:val="0"/>
                <w:color w:val="000000"/>
                <w:kern w:val="0"/>
                <w:sz w:val="24"/>
                <w:szCs w:val="24"/>
                <w:highlight w:val="none"/>
                <w:u w:val="none"/>
                <w:lang w:val="en-US" w:eastAsia="zh-CN" w:bidi="ar"/>
              </w:rPr>
              <w:t>合计（元）</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13F4AB">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snapToGrid w:val="0"/>
                <w:color w:val="000000"/>
                <w:kern w:val="0"/>
                <w:sz w:val="24"/>
                <w:szCs w:val="24"/>
                <w:highlight w:val="none"/>
                <w:u w:val="none"/>
                <w:lang w:val="en-US" w:eastAsia="zh-CN" w:bidi="ar"/>
              </w:rPr>
              <w:t>备注</w:t>
            </w:r>
          </w:p>
        </w:tc>
      </w:tr>
      <w:tr w14:paraId="64387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E9E43">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4"/>
                <w:szCs w:val="24"/>
                <w:highlight w:val="none"/>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548BE">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4"/>
                <w:szCs w:val="24"/>
                <w:highlight w:val="none"/>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D4B5F">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4"/>
                <w:szCs w:val="24"/>
                <w:highlight w:val="none"/>
                <w:u w:val="none"/>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35F33">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4"/>
                <w:szCs w:val="24"/>
                <w:highlight w:val="none"/>
                <w:u w:val="none"/>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C88A6">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2"/>
                <w:szCs w:val="22"/>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5937B">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AA223">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4"/>
                <w:szCs w:val="24"/>
                <w:highlight w:val="none"/>
                <w:u w:val="none"/>
              </w:rPr>
            </w:pPr>
          </w:p>
        </w:tc>
      </w:tr>
      <w:tr w14:paraId="28941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1710">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4147F">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长枝榆</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9801">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胸径5-6cm、土球50cm</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E9E9">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550DC">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4"/>
                <w:szCs w:val="24"/>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5451">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4"/>
                <w:szCs w:val="24"/>
                <w:highlight w:val="none"/>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1EC16A">
            <w:pPr>
              <w:keepNext w:val="0"/>
              <w:keepLines w:val="0"/>
              <w:widowControl/>
              <w:suppressLineNumbers w:val="0"/>
              <w:spacing w:before="0" w:beforeAutospacing="0" w:after="0" w:afterAutospacing="0"/>
              <w:ind w:left="0" w:right="0"/>
              <w:jc w:val="both"/>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含苗木、挖苗、麻绳、运输、装卸、栽植、撑杆、养护等</w:t>
            </w:r>
          </w:p>
        </w:tc>
      </w:tr>
      <w:tr w14:paraId="36C3A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01BA">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2</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AA9E7">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红叶李</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202C">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胸径5-6cm、土球50cm</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8D69">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60</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CB411">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4"/>
                <w:szCs w:val="24"/>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CB4C">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215A6">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4"/>
                <w:szCs w:val="24"/>
                <w:highlight w:val="none"/>
                <w:u w:val="none"/>
              </w:rPr>
            </w:pPr>
          </w:p>
        </w:tc>
      </w:tr>
      <w:tr w14:paraId="1995A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48CD">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3</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61006">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沙枣</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BBA3">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胸径5-6cm、土球50cm</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7A8D">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8794F">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4"/>
                <w:szCs w:val="24"/>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3813">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80C77">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4"/>
                <w:szCs w:val="24"/>
                <w:highlight w:val="none"/>
                <w:u w:val="none"/>
              </w:rPr>
            </w:pPr>
          </w:p>
        </w:tc>
      </w:tr>
      <w:tr w14:paraId="102E0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95F2">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4</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BE842">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紫叶稠李</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EE79">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胸径5-6cm、土球50cm</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902AD">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240</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48198">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4"/>
                <w:szCs w:val="24"/>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784A">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43D31">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4"/>
                <w:szCs w:val="24"/>
                <w:highlight w:val="none"/>
                <w:u w:val="none"/>
              </w:rPr>
            </w:pPr>
          </w:p>
        </w:tc>
      </w:tr>
      <w:tr w14:paraId="5C9E6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90D0">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1FD63">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五角枫</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608A">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胸径5-6cm、土球50cm</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92780">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80</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01FD6">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4"/>
                <w:szCs w:val="24"/>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E3D5">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7D283">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4"/>
                <w:szCs w:val="24"/>
                <w:highlight w:val="none"/>
                <w:u w:val="none"/>
              </w:rPr>
            </w:pPr>
          </w:p>
        </w:tc>
      </w:tr>
      <w:tr w14:paraId="15058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2CAA">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6</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3F0F">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梓树</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199E">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胸径5-6cm、土球50cm</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A817B">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130</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0889A">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4"/>
                <w:szCs w:val="24"/>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F3BF">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BF08D">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4"/>
                <w:szCs w:val="24"/>
                <w:highlight w:val="none"/>
                <w:u w:val="none"/>
              </w:rPr>
            </w:pPr>
          </w:p>
        </w:tc>
      </w:tr>
      <w:tr w14:paraId="13CDE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2739">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7</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70FED">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黄金树</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4483">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胸径5-6cm、土球50cm</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F9E20">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447A2">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4"/>
                <w:szCs w:val="24"/>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76B3">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21587">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4"/>
                <w:szCs w:val="24"/>
                <w:highlight w:val="none"/>
                <w:u w:val="none"/>
              </w:rPr>
            </w:pPr>
          </w:p>
        </w:tc>
      </w:tr>
      <w:tr w14:paraId="5B882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7E07">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8</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02F4F">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夏橡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5F8E">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胸径5-6cm、土球50cm</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74BA0">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900</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AFFF1">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4"/>
                <w:szCs w:val="24"/>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BF44">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99A19">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4"/>
                <w:szCs w:val="24"/>
                <w:highlight w:val="none"/>
                <w:u w:val="none"/>
              </w:rPr>
            </w:pPr>
          </w:p>
        </w:tc>
      </w:tr>
      <w:tr w14:paraId="139BF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CC36">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9</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0076A">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金叶复叶槭</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EE04">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胸径5-6cm、土球50cm</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3DD67">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150</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44E5F">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4"/>
                <w:szCs w:val="24"/>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BF5E">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2C983">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4"/>
                <w:szCs w:val="24"/>
                <w:highlight w:val="none"/>
                <w:u w:val="none"/>
              </w:rPr>
            </w:pPr>
          </w:p>
        </w:tc>
      </w:tr>
      <w:tr w14:paraId="7CAB0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4FB9">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10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E1AA">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垂柳</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FF34">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胸径5-6cm、土球50cm</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04D0F">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120</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C93FE">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4"/>
                <w:szCs w:val="24"/>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E030">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5FD2C">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4"/>
                <w:szCs w:val="24"/>
                <w:highlight w:val="none"/>
                <w:u w:val="none"/>
              </w:rPr>
            </w:pPr>
          </w:p>
        </w:tc>
      </w:tr>
      <w:tr w14:paraId="2BDF8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53A6">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11</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A59C">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银杏杨（不带絮）</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A6EC">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胸径5-6cm、土球50cm</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3A1D5">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200</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A1E0C">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4"/>
                <w:szCs w:val="24"/>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A764">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11339">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4"/>
                <w:szCs w:val="24"/>
                <w:highlight w:val="none"/>
                <w:u w:val="none"/>
              </w:rPr>
            </w:pPr>
          </w:p>
        </w:tc>
      </w:tr>
      <w:tr w14:paraId="43984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5C5C">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12</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7031F">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金叶白蜡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2074">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胸径5-6cm、土球50cm</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531F4">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80</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43618">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4"/>
                <w:szCs w:val="24"/>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8BFA">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0401F">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4"/>
                <w:szCs w:val="24"/>
                <w:highlight w:val="none"/>
                <w:u w:val="none"/>
              </w:rPr>
            </w:pPr>
          </w:p>
        </w:tc>
      </w:tr>
      <w:tr w14:paraId="55477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6928">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13</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D864B">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灌木水蜡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3E88">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高1米，3-7分枝，土球10公分</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C151D">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12000</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C9D22">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4"/>
                <w:szCs w:val="24"/>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637D">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1D0F7">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4"/>
                <w:szCs w:val="24"/>
                <w:highlight w:val="none"/>
                <w:u w:val="none"/>
              </w:rPr>
            </w:pPr>
          </w:p>
        </w:tc>
      </w:tr>
      <w:tr w14:paraId="5F2AC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4C51">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14</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8A9DC">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灌木金叶榆</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0DB5">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高1米，3-7分枝，土球10公分</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F615D">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12000</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EA834">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4"/>
                <w:szCs w:val="24"/>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AA84">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C9DB6">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4"/>
                <w:szCs w:val="24"/>
                <w:highlight w:val="none"/>
                <w:u w:val="none"/>
              </w:rPr>
            </w:pPr>
          </w:p>
        </w:tc>
      </w:tr>
      <w:tr w14:paraId="429DF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7E8A">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15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DB757">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灌木红叶李</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8B32">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高1米，3-7分枝，土球10公分</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F5B5">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12000</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F0169">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4"/>
                <w:szCs w:val="24"/>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09D3">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6126C">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4"/>
                <w:szCs w:val="24"/>
                <w:highlight w:val="none"/>
                <w:u w:val="none"/>
              </w:rPr>
            </w:pPr>
          </w:p>
        </w:tc>
      </w:tr>
      <w:tr w14:paraId="21015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FD84">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highlight w:val="none"/>
                <w:u w:val="none"/>
              </w:rPr>
            </w:pPr>
          </w:p>
        </w:tc>
        <w:tc>
          <w:tcPr>
            <w:tcW w:w="4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66CD5">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snapToGrid w:val="0"/>
                <w:color w:val="000000"/>
                <w:kern w:val="0"/>
                <w:sz w:val="24"/>
                <w:szCs w:val="24"/>
                <w:highlight w:val="none"/>
                <w:u w:val="none"/>
                <w:lang w:val="en-US" w:eastAsia="zh-CN" w:bidi="ar"/>
              </w:rPr>
              <w:t>合计</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66FC">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snapToGrid w:val="0"/>
                <w:color w:val="000000"/>
                <w:kern w:val="0"/>
                <w:sz w:val="24"/>
                <w:szCs w:val="24"/>
                <w:highlight w:val="none"/>
                <w:u w:val="none"/>
                <w:lang w:val="en-US" w:eastAsia="zh-CN" w:bidi="ar"/>
              </w:rPr>
              <w:t>38260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6231">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4"/>
                <w:szCs w:val="24"/>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655B">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AB7C">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4"/>
                <w:szCs w:val="24"/>
                <w:highlight w:val="none"/>
                <w:u w:val="none"/>
              </w:rPr>
            </w:pPr>
          </w:p>
        </w:tc>
      </w:tr>
    </w:tbl>
    <w:p w14:paraId="49E781BB">
      <w:pPr>
        <w:pStyle w:val="27"/>
        <w:keepNext w:val="0"/>
        <w:keepLines w:val="0"/>
        <w:pageBreakBefore w:val="0"/>
        <w:widowControl/>
        <w:numPr>
          <w:ilvl w:val="0"/>
          <w:numId w:val="0"/>
        </w:numPr>
        <w:kinsoku w:val="0"/>
        <w:wordWrap/>
        <w:overflowPunct/>
        <w:topLinePunct w:val="0"/>
        <w:autoSpaceDE w:val="0"/>
        <w:autoSpaceDN w:val="0"/>
        <w:bidi w:val="0"/>
        <w:adjustRightInd w:val="0"/>
        <w:snapToGrid w:val="0"/>
        <w:spacing w:line="760" w:lineRule="exact"/>
        <w:ind w:left="0" w:leftChars="0" w:firstLine="0" w:firstLineChars="0"/>
        <w:textAlignment w:val="baseline"/>
        <w:rPr>
          <w:rFonts w:hint="eastAsia" w:ascii="仿宋" w:hAnsi="仿宋" w:eastAsia="仿宋" w:cs="仿宋"/>
          <w:b w:val="0"/>
          <w:bCs w:val="0"/>
          <w:snapToGrid w:val="0"/>
          <w:color w:val="000000"/>
          <w:spacing w:val="2"/>
          <w:kern w:val="0"/>
          <w:sz w:val="28"/>
          <w:szCs w:val="28"/>
          <w:highlight w:val="none"/>
          <w:lang w:val="en-US" w:eastAsia="zh-CN" w:bidi="ar-SA"/>
        </w:rPr>
      </w:pPr>
    </w:p>
    <w:p w14:paraId="1E8B78B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700" w:lineRule="exact"/>
        <w:ind w:firstLine="570" w:firstLineChars="200"/>
        <w:textAlignment w:val="baseline"/>
        <w:rPr>
          <w:rFonts w:hint="eastAsia" w:ascii="仿宋" w:hAnsi="仿宋" w:eastAsia="仿宋" w:cs="仿宋"/>
          <w:b w:val="0"/>
          <w:bCs w:val="0"/>
          <w:snapToGrid w:val="0"/>
          <w:color w:val="000000"/>
          <w:spacing w:val="2"/>
          <w:kern w:val="0"/>
          <w:sz w:val="28"/>
          <w:szCs w:val="28"/>
          <w:highlight w:val="none"/>
          <w:lang w:val="en-US" w:eastAsia="zh-CN" w:bidi="ar-SA"/>
        </w:rPr>
      </w:pPr>
      <w:r>
        <w:rPr>
          <w:rFonts w:hint="eastAsia" w:ascii="仿宋" w:hAnsi="仿宋" w:eastAsia="仿宋" w:cs="仿宋"/>
          <w:b/>
          <w:bCs/>
          <w:snapToGrid w:val="0"/>
          <w:color w:val="000000"/>
          <w:spacing w:val="2"/>
          <w:kern w:val="0"/>
          <w:sz w:val="28"/>
          <w:szCs w:val="28"/>
          <w:highlight w:val="none"/>
          <w:lang w:val="en-US" w:eastAsia="zh-CN" w:bidi="ar-SA"/>
        </w:rPr>
        <w:t>二、合同履约期限：</w:t>
      </w:r>
      <w:r>
        <w:rPr>
          <w:rFonts w:hint="eastAsia" w:ascii="仿宋" w:hAnsi="仿宋" w:eastAsia="仿宋" w:cs="仿宋"/>
          <w:b w:val="0"/>
          <w:bCs w:val="0"/>
          <w:snapToGrid w:val="0"/>
          <w:color w:val="000000"/>
          <w:spacing w:val="2"/>
          <w:kern w:val="0"/>
          <w:sz w:val="28"/>
          <w:szCs w:val="28"/>
          <w:highlight w:val="none"/>
          <w:lang w:val="en-US" w:eastAsia="zh-CN" w:bidi="ar-SA"/>
        </w:rPr>
        <w:t>合同签订后，根据甲方所在地种植气候条件，接到甲方通知后30个日历日内完成苗木供货。</w:t>
      </w:r>
    </w:p>
    <w:p w14:paraId="5B6D628C">
      <w:pPr>
        <w:numPr>
          <w:ilvl w:val="0"/>
          <w:numId w:val="0"/>
        </w:numPr>
        <w:kinsoku w:val="0"/>
        <w:autoSpaceDE w:val="0"/>
        <w:autoSpaceDN w:val="0"/>
        <w:adjustRightInd w:val="0"/>
        <w:snapToGrid w:val="0"/>
        <w:spacing w:line="240" w:lineRule="auto"/>
        <w:jc w:val="left"/>
        <w:textAlignment w:val="baseline"/>
        <w:rPr>
          <w:rFonts w:hint="eastAsia"/>
          <w:highlight w:val="none"/>
          <w:lang w:val="en-US" w:eastAsia="zh-CN"/>
        </w:rPr>
      </w:pPr>
    </w:p>
    <w:p w14:paraId="38083A54">
      <w:pPr>
        <w:numPr>
          <w:ilvl w:val="0"/>
          <w:numId w:val="0"/>
        </w:numPr>
        <w:kinsoku w:val="0"/>
        <w:autoSpaceDE w:val="0"/>
        <w:autoSpaceDN w:val="0"/>
        <w:adjustRightInd w:val="0"/>
        <w:snapToGrid w:val="0"/>
        <w:spacing w:line="240" w:lineRule="auto"/>
        <w:jc w:val="left"/>
        <w:textAlignment w:val="baseline"/>
        <w:rPr>
          <w:rFonts w:hint="eastAsia" w:ascii="仿宋" w:hAnsi="仿宋" w:eastAsia="仿宋" w:cs="仿宋"/>
          <w:b/>
          <w:bCs/>
          <w:snapToGrid w:val="0"/>
          <w:color w:val="000000"/>
          <w:spacing w:val="2"/>
          <w:kern w:val="0"/>
          <w:sz w:val="28"/>
          <w:szCs w:val="28"/>
          <w:highlight w:val="none"/>
          <w:lang w:val="en-US" w:eastAsia="zh-CN" w:bidi="ar-SA"/>
        </w:rPr>
      </w:pPr>
      <w:r>
        <w:rPr>
          <w:rFonts w:hint="eastAsia" w:ascii="仿宋" w:hAnsi="仿宋" w:eastAsia="仿宋" w:cs="仿宋"/>
          <w:b/>
          <w:bCs/>
          <w:snapToGrid w:val="0"/>
          <w:color w:val="000000"/>
          <w:spacing w:val="2"/>
          <w:kern w:val="0"/>
          <w:sz w:val="28"/>
          <w:szCs w:val="28"/>
          <w:highlight w:val="none"/>
          <w:lang w:val="en-US" w:eastAsia="zh-CN" w:bidi="ar-SA"/>
        </w:rPr>
        <w:t>三、行业标准及产品要求</w:t>
      </w:r>
    </w:p>
    <w:p w14:paraId="5AF16EB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700" w:lineRule="exact"/>
        <w:ind w:firstLine="568" w:firstLineChars="200"/>
        <w:textAlignment w:val="baseline"/>
        <w:rPr>
          <w:rFonts w:hint="eastAsia" w:ascii="仿宋" w:hAnsi="仿宋" w:eastAsia="仿宋" w:cs="仿宋"/>
          <w:b w:val="0"/>
          <w:bCs w:val="0"/>
          <w:snapToGrid w:val="0"/>
          <w:color w:val="000000"/>
          <w:spacing w:val="2"/>
          <w:kern w:val="0"/>
          <w:sz w:val="28"/>
          <w:szCs w:val="28"/>
          <w:highlight w:val="none"/>
          <w:lang w:val="en-US" w:eastAsia="zh-CN" w:bidi="ar-SA"/>
        </w:rPr>
      </w:pPr>
      <w:r>
        <w:rPr>
          <w:rFonts w:hint="eastAsia" w:ascii="仿宋" w:hAnsi="仿宋" w:eastAsia="仿宋" w:cs="仿宋"/>
          <w:b w:val="0"/>
          <w:bCs w:val="0"/>
          <w:snapToGrid w:val="0"/>
          <w:color w:val="000000"/>
          <w:spacing w:val="2"/>
          <w:kern w:val="0"/>
          <w:sz w:val="28"/>
          <w:szCs w:val="28"/>
          <w:highlight w:val="none"/>
          <w:lang w:val="en-US" w:eastAsia="zh-CN" w:bidi="ar-SA"/>
        </w:rPr>
        <w:t>乙方需按甲方提供的苗木“外购苗木清单 ”中的“ 品种、规格、数量、备注说明及甲方的指定要求 ”进行供货，并按甲方就园林苗木的有关技术要求验收。若提供的苗木不符合以下苗木质量、操作技术及组织管理要求，甲方将作无条件退换货处理，由此增加的运费费用乙方承担，且乙方须赔偿甲方由此引起的一切损失。</w:t>
      </w:r>
    </w:p>
    <w:p w14:paraId="56B6AA8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700" w:lineRule="exact"/>
        <w:ind w:firstLine="570" w:firstLineChars="200"/>
        <w:textAlignment w:val="baseline"/>
        <w:rPr>
          <w:rFonts w:hint="eastAsia" w:ascii="仿宋" w:hAnsi="仿宋" w:eastAsia="仿宋" w:cs="仿宋"/>
          <w:b w:val="0"/>
          <w:bCs w:val="0"/>
          <w:snapToGrid w:val="0"/>
          <w:color w:val="000000"/>
          <w:spacing w:val="2"/>
          <w:kern w:val="0"/>
          <w:sz w:val="28"/>
          <w:szCs w:val="28"/>
          <w:highlight w:val="none"/>
          <w:lang w:val="en-US" w:eastAsia="zh-CN" w:bidi="ar-SA"/>
        </w:rPr>
      </w:pPr>
      <w:r>
        <w:rPr>
          <w:rFonts w:hint="eastAsia" w:ascii="仿宋" w:hAnsi="仿宋" w:eastAsia="仿宋" w:cs="仿宋"/>
          <w:b/>
          <w:bCs/>
          <w:snapToGrid w:val="0"/>
          <w:color w:val="000000"/>
          <w:spacing w:val="2"/>
          <w:kern w:val="0"/>
          <w:sz w:val="28"/>
          <w:szCs w:val="28"/>
          <w:highlight w:val="none"/>
          <w:lang w:val="en-US" w:eastAsia="zh-CN" w:bidi="ar-SA"/>
        </w:rPr>
        <w:t>苗木质量要求：</w:t>
      </w:r>
      <w:r>
        <w:rPr>
          <w:rFonts w:hint="eastAsia" w:ascii="仿宋" w:hAnsi="仿宋" w:eastAsia="仿宋" w:cs="仿宋"/>
          <w:b w:val="0"/>
          <w:bCs w:val="0"/>
          <w:snapToGrid w:val="0"/>
          <w:color w:val="000000"/>
          <w:spacing w:val="2"/>
          <w:kern w:val="0"/>
          <w:sz w:val="28"/>
          <w:szCs w:val="28"/>
          <w:highlight w:val="none"/>
          <w:lang w:val="en-US" w:eastAsia="zh-CN" w:bidi="ar-SA"/>
        </w:rPr>
        <w:t>（1）植株生长旺盛，无现疫病虫害及机械损伤；无明显疤痕的遗留；（2）植物分枝点合理，特殊品种及甲方特殊要求除外；（3）植株冠幅饱满紧凑，无缺失，偏冠，歪斜等现象；（4）苗木无折断、枯枝现象，没有较大的锯枝。</w:t>
      </w:r>
    </w:p>
    <w:p w14:paraId="1DDDFF5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700" w:lineRule="exact"/>
        <w:ind w:firstLine="570" w:firstLineChars="200"/>
        <w:textAlignment w:val="baseline"/>
        <w:rPr>
          <w:rFonts w:hint="eastAsia" w:ascii="仿宋" w:hAnsi="仿宋" w:eastAsia="仿宋" w:cs="仿宋"/>
          <w:b w:val="0"/>
          <w:bCs w:val="0"/>
          <w:snapToGrid w:val="0"/>
          <w:color w:val="000000"/>
          <w:spacing w:val="2"/>
          <w:kern w:val="0"/>
          <w:sz w:val="28"/>
          <w:szCs w:val="28"/>
          <w:highlight w:val="none"/>
          <w:lang w:val="en-US" w:eastAsia="zh-CN" w:bidi="ar-SA"/>
        </w:rPr>
      </w:pPr>
      <w:r>
        <w:rPr>
          <w:rFonts w:hint="eastAsia" w:ascii="仿宋" w:hAnsi="仿宋" w:eastAsia="仿宋" w:cs="仿宋"/>
          <w:b/>
          <w:bCs/>
          <w:snapToGrid w:val="0"/>
          <w:color w:val="000000"/>
          <w:spacing w:val="2"/>
          <w:kern w:val="0"/>
          <w:sz w:val="28"/>
          <w:szCs w:val="28"/>
          <w:highlight w:val="none"/>
          <w:lang w:val="en-US" w:eastAsia="zh-CN" w:bidi="ar-SA"/>
        </w:rPr>
        <w:t>技术要素：</w:t>
      </w:r>
      <w:r>
        <w:rPr>
          <w:rFonts w:hint="eastAsia" w:ascii="仿宋" w:hAnsi="仿宋" w:eastAsia="仿宋" w:cs="仿宋"/>
          <w:b w:val="0"/>
          <w:bCs w:val="0"/>
          <w:snapToGrid w:val="0"/>
          <w:color w:val="000000"/>
          <w:spacing w:val="2"/>
          <w:kern w:val="0"/>
          <w:sz w:val="28"/>
          <w:szCs w:val="28"/>
          <w:highlight w:val="none"/>
          <w:lang w:val="en-US" w:eastAsia="zh-CN" w:bidi="ar-SA"/>
        </w:rPr>
        <w:t>（1）剪合理，树体收拢及机械吊装时必须采用实用材料（如竹片等）对绑扎部位作充分保护，树体二级分枝以下必须缠绑草绳；</w:t>
      </w:r>
    </w:p>
    <w:p w14:paraId="631A243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700" w:lineRule="exact"/>
        <w:textAlignment w:val="baseline"/>
        <w:rPr>
          <w:rFonts w:hint="eastAsia" w:ascii="仿宋" w:hAnsi="仿宋" w:eastAsia="仿宋" w:cs="仿宋"/>
          <w:b w:val="0"/>
          <w:bCs w:val="0"/>
          <w:snapToGrid w:val="0"/>
          <w:color w:val="000000"/>
          <w:spacing w:val="2"/>
          <w:kern w:val="0"/>
          <w:sz w:val="28"/>
          <w:szCs w:val="28"/>
          <w:highlight w:val="none"/>
          <w:lang w:val="en-US" w:eastAsia="zh-CN" w:bidi="ar-SA"/>
        </w:rPr>
      </w:pPr>
      <w:r>
        <w:rPr>
          <w:rFonts w:hint="eastAsia" w:ascii="仿宋" w:hAnsi="仿宋" w:eastAsia="仿宋" w:cs="仿宋"/>
          <w:b w:val="0"/>
          <w:bCs w:val="0"/>
          <w:snapToGrid w:val="0"/>
          <w:color w:val="000000"/>
          <w:spacing w:val="2"/>
          <w:kern w:val="0"/>
          <w:sz w:val="28"/>
          <w:szCs w:val="28"/>
          <w:highlight w:val="none"/>
          <w:lang w:val="en-US" w:eastAsia="zh-CN" w:bidi="ar-SA"/>
        </w:rPr>
        <w:t>（2）苗木起挖后，在停放及运输过程中必须进行保鲜、保湿、防风、防晒、抗蒸 腾、抗寒等抗逆技术处理。</w:t>
      </w:r>
    </w:p>
    <w:p w14:paraId="686FB67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700" w:lineRule="exact"/>
        <w:ind w:firstLine="570" w:firstLineChars="200"/>
        <w:jc w:val="left"/>
        <w:textAlignment w:val="baseline"/>
        <w:rPr>
          <w:rFonts w:hint="eastAsia" w:ascii="仿宋" w:hAnsi="仿宋" w:eastAsia="仿宋" w:cs="仿宋"/>
          <w:b/>
          <w:bCs/>
          <w:snapToGrid w:val="0"/>
          <w:color w:val="000000"/>
          <w:spacing w:val="2"/>
          <w:kern w:val="0"/>
          <w:sz w:val="28"/>
          <w:szCs w:val="28"/>
          <w:highlight w:val="none"/>
          <w:lang w:val="en-US" w:eastAsia="zh-CN" w:bidi="ar-SA"/>
        </w:rPr>
      </w:pPr>
      <w:r>
        <w:rPr>
          <w:rFonts w:hint="eastAsia" w:ascii="仿宋" w:hAnsi="仿宋" w:eastAsia="仿宋" w:cs="仿宋"/>
          <w:b/>
          <w:bCs/>
          <w:snapToGrid w:val="0"/>
          <w:color w:val="000000"/>
          <w:spacing w:val="2"/>
          <w:kern w:val="0"/>
          <w:sz w:val="28"/>
          <w:szCs w:val="28"/>
          <w:highlight w:val="none"/>
          <w:lang w:val="en-US" w:eastAsia="zh-CN" w:bidi="ar-SA"/>
        </w:rPr>
        <w:t>四、验收方式及标准</w:t>
      </w:r>
    </w:p>
    <w:p w14:paraId="5485D00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700" w:lineRule="exact"/>
        <w:ind w:firstLine="568" w:firstLineChars="200"/>
        <w:textAlignment w:val="baseline"/>
        <w:rPr>
          <w:rFonts w:hint="eastAsia" w:ascii="仿宋" w:hAnsi="仿宋" w:eastAsia="仿宋" w:cs="仿宋"/>
          <w:b w:val="0"/>
          <w:bCs w:val="0"/>
          <w:snapToGrid w:val="0"/>
          <w:color w:val="000000"/>
          <w:spacing w:val="2"/>
          <w:kern w:val="0"/>
          <w:sz w:val="28"/>
          <w:szCs w:val="28"/>
          <w:highlight w:val="none"/>
          <w:lang w:val="en-US" w:eastAsia="zh-CN" w:bidi="ar-SA"/>
        </w:rPr>
      </w:pPr>
      <w:r>
        <w:rPr>
          <w:rFonts w:hint="eastAsia" w:ascii="仿宋" w:hAnsi="仿宋" w:eastAsia="仿宋" w:cs="仿宋"/>
          <w:b w:val="0"/>
          <w:bCs w:val="0"/>
          <w:snapToGrid w:val="0"/>
          <w:color w:val="000000"/>
          <w:spacing w:val="2"/>
          <w:kern w:val="0"/>
          <w:sz w:val="28"/>
          <w:szCs w:val="28"/>
          <w:highlight w:val="none"/>
          <w:lang w:val="en-US" w:eastAsia="zh-CN" w:bidi="ar-SA"/>
        </w:rPr>
        <w:t>按照履约期限，货物到达现场后，供应商应在单位人员在场情况下当面共同清点、检查，验收过程中如发现因运输不当引起损坏，供应商应无偿更换，并作出检查记录，双方签字确认。供应商提供的货物未达到询参数规定要求，且对采购人造成损失的，由供应商承担一切责任，并赔偿所造成的损失。验收合格后由成交供应商和采购人双方共同签字确认。</w:t>
      </w:r>
    </w:p>
    <w:bookmarkEnd w:id="45"/>
    <w:p w14:paraId="0F20840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700" w:lineRule="exact"/>
        <w:ind w:firstLine="570" w:firstLineChars="200"/>
        <w:textAlignment w:val="baseline"/>
        <w:rPr>
          <w:rFonts w:hint="eastAsia" w:ascii="仿宋" w:hAnsi="仿宋" w:eastAsia="仿宋" w:cs="仿宋"/>
          <w:b/>
          <w:bCs/>
          <w:snapToGrid w:val="0"/>
          <w:color w:val="000000"/>
          <w:spacing w:val="2"/>
          <w:kern w:val="0"/>
          <w:sz w:val="28"/>
          <w:szCs w:val="28"/>
          <w:highlight w:val="none"/>
          <w:lang w:val="zh-CN" w:eastAsia="zh-CN" w:bidi="ar-SA"/>
        </w:rPr>
      </w:pPr>
      <w:bookmarkStart w:id="46" w:name="bookmark48"/>
      <w:bookmarkEnd w:id="46"/>
      <w:bookmarkStart w:id="47" w:name="bookmark47"/>
      <w:bookmarkEnd w:id="47"/>
      <w:r>
        <w:rPr>
          <w:rFonts w:hint="eastAsia" w:ascii="仿宋" w:hAnsi="仿宋" w:eastAsia="仿宋" w:cs="仿宋"/>
          <w:b/>
          <w:bCs/>
          <w:snapToGrid w:val="0"/>
          <w:color w:val="000000"/>
          <w:spacing w:val="2"/>
          <w:kern w:val="0"/>
          <w:sz w:val="28"/>
          <w:szCs w:val="28"/>
          <w:highlight w:val="none"/>
          <w:lang w:val="en-US" w:eastAsia="zh-CN" w:bidi="ar-SA"/>
        </w:rPr>
        <w:t>五、</w:t>
      </w:r>
      <w:r>
        <w:rPr>
          <w:rFonts w:hint="eastAsia" w:ascii="仿宋" w:hAnsi="仿宋" w:eastAsia="仿宋" w:cs="仿宋"/>
          <w:b/>
          <w:bCs/>
          <w:snapToGrid w:val="0"/>
          <w:color w:val="000000"/>
          <w:spacing w:val="2"/>
          <w:kern w:val="0"/>
          <w:sz w:val="28"/>
          <w:szCs w:val="28"/>
          <w:highlight w:val="none"/>
          <w:lang w:val="zh-CN" w:eastAsia="zh-CN" w:bidi="ar-SA"/>
        </w:rPr>
        <w:t>验收单位：玛纳斯县住房和城乡建设局。</w:t>
      </w:r>
    </w:p>
    <w:p w14:paraId="5CD1792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700" w:lineRule="exact"/>
        <w:ind w:firstLine="568" w:firstLineChars="200"/>
        <w:textAlignment w:val="baseline"/>
        <w:rPr>
          <w:rFonts w:hint="eastAsia" w:ascii="仿宋" w:hAnsi="仿宋" w:eastAsia="仿宋" w:cs="仿宋"/>
          <w:b w:val="0"/>
          <w:bCs w:val="0"/>
          <w:snapToGrid w:val="0"/>
          <w:color w:val="000000"/>
          <w:spacing w:val="2"/>
          <w:kern w:val="0"/>
          <w:sz w:val="28"/>
          <w:szCs w:val="28"/>
          <w:highlight w:val="none"/>
          <w:lang w:val="en-US" w:eastAsia="zh-CN" w:bidi="ar-SA"/>
        </w:rPr>
      </w:pPr>
    </w:p>
    <w:p w14:paraId="74DD1F6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760" w:lineRule="exact"/>
        <w:jc w:val="left"/>
        <w:textAlignment w:val="baseline"/>
        <w:rPr>
          <w:rFonts w:hint="eastAsia" w:ascii="仿宋" w:hAnsi="仿宋" w:eastAsia="仿宋" w:cs="仿宋"/>
          <w:b/>
          <w:bCs/>
          <w:color w:val="000000" w:themeColor="text1"/>
          <w:sz w:val="28"/>
          <w:szCs w:val="22"/>
          <w:highlight w:val="none"/>
          <w:lang w:val="en-US" w:eastAsia="zh-CN"/>
          <w14:textFill>
            <w14:solidFill>
              <w14:schemeClr w14:val="tx1"/>
            </w14:solidFill>
          </w14:textFill>
        </w:rPr>
      </w:pPr>
    </w:p>
    <w:p w14:paraId="30F770A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700" w:lineRule="exact"/>
        <w:jc w:val="left"/>
        <w:textAlignment w:val="baseline"/>
        <w:rPr>
          <w:rFonts w:hint="eastAsia" w:ascii="仿宋" w:hAnsi="仿宋" w:eastAsia="仿宋" w:cs="仿宋"/>
          <w:b/>
          <w:bCs/>
          <w:color w:val="000000" w:themeColor="text1"/>
          <w:sz w:val="28"/>
          <w:szCs w:val="22"/>
          <w:highlight w:val="none"/>
          <w:lang w:val="en-US" w:eastAsia="zh-CN"/>
          <w14:textFill>
            <w14:solidFill>
              <w14:schemeClr w14:val="tx1"/>
            </w14:solidFill>
          </w14:textFill>
        </w:rPr>
      </w:pPr>
    </w:p>
    <w:p w14:paraId="4CA12D5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700" w:lineRule="exact"/>
        <w:jc w:val="left"/>
        <w:textAlignment w:val="baseline"/>
        <w:rPr>
          <w:rFonts w:hint="eastAsia" w:ascii="仿宋" w:hAnsi="仿宋" w:eastAsia="仿宋" w:cs="仿宋"/>
          <w:b/>
          <w:bCs/>
          <w:color w:val="000000" w:themeColor="text1"/>
          <w:sz w:val="28"/>
          <w:szCs w:val="22"/>
          <w:highlight w:val="none"/>
          <w:lang w:val="en-US" w:eastAsia="zh-CN"/>
          <w14:textFill>
            <w14:solidFill>
              <w14:schemeClr w14:val="tx1"/>
            </w14:solidFill>
          </w14:textFill>
        </w:rPr>
      </w:pPr>
    </w:p>
    <w:p w14:paraId="24B45ED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700" w:lineRule="exact"/>
        <w:jc w:val="left"/>
        <w:textAlignment w:val="baseline"/>
        <w:rPr>
          <w:rFonts w:hint="eastAsia" w:ascii="仿宋" w:hAnsi="仿宋" w:eastAsia="仿宋" w:cs="仿宋"/>
          <w:b/>
          <w:bCs/>
          <w:color w:val="000000" w:themeColor="text1"/>
          <w:sz w:val="28"/>
          <w:szCs w:val="22"/>
          <w:highlight w:val="none"/>
          <w:lang w:val="en-US" w:eastAsia="zh-CN"/>
          <w14:textFill>
            <w14:solidFill>
              <w14:schemeClr w14:val="tx1"/>
            </w14:solidFill>
          </w14:textFill>
        </w:rPr>
      </w:pPr>
    </w:p>
    <w:p w14:paraId="2923FFF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700" w:lineRule="exact"/>
        <w:jc w:val="left"/>
        <w:textAlignment w:val="baseline"/>
        <w:rPr>
          <w:rFonts w:hint="eastAsia" w:ascii="仿宋" w:hAnsi="仿宋" w:eastAsia="仿宋" w:cs="仿宋"/>
          <w:b/>
          <w:bCs/>
          <w:color w:val="000000" w:themeColor="text1"/>
          <w:sz w:val="28"/>
          <w:szCs w:val="22"/>
          <w:highlight w:val="none"/>
          <w:lang w:val="en-US" w:eastAsia="zh-CN"/>
          <w14:textFill>
            <w14:solidFill>
              <w14:schemeClr w14:val="tx1"/>
            </w14:solidFill>
          </w14:textFill>
        </w:rPr>
      </w:pPr>
    </w:p>
    <w:p w14:paraId="1AA96FE9">
      <w:pPr>
        <w:spacing w:before="91" w:line="388" w:lineRule="exact"/>
        <w:ind w:firstLine="3093" w:firstLineChars="1000"/>
        <w:jc w:val="both"/>
        <w:outlineLvl w:val="0"/>
        <w:rPr>
          <w:rFonts w:hint="eastAsia" w:ascii="仿宋" w:hAnsi="仿宋" w:eastAsia="仿宋" w:cs="仿宋"/>
          <w:b/>
          <w:bCs/>
          <w:spacing w:val="-6"/>
          <w:position w:val="2"/>
          <w:sz w:val="32"/>
          <w:szCs w:val="32"/>
          <w:highlight w:val="none"/>
        </w:rPr>
      </w:pPr>
    </w:p>
    <w:p w14:paraId="6B26489A">
      <w:pPr>
        <w:spacing w:before="91" w:line="388" w:lineRule="exact"/>
        <w:ind w:firstLine="3093" w:firstLineChars="1000"/>
        <w:jc w:val="both"/>
        <w:outlineLvl w:val="0"/>
        <w:rPr>
          <w:rFonts w:hint="eastAsia" w:ascii="仿宋" w:hAnsi="仿宋" w:eastAsia="仿宋" w:cs="仿宋"/>
          <w:b/>
          <w:bCs/>
          <w:spacing w:val="-6"/>
          <w:position w:val="2"/>
          <w:sz w:val="32"/>
          <w:szCs w:val="32"/>
          <w:highlight w:val="none"/>
        </w:rPr>
      </w:pPr>
    </w:p>
    <w:p w14:paraId="21FD939F">
      <w:pPr>
        <w:spacing w:before="91" w:line="388" w:lineRule="exact"/>
        <w:ind w:firstLine="3093" w:firstLineChars="1000"/>
        <w:jc w:val="both"/>
        <w:outlineLvl w:val="0"/>
        <w:rPr>
          <w:rFonts w:hint="eastAsia" w:ascii="仿宋" w:hAnsi="仿宋" w:eastAsia="仿宋" w:cs="仿宋"/>
          <w:b/>
          <w:bCs/>
          <w:spacing w:val="-6"/>
          <w:position w:val="2"/>
          <w:sz w:val="32"/>
          <w:szCs w:val="32"/>
          <w:highlight w:val="none"/>
        </w:rPr>
      </w:pPr>
    </w:p>
    <w:p w14:paraId="3A4945F6">
      <w:pPr>
        <w:spacing w:before="91" w:line="388" w:lineRule="exact"/>
        <w:ind w:firstLine="3093" w:firstLineChars="1000"/>
        <w:jc w:val="both"/>
        <w:outlineLvl w:val="0"/>
        <w:rPr>
          <w:rFonts w:hint="eastAsia" w:ascii="仿宋" w:hAnsi="仿宋" w:eastAsia="仿宋" w:cs="仿宋"/>
          <w:b/>
          <w:bCs/>
          <w:spacing w:val="-6"/>
          <w:position w:val="2"/>
          <w:sz w:val="32"/>
          <w:szCs w:val="32"/>
          <w:highlight w:val="none"/>
        </w:rPr>
      </w:pPr>
    </w:p>
    <w:p w14:paraId="39DBBE4F">
      <w:pPr>
        <w:spacing w:before="91" w:line="388" w:lineRule="exact"/>
        <w:ind w:firstLine="3093" w:firstLineChars="1000"/>
        <w:jc w:val="both"/>
        <w:outlineLvl w:val="0"/>
        <w:rPr>
          <w:rFonts w:hint="eastAsia" w:ascii="仿宋" w:hAnsi="仿宋" w:eastAsia="仿宋" w:cs="仿宋"/>
          <w:b/>
          <w:bCs/>
          <w:spacing w:val="-6"/>
          <w:position w:val="2"/>
          <w:sz w:val="32"/>
          <w:szCs w:val="32"/>
          <w:highlight w:val="none"/>
        </w:rPr>
      </w:pPr>
    </w:p>
    <w:p w14:paraId="5FC3AF35">
      <w:pPr>
        <w:spacing w:before="91" w:line="388" w:lineRule="exact"/>
        <w:ind w:firstLine="3093" w:firstLineChars="1000"/>
        <w:jc w:val="both"/>
        <w:outlineLvl w:val="0"/>
        <w:rPr>
          <w:rFonts w:hint="eastAsia" w:ascii="仿宋" w:hAnsi="仿宋" w:eastAsia="仿宋" w:cs="仿宋"/>
          <w:b/>
          <w:bCs/>
          <w:spacing w:val="-6"/>
          <w:position w:val="2"/>
          <w:sz w:val="32"/>
          <w:szCs w:val="32"/>
          <w:highlight w:val="none"/>
        </w:rPr>
      </w:pPr>
    </w:p>
    <w:p w14:paraId="2419D666">
      <w:pPr>
        <w:spacing w:before="91" w:line="388" w:lineRule="exact"/>
        <w:ind w:firstLine="3093" w:firstLineChars="1000"/>
        <w:jc w:val="both"/>
        <w:outlineLvl w:val="0"/>
        <w:rPr>
          <w:rFonts w:hint="eastAsia" w:ascii="仿宋" w:hAnsi="仿宋" w:eastAsia="仿宋" w:cs="仿宋"/>
          <w:b/>
          <w:bCs/>
          <w:spacing w:val="-6"/>
          <w:position w:val="2"/>
          <w:sz w:val="32"/>
          <w:szCs w:val="32"/>
          <w:highlight w:val="none"/>
        </w:rPr>
      </w:pPr>
    </w:p>
    <w:p w14:paraId="53CEB4E4">
      <w:pPr>
        <w:spacing w:before="91" w:line="388" w:lineRule="exact"/>
        <w:ind w:firstLine="3093" w:firstLineChars="1000"/>
        <w:jc w:val="both"/>
        <w:outlineLvl w:val="0"/>
        <w:rPr>
          <w:rFonts w:hint="eastAsia" w:ascii="仿宋" w:hAnsi="仿宋" w:eastAsia="仿宋" w:cs="仿宋"/>
          <w:b/>
          <w:bCs/>
          <w:spacing w:val="-6"/>
          <w:position w:val="2"/>
          <w:sz w:val="32"/>
          <w:szCs w:val="32"/>
          <w:highlight w:val="none"/>
        </w:rPr>
      </w:pPr>
      <w:r>
        <w:rPr>
          <w:rFonts w:hint="eastAsia" w:ascii="仿宋" w:hAnsi="仿宋" w:eastAsia="仿宋" w:cs="仿宋"/>
          <w:b/>
          <w:bCs/>
          <w:spacing w:val="-6"/>
          <w:position w:val="2"/>
          <w:sz w:val="32"/>
          <w:szCs w:val="32"/>
          <w:highlight w:val="none"/>
        </w:rPr>
        <w:t>第</w:t>
      </w:r>
      <w:r>
        <w:rPr>
          <w:rFonts w:hint="eastAsia" w:ascii="仿宋" w:hAnsi="仿宋" w:eastAsia="仿宋" w:cs="仿宋"/>
          <w:b/>
          <w:bCs/>
          <w:spacing w:val="-6"/>
          <w:position w:val="2"/>
          <w:sz w:val="32"/>
          <w:szCs w:val="32"/>
          <w:highlight w:val="none"/>
          <w:lang w:val="en-US" w:eastAsia="zh-CN"/>
        </w:rPr>
        <w:t>五</w:t>
      </w:r>
      <w:r>
        <w:rPr>
          <w:rFonts w:hint="eastAsia" w:ascii="仿宋" w:hAnsi="仿宋" w:eastAsia="仿宋" w:cs="仿宋"/>
          <w:b/>
          <w:bCs/>
          <w:spacing w:val="-6"/>
          <w:position w:val="2"/>
          <w:sz w:val="32"/>
          <w:szCs w:val="32"/>
          <w:highlight w:val="none"/>
        </w:rPr>
        <w:t>章 评标方法和标准</w:t>
      </w:r>
    </w:p>
    <w:p w14:paraId="00911629">
      <w:pPr>
        <w:pStyle w:val="12"/>
        <w:spacing w:before="101" w:line="225" w:lineRule="auto"/>
        <w:jc w:val="both"/>
        <w:rPr>
          <w:rFonts w:hint="eastAsia" w:ascii="仿宋" w:hAnsi="仿宋" w:eastAsia="仿宋" w:cs="仿宋"/>
          <w:b/>
          <w:bCs/>
          <w:spacing w:val="2"/>
          <w:sz w:val="28"/>
          <w:szCs w:val="28"/>
          <w:highlight w:val="none"/>
        </w:rPr>
      </w:pPr>
    </w:p>
    <w:p w14:paraId="65FD0D78">
      <w:pPr>
        <w:pStyle w:val="12"/>
        <w:spacing w:before="101" w:line="225" w:lineRule="auto"/>
        <w:jc w:val="both"/>
        <w:rPr>
          <w:rFonts w:hint="eastAsia" w:ascii="仿宋" w:hAnsi="仿宋" w:eastAsia="仿宋" w:cs="仿宋"/>
          <w:b/>
          <w:bCs/>
          <w:spacing w:val="2"/>
          <w:sz w:val="28"/>
          <w:szCs w:val="28"/>
          <w:highlight w:val="none"/>
        </w:rPr>
      </w:pPr>
      <w:r>
        <w:rPr>
          <w:rFonts w:hint="eastAsia" w:ascii="仿宋" w:hAnsi="仿宋" w:eastAsia="仿宋" w:cs="仿宋"/>
          <w:b/>
          <w:bCs/>
          <w:spacing w:val="2"/>
          <w:sz w:val="28"/>
          <w:szCs w:val="28"/>
          <w:highlight w:val="none"/>
        </w:rPr>
        <w:t>本项目评标方法为</w:t>
      </w:r>
      <w:r>
        <w:rPr>
          <w:rFonts w:hint="eastAsia" w:ascii="仿宋" w:hAnsi="仿宋" w:eastAsia="仿宋" w:cs="仿宋"/>
          <w:b/>
          <w:bCs/>
          <w:spacing w:val="2"/>
          <w:sz w:val="28"/>
          <w:szCs w:val="28"/>
          <w:highlight w:val="none"/>
          <w:lang w:val="en-US" w:eastAsia="zh-CN"/>
        </w:rPr>
        <w:t>最低评标价法</w:t>
      </w:r>
      <w:r>
        <w:rPr>
          <w:rFonts w:hint="eastAsia" w:ascii="仿宋" w:hAnsi="仿宋" w:eastAsia="仿宋" w:cs="仿宋"/>
          <w:b/>
          <w:bCs/>
          <w:spacing w:val="2"/>
          <w:sz w:val="28"/>
          <w:szCs w:val="28"/>
          <w:highlight w:val="none"/>
        </w:rPr>
        <w:t>。</w:t>
      </w:r>
    </w:p>
    <w:p w14:paraId="2A4D32A4">
      <w:pPr>
        <w:pStyle w:val="12"/>
        <w:spacing w:before="101" w:line="360" w:lineRule="auto"/>
        <w:ind w:firstLine="568" w:firstLineChars="200"/>
        <w:jc w:val="both"/>
        <w:rPr>
          <w:rFonts w:hint="eastAsia" w:ascii="仿宋" w:hAnsi="仿宋" w:eastAsia="仿宋" w:cs="仿宋"/>
          <w:b w:val="0"/>
          <w:bCs w:val="0"/>
          <w:spacing w:val="2"/>
          <w:sz w:val="28"/>
          <w:szCs w:val="28"/>
          <w:highlight w:val="none"/>
        </w:rPr>
      </w:pPr>
      <w:r>
        <w:rPr>
          <w:rFonts w:hint="eastAsia" w:ascii="仿宋" w:hAnsi="仿宋" w:eastAsia="仿宋" w:cs="仿宋"/>
          <w:b w:val="0"/>
          <w:bCs w:val="0"/>
          <w:spacing w:val="2"/>
          <w:sz w:val="28"/>
          <w:szCs w:val="28"/>
          <w:highlight w:val="none"/>
        </w:rPr>
        <w:t>是指以价格为主要因素确定成交供应商的评审方法。即 在全部满足询价通知书实质性要求，且采购需求、质量和服务相等的前提下，依据统一的价 格要素评定最低报价，按最终报价由低到高的顺序排序，确定成交供应商或推荐成交候选人的评审方法。</w:t>
      </w:r>
    </w:p>
    <w:p w14:paraId="78175E96">
      <w:pPr>
        <w:rPr>
          <w:rFonts w:hint="eastAsia"/>
          <w:highlight w:val="none"/>
        </w:rPr>
      </w:pPr>
    </w:p>
    <w:p w14:paraId="41C19462">
      <w:pPr>
        <w:pStyle w:val="12"/>
        <w:spacing w:before="101" w:line="225" w:lineRule="auto"/>
        <w:ind w:firstLine="325" w:firstLineChars="100"/>
        <w:jc w:val="both"/>
        <w:rPr>
          <w:rFonts w:hint="eastAsia" w:ascii="仿宋" w:hAnsi="仿宋" w:eastAsia="仿宋" w:cs="仿宋"/>
          <w:b/>
          <w:bCs/>
          <w:spacing w:val="2"/>
          <w:sz w:val="32"/>
          <w:szCs w:val="32"/>
          <w:highlight w:val="none"/>
          <w:lang w:val="en-US" w:eastAsia="zh-CN"/>
        </w:rPr>
      </w:pPr>
    </w:p>
    <w:p w14:paraId="1E1A2F38">
      <w:pPr>
        <w:pStyle w:val="12"/>
        <w:spacing w:before="101" w:line="225" w:lineRule="auto"/>
        <w:ind w:firstLine="325" w:firstLineChars="100"/>
        <w:jc w:val="both"/>
        <w:rPr>
          <w:rFonts w:hint="eastAsia" w:ascii="仿宋" w:hAnsi="仿宋" w:eastAsia="仿宋" w:cs="仿宋"/>
          <w:b/>
          <w:bCs/>
          <w:spacing w:val="2"/>
          <w:sz w:val="32"/>
          <w:szCs w:val="32"/>
          <w:highlight w:val="none"/>
          <w:lang w:val="en-US" w:eastAsia="zh-CN"/>
        </w:rPr>
      </w:pPr>
    </w:p>
    <w:p w14:paraId="4672D3A5">
      <w:pPr>
        <w:pStyle w:val="12"/>
        <w:spacing w:before="101" w:line="225" w:lineRule="auto"/>
        <w:ind w:firstLine="325" w:firstLineChars="100"/>
        <w:jc w:val="both"/>
        <w:rPr>
          <w:rFonts w:hint="eastAsia" w:ascii="仿宋" w:hAnsi="仿宋" w:eastAsia="仿宋" w:cs="仿宋"/>
          <w:b/>
          <w:bCs/>
          <w:spacing w:val="2"/>
          <w:sz w:val="32"/>
          <w:szCs w:val="32"/>
          <w:highlight w:val="none"/>
          <w:lang w:val="en-US" w:eastAsia="zh-CN"/>
        </w:rPr>
      </w:pPr>
    </w:p>
    <w:p w14:paraId="46F6B888">
      <w:pPr>
        <w:pStyle w:val="12"/>
        <w:spacing w:before="101" w:line="225" w:lineRule="auto"/>
        <w:ind w:firstLine="325" w:firstLineChars="100"/>
        <w:jc w:val="both"/>
        <w:rPr>
          <w:rFonts w:hint="eastAsia" w:ascii="仿宋" w:hAnsi="仿宋" w:eastAsia="仿宋" w:cs="仿宋"/>
          <w:b/>
          <w:bCs/>
          <w:spacing w:val="2"/>
          <w:sz w:val="32"/>
          <w:szCs w:val="32"/>
          <w:highlight w:val="none"/>
          <w:lang w:val="en-US" w:eastAsia="zh-CN"/>
        </w:rPr>
      </w:pPr>
    </w:p>
    <w:p w14:paraId="2C4A5EFF">
      <w:pPr>
        <w:pStyle w:val="12"/>
        <w:spacing w:before="101" w:line="225" w:lineRule="auto"/>
        <w:ind w:firstLine="325" w:firstLineChars="100"/>
        <w:jc w:val="both"/>
        <w:rPr>
          <w:rFonts w:hint="eastAsia" w:ascii="仿宋" w:hAnsi="仿宋" w:eastAsia="仿宋" w:cs="仿宋"/>
          <w:b/>
          <w:bCs/>
          <w:spacing w:val="2"/>
          <w:sz w:val="32"/>
          <w:szCs w:val="32"/>
          <w:highlight w:val="none"/>
          <w:lang w:val="en-US" w:eastAsia="zh-CN"/>
        </w:rPr>
      </w:pPr>
    </w:p>
    <w:p w14:paraId="4587175B">
      <w:pPr>
        <w:pStyle w:val="12"/>
        <w:spacing w:before="101" w:line="225" w:lineRule="auto"/>
        <w:ind w:firstLine="325" w:firstLineChars="100"/>
        <w:jc w:val="both"/>
        <w:rPr>
          <w:rFonts w:hint="eastAsia" w:ascii="仿宋" w:hAnsi="仿宋" w:eastAsia="仿宋" w:cs="仿宋"/>
          <w:b/>
          <w:bCs/>
          <w:spacing w:val="2"/>
          <w:sz w:val="32"/>
          <w:szCs w:val="32"/>
          <w:highlight w:val="none"/>
          <w:lang w:val="en-US" w:eastAsia="zh-CN"/>
        </w:rPr>
      </w:pPr>
    </w:p>
    <w:p w14:paraId="451578F5">
      <w:pPr>
        <w:pStyle w:val="12"/>
        <w:spacing w:before="101" w:line="225" w:lineRule="auto"/>
        <w:ind w:firstLine="325" w:firstLineChars="100"/>
        <w:jc w:val="both"/>
        <w:rPr>
          <w:rFonts w:hint="eastAsia" w:ascii="仿宋" w:hAnsi="仿宋" w:eastAsia="仿宋" w:cs="仿宋"/>
          <w:b/>
          <w:bCs/>
          <w:spacing w:val="2"/>
          <w:sz w:val="32"/>
          <w:szCs w:val="32"/>
          <w:highlight w:val="none"/>
          <w:lang w:val="en-US" w:eastAsia="zh-CN"/>
        </w:rPr>
      </w:pPr>
    </w:p>
    <w:p w14:paraId="63C8B625">
      <w:pPr>
        <w:pStyle w:val="12"/>
        <w:spacing w:before="101" w:line="225" w:lineRule="auto"/>
        <w:ind w:firstLine="325" w:firstLineChars="100"/>
        <w:jc w:val="both"/>
        <w:rPr>
          <w:rFonts w:hint="eastAsia" w:ascii="仿宋" w:hAnsi="仿宋" w:eastAsia="仿宋" w:cs="仿宋"/>
          <w:b/>
          <w:bCs/>
          <w:spacing w:val="2"/>
          <w:sz w:val="32"/>
          <w:szCs w:val="32"/>
          <w:highlight w:val="none"/>
          <w:lang w:val="en-US" w:eastAsia="zh-CN"/>
        </w:rPr>
      </w:pPr>
    </w:p>
    <w:p w14:paraId="4578FB2E">
      <w:pPr>
        <w:pStyle w:val="12"/>
        <w:spacing w:before="101" w:line="225" w:lineRule="auto"/>
        <w:ind w:firstLine="325" w:firstLineChars="100"/>
        <w:jc w:val="both"/>
        <w:rPr>
          <w:rFonts w:hint="eastAsia" w:ascii="仿宋" w:hAnsi="仿宋" w:eastAsia="仿宋" w:cs="仿宋"/>
          <w:b/>
          <w:bCs/>
          <w:spacing w:val="2"/>
          <w:sz w:val="32"/>
          <w:szCs w:val="32"/>
          <w:highlight w:val="none"/>
          <w:lang w:val="en-US" w:eastAsia="zh-CN"/>
        </w:rPr>
      </w:pPr>
    </w:p>
    <w:p w14:paraId="69AB1CC2">
      <w:pPr>
        <w:pStyle w:val="12"/>
        <w:spacing w:before="101" w:line="225" w:lineRule="auto"/>
        <w:ind w:firstLine="325" w:firstLineChars="100"/>
        <w:jc w:val="both"/>
        <w:rPr>
          <w:rFonts w:hint="eastAsia" w:ascii="仿宋" w:hAnsi="仿宋" w:eastAsia="仿宋" w:cs="仿宋"/>
          <w:b/>
          <w:bCs/>
          <w:spacing w:val="2"/>
          <w:sz w:val="32"/>
          <w:szCs w:val="32"/>
          <w:highlight w:val="none"/>
          <w:lang w:val="en-US" w:eastAsia="zh-CN"/>
        </w:rPr>
      </w:pPr>
    </w:p>
    <w:p w14:paraId="15D14D70">
      <w:pPr>
        <w:pStyle w:val="12"/>
        <w:spacing w:before="101" w:line="225" w:lineRule="auto"/>
        <w:ind w:firstLine="325" w:firstLineChars="100"/>
        <w:jc w:val="both"/>
        <w:rPr>
          <w:rFonts w:hint="eastAsia" w:ascii="仿宋" w:hAnsi="仿宋" w:eastAsia="仿宋" w:cs="仿宋"/>
          <w:b/>
          <w:bCs/>
          <w:spacing w:val="2"/>
          <w:sz w:val="32"/>
          <w:szCs w:val="32"/>
          <w:highlight w:val="none"/>
          <w:lang w:val="en-US" w:eastAsia="zh-CN"/>
        </w:rPr>
      </w:pPr>
    </w:p>
    <w:p w14:paraId="42272AE0">
      <w:pPr>
        <w:pStyle w:val="12"/>
        <w:spacing w:before="101" w:line="225" w:lineRule="auto"/>
        <w:ind w:firstLine="325" w:firstLineChars="100"/>
        <w:jc w:val="both"/>
        <w:rPr>
          <w:rFonts w:hint="eastAsia" w:ascii="仿宋" w:hAnsi="仿宋" w:eastAsia="仿宋" w:cs="仿宋"/>
          <w:b/>
          <w:bCs/>
          <w:spacing w:val="2"/>
          <w:sz w:val="32"/>
          <w:szCs w:val="32"/>
          <w:highlight w:val="none"/>
          <w:lang w:val="en-US" w:eastAsia="zh-CN"/>
        </w:rPr>
      </w:pPr>
    </w:p>
    <w:p w14:paraId="5D7BEB3B">
      <w:pPr>
        <w:pStyle w:val="12"/>
        <w:spacing w:before="101" w:line="225" w:lineRule="auto"/>
        <w:ind w:firstLine="325" w:firstLineChars="100"/>
        <w:jc w:val="both"/>
        <w:rPr>
          <w:rFonts w:hint="eastAsia" w:ascii="仿宋" w:hAnsi="仿宋" w:eastAsia="仿宋" w:cs="仿宋"/>
          <w:b/>
          <w:bCs/>
          <w:spacing w:val="2"/>
          <w:sz w:val="32"/>
          <w:szCs w:val="32"/>
          <w:highlight w:val="none"/>
          <w:lang w:val="en-US" w:eastAsia="zh-CN"/>
        </w:rPr>
      </w:pPr>
    </w:p>
    <w:p w14:paraId="6EDAA7A1">
      <w:pPr>
        <w:pStyle w:val="12"/>
        <w:spacing w:before="101" w:line="225" w:lineRule="auto"/>
        <w:ind w:firstLine="325" w:firstLineChars="100"/>
        <w:jc w:val="both"/>
        <w:rPr>
          <w:rFonts w:hint="eastAsia" w:ascii="仿宋" w:hAnsi="仿宋" w:eastAsia="仿宋" w:cs="仿宋"/>
          <w:b/>
          <w:bCs/>
          <w:spacing w:val="2"/>
          <w:sz w:val="32"/>
          <w:szCs w:val="32"/>
          <w:highlight w:val="none"/>
          <w:lang w:val="en-US" w:eastAsia="zh-CN"/>
        </w:rPr>
      </w:pPr>
    </w:p>
    <w:p w14:paraId="215A3EAD">
      <w:pPr>
        <w:pStyle w:val="12"/>
        <w:spacing w:before="101" w:line="225" w:lineRule="auto"/>
        <w:ind w:firstLine="325" w:firstLineChars="100"/>
        <w:jc w:val="both"/>
        <w:rPr>
          <w:rFonts w:hint="eastAsia" w:ascii="仿宋" w:hAnsi="仿宋" w:eastAsia="仿宋" w:cs="仿宋"/>
          <w:b/>
          <w:bCs/>
          <w:spacing w:val="2"/>
          <w:sz w:val="32"/>
          <w:szCs w:val="32"/>
          <w:highlight w:val="none"/>
          <w:lang w:val="en-US" w:eastAsia="zh-CN"/>
        </w:rPr>
      </w:pPr>
    </w:p>
    <w:p w14:paraId="62B63D6A">
      <w:pPr>
        <w:pStyle w:val="12"/>
        <w:spacing w:before="101" w:line="225" w:lineRule="auto"/>
        <w:ind w:firstLine="325" w:firstLineChars="100"/>
        <w:jc w:val="both"/>
        <w:rPr>
          <w:rFonts w:hint="eastAsia" w:ascii="仿宋" w:hAnsi="仿宋" w:eastAsia="仿宋" w:cs="仿宋"/>
          <w:b/>
          <w:bCs/>
          <w:spacing w:val="2"/>
          <w:sz w:val="32"/>
          <w:szCs w:val="32"/>
          <w:highlight w:val="none"/>
          <w:lang w:val="en-US" w:eastAsia="zh-CN"/>
        </w:rPr>
      </w:pPr>
    </w:p>
    <w:p w14:paraId="0B45452B">
      <w:pPr>
        <w:pStyle w:val="12"/>
        <w:spacing w:before="101" w:line="225" w:lineRule="auto"/>
        <w:ind w:firstLine="325" w:firstLineChars="100"/>
        <w:jc w:val="both"/>
        <w:rPr>
          <w:rFonts w:hint="eastAsia" w:ascii="仿宋" w:hAnsi="仿宋" w:eastAsia="仿宋" w:cs="仿宋"/>
          <w:b/>
          <w:bCs/>
          <w:spacing w:val="2"/>
          <w:sz w:val="32"/>
          <w:szCs w:val="32"/>
          <w:highlight w:val="none"/>
          <w:lang w:val="en-US" w:eastAsia="zh-CN"/>
        </w:rPr>
      </w:pPr>
    </w:p>
    <w:p w14:paraId="3C940469">
      <w:pPr>
        <w:pStyle w:val="12"/>
        <w:spacing w:before="101" w:line="225" w:lineRule="auto"/>
        <w:ind w:firstLine="325" w:firstLineChars="100"/>
        <w:jc w:val="both"/>
        <w:rPr>
          <w:rFonts w:hint="eastAsia" w:ascii="仿宋" w:hAnsi="仿宋" w:eastAsia="仿宋" w:cs="仿宋"/>
          <w:b/>
          <w:bCs/>
          <w:spacing w:val="2"/>
          <w:sz w:val="32"/>
          <w:szCs w:val="32"/>
          <w:highlight w:val="none"/>
          <w:lang w:val="en-US" w:eastAsia="zh-CN"/>
        </w:rPr>
      </w:pPr>
    </w:p>
    <w:p w14:paraId="004084E9">
      <w:pPr>
        <w:pStyle w:val="12"/>
        <w:spacing w:before="101" w:line="225" w:lineRule="auto"/>
        <w:ind w:firstLine="325" w:firstLineChars="100"/>
        <w:jc w:val="both"/>
        <w:rPr>
          <w:rFonts w:hint="eastAsia" w:ascii="仿宋" w:hAnsi="仿宋" w:eastAsia="仿宋" w:cs="仿宋"/>
          <w:b/>
          <w:bCs/>
          <w:spacing w:val="2"/>
          <w:sz w:val="32"/>
          <w:szCs w:val="32"/>
          <w:highlight w:val="none"/>
        </w:rPr>
      </w:pPr>
      <w:r>
        <w:rPr>
          <w:rFonts w:hint="eastAsia" w:ascii="仿宋" w:hAnsi="仿宋" w:eastAsia="仿宋" w:cs="仿宋"/>
          <w:b/>
          <w:bCs/>
          <w:spacing w:val="2"/>
          <w:sz w:val="32"/>
          <w:szCs w:val="32"/>
          <w:highlight w:val="none"/>
          <w:lang w:val="en-US" w:eastAsia="zh-CN"/>
        </w:rPr>
        <w:t>谈</w:t>
      </w:r>
      <w:r>
        <w:rPr>
          <w:rFonts w:hint="eastAsia" w:ascii="仿宋" w:hAnsi="仿宋" w:eastAsia="仿宋" w:cs="仿宋"/>
          <w:b/>
          <w:bCs/>
          <w:spacing w:val="2"/>
          <w:sz w:val="32"/>
          <w:szCs w:val="32"/>
          <w:highlight w:val="none"/>
        </w:rPr>
        <w:t>判小组根据供应商的响应文件进行资格性审查，资格性审查通过的单位进行符合性审查。</w:t>
      </w:r>
    </w:p>
    <w:p w14:paraId="27393D1C">
      <w:pPr>
        <w:pStyle w:val="12"/>
        <w:spacing w:before="101" w:line="225" w:lineRule="auto"/>
        <w:ind w:firstLine="3253" w:firstLineChars="1000"/>
        <w:jc w:val="both"/>
        <w:rPr>
          <w:rFonts w:hint="eastAsia" w:ascii="仿宋" w:hAnsi="仿宋" w:eastAsia="仿宋" w:cs="仿宋"/>
          <w:b/>
          <w:bCs/>
          <w:spacing w:val="2"/>
          <w:sz w:val="32"/>
          <w:szCs w:val="32"/>
          <w:highlight w:val="none"/>
        </w:rPr>
      </w:pPr>
    </w:p>
    <w:p w14:paraId="5C20189D">
      <w:pPr>
        <w:pStyle w:val="12"/>
        <w:spacing w:before="101" w:line="225" w:lineRule="auto"/>
        <w:ind w:firstLine="3253" w:firstLineChars="1000"/>
        <w:jc w:val="both"/>
        <w:rPr>
          <w:rFonts w:hint="eastAsia" w:ascii="仿宋" w:hAnsi="仿宋" w:eastAsia="仿宋" w:cs="仿宋"/>
          <w:b/>
          <w:bCs/>
          <w:spacing w:val="2"/>
          <w:sz w:val="32"/>
          <w:szCs w:val="32"/>
          <w:highlight w:val="none"/>
        </w:rPr>
      </w:pPr>
      <w:r>
        <w:rPr>
          <w:rFonts w:hint="eastAsia" w:ascii="仿宋" w:hAnsi="仿宋" w:eastAsia="仿宋" w:cs="仿宋"/>
          <w:b/>
          <w:bCs/>
          <w:spacing w:val="2"/>
          <w:sz w:val="32"/>
          <w:szCs w:val="32"/>
          <w:highlight w:val="none"/>
        </w:rPr>
        <w:t>资格审查表</w:t>
      </w:r>
    </w:p>
    <w:tbl>
      <w:tblPr>
        <w:tblStyle w:val="28"/>
        <w:tblpPr w:leftFromText="180" w:rightFromText="180" w:vertAnchor="text" w:horzAnchor="page" w:tblpX="1526" w:tblpY="183"/>
        <w:tblOverlap w:val="never"/>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7545"/>
        <w:gridCol w:w="924"/>
      </w:tblGrid>
      <w:tr w14:paraId="08FD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89" w:type="dxa"/>
            <w:vMerge w:val="restart"/>
            <w:vAlign w:val="center"/>
          </w:tcPr>
          <w:p w14:paraId="3F5BE22B">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序号</w:t>
            </w:r>
          </w:p>
        </w:tc>
        <w:tc>
          <w:tcPr>
            <w:tcW w:w="7545" w:type="dxa"/>
            <w:vMerge w:val="restart"/>
            <w:vAlign w:val="center"/>
          </w:tcPr>
          <w:p w14:paraId="29D7A4AE">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评审内容</w:t>
            </w:r>
          </w:p>
        </w:tc>
        <w:tc>
          <w:tcPr>
            <w:tcW w:w="924" w:type="dxa"/>
            <w:vAlign w:val="top"/>
          </w:tcPr>
          <w:p w14:paraId="17DEC30F">
            <w:pPr>
              <w:keepNext w:val="0"/>
              <w:keepLines w:val="0"/>
              <w:widowControl/>
              <w:suppressLineNumbers w:val="0"/>
              <w:spacing w:before="54" w:beforeAutospacing="0" w:after="0" w:afterAutospacing="0" w:line="228" w:lineRule="auto"/>
              <w:ind w:left="212" w:leftChars="0" w:right="0"/>
              <w:rPr>
                <w:rFonts w:hint="eastAsia" w:ascii="仿宋" w:hAnsi="仿宋" w:eastAsia="仿宋" w:cs="仿宋"/>
                <w:b/>
                <w:bCs/>
                <w:snapToGrid w:val="0"/>
                <w:color w:val="000000"/>
                <w:kern w:val="0"/>
                <w:sz w:val="22"/>
                <w:szCs w:val="22"/>
                <w:highlight w:val="none"/>
                <w:lang w:val="en-US" w:eastAsia="zh-CN" w:bidi="ar-SA"/>
              </w:rPr>
            </w:pPr>
            <w:r>
              <w:rPr>
                <w:rFonts w:hint="eastAsia" w:ascii="仿宋" w:hAnsi="仿宋" w:eastAsia="仿宋" w:cs="仿宋"/>
                <w:b/>
                <w:bCs/>
                <w:spacing w:val="6"/>
                <w:sz w:val="22"/>
                <w:szCs w:val="22"/>
                <w:highlight w:val="none"/>
              </w:rPr>
              <w:t>评审意见</w:t>
            </w:r>
          </w:p>
        </w:tc>
      </w:tr>
      <w:tr w14:paraId="5F758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489" w:type="dxa"/>
            <w:vMerge w:val="continue"/>
            <w:vAlign w:val="center"/>
          </w:tcPr>
          <w:p w14:paraId="0361BB63">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8"/>
                <w:szCs w:val="28"/>
                <w:highlight w:val="none"/>
                <w:lang w:val="en-US" w:eastAsia="zh-CN"/>
              </w:rPr>
            </w:pPr>
          </w:p>
        </w:tc>
        <w:tc>
          <w:tcPr>
            <w:tcW w:w="7545" w:type="dxa"/>
            <w:vMerge w:val="continue"/>
            <w:vAlign w:val="center"/>
          </w:tcPr>
          <w:p w14:paraId="014E0D12">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8"/>
                <w:szCs w:val="28"/>
                <w:highlight w:val="none"/>
                <w:lang w:val="en-US" w:eastAsia="zh-CN"/>
              </w:rPr>
            </w:pPr>
          </w:p>
        </w:tc>
        <w:tc>
          <w:tcPr>
            <w:tcW w:w="924" w:type="dxa"/>
            <w:vAlign w:val="top"/>
          </w:tcPr>
          <w:p w14:paraId="065017AE">
            <w:pPr>
              <w:keepNext w:val="0"/>
              <w:keepLines w:val="0"/>
              <w:widowControl/>
              <w:suppressLineNumbers w:val="0"/>
              <w:spacing w:before="30" w:beforeAutospacing="0" w:after="0" w:afterAutospacing="0" w:line="228" w:lineRule="auto"/>
              <w:ind w:left="226" w:leftChars="0" w:right="0"/>
              <w:rPr>
                <w:rFonts w:hint="eastAsia" w:ascii="仿宋" w:hAnsi="仿宋" w:eastAsia="仿宋" w:cs="仿宋"/>
                <w:b/>
                <w:bCs/>
                <w:snapToGrid w:val="0"/>
                <w:color w:val="000000"/>
                <w:kern w:val="0"/>
                <w:sz w:val="22"/>
                <w:szCs w:val="22"/>
                <w:highlight w:val="none"/>
                <w:lang w:val="en-US" w:eastAsia="zh-CN" w:bidi="ar-SA"/>
              </w:rPr>
            </w:pPr>
            <w:r>
              <w:rPr>
                <w:rFonts w:hint="eastAsia" w:ascii="仿宋" w:hAnsi="仿宋" w:eastAsia="仿宋" w:cs="仿宋"/>
                <w:b/>
                <w:bCs/>
                <w:spacing w:val="3"/>
                <w:sz w:val="22"/>
                <w:szCs w:val="22"/>
                <w:highlight w:val="none"/>
              </w:rPr>
              <w:t>是否合格</w:t>
            </w:r>
          </w:p>
        </w:tc>
      </w:tr>
      <w:tr w14:paraId="4E1CB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89" w:type="dxa"/>
            <w:vAlign w:val="center"/>
          </w:tcPr>
          <w:p w14:paraId="5F7B4528">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545" w:type="dxa"/>
            <w:vAlign w:val="center"/>
          </w:tcPr>
          <w:p w14:paraId="5821D9A6">
            <w:pPr>
              <w:keepNext w:val="0"/>
              <w:keepLines w:val="0"/>
              <w:widowControl/>
              <w:suppressLineNumbers w:val="0"/>
              <w:spacing w:before="0" w:beforeAutospacing="0" w:after="0" w:afterAutospacing="0"/>
              <w:ind w:left="0" w:right="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有效的营业执照；</w:t>
            </w:r>
          </w:p>
        </w:tc>
        <w:tc>
          <w:tcPr>
            <w:tcW w:w="924" w:type="dxa"/>
            <w:vAlign w:val="center"/>
          </w:tcPr>
          <w:p w14:paraId="5D036B57">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val="zh-CN" w:eastAsia="zh-CN"/>
              </w:rPr>
            </w:pPr>
          </w:p>
        </w:tc>
      </w:tr>
      <w:tr w14:paraId="38F4E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89" w:type="dxa"/>
            <w:vAlign w:val="center"/>
          </w:tcPr>
          <w:p w14:paraId="2FC737F8">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7545" w:type="dxa"/>
            <w:vAlign w:val="center"/>
          </w:tcPr>
          <w:p w14:paraId="3ED80B95">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法定代表人资格证明及授权书、被授权人身份证；</w:t>
            </w:r>
          </w:p>
        </w:tc>
        <w:tc>
          <w:tcPr>
            <w:tcW w:w="924" w:type="dxa"/>
            <w:vAlign w:val="center"/>
          </w:tcPr>
          <w:p w14:paraId="5A3BE611">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val="en-US" w:eastAsia="zh-CN"/>
              </w:rPr>
            </w:pPr>
          </w:p>
        </w:tc>
      </w:tr>
      <w:tr w14:paraId="2B5C0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489" w:type="dxa"/>
            <w:vAlign w:val="center"/>
          </w:tcPr>
          <w:p w14:paraId="0AE4DA46">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7545" w:type="dxa"/>
            <w:vAlign w:val="center"/>
          </w:tcPr>
          <w:p w14:paraId="6EF8F026">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提供2022年或2023年度经第三方审计的财务审计报告或公司财务报表（成立不足一年的提供近三个月的银行资信证明）；</w:t>
            </w:r>
          </w:p>
        </w:tc>
        <w:tc>
          <w:tcPr>
            <w:tcW w:w="924" w:type="dxa"/>
            <w:vAlign w:val="center"/>
          </w:tcPr>
          <w:p w14:paraId="0C3ECB1F">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p>
        </w:tc>
      </w:tr>
      <w:tr w14:paraId="1F7B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489" w:type="dxa"/>
            <w:vAlign w:val="center"/>
          </w:tcPr>
          <w:p w14:paraId="56BE6651">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7545" w:type="dxa"/>
            <w:vAlign w:val="center"/>
          </w:tcPr>
          <w:p w14:paraId="655F4CB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zh-CN" w:eastAsia="zh-CN"/>
              </w:rPr>
              <w:t>提供近半年任意连续三个月的投标单位社保缴费凭证和在税务局依法缴纳近半年任意连续三个月税收证明的良好记录及招标公告日期之后税收征管信息系统查询的无欠税证明（零申报的企业需提供税务局的零申报证明及招标公告日期之后税收征管信息系统查询的无欠税证明）；</w:t>
            </w:r>
          </w:p>
        </w:tc>
        <w:tc>
          <w:tcPr>
            <w:tcW w:w="924" w:type="dxa"/>
            <w:vAlign w:val="center"/>
          </w:tcPr>
          <w:p w14:paraId="748084A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p>
        </w:tc>
      </w:tr>
      <w:tr w14:paraId="70B38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489" w:type="dxa"/>
            <w:vAlign w:val="center"/>
          </w:tcPr>
          <w:p w14:paraId="538606E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7545" w:type="dxa"/>
            <w:vAlign w:val="center"/>
          </w:tcPr>
          <w:p w14:paraId="665C1EE9">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凡拟参加本次招标项目的供应商，参加采购活动前三年内，被“信用中国”网站列入失信被执行人和重大税收违法失信主体的、被“中国政府采购网”网站列入政府采购严重违法失信行为记录名单（处罚期限尚未届满的）的投标人，将拒绝其参加本次招标活动（提供三个截图，截图日期为招标公告日期之后。如评标专家对截图有疑义，须评标现场查询核实）；</w:t>
            </w:r>
          </w:p>
        </w:tc>
        <w:tc>
          <w:tcPr>
            <w:tcW w:w="924" w:type="dxa"/>
            <w:vAlign w:val="center"/>
          </w:tcPr>
          <w:p w14:paraId="2FF63A4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p>
        </w:tc>
      </w:tr>
      <w:tr w14:paraId="79A0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89" w:type="dxa"/>
            <w:vAlign w:val="center"/>
          </w:tcPr>
          <w:p w14:paraId="6A053E9A">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7545" w:type="dxa"/>
            <w:vAlign w:val="center"/>
          </w:tcPr>
          <w:p w14:paraId="038C6B46">
            <w:pPr>
              <w:keepNext w:val="0"/>
              <w:keepLines w:val="0"/>
              <w:widowControl/>
              <w:suppressLineNumbers w:val="0"/>
              <w:spacing w:before="0" w:beforeAutospacing="0" w:after="0" w:afterAutospacing="0"/>
              <w:ind w:left="0" w:right="0"/>
              <w:jc w:val="both"/>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val="zh-CN" w:eastAsia="zh-CN"/>
              </w:rPr>
              <w:t>在参加政府采购活动中前三年内无重大违法记录的承诺书；</w:t>
            </w:r>
          </w:p>
          <w:p w14:paraId="7943E32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p>
        </w:tc>
        <w:tc>
          <w:tcPr>
            <w:tcW w:w="924" w:type="dxa"/>
            <w:vAlign w:val="center"/>
          </w:tcPr>
          <w:p w14:paraId="6E9D0FAD">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p>
        </w:tc>
      </w:tr>
      <w:tr w14:paraId="0D77B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489" w:type="dxa"/>
            <w:vAlign w:val="center"/>
          </w:tcPr>
          <w:p w14:paraId="4AD767BE">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7545" w:type="dxa"/>
            <w:vAlign w:val="center"/>
          </w:tcPr>
          <w:p w14:paraId="46C9235F">
            <w:pPr>
              <w:keepNext w:val="0"/>
              <w:keepLines w:val="0"/>
              <w:widowControl/>
              <w:suppressLineNumbers w:val="0"/>
              <w:spacing w:before="0" w:beforeAutospacing="0" w:after="0" w:afterAutospacing="0"/>
              <w:ind w:left="0" w:right="0"/>
              <w:jc w:val="both"/>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val="zh-CN" w:eastAsia="zh-CN"/>
              </w:rPr>
              <w:t>针对本次采购项目《反商业贿赂承诺书》的书面声明；</w:t>
            </w:r>
          </w:p>
          <w:p w14:paraId="1144D487">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p>
        </w:tc>
        <w:tc>
          <w:tcPr>
            <w:tcW w:w="924" w:type="dxa"/>
            <w:vAlign w:val="center"/>
          </w:tcPr>
          <w:p w14:paraId="21759587">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p>
        </w:tc>
      </w:tr>
      <w:tr w14:paraId="106F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89" w:type="dxa"/>
            <w:vAlign w:val="center"/>
          </w:tcPr>
          <w:p w14:paraId="73B909E2">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7545" w:type="dxa"/>
            <w:vAlign w:val="center"/>
          </w:tcPr>
          <w:p w14:paraId="2F0C7DBA">
            <w:pPr>
              <w:keepNext w:val="0"/>
              <w:keepLines w:val="0"/>
              <w:widowControl/>
              <w:suppressLineNumbers w:val="0"/>
              <w:spacing w:before="0" w:beforeAutospacing="0" w:after="0" w:afterAutospacing="0"/>
              <w:ind w:left="0" w:leftChars="0" w:right="0" w:rightChars="0"/>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具有《林木种子生产、经营许可证》；</w:t>
            </w:r>
          </w:p>
        </w:tc>
        <w:tc>
          <w:tcPr>
            <w:tcW w:w="924" w:type="dxa"/>
            <w:vAlign w:val="center"/>
          </w:tcPr>
          <w:p w14:paraId="18B960C9">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val="en-US" w:eastAsia="zh-CN"/>
              </w:rPr>
            </w:pPr>
          </w:p>
        </w:tc>
      </w:tr>
      <w:tr w14:paraId="2B249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89" w:type="dxa"/>
            <w:vAlign w:val="center"/>
          </w:tcPr>
          <w:p w14:paraId="1007B70B">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7545" w:type="dxa"/>
            <w:vAlign w:val="center"/>
          </w:tcPr>
          <w:p w14:paraId="25F1303B">
            <w:pPr>
              <w:keepNext w:val="0"/>
              <w:keepLines w:val="0"/>
              <w:widowControl/>
              <w:suppressLineNumbers w:val="0"/>
              <w:spacing w:before="0" w:beforeAutospacing="0" w:after="0" w:afterAutospacing="0"/>
              <w:ind w:left="0" w:leftChars="0" w:right="0" w:rightChars="0"/>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投保保证金缴纳凭证。</w:t>
            </w:r>
          </w:p>
        </w:tc>
        <w:tc>
          <w:tcPr>
            <w:tcW w:w="924" w:type="dxa"/>
            <w:vAlign w:val="center"/>
          </w:tcPr>
          <w:p w14:paraId="48AB8543">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val="en-US" w:eastAsia="zh-CN"/>
              </w:rPr>
            </w:pPr>
          </w:p>
        </w:tc>
      </w:tr>
    </w:tbl>
    <w:p w14:paraId="1DA942AA">
      <w:pPr>
        <w:pStyle w:val="32"/>
        <w:jc w:val="center"/>
        <w:rPr>
          <w:rFonts w:hint="eastAsia"/>
          <w:sz w:val="28"/>
          <w:szCs w:val="21"/>
          <w:highlight w:val="none"/>
        </w:rPr>
        <w:sectPr>
          <w:headerReference r:id="rId9" w:type="default"/>
          <w:footerReference r:id="rId10" w:type="default"/>
          <w:pgSz w:w="11906" w:h="16839"/>
          <w:pgMar w:top="2098" w:right="1474" w:bottom="1984" w:left="1587" w:header="1134" w:footer="992" w:gutter="0"/>
          <w:pgNumType w:fmt="decimal"/>
          <w:cols w:space="720" w:num="1"/>
          <w:rtlGutter w:val="0"/>
        </w:sectPr>
      </w:pPr>
    </w:p>
    <w:p w14:paraId="1B0B88ED">
      <w:pPr>
        <w:pStyle w:val="12"/>
        <w:spacing w:before="101" w:line="225" w:lineRule="auto"/>
        <w:ind w:firstLine="2927" w:firstLineChars="900"/>
        <w:jc w:val="both"/>
        <w:rPr>
          <w:rFonts w:hint="eastAsia" w:ascii="仿宋" w:hAnsi="仿宋" w:eastAsia="仿宋" w:cs="仿宋"/>
          <w:b/>
          <w:bCs/>
          <w:spacing w:val="2"/>
          <w:sz w:val="32"/>
          <w:szCs w:val="32"/>
          <w:highlight w:val="none"/>
        </w:rPr>
      </w:pPr>
      <w:r>
        <w:rPr>
          <w:rFonts w:hint="eastAsia" w:ascii="仿宋" w:hAnsi="仿宋" w:eastAsia="仿宋" w:cs="仿宋"/>
          <w:b/>
          <w:bCs/>
          <w:spacing w:val="2"/>
          <w:sz w:val="32"/>
          <w:szCs w:val="32"/>
          <w:highlight w:val="none"/>
        </w:rPr>
        <w:t>符合性审查表</w:t>
      </w:r>
    </w:p>
    <w:p w14:paraId="5BCA32FC">
      <w:pPr>
        <w:spacing w:before="87"/>
        <w:rPr>
          <w:rFonts w:hint="eastAsia" w:ascii="仿宋" w:hAnsi="仿宋" w:eastAsia="仿宋" w:cs="仿宋"/>
          <w:sz w:val="22"/>
          <w:szCs w:val="22"/>
          <w:highlight w:val="none"/>
        </w:rPr>
      </w:pPr>
    </w:p>
    <w:tbl>
      <w:tblPr>
        <w:tblStyle w:val="36"/>
        <w:tblW w:w="83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6231"/>
        <w:gridCol w:w="1258"/>
      </w:tblGrid>
      <w:tr w14:paraId="462EB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081" w:type="dxa"/>
            <w:gridSpan w:val="2"/>
            <w:vAlign w:val="top"/>
          </w:tcPr>
          <w:p w14:paraId="3D398D93">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评审内容</w:t>
            </w:r>
          </w:p>
        </w:tc>
        <w:tc>
          <w:tcPr>
            <w:tcW w:w="1258" w:type="dxa"/>
            <w:vAlign w:val="top"/>
          </w:tcPr>
          <w:p w14:paraId="5E4C2C2B">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评审意见</w:t>
            </w:r>
          </w:p>
        </w:tc>
      </w:tr>
      <w:tr w14:paraId="15E53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50" w:type="dxa"/>
            <w:vAlign w:val="top"/>
          </w:tcPr>
          <w:p w14:paraId="5A4D8F57">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序号</w:t>
            </w:r>
          </w:p>
        </w:tc>
        <w:tc>
          <w:tcPr>
            <w:tcW w:w="6231" w:type="dxa"/>
            <w:vAlign w:val="top"/>
          </w:tcPr>
          <w:p w14:paraId="0943099D">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8"/>
                <w:szCs w:val="28"/>
                <w:highlight w:val="none"/>
                <w:lang w:val="en-US" w:eastAsia="zh-CN"/>
              </w:rPr>
            </w:pPr>
          </w:p>
        </w:tc>
        <w:tc>
          <w:tcPr>
            <w:tcW w:w="1258" w:type="dxa"/>
            <w:vAlign w:val="top"/>
          </w:tcPr>
          <w:p w14:paraId="72B6706E">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是否合格</w:t>
            </w:r>
          </w:p>
        </w:tc>
      </w:tr>
      <w:tr w14:paraId="6ACF0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850" w:type="dxa"/>
            <w:vAlign w:val="top"/>
          </w:tcPr>
          <w:p w14:paraId="5AD89C1C">
            <w:pPr>
              <w:spacing w:before="124" w:line="189" w:lineRule="auto"/>
              <w:ind w:left="394" w:leftChars="0"/>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6231" w:type="dxa"/>
            <w:vAlign w:val="top"/>
          </w:tcPr>
          <w:p w14:paraId="3B60F734">
            <w:pPr>
              <w:spacing w:before="151" w:line="226" w:lineRule="auto"/>
              <w:ind w:left="115" w:leftChars="0"/>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各投标单位投标报价未高于预算金额</w:t>
            </w:r>
            <w:r>
              <w:rPr>
                <w:rFonts w:hint="eastAsia" w:ascii="仿宋" w:hAnsi="仿宋" w:eastAsia="仿宋" w:cs="仿宋"/>
                <w:spacing w:val="5"/>
                <w:sz w:val="24"/>
                <w:szCs w:val="24"/>
                <w:highlight w:val="none"/>
                <w:lang w:eastAsia="zh-CN"/>
              </w:rPr>
              <w:t>，且只有一个有效报价，不得提交选择性报价；</w:t>
            </w:r>
          </w:p>
        </w:tc>
        <w:tc>
          <w:tcPr>
            <w:tcW w:w="1258" w:type="dxa"/>
            <w:vAlign w:val="top"/>
          </w:tcPr>
          <w:p w14:paraId="5B07B6B5">
            <w:pPr>
              <w:rPr>
                <w:rFonts w:hint="eastAsia" w:ascii="仿宋" w:hAnsi="仿宋" w:eastAsia="仿宋" w:cs="仿宋"/>
                <w:sz w:val="24"/>
                <w:szCs w:val="24"/>
                <w:highlight w:val="none"/>
              </w:rPr>
            </w:pPr>
          </w:p>
        </w:tc>
      </w:tr>
      <w:tr w14:paraId="12C43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850" w:type="dxa"/>
            <w:vAlign w:val="top"/>
          </w:tcPr>
          <w:p w14:paraId="442390A4">
            <w:pPr>
              <w:spacing w:before="65" w:line="189" w:lineRule="auto"/>
              <w:ind w:left="381" w:leftChars="0"/>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6231" w:type="dxa"/>
            <w:vAlign w:val="top"/>
          </w:tcPr>
          <w:p w14:paraId="12FD0B9A">
            <w:pPr>
              <w:spacing w:before="33" w:line="286" w:lineRule="auto"/>
              <w:ind w:left="113" w:leftChars="0" w:right="154" w:rightChars="0" w:hanging="1"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投标文件是否实质上响应了</w:t>
            </w:r>
            <w:r>
              <w:rPr>
                <w:rFonts w:hint="eastAsia" w:ascii="仿宋" w:hAnsi="仿宋" w:eastAsia="仿宋" w:cs="仿宋"/>
                <w:sz w:val="24"/>
                <w:szCs w:val="24"/>
                <w:highlight w:val="none"/>
                <w:lang w:val="en-US" w:eastAsia="zh-CN"/>
              </w:rPr>
              <w:t>招标</w:t>
            </w:r>
            <w:r>
              <w:rPr>
                <w:rFonts w:hint="eastAsia" w:ascii="仿宋" w:hAnsi="仿宋" w:eastAsia="仿宋" w:cs="仿宋"/>
                <w:sz w:val="24"/>
                <w:szCs w:val="24"/>
                <w:highlight w:val="none"/>
              </w:rPr>
              <w:t>文件的要求。实质上响应的投标应该是与采购文件要求的全部条款、条件等相符</w:t>
            </w:r>
            <w:r>
              <w:rPr>
                <w:rFonts w:hint="eastAsia" w:ascii="仿宋" w:hAnsi="仿宋" w:eastAsia="仿宋" w:cs="仿宋"/>
                <w:sz w:val="24"/>
                <w:szCs w:val="24"/>
                <w:highlight w:val="none"/>
                <w:lang w:eastAsia="zh-CN"/>
              </w:rPr>
              <w:t>。</w:t>
            </w:r>
          </w:p>
        </w:tc>
        <w:tc>
          <w:tcPr>
            <w:tcW w:w="1258" w:type="dxa"/>
            <w:vAlign w:val="top"/>
          </w:tcPr>
          <w:p w14:paraId="2E1D65FF">
            <w:pPr>
              <w:rPr>
                <w:rFonts w:hint="eastAsia" w:ascii="仿宋" w:hAnsi="仿宋" w:eastAsia="仿宋" w:cs="仿宋"/>
                <w:sz w:val="24"/>
                <w:szCs w:val="24"/>
                <w:highlight w:val="none"/>
              </w:rPr>
            </w:pPr>
          </w:p>
        </w:tc>
      </w:tr>
      <w:tr w14:paraId="4D76F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trPr>
        <w:tc>
          <w:tcPr>
            <w:tcW w:w="850" w:type="dxa"/>
            <w:vAlign w:val="top"/>
          </w:tcPr>
          <w:p w14:paraId="32662EE9">
            <w:pPr>
              <w:spacing w:before="236" w:line="189" w:lineRule="auto"/>
              <w:ind w:left="383" w:leftChars="0"/>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6231" w:type="dxa"/>
            <w:vAlign w:val="top"/>
          </w:tcPr>
          <w:p w14:paraId="793CBB3E">
            <w:pPr>
              <w:spacing w:before="32" w:line="271" w:lineRule="auto"/>
              <w:ind w:left="114" w:leftChars="0" w:right="156" w:rightChars="0"/>
              <w:rPr>
                <w:rFonts w:hint="eastAsia" w:ascii="仿宋" w:hAnsi="仿宋" w:eastAsia="仿宋" w:cs="仿宋"/>
                <w:sz w:val="24"/>
                <w:szCs w:val="24"/>
                <w:highlight w:val="none"/>
                <w:lang w:eastAsia="zh-CN"/>
              </w:rPr>
            </w:pPr>
            <w:r>
              <w:rPr>
                <w:rFonts w:hint="eastAsia" w:ascii="仿宋" w:hAnsi="仿宋" w:eastAsia="仿宋" w:cs="仿宋"/>
                <w:spacing w:val="5"/>
                <w:sz w:val="24"/>
                <w:szCs w:val="24"/>
                <w:highlight w:val="none"/>
              </w:rPr>
              <w:t>投标文件按照招标文件的规定</w:t>
            </w:r>
            <w:r>
              <w:rPr>
                <w:rFonts w:hint="eastAsia" w:ascii="仿宋" w:hAnsi="仿宋" w:eastAsia="仿宋" w:cs="仿宋"/>
                <w:spacing w:val="5"/>
                <w:sz w:val="24"/>
                <w:szCs w:val="24"/>
                <w:highlight w:val="none"/>
                <w:lang w:val="en-US" w:eastAsia="zh-CN"/>
              </w:rPr>
              <w:t>格式</w:t>
            </w:r>
            <w:r>
              <w:rPr>
                <w:rFonts w:hint="eastAsia" w:ascii="仿宋" w:hAnsi="仿宋" w:eastAsia="仿宋" w:cs="仿宋"/>
                <w:spacing w:val="5"/>
                <w:sz w:val="24"/>
                <w:szCs w:val="24"/>
                <w:highlight w:val="none"/>
              </w:rPr>
              <w:t>编制、标记及签署盖章的</w:t>
            </w:r>
            <w:r>
              <w:rPr>
                <w:rFonts w:hint="eastAsia" w:ascii="仿宋" w:hAnsi="仿宋" w:eastAsia="仿宋" w:cs="仿宋"/>
                <w:spacing w:val="5"/>
                <w:sz w:val="24"/>
                <w:szCs w:val="24"/>
                <w:highlight w:val="none"/>
                <w:lang w:val="en-US" w:eastAsia="zh-CN"/>
              </w:rPr>
              <w:t>,</w:t>
            </w:r>
            <w:r>
              <w:rPr>
                <w:rFonts w:hint="eastAsia" w:ascii="仿宋" w:hAnsi="仿宋" w:eastAsia="仿宋" w:cs="仿宋"/>
                <w:spacing w:val="5"/>
                <w:sz w:val="24"/>
                <w:szCs w:val="24"/>
                <w:highlight w:val="none"/>
              </w:rPr>
              <w:t>法定代表人或其授权代表签字（章）和加盖投标单位公章的</w:t>
            </w:r>
            <w:r>
              <w:rPr>
                <w:rFonts w:hint="eastAsia" w:ascii="仿宋" w:hAnsi="仿宋" w:eastAsia="仿宋" w:cs="仿宋"/>
                <w:spacing w:val="5"/>
                <w:sz w:val="24"/>
                <w:szCs w:val="24"/>
                <w:highlight w:val="none"/>
                <w:lang w:eastAsia="zh-CN"/>
              </w:rPr>
              <w:t>；</w:t>
            </w:r>
            <w:r>
              <w:rPr>
                <w:rFonts w:hint="eastAsia" w:ascii="仿宋" w:hAnsi="仿宋" w:eastAsia="仿宋" w:cs="仿宋"/>
                <w:spacing w:val="6"/>
                <w:sz w:val="24"/>
                <w:szCs w:val="24"/>
                <w:highlight w:val="none"/>
              </w:rPr>
              <w:t>内容全或关键字</w:t>
            </w:r>
            <w:r>
              <w:rPr>
                <w:rFonts w:hint="eastAsia" w:ascii="仿宋" w:hAnsi="仿宋" w:eastAsia="仿宋" w:cs="仿宋"/>
                <w:spacing w:val="5"/>
                <w:sz w:val="24"/>
                <w:szCs w:val="24"/>
                <w:highlight w:val="none"/>
              </w:rPr>
              <w:t>迹清晰、数量等齐全</w:t>
            </w:r>
            <w:r>
              <w:rPr>
                <w:rFonts w:hint="eastAsia" w:ascii="仿宋" w:hAnsi="仿宋" w:eastAsia="仿宋" w:cs="仿宋"/>
                <w:spacing w:val="-9"/>
                <w:sz w:val="24"/>
                <w:szCs w:val="24"/>
                <w:highlight w:val="none"/>
              </w:rPr>
              <w:t>的；</w:t>
            </w:r>
          </w:p>
        </w:tc>
        <w:tc>
          <w:tcPr>
            <w:tcW w:w="1258" w:type="dxa"/>
            <w:vAlign w:val="top"/>
          </w:tcPr>
          <w:p w14:paraId="09DD10EA">
            <w:pPr>
              <w:rPr>
                <w:rFonts w:hint="eastAsia" w:ascii="仿宋" w:hAnsi="仿宋" w:eastAsia="仿宋" w:cs="仿宋"/>
                <w:sz w:val="24"/>
                <w:szCs w:val="24"/>
                <w:highlight w:val="none"/>
              </w:rPr>
            </w:pPr>
          </w:p>
        </w:tc>
      </w:tr>
      <w:tr w14:paraId="69713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850" w:type="dxa"/>
            <w:vAlign w:val="top"/>
          </w:tcPr>
          <w:p w14:paraId="4408FA22">
            <w:pPr>
              <w:spacing w:before="115" w:line="187" w:lineRule="auto"/>
              <w:ind w:left="383" w:leftChars="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4</w:t>
            </w:r>
          </w:p>
        </w:tc>
        <w:tc>
          <w:tcPr>
            <w:tcW w:w="6231" w:type="dxa"/>
            <w:vAlign w:val="top"/>
          </w:tcPr>
          <w:p w14:paraId="68FA029B">
            <w:pPr>
              <w:spacing w:before="123" w:line="227" w:lineRule="auto"/>
              <w:ind w:left="112" w:leftChars="0"/>
              <w:rPr>
                <w:rFonts w:hint="eastAsia" w:ascii="仿宋" w:hAnsi="仿宋" w:eastAsia="仿宋" w:cs="仿宋"/>
                <w:sz w:val="24"/>
                <w:szCs w:val="24"/>
                <w:highlight w:val="none"/>
              </w:rPr>
            </w:pPr>
            <w:r>
              <w:rPr>
                <w:rFonts w:hint="eastAsia" w:ascii="仿宋" w:hAnsi="仿宋" w:eastAsia="仿宋" w:cs="仿宋"/>
                <w:spacing w:val="5"/>
                <w:sz w:val="24"/>
                <w:szCs w:val="24"/>
                <w:highlight w:val="none"/>
                <w:lang w:val="en-US" w:eastAsia="zh-CN"/>
              </w:rPr>
              <w:t>供货期</w:t>
            </w:r>
            <w:r>
              <w:rPr>
                <w:rFonts w:hint="eastAsia" w:ascii="仿宋" w:hAnsi="仿宋" w:eastAsia="仿宋" w:cs="仿宋"/>
                <w:spacing w:val="5"/>
                <w:sz w:val="24"/>
                <w:szCs w:val="24"/>
                <w:highlight w:val="none"/>
              </w:rPr>
              <w:t>满足招标文件规定的；</w:t>
            </w:r>
          </w:p>
        </w:tc>
        <w:tc>
          <w:tcPr>
            <w:tcW w:w="1258" w:type="dxa"/>
            <w:vAlign w:val="top"/>
          </w:tcPr>
          <w:p w14:paraId="78A46438">
            <w:pPr>
              <w:rPr>
                <w:rFonts w:hint="eastAsia" w:ascii="仿宋" w:hAnsi="仿宋" w:eastAsia="仿宋" w:cs="仿宋"/>
                <w:sz w:val="24"/>
                <w:szCs w:val="24"/>
                <w:highlight w:val="none"/>
              </w:rPr>
            </w:pPr>
          </w:p>
        </w:tc>
      </w:tr>
      <w:tr w14:paraId="6D267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850" w:type="dxa"/>
            <w:vAlign w:val="top"/>
          </w:tcPr>
          <w:p w14:paraId="3D241672">
            <w:pPr>
              <w:spacing w:before="237" w:line="189" w:lineRule="auto"/>
              <w:ind w:left="381" w:leftChars="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5</w:t>
            </w:r>
          </w:p>
        </w:tc>
        <w:tc>
          <w:tcPr>
            <w:tcW w:w="6231" w:type="dxa"/>
            <w:vAlign w:val="top"/>
          </w:tcPr>
          <w:p w14:paraId="59E0185D">
            <w:pPr>
              <w:spacing w:before="36" w:line="271" w:lineRule="auto"/>
              <w:ind w:left="129" w:leftChars="0" w:right="154" w:rightChars="0" w:hanging="15"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投标文件未附有采购人不能接受的附加条件及法律、法规和招标文件规定的其他无效情形。</w:t>
            </w:r>
          </w:p>
        </w:tc>
        <w:tc>
          <w:tcPr>
            <w:tcW w:w="1258" w:type="dxa"/>
            <w:vAlign w:val="top"/>
          </w:tcPr>
          <w:p w14:paraId="16D3709C">
            <w:pPr>
              <w:rPr>
                <w:rFonts w:hint="eastAsia" w:ascii="仿宋" w:hAnsi="仿宋" w:eastAsia="仿宋" w:cs="仿宋"/>
                <w:sz w:val="24"/>
                <w:szCs w:val="24"/>
                <w:highlight w:val="none"/>
              </w:rPr>
            </w:pPr>
          </w:p>
        </w:tc>
      </w:tr>
      <w:tr w14:paraId="7C4A6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850" w:type="dxa"/>
            <w:vAlign w:val="top"/>
          </w:tcPr>
          <w:p w14:paraId="46F967C6">
            <w:pPr>
              <w:spacing w:before="237" w:line="189" w:lineRule="auto"/>
              <w:ind w:left="381" w:leftChars="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6231" w:type="dxa"/>
            <w:vAlign w:val="top"/>
          </w:tcPr>
          <w:p w14:paraId="38F3602A">
            <w:pPr>
              <w:spacing w:before="46" w:line="227" w:lineRule="auto"/>
              <w:ind w:left="116" w:leftChars="0"/>
              <w:rPr>
                <w:rFonts w:hint="eastAsia" w:ascii="仿宋" w:hAnsi="仿宋" w:eastAsia="仿宋" w:cs="仿宋"/>
                <w:sz w:val="24"/>
                <w:szCs w:val="24"/>
                <w:highlight w:val="none"/>
              </w:rPr>
            </w:pPr>
            <w:r>
              <w:rPr>
                <w:rFonts w:hint="eastAsia" w:ascii="仿宋" w:hAnsi="仿宋" w:eastAsia="仿宋" w:cs="仿宋"/>
                <w:spacing w:val="5"/>
                <w:sz w:val="24"/>
                <w:szCs w:val="24"/>
                <w:highlight w:val="none"/>
                <w:lang w:val="en-US" w:eastAsia="zh-CN"/>
              </w:rPr>
              <w:t>商务偏离、技术偏离符合竞争性谈判文件要求；</w:t>
            </w:r>
          </w:p>
        </w:tc>
        <w:tc>
          <w:tcPr>
            <w:tcW w:w="1258" w:type="dxa"/>
            <w:vAlign w:val="top"/>
          </w:tcPr>
          <w:p w14:paraId="0A74E368">
            <w:pPr>
              <w:rPr>
                <w:rFonts w:hint="eastAsia" w:ascii="仿宋" w:hAnsi="仿宋" w:eastAsia="仿宋" w:cs="仿宋"/>
                <w:sz w:val="24"/>
                <w:szCs w:val="24"/>
                <w:highlight w:val="none"/>
              </w:rPr>
            </w:pPr>
          </w:p>
        </w:tc>
      </w:tr>
      <w:tr w14:paraId="7551C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850" w:type="dxa"/>
            <w:vAlign w:val="top"/>
          </w:tcPr>
          <w:p w14:paraId="23A854B0">
            <w:pPr>
              <w:spacing w:before="237" w:line="189" w:lineRule="auto"/>
              <w:ind w:left="381" w:leftChars="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6231" w:type="dxa"/>
            <w:vAlign w:val="top"/>
          </w:tcPr>
          <w:p w14:paraId="17760B93">
            <w:pPr>
              <w:spacing w:before="46" w:line="227" w:lineRule="auto"/>
              <w:ind w:left="116" w:leftChars="0"/>
              <w:rPr>
                <w:rFonts w:hint="eastAsia" w:ascii="仿宋" w:hAnsi="仿宋" w:eastAsia="仿宋" w:cs="仿宋"/>
                <w:sz w:val="24"/>
                <w:szCs w:val="24"/>
                <w:highlight w:val="none"/>
              </w:rPr>
            </w:pPr>
            <w:r>
              <w:rPr>
                <w:rFonts w:hint="eastAsia" w:ascii="仿宋" w:hAnsi="仿宋" w:eastAsia="仿宋" w:cs="仿宋"/>
                <w:spacing w:val="5"/>
                <w:sz w:val="24"/>
                <w:szCs w:val="24"/>
                <w:highlight w:val="none"/>
                <w:lang w:val="en-US" w:eastAsia="zh-CN"/>
              </w:rPr>
              <w:t>没有改变谈判文件提供的清单中的项目编码、项目名称、项目特征、计量单位、数量的；</w:t>
            </w:r>
          </w:p>
        </w:tc>
        <w:tc>
          <w:tcPr>
            <w:tcW w:w="1258" w:type="dxa"/>
            <w:vAlign w:val="top"/>
          </w:tcPr>
          <w:p w14:paraId="5DCDF002">
            <w:pPr>
              <w:rPr>
                <w:rFonts w:hint="eastAsia" w:ascii="仿宋" w:hAnsi="仿宋" w:eastAsia="仿宋" w:cs="仿宋"/>
                <w:sz w:val="24"/>
                <w:szCs w:val="24"/>
                <w:highlight w:val="none"/>
              </w:rPr>
            </w:pPr>
          </w:p>
        </w:tc>
      </w:tr>
      <w:tr w14:paraId="43BF2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50" w:type="dxa"/>
            <w:vAlign w:val="top"/>
          </w:tcPr>
          <w:p w14:paraId="41B7A060">
            <w:pPr>
              <w:spacing w:before="237" w:line="189" w:lineRule="auto"/>
              <w:ind w:left="381" w:leftChars="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6231" w:type="dxa"/>
            <w:vAlign w:val="top"/>
          </w:tcPr>
          <w:p w14:paraId="7DEFA8B5">
            <w:pPr>
              <w:spacing w:before="46" w:line="227" w:lineRule="auto"/>
              <w:ind w:left="116" w:leftChars="0"/>
              <w:rPr>
                <w:rFonts w:hint="eastAsia" w:ascii="仿宋" w:hAnsi="仿宋" w:eastAsia="仿宋" w:cs="仿宋"/>
                <w:sz w:val="24"/>
                <w:szCs w:val="24"/>
                <w:highlight w:val="none"/>
              </w:rPr>
            </w:pPr>
            <w:r>
              <w:rPr>
                <w:rFonts w:hint="eastAsia" w:ascii="仿宋" w:hAnsi="仿宋" w:eastAsia="仿宋" w:cs="仿宋"/>
                <w:spacing w:val="5"/>
                <w:sz w:val="24"/>
                <w:szCs w:val="24"/>
                <w:highlight w:val="none"/>
                <w:lang w:val="en-US" w:eastAsia="zh-CN"/>
              </w:rPr>
              <w:t>售后服务满足谈判文件要求；</w:t>
            </w:r>
          </w:p>
        </w:tc>
        <w:tc>
          <w:tcPr>
            <w:tcW w:w="1258" w:type="dxa"/>
            <w:vAlign w:val="top"/>
          </w:tcPr>
          <w:p w14:paraId="66F6B1A5">
            <w:pPr>
              <w:rPr>
                <w:rFonts w:hint="eastAsia" w:ascii="仿宋" w:hAnsi="仿宋" w:eastAsia="仿宋" w:cs="仿宋"/>
                <w:sz w:val="24"/>
                <w:szCs w:val="24"/>
                <w:highlight w:val="none"/>
              </w:rPr>
            </w:pPr>
          </w:p>
        </w:tc>
      </w:tr>
      <w:tr w14:paraId="06896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850" w:type="dxa"/>
            <w:vAlign w:val="top"/>
          </w:tcPr>
          <w:p w14:paraId="17E2F7D6">
            <w:pPr>
              <w:spacing w:before="77" w:line="187" w:lineRule="auto"/>
              <w:ind w:left="384" w:leftChars="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9</w:t>
            </w:r>
          </w:p>
        </w:tc>
        <w:tc>
          <w:tcPr>
            <w:tcW w:w="6231" w:type="dxa"/>
            <w:vAlign w:val="top"/>
          </w:tcPr>
          <w:p w14:paraId="0946A80D">
            <w:pPr>
              <w:spacing w:before="46" w:line="227" w:lineRule="auto"/>
              <w:ind w:left="116" w:leftChars="0"/>
              <w:rPr>
                <w:rFonts w:hint="eastAsia" w:ascii="仿宋" w:hAnsi="仿宋" w:eastAsia="仿宋" w:cs="仿宋"/>
                <w:sz w:val="24"/>
                <w:szCs w:val="24"/>
                <w:highlight w:val="none"/>
              </w:rPr>
            </w:pPr>
            <w:r>
              <w:rPr>
                <w:rFonts w:hint="eastAsia" w:ascii="仿宋" w:hAnsi="仿宋" w:eastAsia="仿宋" w:cs="仿宋"/>
                <w:spacing w:val="5"/>
                <w:sz w:val="24"/>
                <w:szCs w:val="24"/>
                <w:highlight w:val="none"/>
                <w:lang w:val="en-US" w:eastAsia="zh-CN"/>
              </w:rPr>
              <w:t>未出现围标串标行为。</w:t>
            </w:r>
          </w:p>
        </w:tc>
        <w:tc>
          <w:tcPr>
            <w:tcW w:w="1258" w:type="dxa"/>
            <w:vAlign w:val="top"/>
          </w:tcPr>
          <w:p w14:paraId="731D821F">
            <w:pPr>
              <w:rPr>
                <w:rFonts w:hint="eastAsia" w:ascii="仿宋" w:hAnsi="仿宋" w:eastAsia="仿宋" w:cs="仿宋"/>
                <w:sz w:val="24"/>
                <w:szCs w:val="24"/>
                <w:highlight w:val="none"/>
              </w:rPr>
            </w:pPr>
          </w:p>
        </w:tc>
      </w:tr>
      <w:tr w14:paraId="0F2B9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7081" w:type="dxa"/>
            <w:gridSpan w:val="2"/>
            <w:vAlign w:val="top"/>
          </w:tcPr>
          <w:p w14:paraId="50C8A23C">
            <w:pPr>
              <w:spacing w:before="142" w:line="225" w:lineRule="auto"/>
              <w:ind w:left="534"/>
              <w:rPr>
                <w:rFonts w:hint="eastAsia" w:ascii="仿宋" w:hAnsi="仿宋" w:eastAsia="仿宋" w:cs="仿宋"/>
                <w:sz w:val="24"/>
                <w:szCs w:val="24"/>
                <w:highlight w:val="none"/>
              </w:rPr>
            </w:pPr>
            <w:r>
              <w:rPr>
                <w:rFonts w:hint="eastAsia" w:ascii="仿宋" w:hAnsi="仿宋" w:eastAsia="仿宋" w:cs="仿宋"/>
                <w:b/>
                <w:bCs/>
                <w:sz w:val="24"/>
                <w:szCs w:val="24"/>
                <w:highlight w:val="none"/>
              </w:rPr>
              <w:t>结论：是否通过审查，进入下一阶段。</w:t>
            </w:r>
          </w:p>
        </w:tc>
        <w:tc>
          <w:tcPr>
            <w:tcW w:w="1258" w:type="dxa"/>
            <w:vAlign w:val="top"/>
          </w:tcPr>
          <w:p w14:paraId="3BC320A1">
            <w:pPr>
              <w:rPr>
                <w:rFonts w:hint="eastAsia" w:ascii="仿宋" w:hAnsi="仿宋" w:eastAsia="仿宋" w:cs="仿宋"/>
                <w:sz w:val="24"/>
                <w:szCs w:val="24"/>
                <w:highlight w:val="none"/>
              </w:rPr>
            </w:pPr>
          </w:p>
        </w:tc>
      </w:tr>
    </w:tbl>
    <w:p w14:paraId="0438D4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pacing w:val="2"/>
          <w:sz w:val="24"/>
          <w:szCs w:val="24"/>
          <w:highlight w:val="none"/>
        </w:rPr>
      </w:pPr>
    </w:p>
    <w:p w14:paraId="7DD737A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pacing w:val="2"/>
          <w:sz w:val="24"/>
          <w:szCs w:val="24"/>
          <w:highlight w:val="none"/>
        </w:rPr>
      </w:pPr>
      <w:r>
        <w:rPr>
          <w:rFonts w:hint="eastAsia" w:ascii="仿宋" w:hAnsi="仿宋" w:eastAsia="仿宋" w:cs="仿宋"/>
          <w:b/>
          <w:bCs/>
          <w:spacing w:val="2"/>
          <w:sz w:val="24"/>
          <w:szCs w:val="24"/>
          <w:highlight w:val="none"/>
        </w:rPr>
        <w:t>说明：</w:t>
      </w:r>
    </w:p>
    <w:p w14:paraId="4F9D0A98">
      <w:pPr>
        <w:keepNext w:val="0"/>
        <w:keepLines w:val="0"/>
        <w:pageBreakBefore w:val="0"/>
        <w:widowControl/>
        <w:kinsoku w:val="0"/>
        <w:wordWrap/>
        <w:overflowPunct/>
        <w:topLinePunct w:val="0"/>
        <w:autoSpaceDE w:val="0"/>
        <w:autoSpaceDN w:val="0"/>
        <w:bidi w:val="0"/>
        <w:adjustRightInd w:val="0"/>
        <w:snapToGrid w:val="0"/>
        <w:spacing w:line="360" w:lineRule="auto"/>
        <w:ind w:firstLine="490" w:firstLineChars="200"/>
        <w:textAlignment w:val="baseline"/>
        <w:rPr>
          <w:rFonts w:hint="eastAsia" w:ascii="仿宋" w:hAnsi="仿宋" w:eastAsia="仿宋" w:cs="仿宋"/>
          <w:b/>
          <w:bCs/>
          <w:spacing w:val="2"/>
          <w:sz w:val="24"/>
          <w:szCs w:val="24"/>
          <w:highlight w:val="none"/>
        </w:rPr>
      </w:pPr>
      <w:r>
        <w:rPr>
          <w:rFonts w:hint="eastAsia" w:ascii="仿宋" w:hAnsi="仿宋" w:eastAsia="仿宋" w:cs="仿宋"/>
          <w:b/>
          <w:bCs/>
          <w:spacing w:val="2"/>
          <w:sz w:val="24"/>
          <w:szCs w:val="24"/>
          <w:highlight w:val="none"/>
          <w:lang w:eastAsia="zh-CN"/>
        </w:rPr>
        <w:t>（</w:t>
      </w:r>
      <w:r>
        <w:rPr>
          <w:rFonts w:hint="eastAsia" w:ascii="仿宋" w:hAnsi="仿宋" w:eastAsia="仿宋" w:cs="仿宋"/>
          <w:b/>
          <w:bCs/>
          <w:spacing w:val="2"/>
          <w:sz w:val="24"/>
          <w:szCs w:val="24"/>
          <w:highlight w:val="none"/>
          <w:lang w:val="en-US" w:eastAsia="zh-CN"/>
        </w:rPr>
        <w:t>1</w:t>
      </w:r>
      <w:r>
        <w:rPr>
          <w:rFonts w:hint="eastAsia" w:ascii="仿宋" w:hAnsi="仿宋" w:eastAsia="仿宋" w:cs="仿宋"/>
          <w:b/>
          <w:bCs/>
          <w:spacing w:val="2"/>
          <w:sz w:val="24"/>
          <w:szCs w:val="24"/>
          <w:highlight w:val="none"/>
        </w:rPr>
        <w:t>） “是否通过并进入下一阶段评审 ”一栏应写“通过 ”或“不通过 ”</w:t>
      </w:r>
      <w:r>
        <w:rPr>
          <w:rFonts w:hint="eastAsia" w:ascii="仿宋" w:hAnsi="仿宋" w:eastAsia="仿宋" w:cs="仿宋"/>
          <w:b/>
          <w:bCs/>
          <w:spacing w:val="2"/>
          <w:sz w:val="24"/>
          <w:szCs w:val="24"/>
          <w:highlight w:val="none"/>
          <w:lang w:eastAsia="zh-CN"/>
        </w:rPr>
        <w:t>。</w:t>
      </w:r>
    </w:p>
    <w:p w14:paraId="006F0B04">
      <w:pPr>
        <w:keepNext w:val="0"/>
        <w:keepLines w:val="0"/>
        <w:pageBreakBefore w:val="0"/>
        <w:widowControl/>
        <w:kinsoku w:val="0"/>
        <w:wordWrap/>
        <w:overflowPunct/>
        <w:topLinePunct w:val="0"/>
        <w:autoSpaceDE w:val="0"/>
        <w:autoSpaceDN w:val="0"/>
        <w:bidi w:val="0"/>
        <w:adjustRightInd w:val="0"/>
        <w:snapToGrid w:val="0"/>
        <w:spacing w:line="360" w:lineRule="auto"/>
        <w:ind w:firstLine="490" w:firstLineChars="200"/>
        <w:textAlignment w:val="baseline"/>
        <w:rPr>
          <w:rFonts w:hint="eastAsia" w:ascii="仿宋" w:hAnsi="仿宋" w:eastAsia="仿宋" w:cs="仿宋"/>
          <w:b/>
          <w:bCs/>
          <w:spacing w:val="2"/>
          <w:sz w:val="24"/>
          <w:szCs w:val="24"/>
          <w:highlight w:val="none"/>
        </w:rPr>
      </w:pPr>
      <w:r>
        <w:rPr>
          <w:rFonts w:hint="eastAsia" w:ascii="仿宋" w:hAnsi="仿宋" w:eastAsia="仿宋" w:cs="仿宋"/>
          <w:b/>
          <w:bCs/>
          <w:spacing w:val="2"/>
          <w:sz w:val="24"/>
          <w:szCs w:val="24"/>
          <w:highlight w:val="none"/>
          <w:lang w:eastAsia="zh-CN"/>
        </w:rPr>
        <w:t>（</w:t>
      </w:r>
      <w:r>
        <w:rPr>
          <w:rFonts w:hint="eastAsia" w:ascii="仿宋" w:hAnsi="仿宋" w:eastAsia="仿宋" w:cs="仿宋"/>
          <w:b/>
          <w:bCs/>
          <w:spacing w:val="2"/>
          <w:sz w:val="24"/>
          <w:szCs w:val="24"/>
          <w:highlight w:val="none"/>
          <w:lang w:val="en-US" w:eastAsia="zh-CN"/>
        </w:rPr>
        <w:t>2</w:t>
      </w:r>
      <w:r>
        <w:rPr>
          <w:rFonts w:hint="eastAsia" w:ascii="仿宋" w:hAnsi="仿宋" w:eastAsia="仿宋" w:cs="仿宋"/>
          <w:b/>
          <w:bCs/>
          <w:spacing w:val="2"/>
          <w:sz w:val="24"/>
          <w:szCs w:val="24"/>
          <w:highlight w:val="none"/>
        </w:rPr>
        <w:t>）</w:t>
      </w:r>
      <w:r>
        <w:rPr>
          <w:rFonts w:hint="eastAsia" w:ascii="仿宋" w:hAnsi="仿宋" w:eastAsia="仿宋" w:cs="仿宋"/>
          <w:b/>
          <w:bCs/>
          <w:spacing w:val="2"/>
          <w:sz w:val="24"/>
          <w:szCs w:val="24"/>
          <w:highlight w:val="none"/>
          <w:lang w:val="en-US" w:eastAsia="zh-CN"/>
        </w:rPr>
        <w:t xml:space="preserve">  </w:t>
      </w:r>
      <w:r>
        <w:rPr>
          <w:rFonts w:hint="eastAsia" w:ascii="仿宋" w:hAnsi="仿宋" w:eastAsia="仿宋" w:cs="仿宋"/>
          <w:b/>
          <w:bCs/>
          <w:spacing w:val="2"/>
          <w:sz w:val="24"/>
          <w:szCs w:val="24"/>
          <w:highlight w:val="none"/>
        </w:rPr>
        <w:t>出现一个“ × ”的结论为“不通过 ”。表中全部为“ √ ”, 同意进入下一阶段评审。</w:t>
      </w:r>
    </w:p>
    <w:p w14:paraId="701CE91B">
      <w:pPr>
        <w:keepNext w:val="0"/>
        <w:keepLines w:val="0"/>
        <w:pageBreakBefore w:val="0"/>
        <w:widowControl/>
        <w:kinsoku w:val="0"/>
        <w:wordWrap/>
        <w:overflowPunct/>
        <w:topLinePunct w:val="0"/>
        <w:autoSpaceDE w:val="0"/>
        <w:autoSpaceDN w:val="0"/>
        <w:bidi w:val="0"/>
        <w:adjustRightInd w:val="0"/>
        <w:snapToGrid w:val="0"/>
        <w:spacing w:line="360" w:lineRule="auto"/>
        <w:ind w:firstLine="490" w:firstLineChars="200"/>
        <w:textAlignment w:val="baseline"/>
        <w:rPr>
          <w:rFonts w:hint="eastAsia" w:ascii="仿宋" w:hAnsi="仿宋" w:eastAsia="仿宋" w:cs="仿宋"/>
          <w:b/>
          <w:bCs/>
          <w:spacing w:val="5"/>
          <w:sz w:val="32"/>
          <w:szCs w:val="32"/>
          <w:highlight w:val="none"/>
        </w:rPr>
      </w:pPr>
      <w:r>
        <w:rPr>
          <w:rFonts w:hint="eastAsia" w:ascii="仿宋" w:hAnsi="仿宋" w:eastAsia="仿宋" w:cs="仿宋"/>
          <w:b/>
          <w:bCs/>
          <w:spacing w:val="2"/>
          <w:sz w:val="24"/>
          <w:szCs w:val="24"/>
          <w:highlight w:val="none"/>
          <w:lang w:eastAsia="zh-CN"/>
        </w:rPr>
        <w:t>（</w:t>
      </w:r>
      <w:r>
        <w:rPr>
          <w:rFonts w:hint="eastAsia" w:ascii="仿宋" w:hAnsi="仿宋" w:eastAsia="仿宋" w:cs="仿宋"/>
          <w:b/>
          <w:bCs/>
          <w:spacing w:val="2"/>
          <w:sz w:val="24"/>
          <w:szCs w:val="24"/>
          <w:highlight w:val="none"/>
          <w:lang w:val="en-US" w:eastAsia="zh-CN"/>
        </w:rPr>
        <w:t>3</w:t>
      </w:r>
      <w:r>
        <w:rPr>
          <w:rFonts w:hint="eastAsia" w:ascii="仿宋" w:hAnsi="仿宋" w:eastAsia="仿宋" w:cs="仿宋"/>
          <w:b/>
          <w:bCs/>
          <w:spacing w:val="2"/>
          <w:sz w:val="24"/>
          <w:szCs w:val="24"/>
          <w:highlight w:val="none"/>
        </w:rPr>
        <w:t>）若审查组成员意见不一致时，则按少数服从多数的原则， 由全部成员投票决定该投标人是否通过审查，进入下一阶段评审。</w:t>
      </w:r>
    </w:p>
    <w:p w14:paraId="174E9E08">
      <w:pPr>
        <w:pStyle w:val="12"/>
        <w:spacing w:before="100" w:line="224" w:lineRule="auto"/>
        <w:ind w:firstLine="2981" w:firstLineChars="900"/>
        <w:outlineLvl w:val="0"/>
        <w:rPr>
          <w:rFonts w:hint="eastAsia" w:ascii="仿宋" w:hAnsi="仿宋" w:eastAsia="仿宋" w:cs="仿宋"/>
          <w:b/>
          <w:bCs/>
          <w:spacing w:val="5"/>
          <w:sz w:val="32"/>
          <w:szCs w:val="32"/>
          <w:highlight w:val="none"/>
        </w:rPr>
      </w:pPr>
    </w:p>
    <w:p w14:paraId="09C0BA4E">
      <w:pPr>
        <w:pStyle w:val="12"/>
        <w:spacing w:before="100" w:line="224" w:lineRule="auto"/>
        <w:ind w:firstLine="2981" w:firstLineChars="900"/>
        <w:outlineLvl w:val="0"/>
        <w:rPr>
          <w:rFonts w:hint="eastAsia" w:ascii="仿宋" w:hAnsi="仿宋" w:eastAsia="仿宋" w:cs="仿宋"/>
          <w:b/>
          <w:bCs/>
          <w:spacing w:val="5"/>
          <w:sz w:val="32"/>
          <w:szCs w:val="32"/>
          <w:highlight w:val="none"/>
        </w:rPr>
      </w:pPr>
    </w:p>
    <w:p w14:paraId="7714825B">
      <w:pPr>
        <w:pStyle w:val="12"/>
        <w:spacing w:before="100" w:line="224" w:lineRule="auto"/>
        <w:ind w:firstLine="2981" w:firstLineChars="900"/>
        <w:outlineLvl w:val="0"/>
        <w:rPr>
          <w:rFonts w:hint="eastAsia" w:ascii="仿宋" w:hAnsi="仿宋" w:eastAsia="仿宋" w:cs="仿宋"/>
          <w:sz w:val="32"/>
          <w:szCs w:val="32"/>
          <w:highlight w:val="none"/>
          <w:lang w:eastAsia="zh-CN"/>
        </w:rPr>
      </w:pPr>
      <w:r>
        <w:rPr>
          <w:rFonts w:hint="eastAsia" w:ascii="仿宋" w:hAnsi="仿宋" w:eastAsia="仿宋" w:cs="仿宋"/>
          <w:b/>
          <w:bCs/>
          <w:spacing w:val="5"/>
          <w:sz w:val="32"/>
          <w:szCs w:val="32"/>
          <w:highlight w:val="none"/>
        </w:rPr>
        <w:t>第</w:t>
      </w:r>
      <w:r>
        <w:rPr>
          <w:rFonts w:hint="eastAsia" w:ascii="仿宋" w:hAnsi="仿宋" w:eastAsia="仿宋" w:cs="仿宋"/>
          <w:b/>
          <w:bCs/>
          <w:spacing w:val="5"/>
          <w:sz w:val="32"/>
          <w:szCs w:val="32"/>
          <w:highlight w:val="none"/>
          <w:lang w:val="en-US" w:eastAsia="zh-CN"/>
        </w:rPr>
        <w:t>六</w:t>
      </w:r>
      <w:r>
        <w:rPr>
          <w:rFonts w:hint="eastAsia" w:ascii="仿宋" w:hAnsi="仿宋" w:eastAsia="仿宋" w:cs="仿宋"/>
          <w:b/>
          <w:bCs/>
          <w:spacing w:val="5"/>
          <w:sz w:val="32"/>
          <w:szCs w:val="32"/>
          <w:highlight w:val="none"/>
        </w:rPr>
        <w:t>章</w:t>
      </w:r>
      <w:r>
        <w:rPr>
          <w:rFonts w:hint="eastAsia" w:ascii="仿宋" w:hAnsi="仿宋" w:eastAsia="仿宋" w:cs="仿宋"/>
          <w:spacing w:val="5"/>
          <w:sz w:val="32"/>
          <w:szCs w:val="32"/>
          <w:highlight w:val="none"/>
        </w:rPr>
        <w:t xml:space="preserve"> </w:t>
      </w:r>
      <w:r>
        <w:rPr>
          <w:rFonts w:hint="eastAsia" w:ascii="仿宋" w:hAnsi="仿宋" w:eastAsia="仿宋" w:cs="仿宋"/>
          <w:b/>
          <w:bCs/>
          <w:spacing w:val="5"/>
          <w:sz w:val="32"/>
          <w:szCs w:val="32"/>
          <w:highlight w:val="none"/>
          <w:lang w:eastAsia="zh-CN"/>
        </w:rPr>
        <w:t>采购合同模版</w:t>
      </w:r>
    </w:p>
    <w:p w14:paraId="3997F6EC">
      <w:pPr>
        <w:spacing w:line="360" w:lineRule="auto"/>
        <w:rPr>
          <w:rFonts w:hint="eastAsia" w:ascii="仿宋" w:hAnsi="仿宋" w:eastAsia="仿宋" w:cs="仿宋"/>
          <w:sz w:val="22"/>
          <w:szCs w:val="22"/>
          <w:highlight w:val="none"/>
        </w:rPr>
      </w:pPr>
    </w:p>
    <w:p w14:paraId="0D0C547A">
      <w:pPr>
        <w:pStyle w:val="12"/>
        <w:rPr>
          <w:rFonts w:hint="eastAsia" w:ascii="仿宋" w:hAnsi="仿宋" w:eastAsia="仿宋" w:cs="仿宋"/>
          <w:sz w:val="22"/>
          <w:szCs w:val="32"/>
          <w:highlight w:val="none"/>
        </w:rPr>
      </w:pPr>
    </w:p>
    <w:p w14:paraId="351E95B9">
      <w:pPr>
        <w:spacing w:before="78" w:line="360" w:lineRule="auto"/>
        <w:ind w:left="8" w:right="38" w:firstLine="491"/>
        <w:jc w:val="both"/>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根据《政府采购法》和《合同法》相关规定，采购人和中标人之间</w:t>
      </w:r>
      <w:r>
        <w:rPr>
          <w:rFonts w:hint="eastAsia" w:ascii="仿宋" w:hAnsi="仿宋" w:eastAsia="仿宋" w:cs="仿宋"/>
          <w:spacing w:val="3"/>
          <w:sz w:val="28"/>
          <w:szCs w:val="28"/>
          <w:highlight w:val="none"/>
        </w:rPr>
        <w:t>的权利和义务，</w:t>
      </w:r>
      <w:r>
        <w:rPr>
          <w:rFonts w:hint="eastAsia" w:ascii="仿宋" w:hAnsi="仿宋" w:eastAsia="仿宋" w:cs="仿宋"/>
          <w:sz w:val="28"/>
          <w:szCs w:val="28"/>
          <w:highlight w:val="none"/>
        </w:rPr>
        <w:t xml:space="preserve"> </w:t>
      </w:r>
      <w:r>
        <w:rPr>
          <w:rFonts w:hint="eastAsia" w:ascii="仿宋" w:hAnsi="仿宋" w:eastAsia="仿宋" w:cs="仿宋"/>
          <w:spacing w:val="3"/>
          <w:sz w:val="28"/>
          <w:szCs w:val="28"/>
          <w:highlight w:val="none"/>
        </w:rPr>
        <w:t>应当按照平等、</w:t>
      </w:r>
      <w:r>
        <w:rPr>
          <w:rFonts w:hint="eastAsia" w:ascii="仿宋" w:hAnsi="仿宋" w:eastAsia="仿宋" w:cs="仿宋"/>
          <w:spacing w:val="-67"/>
          <w:sz w:val="28"/>
          <w:szCs w:val="28"/>
          <w:highlight w:val="none"/>
        </w:rPr>
        <w:t xml:space="preserve"> </w:t>
      </w:r>
      <w:r>
        <w:rPr>
          <w:rFonts w:hint="eastAsia" w:ascii="仿宋" w:hAnsi="仿宋" w:eastAsia="仿宋" w:cs="仿宋"/>
          <w:spacing w:val="3"/>
          <w:sz w:val="28"/>
          <w:szCs w:val="28"/>
          <w:highlight w:val="none"/>
        </w:rPr>
        <w:t>自愿的原则以合同方式约定。此</w:t>
      </w:r>
      <w:r>
        <w:rPr>
          <w:rFonts w:hint="eastAsia" w:ascii="仿宋" w:hAnsi="仿宋" w:eastAsia="仿宋" w:cs="仿宋"/>
          <w:spacing w:val="2"/>
          <w:sz w:val="28"/>
          <w:szCs w:val="28"/>
          <w:highlight w:val="none"/>
        </w:rPr>
        <w:t>合同书仅作为签订正式合同时的参考，正</w:t>
      </w:r>
      <w:r>
        <w:rPr>
          <w:rFonts w:hint="eastAsia" w:ascii="仿宋" w:hAnsi="仿宋" w:eastAsia="仿宋" w:cs="仿宋"/>
          <w:spacing w:val="-1"/>
          <w:sz w:val="28"/>
          <w:szCs w:val="28"/>
          <w:highlight w:val="none"/>
        </w:rPr>
        <w:t>式合同书应包括本参考格式之内容</w:t>
      </w:r>
      <w:r>
        <w:rPr>
          <w:rFonts w:hint="eastAsia" w:ascii="仿宋" w:hAnsi="仿宋" w:eastAsia="仿宋" w:cs="仿宋"/>
          <w:spacing w:val="-1"/>
          <w:sz w:val="28"/>
          <w:szCs w:val="28"/>
          <w:highlight w:val="none"/>
          <w:lang w:eastAsia="zh-CN"/>
        </w:rPr>
        <w:t>。</w:t>
      </w:r>
    </w:p>
    <w:p w14:paraId="2BD8061F">
      <w:pPr>
        <w:pStyle w:val="25"/>
        <w:ind w:left="1092" w:hanging="1092" w:hangingChars="400"/>
        <w:jc w:val="left"/>
        <w:rPr>
          <w:rFonts w:hint="eastAsia" w:ascii="仿宋" w:hAnsi="仿宋" w:eastAsia="仿宋" w:cs="仿宋"/>
          <w:spacing w:val="-4"/>
          <w:sz w:val="28"/>
          <w:szCs w:val="28"/>
          <w:highlight w:val="none"/>
        </w:rPr>
      </w:pPr>
    </w:p>
    <w:p w14:paraId="4941F205">
      <w:pPr>
        <w:pStyle w:val="25"/>
        <w:keepNext w:val="0"/>
        <w:keepLines w:val="0"/>
        <w:pageBreakBefore w:val="0"/>
        <w:widowControl/>
        <w:kinsoku w:val="0"/>
        <w:wordWrap/>
        <w:overflowPunct/>
        <w:topLinePunct w:val="0"/>
        <w:autoSpaceDE w:val="0"/>
        <w:autoSpaceDN w:val="0"/>
        <w:bidi w:val="0"/>
        <w:adjustRightInd w:val="0"/>
        <w:snapToGrid w:val="0"/>
        <w:spacing w:line="640" w:lineRule="exact"/>
        <w:ind w:left="1092" w:hanging="1092" w:hangingChars="400"/>
        <w:jc w:val="left"/>
        <w:textAlignment w:val="baseline"/>
        <w:rPr>
          <w:rFonts w:hint="eastAsia" w:ascii="仿宋" w:hAnsi="仿宋" w:eastAsia="仿宋" w:cs="仿宋"/>
          <w:b/>
          <w:bCs/>
          <w:sz w:val="28"/>
          <w:szCs w:val="28"/>
          <w:highlight w:val="none"/>
          <w:u w:val="single" w:color="auto"/>
        </w:rPr>
      </w:pPr>
      <w:r>
        <w:rPr>
          <w:rFonts w:hint="eastAsia" w:ascii="仿宋" w:hAnsi="仿宋" w:eastAsia="仿宋" w:cs="仿宋"/>
          <w:spacing w:val="-4"/>
          <w:sz w:val="28"/>
          <w:szCs w:val="28"/>
          <w:highlight w:val="none"/>
        </w:rPr>
        <w:t>项目名称</w:t>
      </w:r>
      <w:r>
        <w:rPr>
          <w:rFonts w:hint="eastAsia" w:ascii="仿宋" w:hAnsi="仿宋" w:eastAsia="仿宋" w:cs="仿宋"/>
          <w:spacing w:val="-3"/>
          <w:sz w:val="28"/>
          <w:szCs w:val="28"/>
          <w:highlight w:val="none"/>
        </w:rPr>
        <w:t>：</w:t>
      </w:r>
      <w:r>
        <w:rPr>
          <w:rFonts w:hint="eastAsia" w:ascii="仿宋" w:hAnsi="仿宋" w:cs="仿宋"/>
          <w:b/>
          <w:bCs/>
          <w:spacing w:val="-3"/>
          <w:sz w:val="28"/>
          <w:szCs w:val="28"/>
          <w:highlight w:val="none"/>
          <w:u w:val="single" w:color="auto"/>
          <w:lang w:val="en-US" w:eastAsia="zh-CN"/>
        </w:rPr>
        <w:t xml:space="preserve">关于2024年秋季城区园林绿化苗木采购项目 </w:t>
      </w:r>
    </w:p>
    <w:p w14:paraId="5820F233">
      <w:pPr>
        <w:keepNext w:val="0"/>
        <w:keepLines w:val="0"/>
        <w:pageBreakBefore w:val="0"/>
        <w:widowControl/>
        <w:kinsoku w:val="0"/>
        <w:wordWrap/>
        <w:overflowPunct/>
        <w:topLinePunct w:val="0"/>
        <w:autoSpaceDE w:val="0"/>
        <w:autoSpaceDN w:val="0"/>
        <w:bidi w:val="0"/>
        <w:adjustRightInd w:val="0"/>
        <w:snapToGrid w:val="0"/>
        <w:spacing w:line="640" w:lineRule="exact"/>
        <w:textAlignment w:val="baseline"/>
        <w:rPr>
          <w:rFonts w:hint="eastAsia" w:ascii="仿宋" w:hAnsi="仿宋" w:eastAsia="仿宋" w:cs="仿宋"/>
          <w:sz w:val="28"/>
          <w:szCs w:val="28"/>
          <w:highlight w:val="none"/>
        </w:rPr>
      </w:pPr>
    </w:p>
    <w:p w14:paraId="7285F029">
      <w:pPr>
        <w:keepNext w:val="0"/>
        <w:keepLines w:val="0"/>
        <w:pageBreakBefore w:val="0"/>
        <w:widowControl/>
        <w:kinsoku w:val="0"/>
        <w:wordWrap/>
        <w:overflowPunct/>
        <w:topLinePunct w:val="0"/>
        <w:autoSpaceDE w:val="0"/>
        <w:autoSpaceDN w:val="0"/>
        <w:bidi w:val="0"/>
        <w:adjustRightInd w:val="0"/>
        <w:snapToGrid w:val="0"/>
        <w:spacing w:before="91" w:line="640" w:lineRule="exact"/>
        <w:ind w:left="84"/>
        <w:textAlignment w:val="baseline"/>
        <w:rPr>
          <w:rFonts w:hint="eastAsia" w:ascii="仿宋" w:hAnsi="仿宋" w:eastAsia="仿宋" w:cs="仿宋"/>
          <w:sz w:val="28"/>
          <w:szCs w:val="28"/>
          <w:highlight w:val="none"/>
        </w:rPr>
      </w:pPr>
      <w:r>
        <w:rPr>
          <w:rFonts w:hint="eastAsia" w:ascii="仿宋" w:hAnsi="仿宋" w:eastAsia="仿宋" w:cs="仿宋"/>
          <w:b/>
          <w:bCs/>
          <w:spacing w:val="-19"/>
          <w:sz w:val="28"/>
          <w:szCs w:val="28"/>
          <w:highlight w:val="none"/>
        </w:rPr>
        <w:t>甲方：</w:t>
      </w:r>
      <w:r>
        <w:rPr>
          <w:rFonts w:hint="eastAsia" w:ascii="仿宋" w:hAnsi="仿宋" w:eastAsia="仿宋" w:cs="仿宋"/>
          <w:sz w:val="28"/>
          <w:szCs w:val="28"/>
          <w:highlight w:val="none"/>
          <w:u w:val="single" w:color="auto"/>
        </w:rPr>
        <w:t xml:space="preserve">                                        </w:t>
      </w:r>
    </w:p>
    <w:p w14:paraId="3956A99E">
      <w:pPr>
        <w:keepNext w:val="0"/>
        <w:keepLines w:val="0"/>
        <w:pageBreakBefore w:val="0"/>
        <w:widowControl/>
        <w:kinsoku w:val="0"/>
        <w:wordWrap/>
        <w:overflowPunct/>
        <w:topLinePunct w:val="0"/>
        <w:autoSpaceDE w:val="0"/>
        <w:autoSpaceDN w:val="0"/>
        <w:bidi w:val="0"/>
        <w:adjustRightInd w:val="0"/>
        <w:snapToGrid w:val="0"/>
        <w:spacing w:line="640" w:lineRule="exact"/>
        <w:textAlignment w:val="baseline"/>
        <w:rPr>
          <w:rFonts w:hint="eastAsia" w:ascii="仿宋" w:hAnsi="仿宋" w:eastAsia="仿宋" w:cs="仿宋"/>
          <w:sz w:val="28"/>
          <w:szCs w:val="28"/>
          <w:highlight w:val="none"/>
        </w:rPr>
      </w:pPr>
    </w:p>
    <w:p w14:paraId="1BC362AD">
      <w:pPr>
        <w:keepNext w:val="0"/>
        <w:keepLines w:val="0"/>
        <w:pageBreakBefore w:val="0"/>
        <w:widowControl/>
        <w:kinsoku w:val="0"/>
        <w:wordWrap/>
        <w:overflowPunct/>
        <w:topLinePunct w:val="0"/>
        <w:autoSpaceDE w:val="0"/>
        <w:autoSpaceDN w:val="0"/>
        <w:bidi w:val="0"/>
        <w:adjustRightInd w:val="0"/>
        <w:snapToGrid w:val="0"/>
        <w:spacing w:before="92" w:line="640" w:lineRule="exact"/>
        <w:ind w:left="66"/>
        <w:textAlignment w:val="baseline"/>
        <w:rPr>
          <w:rFonts w:hint="eastAsia" w:ascii="仿宋" w:hAnsi="仿宋" w:eastAsia="仿宋" w:cs="仿宋"/>
          <w:sz w:val="28"/>
          <w:szCs w:val="28"/>
          <w:highlight w:val="none"/>
        </w:rPr>
      </w:pPr>
      <w:r>
        <w:rPr>
          <w:rFonts w:hint="eastAsia" w:ascii="仿宋" w:hAnsi="仿宋" w:eastAsia="仿宋" w:cs="仿宋"/>
          <w:b/>
          <w:bCs/>
          <w:spacing w:val="-14"/>
          <w:sz w:val="28"/>
          <w:szCs w:val="28"/>
          <w:highlight w:val="none"/>
        </w:rPr>
        <w:t>乙</w:t>
      </w:r>
      <w:r>
        <w:rPr>
          <w:rFonts w:hint="eastAsia" w:ascii="仿宋" w:hAnsi="仿宋" w:eastAsia="仿宋" w:cs="仿宋"/>
          <w:b/>
          <w:bCs/>
          <w:spacing w:val="-13"/>
          <w:sz w:val="28"/>
          <w:szCs w:val="28"/>
          <w:highlight w:val="none"/>
        </w:rPr>
        <w:t>方：</w:t>
      </w:r>
      <w:r>
        <w:rPr>
          <w:rFonts w:hint="eastAsia" w:ascii="仿宋" w:hAnsi="仿宋" w:eastAsia="仿宋" w:cs="仿宋"/>
          <w:sz w:val="28"/>
          <w:szCs w:val="28"/>
          <w:highlight w:val="none"/>
          <w:u w:val="single" w:color="auto"/>
        </w:rPr>
        <w:t xml:space="preserve">                                        </w:t>
      </w:r>
    </w:p>
    <w:p w14:paraId="2851994C">
      <w:pPr>
        <w:keepNext w:val="0"/>
        <w:keepLines w:val="0"/>
        <w:pageBreakBefore w:val="0"/>
        <w:widowControl/>
        <w:kinsoku w:val="0"/>
        <w:wordWrap/>
        <w:overflowPunct/>
        <w:topLinePunct w:val="0"/>
        <w:autoSpaceDE w:val="0"/>
        <w:autoSpaceDN w:val="0"/>
        <w:bidi w:val="0"/>
        <w:adjustRightInd w:val="0"/>
        <w:snapToGrid w:val="0"/>
        <w:spacing w:before="91" w:line="640" w:lineRule="exact"/>
        <w:ind w:left="53"/>
        <w:textAlignment w:val="baseline"/>
        <w:rPr>
          <w:rFonts w:hint="eastAsia" w:ascii="仿宋" w:hAnsi="仿宋" w:eastAsia="仿宋" w:cs="仿宋"/>
          <w:b/>
          <w:bCs/>
          <w:spacing w:val="-4"/>
          <w:sz w:val="28"/>
          <w:szCs w:val="28"/>
          <w:highlight w:val="none"/>
        </w:rPr>
      </w:pPr>
    </w:p>
    <w:p w14:paraId="3374283B">
      <w:pPr>
        <w:keepNext w:val="0"/>
        <w:keepLines w:val="0"/>
        <w:pageBreakBefore w:val="0"/>
        <w:widowControl/>
        <w:kinsoku w:val="0"/>
        <w:wordWrap/>
        <w:overflowPunct/>
        <w:topLinePunct w:val="0"/>
        <w:autoSpaceDE w:val="0"/>
        <w:autoSpaceDN w:val="0"/>
        <w:bidi w:val="0"/>
        <w:adjustRightInd w:val="0"/>
        <w:snapToGrid w:val="0"/>
        <w:spacing w:before="91" w:line="640" w:lineRule="exact"/>
        <w:ind w:left="53"/>
        <w:textAlignment w:val="baseline"/>
        <w:rPr>
          <w:rFonts w:hint="eastAsia" w:ascii="仿宋" w:hAnsi="仿宋" w:eastAsia="仿宋" w:cs="仿宋"/>
          <w:sz w:val="28"/>
          <w:szCs w:val="28"/>
          <w:highlight w:val="none"/>
        </w:rPr>
      </w:pPr>
      <w:r>
        <w:rPr>
          <w:rFonts w:hint="eastAsia" w:ascii="仿宋" w:hAnsi="仿宋" w:eastAsia="仿宋" w:cs="仿宋"/>
          <w:b/>
          <w:bCs/>
          <w:spacing w:val="-4"/>
          <w:sz w:val="28"/>
          <w:szCs w:val="28"/>
          <w:highlight w:val="none"/>
        </w:rPr>
        <w:t>签订日期：</w:t>
      </w:r>
      <w:r>
        <w:rPr>
          <w:rFonts w:hint="eastAsia" w:ascii="仿宋" w:hAnsi="仿宋" w:eastAsia="仿宋" w:cs="仿宋"/>
          <w:spacing w:val="-4"/>
          <w:sz w:val="28"/>
          <w:szCs w:val="28"/>
          <w:highlight w:val="none"/>
          <w:u w:val="single" w:color="auto"/>
        </w:rPr>
        <w:t xml:space="preserve"> </w:t>
      </w:r>
      <w:r>
        <w:rPr>
          <w:rFonts w:hint="eastAsia" w:ascii="仿宋" w:hAnsi="仿宋" w:eastAsia="仿宋" w:cs="仿宋"/>
          <w:spacing w:val="-3"/>
          <w:sz w:val="28"/>
          <w:szCs w:val="28"/>
          <w:highlight w:val="none"/>
          <w:u w:val="single" w:color="auto"/>
        </w:rPr>
        <w:t xml:space="preserve"> </w:t>
      </w:r>
      <w:r>
        <w:rPr>
          <w:rFonts w:hint="eastAsia" w:ascii="仿宋" w:hAnsi="仿宋" w:eastAsia="仿宋" w:cs="仿宋"/>
          <w:spacing w:val="-2"/>
          <w:sz w:val="28"/>
          <w:szCs w:val="28"/>
          <w:highlight w:val="none"/>
          <w:u w:val="single" w:color="auto"/>
        </w:rPr>
        <w:t xml:space="preserve">              </w:t>
      </w:r>
      <w:r>
        <w:rPr>
          <w:rFonts w:hint="eastAsia" w:ascii="仿宋" w:hAnsi="仿宋" w:eastAsia="仿宋" w:cs="仿宋"/>
          <w:spacing w:val="-2"/>
          <w:sz w:val="28"/>
          <w:szCs w:val="28"/>
          <w:highlight w:val="none"/>
        </w:rPr>
        <w:t>年</w:t>
      </w:r>
      <w:r>
        <w:rPr>
          <w:rFonts w:hint="eastAsia" w:ascii="仿宋" w:hAnsi="仿宋" w:eastAsia="仿宋" w:cs="仿宋"/>
          <w:spacing w:val="-2"/>
          <w:sz w:val="28"/>
          <w:szCs w:val="28"/>
          <w:highlight w:val="none"/>
          <w:u w:val="single" w:color="auto"/>
        </w:rPr>
        <w:t xml:space="preserve">      </w:t>
      </w:r>
      <w:r>
        <w:rPr>
          <w:rFonts w:hint="eastAsia" w:ascii="仿宋" w:hAnsi="仿宋" w:eastAsia="仿宋" w:cs="仿宋"/>
          <w:spacing w:val="-2"/>
          <w:sz w:val="28"/>
          <w:szCs w:val="28"/>
          <w:highlight w:val="none"/>
        </w:rPr>
        <w:t xml:space="preserve"> 月</w:t>
      </w:r>
      <w:r>
        <w:rPr>
          <w:rFonts w:hint="eastAsia" w:ascii="仿宋" w:hAnsi="仿宋" w:eastAsia="仿宋" w:cs="仿宋"/>
          <w:spacing w:val="-2"/>
          <w:sz w:val="28"/>
          <w:szCs w:val="28"/>
          <w:highlight w:val="none"/>
          <w:u w:val="single" w:color="auto"/>
        </w:rPr>
        <w:t xml:space="preserve">      </w:t>
      </w:r>
      <w:r>
        <w:rPr>
          <w:rFonts w:hint="eastAsia" w:ascii="仿宋" w:hAnsi="仿宋" w:eastAsia="仿宋" w:cs="仿宋"/>
          <w:spacing w:val="-2"/>
          <w:sz w:val="28"/>
          <w:szCs w:val="28"/>
          <w:highlight w:val="none"/>
        </w:rPr>
        <w:t xml:space="preserve"> 日</w:t>
      </w:r>
    </w:p>
    <w:p w14:paraId="74B92786">
      <w:pPr>
        <w:keepNext w:val="0"/>
        <w:keepLines w:val="0"/>
        <w:pageBreakBefore w:val="0"/>
        <w:widowControl/>
        <w:kinsoku w:val="0"/>
        <w:wordWrap/>
        <w:overflowPunct/>
        <w:topLinePunct w:val="0"/>
        <w:autoSpaceDE w:val="0"/>
        <w:autoSpaceDN w:val="0"/>
        <w:bidi w:val="0"/>
        <w:adjustRightInd w:val="0"/>
        <w:snapToGrid w:val="0"/>
        <w:spacing w:line="640" w:lineRule="exact"/>
        <w:textAlignment w:val="baseline"/>
        <w:rPr>
          <w:rFonts w:hint="eastAsia" w:ascii="仿宋" w:hAnsi="仿宋" w:eastAsia="仿宋" w:cs="仿宋"/>
          <w:sz w:val="28"/>
          <w:szCs w:val="28"/>
          <w:highlight w:val="none"/>
        </w:rPr>
      </w:pPr>
    </w:p>
    <w:p w14:paraId="72065332">
      <w:pPr>
        <w:keepNext w:val="0"/>
        <w:keepLines w:val="0"/>
        <w:pageBreakBefore w:val="0"/>
        <w:widowControl/>
        <w:kinsoku w:val="0"/>
        <w:wordWrap/>
        <w:overflowPunct/>
        <w:topLinePunct w:val="0"/>
        <w:autoSpaceDE w:val="0"/>
        <w:autoSpaceDN w:val="0"/>
        <w:bidi w:val="0"/>
        <w:adjustRightInd w:val="0"/>
        <w:snapToGrid w:val="0"/>
        <w:spacing w:line="640" w:lineRule="exact"/>
        <w:textAlignment w:val="baseline"/>
        <w:rPr>
          <w:rFonts w:hint="eastAsia" w:ascii="仿宋" w:hAnsi="仿宋" w:eastAsia="仿宋" w:cs="仿宋"/>
          <w:sz w:val="28"/>
          <w:szCs w:val="28"/>
          <w:highlight w:val="none"/>
        </w:rPr>
        <w:sectPr>
          <w:pgSz w:w="11907" w:h="16840"/>
          <w:pgMar w:top="2098" w:right="1474" w:bottom="1984" w:left="1587" w:header="1134" w:footer="753" w:gutter="0"/>
          <w:pgNumType w:fmt="decimal"/>
          <w:cols w:space="720" w:num="1"/>
        </w:sectPr>
      </w:pPr>
    </w:p>
    <w:p w14:paraId="2BC78811">
      <w:pPr>
        <w:spacing w:line="243" w:lineRule="auto"/>
        <w:rPr>
          <w:rFonts w:ascii="Arial"/>
          <w:sz w:val="21"/>
          <w:highlight w:val="none"/>
        </w:rPr>
      </w:pPr>
    </w:p>
    <w:p w14:paraId="1069FE9A">
      <w:pPr>
        <w:spacing w:line="243" w:lineRule="auto"/>
        <w:rPr>
          <w:rFonts w:ascii="Arial"/>
          <w:sz w:val="21"/>
          <w:highlight w:val="none"/>
        </w:rPr>
      </w:pPr>
    </w:p>
    <w:p w14:paraId="2A1A6109">
      <w:pPr>
        <w:spacing w:line="243" w:lineRule="auto"/>
        <w:rPr>
          <w:rFonts w:ascii="Arial"/>
          <w:sz w:val="21"/>
          <w:highlight w:val="none"/>
        </w:rPr>
      </w:pPr>
    </w:p>
    <w:p w14:paraId="64CF0705">
      <w:pPr>
        <w:spacing w:before="50" w:line="222" w:lineRule="auto"/>
        <w:ind w:left="61"/>
        <w:jc w:val="center"/>
        <w:rPr>
          <w:rFonts w:hint="default" w:ascii="仿宋" w:hAnsi="仿宋" w:eastAsia="仿宋" w:cs="仿宋"/>
          <w:b/>
          <w:bCs/>
          <w:spacing w:val="0"/>
          <w:sz w:val="36"/>
          <w:szCs w:val="36"/>
          <w:highlight w:val="none"/>
          <w:lang w:val="en-US" w:eastAsia="zh-CN"/>
        </w:rPr>
      </w:pPr>
      <w:r>
        <w:rPr>
          <w:rFonts w:hint="eastAsia" w:ascii="仿宋" w:hAnsi="仿宋" w:eastAsia="仿宋" w:cs="仿宋"/>
          <w:b/>
          <w:bCs/>
          <w:spacing w:val="0"/>
          <w:sz w:val="36"/>
          <w:szCs w:val="36"/>
          <w:highlight w:val="none"/>
          <w:lang w:val="en-US" w:eastAsia="zh-CN"/>
        </w:rPr>
        <w:t>合同协议</w:t>
      </w:r>
    </w:p>
    <w:p w14:paraId="4BE68D7C">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甲方:</w:t>
      </w:r>
    </w:p>
    <w:p w14:paraId="5CB831CE">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乙方:</w:t>
      </w:r>
    </w:p>
    <w:p w14:paraId="51ED2BEC">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就甲方向乙方购买各品种规格的事宜，经甲乙平等友好协商，根据《中华人民共和国民法典》签订本合同，以资共同遵守。</w:t>
      </w:r>
    </w:p>
    <w:p w14:paraId="4CF00C6A">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一、甲方所购苗木品种，其余不计价品种作示范样本，仅供甲方购乙方供应的计价苗木品种主要有:苗参考。</w:t>
      </w:r>
    </w:p>
    <w:p w14:paraId="51ECA911">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二、苗木品种、规格、技术要求、数量、价格</w:t>
      </w:r>
    </w:p>
    <w:p w14:paraId="26C598D3">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1、 各品种、规格及价格均经甲乙双方协定(见外购苗木清单)，苗木基本树形 以方或甲方拍照片为准</w:t>
      </w:r>
    </w:p>
    <w:p w14:paraId="6B71D777">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2、 乙方以为购买苗木清单及甲方现场监督人员的监督作甲方验收苗木的标准并以外购苗木验收结算作为最终结算依据。</w:t>
      </w:r>
    </w:p>
    <w:p w14:paraId="6AFB6458">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三、合同总金额即人民币:</w:t>
      </w:r>
    </w:p>
    <w:p w14:paraId="651A70A0">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四、供货质量要求:</w:t>
      </w:r>
    </w:p>
    <w:p w14:paraId="361FAE70">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乙方需按甲方提供的苗木“外购苗木清单”中的“品种、规格、数量、备注说明及甲方的指定要求”进行供货，并按甲方就园林苗木的有关技术要求验收。 对于 树形优美，其单价高于同规则苗木的特选苗木，需备注说明并附照片作为合同附 件。若提供的苗木不符合以下苗木质量、 操作技术及组织管理要求，甲方将作无 条件退货处理，由此增加的运费费用乙方承担，且乙方须赔偿甲方由此引起的一 切损失.</w:t>
      </w:r>
    </w:p>
    <w:p w14:paraId="6302E8B8">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1、 苗木质量要求:</w:t>
      </w:r>
    </w:p>
    <w:p w14:paraId="733900AE">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（1）、植株生长旺盛，无现疫病虫害及机械损伤;无明显疤痕的遗留</w:t>
      </w:r>
    </w:p>
    <w:p w14:paraId="2F56F029">
      <w:pPr>
        <w:keepNext w:val="0"/>
        <w:keepLines w:val="0"/>
        <w:pageBreakBefore w:val="0"/>
        <w:widowControl/>
        <w:kinsoku w:val="0"/>
        <w:wordWrap/>
        <w:overflowPunct/>
        <w:topLinePunct w:val="0"/>
        <w:autoSpaceDE w:val="0"/>
        <w:autoSpaceDN w:val="0"/>
        <w:bidi w:val="0"/>
        <w:adjustRightInd w:val="0"/>
        <w:snapToGrid w:val="0"/>
        <w:spacing w:line="560" w:lineRule="exact"/>
        <w:ind w:left="0"/>
        <w:jc w:val="both"/>
        <w:textAlignment w:val="baseline"/>
        <w:rPr>
          <w:rFonts w:hint="eastAsia" w:ascii="仿宋" w:hAnsi="仿宋" w:eastAsia="仿宋" w:cs="仿宋"/>
          <w:spacing w:val="0"/>
          <w:sz w:val="24"/>
          <w:szCs w:val="24"/>
          <w:highlight w:val="none"/>
          <w:lang w:val="en-US" w:eastAsia="zh-CN"/>
        </w:rPr>
      </w:pPr>
    </w:p>
    <w:p w14:paraId="004B954A">
      <w:pPr>
        <w:keepNext w:val="0"/>
        <w:keepLines w:val="0"/>
        <w:pageBreakBefore w:val="0"/>
        <w:widowControl/>
        <w:kinsoku w:val="0"/>
        <w:wordWrap/>
        <w:overflowPunct/>
        <w:topLinePunct w:val="0"/>
        <w:autoSpaceDE w:val="0"/>
        <w:autoSpaceDN w:val="0"/>
        <w:bidi w:val="0"/>
        <w:adjustRightInd w:val="0"/>
        <w:snapToGrid w:val="0"/>
        <w:spacing w:line="560" w:lineRule="exact"/>
        <w:ind w:left="0"/>
        <w:jc w:val="both"/>
        <w:textAlignment w:val="baseline"/>
        <w:rPr>
          <w:rFonts w:hint="eastAsia" w:ascii="仿宋" w:hAnsi="仿宋" w:eastAsia="仿宋" w:cs="仿宋"/>
          <w:spacing w:val="0"/>
          <w:sz w:val="24"/>
          <w:szCs w:val="24"/>
          <w:highlight w:val="none"/>
          <w:lang w:val="en-US" w:eastAsia="zh-CN"/>
        </w:rPr>
      </w:pPr>
    </w:p>
    <w:p w14:paraId="31A81A8C">
      <w:pPr>
        <w:keepNext w:val="0"/>
        <w:keepLines w:val="0"/>
        <w:pageBreakBefore w:val="0"/>
        <w:widowControl/>
        <w:kinsoku w:val="0"/>
        <w:wordWrap/>
        <w:overflowPunct/>
        <w:topLinePunct w:val="0"/>
        <w:autoSpaceDE w:val="0"/>
        <w:autoSpaceDN w:val="0"/>
        <w:bidi w:val="0"/>
        <w:adjustRightInd w:val="0"/>
        <w:snapToGrid w:val="0"/>
        <w:spacing w:line="560" w:lineRule="exact"/>
        <w:ind w:left="0"/>
        <w:jc w:val="both"/>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（2）、植物分枝点合理,符合”黄金分割”通则(即第一分枝点的离地高度约为 等于植株自然高的 1/3)，特殊品种及甲方特殊要求除外;</w:t>
      </w:r>
    </w:p>
    <w:p w14:paraId="102502D5">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(3)、植株冠幅饱满紧凑，无缺失，偏冠，歪斜等现象;</w:t>
      </w:r>
    </w:p>
    <w:p w14:paraId="5A77A528">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(4)、苗木无折断、枯枝现象。</w:t>
      </w:r>
    </w:p>
    <w:p w14:paraId="04ACC608">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2、土球质量要求:</w:t>
      </w:r>
    </w:p>
    <w:p w14:paraId="72CE92BC">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(1)、要求带土的品种，其球规格原则上符合土球直径为10cm，具体品种的土球规格详见外购苗木清单内注明</w:t>
      </w:r>
    </w:p>
    <w:p w14:paraId="35F0BE90">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(2)、上球必须去掉浮土层，少伤主根，保证足够的土球厚度，厚度为土球直径的 1/2，土球包扎紧实牢固，包装方法及材料必须科学、实用;</w:t>
      </w:r>
    </w:p>
    <w:p w14:paraId="6C75B821">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(3)、沟边苗木或有其它阻碍物，土球带不完整或主根需斩断的苗木应避免挖取;</w:t>
      </w:r>
    </w:p>
    <w:p w14:paraId="5D2BD18C">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(4)、挖掘形式必须与包装形式规格相一致，包扎必须扎紧，包扎必须扎紧，土 球不能松散，土球底部以 45”角收底挖球形，遇大根必须据断，严禁根裂。</w:t>
      </w:r>
    </w:p>
    <w:p w14:paraId="3BB8694A">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3、吊装要求:</w:t>
      </w:r>
    </w:p>
    <w:p w14:paraId="5E286EA4">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(1)、树木挖掘修剪后，必须当天装车:</w:t>
      </w:r>
    </w:p>
    <w:p w14:paraId="17DD7FF7">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default"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(2)、吊装时应采取必要的措施以不使土球及树干受损失，严禁土球与树干之间松动。</w:t>
      </w:r>
    </w:p>
    <w:p w14:paraId="5EB1E14D">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4、技术要素:</w:t>
      </w:r>
    </w:p>
    <w:p w14:paraId="041EAB37">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(1)、修剪合理，树体收拢及机械吊装时必须采用实用材料(如竹片等)对绑扎部位作充分保护，树体二级分枝以下必须缠绑草绳;</w:t>
      </w:r>
    </w:p>
    <w:p w14:paraId="4D3D7497">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(2)、苗木起挖后，在停放及运输过程中必须进行保鲜、保湿、防风、防晒、抗 蒸腾、抗寒等抗逆技术处理</w:t>
      </w:r>
    </w:p>
    <w:p w14:paraId="4741E04C">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5、 时间限制:所以品种的苗木栽起挖后的 小时内必须送达约定目的地</w:t>
      </w:r>
    </w:p>
    <w:p w14:paraId="69ECE3B8">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五、现场验收，付款方式</w:t>
      </w:r>
    </w:p>
    <w:p w14:paraId="49E331C1">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1、现场验收:</w:t>
      </w:r>
    </w:p>
    <w:p w14:paraId="53E54577">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苗木运到甲方指定地点，甲方负责及时安排机械、人员下车。并同时安排验收员(库管员、绿化工长或技术员)现场验收和开具验收单。乙方将验收单、运单、送货单及合法有效的发票按本合同单价办理货款结算，(长运输土球轻微散球的、轻微压断枝的。甲方扣款应在验收同时及时与乙方沟通，乙方现场认可签字，双方友好协商意见达成一致后方可扣款)</w:t>
      </w:r>
    </w:p>
    <w:p w14:paraId="6C67F234">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2、付款方式:</w:t>
      </w:r>
    </w:p>
    <w:p w14:paraId="1FD47DC9">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(1)合同签订后5日内甲方支付乙方合同货款总额的20%为预付款甲方每次收货后向乙方开具货验收单据和发票，由乙方持收货验收单据和发票到甲方财务部领取本次货款。</w:t>
      </w:r>
    </w:p>
    <w:p w14:paraId="0B9B8A37">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(2)甲方前期支付乙方货款的80%;余款20%于该项目完工验收合格后全部付清。</w:t>
      </w:r>
    </w:p>
    <w:p w14:paraId="41E2F6D6">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六、双方义务</w:t>
      </w:r>
    </w:p>
    <w:p w14:paraId="233005A9">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1、乙方义务;</w:t>
      </w:r>
    </w:p>
    <w:p w14:paraId="3C8BF1F3">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(1) 如期、如质、如量按合同第二条第二款附表中的数量选苗、起挖、包扎、 吊装及运输至甲方地点。</w:t>
      </w:r>
    </w:p>
    <w:p w14:paraId="423EF3AC">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(2) 乙方负责办好检疫证及有关手续，并负责调度车辆。乙方负责验收前的所 有费用(报价已含)。</w:t>
      </w:r>
    </w:p>
    <w:p w14:paraId="13F9FE11">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(3) 乙方负责苗木验收前的所有操作组织及向甲方提供苗木验收后的技术协助(卸车及种植)。</w:t>
      </w:r>
    </w:p>
    <w:p w14:paraId="4B85527F">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(4) 方必须在 天内完成全部操作，即从合同签订生效日至所有苗木供应完 毕为期天</w:t>
      </w:r>
    </w:p>
    <w:p w14:paraId="5C303A2B">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乙方委派为本合同的执行代表。</w:t>
      </w:r>
    </w:p>
    <w:p w14:paraId="1A57D458">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乙方委派为本合同的执行代表。</w:t>
      </w:r>
    </w:p>
    <w:p w14:paraId="194263EB">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default" w:ascii="仿宋" w:hAnsi="仿宋" w:eastAsia="仿宋" w:cs="仿宋"/>
          <w:spacing w:val="0"/>
          <w:sz w:val="24"/>
          <w:szCs w:val="24"/>
          <w:highlight w:val="none"/>
          <w:lang w:val="en-US" w:eastAsia="zh-CN"/>
        </w:rPr>
      </w:pPr>
    </w:p>
    <w:p w14:paraId="57AC94D3">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default" w:ascii="仿宋" w:hAnsi="仿宋" w:eastAsia="仿宋" w:cs="仿宋"/>
          <w:spacing w:val="0"/>
          <w:sz w:val="24"/>
          <w:szCs w:val="24"/>
          <w:highlight w:val="none"/>
          <w:lang w:val="en-US" w:eastAsia="zh-CN"/>
        </w:rPr>
      </w:pPr>
      <w:r>
        <w:rPr>
          <w:rFonts w:hint="default" w:ascii="仿宋" w:hAnsi="仿宋" w:eastAsia="仿宋" w:cs="仿宋"/>
          <w:spacing w:val="0"/>
          <w:sz w:val="24"/>
          <w:szCs w:val="24"/>
          <w:highlight w:val="none"/>
          <w:lang w:val="en-US" w:eastAsia="zh-CN"/>
        </w:rPr>
        <w:t>七、不可抗力</w:t>
      </w:r>
    </w:p>
    <w:p w14:paraId="2DA2C688">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default" w:ascii="仿宋" w:hAnsi="仿宋" w:eastAsia="仿宋" w:cs="仿宋"/>
          <w:spacing w:val="0"/>
          <w:sz w:val="24"/>
          <w:szCs w:val="24"/>
          <w:highlight w:val="none"/>
          <w:lang w:val="en-US" w:eastAsia="zh-CN"/>
        </w:rPr>
      </w:pPr>
      <w:r>
        <w:rPr>
          <w:rFonts w:hint="default" w:ascii="仿宋" w:hAnsi="仿宋" w:eastAsia="仿宋" w:cs="仿宋"/>
          <w:spacing w:val="0"/>
          <w:sz w:val="24"/>
          <w:szCs w:val="24"/>
          <w:highlight w:val="none"/>
          <w:lang w:val="en-US" w:eastAsia="zh-CN"/>
        </w:rPr>
        <w:t>甲、乙双方的任何一方由于不可抗力的原因不能履行合同时，应及时向对方通报不能履行或不能完全履行的理由，以减轻可能给对方造成的损失，在取得有关机构证明后，经甲方确认，允许根据情况可部分或全免予承但违约责任。</w:t>
      </w:r>
    </w:p>
    <w:p w14:paraId="11BE3737">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default" w:ascii="仿宋" w:hAnsi="仿宋" w:eastAsia="仿宋" w:cs="仿宋"/>
          <w:spacing w:val="0"/>
          <w:sz w:val="24"/>
          <w:szCs w:val="24"/>
          <w:highlight w:val="none"/>
          <w:lang w:val="en-US" w:eastAsia="zh-CN"/>
        </w:rPr>
      </w:pPr>
      <w:r>
        <w:rPr>
          <w:rFonts w:hint="default" w:ascii="仿宋" w:hAnsi="仿宋" w:eastAsia="仿宋" w:cs="仿宋"/>
          <w:spacing w:val="0"/>
          <w:sz w:val="24"/>
          <w:szCs w:val="24"/>
          <w:highlight w:val="none"/>
          <w:lang w:val="en-US" w:eastAsia="zh-CN"/>
        </w:rPr>
        <w:t>八、解决合同纠纷的方式及其它约定事项</w:t>
      </w:r>
    </w:p>
    <w:p w14:paraId="27C0A4BE">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default" w:ascii="仿宋" w:hAnsi="仿宋" w:eastAsia="仿宋" w:cs="仿宋"/>
          <w:spacing w:val="0"/>
          <w:sz w:val="24"/>
          <w:szCs w:val="24"/>
          <w:highlight w:val="none"/>
          <w:lang w:val="en-US" w:eastAsia="zh-CN"/>
        </w:rPr>
      </w:pPr>
      <w:r>
        <w:rPr>
          <w:rFonts w:hint="default" w:ascii="仿宋" w:hAnsi="仿宋" w:eastAsia="仿宋" w:cs="仿宋"/>
          <w:spacing w:val="0"/>
          <w:sz w:val="24"/>
          <w:szCs w:val="24"/>
          <w:highlight w:val="none"/>
          <w:lang w:val="en-US" w:eastAsia="zh-CN"/>
        </w:rPr>
        <w:t>1、本合同中苗木属非定型规模一致化商品，属自然化的物品，不可能达到一种眼光认识物体的绝对性标准。双方在执行过程中如有争议，双方协商解决。甲、乙双方实在无法协商达成共识的，可以直接向甲方所在地人民法院起诉。</w:t>
      </w:r>
    </w:p>
    <w:p w14:paraId="6F1BC9C4">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default" w:ascii="仿宋" w:hAnsi="仿宋" w:eastAsia="仿宋" w:cs="仿宋"/>
          <w:spacing w:val="0"/>
          <w:sz w:val="24"/>
          <w:szCs w:val="24"/>
          <w:highlight w:val="none"/>
          <w:lang w:val="en-US" w:eastAsia="zh-CN"/>
        </w:rPr>
      </w:pPr>
      <w:r>
        <w:rPr>
          <w:rFonts w:hint="default" w:ascii="仿宋" w:hAnsi="仿宋" w:eastAsia="仿宋" w:cs="仿宋"/>
          <w:spacing w:val="0"/>
          <w:sz w:val="24"/>
          <w:szCs w:val="24"/>
          <w:highlight w:val="none"/>
          <w:lang w:val="en-US" w:eastAsia="zh-CN"/>
        </w:rPr>
        <w:t>2、在合同执行过程中，甲方可根据实际需要合理调整供应计划。乙方尽力配合并同时修补完善合同。</w:t>
      </w:r>
    </w:p>
    <w:p w14:paraId="69ED36FC">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八、其它</w:t>
      </w:r>
    </w:p>
    <w:p w14:paraId="31962A01">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1、本合同所有条款内容甲、乙双方均完全理解并知道其真实意思。合同执行期内，甲、乙双方均不得随意变更或解除合同</w:t>
      </w:r>
    </w:p>
    <w:p w14:paraId="57B37A01">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2、本合同自甲、乙双方盖章时生效。</w:t>
      </w:r>
    </w:p>
    <w:p w14:paraId="222CC48F">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3、合同如有未尽事宜，须经双方共同协商，作出补充规定，补充规定与合同具有同等法律效力。</w:t>
      </w:r>
    </w:p>
    <w:p w14:paraId="06F16BCF">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4、双方约定按附件(如有)中所列的结算单据办理结算，附件(如有)作为本合同的组成部分，与本合同具有同等法律效力。</w:t>
      </w:r>
    </w:p>
    <w:p w14:paraId="6CBB33C5">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5、本合同正本一式参份，甲方执贰份，方执壹份，具有同等法律效力。</w:t>
      </w:r>
    </w:p>
    <w:p w14:paraId="62EE6BD2">
      <w:pPr>
        <w:pStyle w:val="5"/>
        <w:ind w:left="0" w:leftChars="0" w:firstLine="0" w:firstLineChars="0"/>
        <w:rPr>
          <w:highlight w:val="none"/>
        </w:rPr>
      </w:pPr>
    </w:p>
    <w:p w14:paraId="23C058E2">
      <w:pPr>
        <w:pStyle w:val="5"/>
        <w:ind w:left="0" w:leftChars="0" w:firstLine="0" w:firstLineChars="0"/>
        <w:rPr>
          <w:highlight w:val="none"/>
        </w:rPr>
      </w:pPr>
    </w:p>
    <w:p w14:paraId="312B3E5D">
      <w:pPr>
        <w:rPr>
          <w:highlight w:val="none"/>
        </w:rPr>
      </w:pPr>
    </w:p>
    <w:p w14:paraId="3821B3DC">
      <w:pPr>
        <w:rPr>
          <w:highlight w:val="none"/>
        </w:rPr>
      </w:pPr>
    </w:p>
    <w:p w14:paraId="0E9C5C78">
      <w:pPr>
        <w:spacing w:line="58" w:lineRule="exact"/>
        <w:rPr>
          <w:rFonts w:hint="eastAsia" w:ascii="仿宋" w:hAnsi="仿宋" w:eastAsia="仿宋" w:cs="仿宋"/>
          <w:sz w:val="28"/>
          <w:szCs w:val="28"/>
          <w:highlight w:val="none"/>
        </w:rPr>
      </w:pPr>
    </w:p>
    <w:tbl>
      <w:tblPr>
        <w:tblStyle w:val="36"/>
        <w:tblW w:w="8263" w:type="dxa"/>
        <w:tblInd w:w="43"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4020"/>
        <w:gridCol w:w="4243"/>
      </w:tblGrid>
      <w:tr w14:paraId="290CAE23">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23" w:hRule="atLeast"/>
        </w:trPr>
        <w:tc>
          <w:tcPr>
            <w:tcW w:w="4020" w:type="dxa"/>
            <w:vAlign w:val="top"/>
          </w:tcPr>
          <w:p w14:paraId="30DCDD62">
            <w:pPr>
              <w:spacing w:before="1" w:line="222" w:lineRule="auto"/>
              <w:ind w:left="40"/>
              <w:outlineLvl w:val="1"/>
              <w:rPr>
                <w:rFonts w:hint="eastAsia" w:ascii="仿宋" w:hAnsi="仿宋" w:eastAsia="仿宋" w:cs="仿宋"/>
                <w:sz w:val="24"/>
                <w:szCs w:val="24"/>
                <w:highlight w:val="none"/>
              </w:rPr>
            </w:pPr>
            <w:bookmarkStart w:id="48" w:name="_Toc5258"/>
            <w:r>
              <w:rPr>
                <w:rFonts w:hint="eastAsia" w:ascii="仿宋" w:hAnsi="仿宋" w:eastAsia="仿宋" w:cs="仿宋"/>
                <w:spacing w:val="-19"/>
                <w:sz w:val="24"/>
                <w:szCs w:val="24"/>
                <w:highlight w:val="none"/>
                <w14:textOutline w14:w="5103" w14:cap="sq" w14:cmpd="sng">
                  <w14:solidFill>
                    <w14:srgbClr w14:val="000000"/>
                  </w14:solidFill>
                  <w14:prstDash w14:val="solid"/>
                  <w14:bevel/>
                </w14:textOutline>
              </w:rPr>
              <w:t>甲</w:t>
            </w:r>
            <w:r>
              <w:rPr>
                <w:rFonts w:hint="eastAsia" w:ascii="仿宋" w:hAnsi="仿宋" w:eastAsia="仿宋" w:cs="仿宋"/>
                <w:spacing w:val="-18"/>
                <w:sz w:val="24"/>
                <w:szCs w:val="24"/>
                <w:highlight w:val="none"/>
                <w14:textOutline w14:w="5103" w14:cap="sq" w14:cmpd="sng">
                  <w14:solidFill>
                    <w14:srgbClr w14:val="000000"/>
                  </w14:solidFill>
                  <w14:prstDash w14:val="solid"/>
                  <w14:bevel/>
                </w14:textOutline>
              </w:rPr>
              <w:t>方</w:t>
            </w:r>
            <w:r>
              <w:rPr>
                <w:rFonts w:hint="eastAsia" w:ascii="仿宋" w:hAnsi="仿宋" w:eastAsia="仿宋" w:cs="仿宋"/>
                <w:spacing w:val="-18"/>
                <w:sz w:val="24"/>
                <w:szCs w:val="24"/>
                <w:highlight w:val="none"/>
              </w:rPr>
              <w:t>：</w:t>
            </w:r>
            <w:bookmarkEnd w:id="48"/>
          </w:p>
        </w:tc>
        <w:tc>
          <w:tcPr>
            <w:tcW w:w="4243" w:type="dxa"/>
            <w:vAlign w:val="top"/>
          </w:tcPr>
          <w:p w14:paraId="1D421A03">
            <w:pPr>
              <w:spacing w:line="225" w:lineRule="auto"/>
              <w:rPr>
                <w:rFonts w:hint="eastAsia" w:ascii="仿宋" w:hAnsi="仿宋" w:eastAsia="仿宋" w:cs="仿宋"/>
                <w:sz w:val="24"/>
                <w:szCs w:val="24"/>
                <w:highlight w:val="none"/>
              </w:rPr>
            </w:pPr>
            <w:r>
              <w:rPr>
                <w:rFonts w:hint="eastAsia" w:ascii="仿宋" w:hAnsi="仿宋" w:eastAsia="仿宋" w:cs="仿宋"/>
                <w:spacing w:val="-13"/>
                <w:sz w:val="24"/>
                <w:szCs w:val="24"/>
                <w:highlight w:val="none"/>
                <w14:textOutline w14:w="5103" w14:cap="sq" w14:cmpd="sng">
                  <w14:solidFill>
                    <w14:srgbClr w14:val="000000"/>
                  </w14:solidFill>
                  <w14:prstDash w14:val="solid"/>
                  <w14:bevel/>
                </w14:textOutline>
              </w:rPr>
              <w:t>乙</w:t>
            </w:r>
            <w:r>
              <w:rPr>
                <w:rFonts w:hint="eastAsia" w:ascii="仿宋" w:hAnsi="仿宋" w:eastAsia="仿宋" w:cs="仿宋"/>
                <w:spacing w:val="-12"/>
                <w:sz w:val="24"/>
                <w:szCs w:val="24"/>
                <w:highlight w:val="none"/>
                <w14:textOutline w14:w="5103" w14:cap="sq" w14:cmpd="sng">
                  <w14:solidFill>
                    <w14:srgbClr w14:val="000000"/>
                  </w14:solidFill>
                  <w14:prstDash w14:val="solid"/>
                  <w14:bevel/>
                </w14:textOutline>
              </w:rPr>
              <w:t>方</w:t>
            </w:r>
            <w:r>
              <w:rPr>
                <w:rFonts w:hint="eastAsia" w:ascii="仿宋" w:hAnsi="仿宋" w:eastAsia="仿宋" w:cs="仿宋"/>
                <w:spacing w:val="-12"/>
                <w:sz w:val="24"/>
                <w:szCs w:val="24"/>
                <w:highlight w:val="none"/>
              </w:rPr>
              <w:t>：</w:t>
            </w:r>
          </w:p>
        </w:tc>
      </w:tr>
      <w:tr w14:paraId="200BEDDF">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05" w:hRule="atLeast"/>
        </w:trPr>
        <w:tc>
          <w:tcPr>
            <w:tcW w:w="4020" w:type="dxa"/>
            <w:vAlign w:val="top"/>
          </w:tcPr>
          <w:p w14:paraId="6FC6CDDC">
            <w:pPr>
              <w:spacing w:before="136" w:line="225" w:lineRule="auto"/>
              <w:ind w:left="8"/>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统一</w:t>
            </w:r>
            <w:r>
              <w:rPr>
                <w:rFonts w:hint="eastAsia" w:ascii="仿宋" w:hAnsi="仿宋" w:eastAsia="仿宋" w:cs="仿宋"/>
                <w:spacing w:val="-3"/>
                <w:sz w:val="24"/>
                <w:szCs w:val="24"/>
                <w:highlight w:val="none"/>
              </w:rPr>
              <w:t>社</w:t>
            </w:r>
            <w:r>
              <w:rPr>
                <w:rFonts w:hint="eastAsia" w:ascii="仿宋" w:hAnsi="仿宋" w:eastAsia="仿宋" w:cs="仿宋"/>
                <w:spacing w:val="-2"/>
                <w:sz w:val="24"/>
                <w:szCs w:val="24"/>
                <w:highlight w:val="none"/>
              </w:rPr>
              <w:t>会信用代码：</w:t>
            </w:r>
          </w:p>
        </w:tc>
        <w:tc>
          <w:tcPr>
            <w:tcW w:w="4243" w:type="dxa"/>
            <w:vAlign w:val="top"/>
          </w:tcPr>
          <w:p w14:paraId="599FCC85">
            <w:pPr>
              <w:spacing w:before="1" w:line="222" w:lineRule="auto"/>
              <w:rPr>
                <w:rFonts w:hint="eastAsia" w:ascii="仿宋" w:hAnsi="仿宋" w:eastAsia="仿宋" w:cs="仿宋"/>
                <w:sz w:val="24"/>
                <w:szCs w:val="24"/>
                <w:highlight w:val="none"/>
              </w:rPr>
            </w:pPr>
            <w:r>
              <w:rPr>
                <w:rFonts w:hint="eastAsia" w:ascii="仿宋" w:hAnsi="仿宋" w:eastAsia="仿宋" w:cs="仿宋"/>
                <w:spacing w:val="-4"/>
                <w:position w:val="20"/>
                <w:sz w:val="24"/>
                <w:szCs w:val="24"/>
                <w:highlight w:val="none"/>
              </w:rPr>
              <w:t>统一社</w:t>
            </w:r>
            <w:r>
              <w:rPr>
                <w:rFonts w:hint="eastAsia" w:ascii="仿宋" w:hAnsi="仿宋" w:eastAsia="仿宋" w:cs="仿宋"/>
                <w:spacing w:val="-3"/>
                <w:position w:val="20"/>
                <w:sz w:val="24"/>
                <w:szCs w:val="24"/>
                <w:highlight w:val="none"/>
              </w:rPr>
              <w:t>会</w:t>
            </w:r>
            <w:r>
              <w:rPr>
                <w:rFonts w:hint="eastAsia" w:ascii="仿宋" w:hAnsi="仿宋" w:eastAsia="仿宋" w:cs="仿宋"/>
                <w:spacing w:val="-2"/>
                <w:position w:val="20"/>
                <w:sz w:val="24"/>
                <w:szCs w:val="24"/>
                <w:highlight w:val="none"/>
              </w:rPr>
              <w:t>信用代码</w:t>
            </w:r>
          </w:p>
        </w:tc>
      </w:tr>
      <w:tr w14:paraId="7635B450">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1" w:hRule="atLeast"/>
        </w:trPr>
        <w:tc>
          <w:tcPr>
            <w:tcW w:w="4020" w:type="dxa"/>
            <w:vAlign w:val="top"/>
          </w:tcPr>
          <w:p w14:paraId="7EAF25F0">
            <w:pPr>
              <w:spacing w:before="137" w:line="222" w:lineRule="auto"/>
              <w:ind w:left="3"/>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住</w:t>
            </w:r>
            <w:r>
              <w:rPr>
                <w:rFonts w:hint="eastAsia" w:ascii="仿宋" w:hAnsi="仿宋" w:eastAsia="仿宋" w:cs="仿宋"/>
                <w:spacing w:val="-5"/>
                <w:sz w:val="24"/>
                <w:szCs w:val="24"/>
                <w:highlight w:val="none"/>
              </w:rPr>
              <w:t>所：</w:t>
            </w:r>
          </w:p>
        </w:tc>
        <w:tc>
          <w:tcPr>
            <w:tcW w:w="4243" w:type="dxa"/>
            <w:vAlign w:val="top"/>
          </w:tcPr>
          <w:p w14:paraId="56B85986">
            <w:pPr>
              <w:spacing w:before="137" w:line="222" w:lineRule="auto"/>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住</w:t>
            </w:r>
            <w:r>
              <w:rPr>
                <w:rFonts w:hint="eastAsia" w:ascii="仿宋" w:hAnsi="仿宋" w:eastAsia="仿宋" w:cs="仿宋"/>
                <w:spacing w:val="-5"/>
                <w:sz w:val="24"/>
                <w:szCs w:val="24"/>
                <w:highlight w:val="none"/>
              </w:rPr>
              <w:t>所：</w:t>
            </w:r>
          </w:p>
        </w:tc>
      </w:tr>
      <w:tr w14:paraId="335346BF">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59" w:hRule="atLeast"/>
        </w:trPr>
        <w:tc>
          <w:tcPr>
            <w:tcW w:w="4020" w:type="dxa"/>
            <w:vAlign w:val="top"/>
          </w:tcPr>
          <w:p w14:paraId="224E6E9D">
            <w:pPr>
              <w:spacing w:before="134" w:line="224" w:lineRule="auto"/>
              <w:ind w:left="12"/>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法</w:t>
            </w:r>
            <w:r>
              <w:rPr>
                <w:rFonts w:hint="eastAsia" w:ascii="仿宋" w:hAnsi="仿宋" w:eastAsia="仿宋" w:cs="仿宋"/>
                <w:spacing w:val="-4"/>
                <w:sz w:val="24"/>
                <w:szCs w:val="24"/>
                <w:highlight w:val="none"/>
              </w:rPr>
              <w:t>定代表人或</w:t>
            </w:r>
            <w:r>
              <w:rPr>
                <w:rFonts w:hint="eastAsia" w:ascii="仿宋" w:hAnsi="仿宋" w:eastAsia="仿宋" w:cs="仿宋"/>
                <w:spacing w:val="-8"/>
                <w:sz w:val="24"/>
                <w:szCs w:val="24"/>
                <w:highlight w:val="none"/>
              </w:rPr>
              <w:t xml:space="preserve">授权代表 (签字) </w:t>
            </w:r>
            <w:r>
              <w:rPr>
                <w:rFonts w:hint="eastAsia" w:ascii="仿宋" w:hAnsi="仿宋" w:eastAsia="仿宋" w:cs="仿宋"/>
                <w:spacing w:val="-7"/>
                <w:sz w:val="24"/>
                <w:szCs w:val="24"/>
                <w:highlight w:val="none"/>
              </w:rPr>
              <w:t>：</w:t>
            </w:r>
          </w:p>
        </w:tc>
        <w:tc>
          <w:tcPr>
            <w:tcW w:w="4243" w:type="dxa"/>
            <w:vAlign w:val="top"/>
          </w:tcPr>
          <w:p w14:paraId="1B7A2F88">
            <w:pPr>
              <w:spacing w:before="134" w:line="224" w:lineRule="auto"/>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法</w:t>
            </w:r>
            <w:r>
              <w:rPr>
                <w:rFonts w:hint="eastAsia" w:ascii="仿宋" w:hAnsi="仿宋" w:eastAsia="仿宋" w:cs="仿宋"/>
                <w:spacing w:val="-5"/>
                <w:sz w:val="24"/>
                <w:szCs w:val="24"/>
                <w:highlight w:val="none"/>
              </w:rPr>
              <w:t>定代表人</w:t>
            </w:r>
            <w:r>
              <w:rPr>
                <w:rFonts w:hint="eastAsia" w:ascii="仿宋" w:hAnsi="仿宋" w:eastAsia="仿宋" w:cs="仿宋"/>
                <w:spacing w:val="-6"/>
                <w:sz w:val="24"/>
                <w:szCs w:val="24"/>
                <w:highlight w:val="none"/>
              </w:rPr>
              <w:t>或授权</w:t>
            </w:r>
            <w:r>
              <w:rPr>
                <w:rFonts w:hint="eastAsia" w:ascii="仿宋" w:hAnsi="仿宋" w:eastAsia="仿宋" w:cs="仿宋"/>
                <w:spacing w:val="-3"/>
                <w:sz w:val="24"/>
                <w:szCs w:val="24"/>
                <w:highlight w:val="none"/>
              </w:rPr>
              <w:t>代表 (签字):</w:t>
            </w:r>
          </w:p>
        </w:tc>
      </w:tr>
      <w:tr w14:paraId="42743121">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0" w:hRule="atLeast"/>
        </w:trPr>
        <w:tc>
          <w:tcPr>
            <w:tcW w:w="4020" w:type="dxa"/>
            <w:vAlign w:val="top"/>
          </w:tcPr>
          <w:p w14:paraId="336F54A0">
            <w:pPr>
              <w:spacing w:before="137" w:line="225" w:lineRule="auto"/>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联系人：</w:t>
            </w:r>
          </w:p>
        </w:tc>
        <w:tc>
          <w:tcPr>
            <w:tcW w:w="4243" w:type="dxa"/>
            <w:vAlign w:val="top"/>
          </w:tcPr>
          <w:p w14:paraId="4D313087">
            <w:pPr>
              <w:spacing w:before="137" w:line="225" w:lineRule="auto"/>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联系人：</w:t>
            </w:r>
          </w:p>
        </w:tc>
      </w:tr>
      <w:tr w14:paraId="7FF0C428">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59" w:hRule="atLeast"/>
        </w:trPr>
        <w:tc>
          <w:tcPr>
            <w:tcW w:w="4020" w:type="dxa"/>
            <w:vAlign w:val="top"/>
          </w:tcPr>
          <w:p w14:paraId="4F4300BD">
            <w:pPr>
              <w:spacing w:before="136" w:line="224" w:lineRule="auto"/>
              <w:ind w:left="5"/>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约定送达地址：</w:t>
            </w:r>
          </w:p>
        </w:tc>
        <w:tc>
          <w:tcPr>
            <w:tcW w:w="4243" w:type="dxa"/>
            <w:vAlign w:val="top"/>
          </w:tcPr>
          <w:p w14:paraId="745A90E2">
            <w:pPr>
              <w:spacing w:before="136" w:line="224" w:lineRule="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约定送达地址：</w:t>
            </w:r>
          </w:p>
        </w:tc>
      </w:tr>
      <w:tr w14:paraId="58362BD6">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0" w:hRule="atLeast"/>
        </w:trPr>
        <w:tc>
          <w:tcPr>
            <w:tcW w:w="4020" w:type="dxa"/>
            <w:vAlign w:val="top"/>
          </w:tcPr>
          <w:p w14:paraId="05B499E9">
            <w:pPr>
              <w:spacing w:before="136" w:line="222" w:lineRule="auto"/>
              <w:ind w:left="24"/>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邮</w:t>
            </w:r>
            <w:r>
              <w:rPr>
                <w:rFonts w:hint="eastAsia" w:ascii="仿宋" w:hAnsi="仿宋" w:eastAsia="仿宋" w:cs="仿宋"/>
                <w:spacing w:val="-7"/>
                <w:sz w:val="24"/>
                <w:szCs w:val="24"/>
                <w:highlight w:val="none"/>
              </w:rPr>
              <w:t>政编码：</w:t>
            </w:r>
          </w:p>
        </w:tc>
        <w:tc>
          <w:tcPr>
            <w:tcW w:w="4243" w:type="dxa"/>
            <w:vAlign w:val="top"/>
          </w:tcPr>
          <w:p w14:paraId="0245E22D">
            <w:pPr>
              <w:spacing w:before="136" w:line="222" w:lineRule="auto"/>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邮</w:t>
            </w:r>
            <w:r>
              <w:rPr>
                <w:rFonts w:hint="eastAsia" w:ascii="仿宋" w:hAnsi="仿宋" w:eastAsia="仿宋" w:cs="仿宋"/>
                <w:spacing w:val="-7"/>
                <w:sz w:val="24"/>
                <w:szCs w:val="24"/>
                <w:highlight w:val="none"/>
              </w:rPr>
              <w:t>政编码：</w:t>
            </w:r>
          </w:p>
        </w:tc>
      </w:tr>
      <w:tr w14:paraId="0A8A796A">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1" w:hRule="atLeast"/>
        </w:trPr>
        <w:tc>
          <w:tcPr>
            <w:tcW w:w="4020" w:type="dxa"/>
            <w:vAlign w:val="top"/>
          </w:tcPr>
          <w:p w14:paraId="5E370A57">
            <w:pPr>
              <w:spacing w:before="137" w:line="224" w:lineRule="auto"/>
              <w:ind w:left="34"/>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电话:</w:t>
            </w:r>
          </w:p>
        </w:tc>
        <w:tc>
          <w:tcPr>
            <w:tcW w:w="4243" w:type="dxa"/>
            <w:vAlign w:val="top"/>
          </w:tcPr>
          <w:p w14:paraId="3700667F">
            <w:pPr>
              <w:spacing w:before="137" w:line="224" w:lineRule="auto"/>
              <w:rPr>
                <w:rFonts w:hint="eastAsia" w:ascii="仿宋" w:hAnsi="仿宋" w:eastAsia="仿宋" w:cs="仿宋"/>
                <w:sz w:val="24"/>
                <w:szCs w:val="24"/>
                <w:highlight w:val="none"/>
              </w:rPr>
            </w:pPr>
            <w:r>
              <w:rPr>
                <w:rFonts w:hint="eastAsia" w:ascii="仿宋" w:hAnsi="仿宋" w:eastAsia="仿宋" w:cs="仿宋"/>
                <w:spacing w:val="-18"/>
                <w:sz w:val="24"/>
                <w:szCs w:val="24"/>
                <w:highlight w:val="none"/>
              </w:rPr>
              <w:t>电</w:t>
            </w:r>
            <w:r>
              <w:rPr>
                <w:rFonts w:hint="eastAsia" w:ascii="仿宋" w:hAnsi="仿宋" w:eastAsia="仿宋" w:cs="仿宋"/>
                <w:spacing w:val="-15"/>
                <w:sz w:val="24"/>
                <w:szCs w:val="24"/>
                <w:highlight w:val="none"/>
              </w:rPr>
              <w:t>话:</w:t>
            </w:r>
          </w:p>
        </w:tc>
      </w:tr>
      <w:tr w14:paraId="564AE317">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0" w:hRule="atLeast"/>
        </w:trPr>
        <w:tc>
          <w:tcPr>
            <w:tcW w:w="4020" w:type="dxa"/>
            <w:vAlign w:val="top"/>
          </w:tcPr>
          <w:p w14:paraId="6600FDB3">
            <w:pPr>
              <w:spacing w:before="135" w:line="222" w:lineRule="auto"/>
              <w:ind w:left="34"/>
              <w:rPr>
                <w:rFonts w:hint="eastAsia" w:ascii="仿宋" w:hAnsi="仿宋" w:eastAsia="仿宋" w:cs="仿宋"/>
                <w:sz w:val="24"/>
                <w:szCs w:val="24"/>
                <w:highlight w:val="none"/>
              </w:rPr>
            </w:pPr>
            <w:r>
              <w:rPr>
                <w:rFonts w:hint="eastAsia" w:ascii="仿宋" w:hAnsi="仿宋" w:eastAsia="仿宋" w:cs="仿宋"/>
                <w:spacing w:val="-13"/>
                <w:sz w:val="24"/>
                <w:szCs w:val="24"/>
                <w:highlight w:val="none"/>
              </w:rPr>
              <w:t>电</w:t>
            </w:r>
            <w:r>
              <w:rPr>
                <w:rFonts w:hint="eastAsia" w:ascii="仿宋" w:hAnsi="仿宋" w:eastAsia="仿宋" w:cs="仿宋"/>
                <w:spacing w:val="-9"/>
                <w:sz w:val="24"/>
                <w:szCs w:val="24"/>
                <w:highlight w:val="none"/>
              </w:rPr>
              <w:t>子邮箱：</w:t>
            </w:r>
          </w:p>
        </w:tc>
        <w:tc>
          <w:tcPr>
            <w:tcW w:w="4243" w:type="dxa"/>
            <w:vAlign w:val="top"/>
          </w:tcPr>
          <w:p w14:paraId="235ABC17">
            <w:pPr>
              <w:spacing w:before="135" w:line="222" w:lineRule="auto"/>
              <w:rPr>
                <w:rFonts w:hint="eastAsia" w:ascii="仿宋" w:hAnsi="仿宋" w:eastAsia="仿宋" w:cs="仿宋"/>
                <w:sz w:val="24"/>
                <w:szCs w:val="24"/>
                <w:highlight w:val="none"/>
              </w:rPr>
            </w:pPr>
            <w:r>
              <w:rPr>
                <w:rFonts w:hint="eastAsia" w:ascii="仿宋" w:hAnsi="仿宋" w:eastAsia="仿宋" w:cs="仿宋"/>
                <w:spacing w:val="-13"/>
                <w:sz w:val="24"/>
                <w:szCs w:val="24"/>
                <w:highlight w:val="none"/>
              </w:rPr>
              <w:t>电</w:t>
            </w:r>
            <w:r>
              <w:rPr>
                <w:rFonts w:hint="eastAsia" w:ascii="仿宋" w:hAnsi="仿宋" w:eastAsia="仿宋" w:cs="仿宋"/>
                <w:spacing w:val="-9"/>
                <w:sz w:val="24"/>
                <w:szCs w:val="24"/>
                <w:highlight w:val="none"/>
              </w:rPr>
              <w:t>子邮箱：</w:t>
            </w:r>
          </w:p>
        </w:tc>
      </w:tr>
      <w:tr w14:paraId="1280C5DE">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1" w:hRule="atLeast"/>
        </w:trPr>
        <w:tc>
          <w:tcPr>
            <w:tcW w:w="4020" w:type="dxa"/>
            <w:vAlign w:val="top"/>
          </w:tcPr>
          <w:p w14:paraId="1182F636">
            <w:pPr>
              <w:spacing w:before="137" w:line="222" w:lineRule="auto"/>
              <w:ind w:left="3"/>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开</w:t>
            </w:r>
            <w:r>
              <w:rPr>
                <w:rFonts w:hint="eastAsia" w:ascii="仿宋" w:hAnsi="仿宋" w:eastAsia="仿宋" w:cs="仿宋"/>
                <w:spacing w:val="-3"/>
                <w:sz w:val="24"/>
                <w:szCs w:val="24"/>
                <w:highlight w:val="none"/>
              </w:rPr>
              <w:t>户银行：</w:t>
            </w:r>
          </w:p>
        </w:tc>
        <w:tc>
          <w:tcPr>
            <w:tcW w:w="4243" w:type="dxa"/>
            <w:vAlign w:val="top"/>
          </w:tcPr>
          <w:p w14:paraId="6781144C">
            <w:pPr>
              <w:spacing w:before="137" w:line="222" w:lineRule="auto"/>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开</w:t>
            </w:r>
            <w:r>
              <w:rPr>
                <w:rFonts w:hint="eastAsia" w:ascii="仿宋" w:hAnsi="仿宋" w:eastAsia="仿宋" w:cs="仿宋"/>
                <w:spacing w:val="-3"/>
                <w:sz w:val="24"/>
                <w:szCs w:val="24"/>
                <w:highlight w:val="none"/>
              </w:rPr>
              <w:t>户银行：</w:t>
            </w:r>
          </w:p>
        </w:tc>
      </w:tr>
      <w:tr w14:paraId="355E641C">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59" w:hRule="atLeast"/>
        </w:trPr>
        <w:tc>
          <w:tcPr>
            <w:tcW w:w="4020" w:type="dxa"/>
            <w:vAlign w:val="top"/>
          </w:tcPr>
          <w:p w14:paraId="2BDBEEA5">
            <w:pPr>
              <w:spacing w:before="135" w:line="222" w:lineRule="auto"/>
              <w:ind w:left="3"/>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开</w:t>
            </w:r>
            <w:r>
              <w:rPr>
                <w:rFonts w:hint="eastAsia" w:ascii="仿宋" w:hAnsi="仿宋" w:eastAsia="仿宋" w:cs="仿宋"/>
                <w:spacing w:val="-3"/>
                <w:sz w:val="24"/>
                <w:szCs w:val="24"/>
                <w:highlight w:val="none"/>
              </w:rPr>
              <w:t>户名称：</w:t>
            </w:r>
          </w:p>
        </w:tc>
        <w:tc>
          <w:tcPr>
            <w:tcW w:w="4243" w:type="dxa"/>
            <w:vAlign w:val="top"/>
          </w:tcPr>
          <w:p w14:paraId="04805D87">
            <w:pPr>
              <w:spacing w:before="135" w:line="222" w:lineRule="auto"/>
              <w:jc w:val="both"/>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开</w:t>
            </w:r>
            <w:r>
              <w:rPr>
                <w:rFonts w:hint="eastAsia" w:ascii="仿宋" w:hAnsi="仿宋" w:eastAsia="仿宋" w:cs="仿宋"/>
                <w:spacing w:val="-3"/>
                <w:sz w:val="24"/>
                <w:szCs w:val="24"/>
                <w:highlight w:val="none"/>
              </w:rPr>
              <w:t>户名称：</w:t>
            </w:r>
          </w:p>
        </w:tc>
      </w:tr>
      <w:tr w14:paraId="4544C1BA">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23" w:hRule="atLeast"/>
        </w:trPr>
        <w:tc>
          <w:tcPr>
            <w:tcW w:w="4020" w:type="dxa"/>
            <w:vAlign w:val="top"/>
          </w:tcPr>
          <w:p w14:paraId="70ADD1F1">
            <w:pPr>
              <w:spacing w:before="136" w:line="189" w:lineRule="auto"/>
              <w:ind w:left="3"/>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开</w:t>
            </w:r>
            <w:r>
              <w:rPr>
                <w:rFonts w:hint="eastAsia" w:ascii="仿宋" w:hAnsi="仿宋" w:eastAsia="仿宋" w:cs="仿宋"/>
                <w:spacing w:val="-3"/>
                <w:sz w:val="24"/>
                <w:szCs w:val="24"/>
                <w:highlight w:val="none"/>
              </w:rPr>
              <w:t>户账号：</w:t>
            </w:r>
          </w:p>
        </w:tc>
        <w:tc>
          <w:tcPr>
            <w:tcW w:w="4243" w:type="dxa"/>
            <w:vAlign w:val="top"/>
          </w:tcPr>
          <w:p w14:paraId="3914B3E2">
            <w:pPr>
              <w:spacing w:before="136" w:line="189" w:lineRule="auto"/>
              <w:jc w:val="both"/>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开</w:t>
            </w:r>
            <w:r>
              <w:rPr>
                <w:rFonts w:hint="eastAsia" w:ascii="仿宋" w:hAnsi="仿宋" w:eastAsia="仿宋" w:cs="仿宋"/>
                <w:spacing w:val="-3"/>
                <w:sz w:val="24"/>
                <w:szCs w:val="24"/>
                <w:highlight w:val="none"/>
              </w:rPr>
              <w:t>户账号：</w:t>
            </w:r>
          </w:p>
        </w:tc>
      </w:tr>
    </w:tbl>
    <w:p w14:paraId="6569E880">
      <w:pPr>
        <w:numPr>
          <w:ilvl w:val="0"/>
          <w:numId w:val="0"/>
        </w:numPr>
        <w:spacing w:before="101" w:line="228" w:lineRule="auto"/>
        <w:ind w:left="2676" w:leftChars="0"/>
        <w:outlineLvl w:val="0"/>
        <w:rPr>
          <w:rFonts w:hint="eastAsia" w:ascii="仿宋" w:hAnsi="仿宋" w:eastAsia="仿宋" w:cs="仿宋"/>
          <w:b/>
          <w:bCs/>
          <w:snapToGrid w:val="0"/>
          <w:color w:val="000000"/>
          <w:kern w:val="0"/>
          <w:sz w:val="32"/>
          <w:szCs w:val="32"/>
          <w:highlight w:val="none"/>
          <w:lang w:val="en-US" w:eastAsia="en-US" w:bidi="ar-SA"/>
        </w:rPr>
      </w:pPr>
    </w:p>
    <w:p w14:paraId="66C2F7AA">
      <w:pPr>
        <w:numPr>
          <w:ilvl w:val="0"/>
          <w:numId w:val="0"/>
        </w:numPr>
        <w:spacing w:before="101" w:line="228" w:lineRule="auto"/>
        <w:ind w:left="2676" w:leftChars="0"/>
        <w:outlineLvl w:val="0"/>
        <w:rPr>
          <w:rFonts w:hint="eastAsia" w:ascii="仿宋" w:hAnsi="仿宋" w:eastAsia="仿宋" w:cs="仿宋"/>
          <w:b/>
          <w:bCs/>
          <w:snapToGrid w:val="0"/>
          <w:color w:val="000000"/>
          <w:kern w:val="0"/>
          <w:sz w:val="32"/>
          <w:szCs w:val="32"/>
          <w:highlight w:val="none"/>
          <w:lang w:val="en-US" w:eastAsia="en-US" w:bidi="ar-SA"/>
        </w:rPr>
      </w:pPr>
    </w:p>
    <w:p w14:paraId="66B29357">
      <w:pPr>
        <w:numPr>
          <w:ilvl w:val="0"/>
          <w:numId w:val="0"/>
        </w:numPr>
        <w:spacing w:before="101" w:line="228" w:lineRule="auto"/>
        <w:ind w:left="2676" w:leftChars="0"/>
        <w:outlineLvl w:val="0"/>
        <w:rPr>
          <w:rFonts w:hint="eastAsia" w:ascii="仿宋" w:hAnsi="仿宋" w:eastAsia="仿宋" w:cs="仿宋"/>
          <w:b/>
          <w:bCs/>
          <w:snapToGrid w:val="0"/>
          <w:color w:val="000000"/>
          <w:kern w:val="0"/>
          <w:sz w:val="32"/>
          <w:szCs w:val="32"/>
          <w:highlight w:val="none"/>
          <w:lang w:val="en-US" w:eastAsia="en-US" w:bidi="ar-SA"/>
        </w:rPr>
      </w:pPr>
    </w:p>
    <w:p w14:paraId="1416BFD1">
      <w:pPr>
        <w:numPr>
          <w:ilvl w:val="0"/>
          <w:numId w:val="0"/>
        </w:numPr>
        <w:spacing w:before="101" w:line="228" w:lineRule="auto"/>
        <w:ind w:left="2676" w:leftChars="0"/>
        <w:outlineLvl w:val="0"/>
        <w:rPr>
          <w:rFonts w:hint="eastAsia" w:ascii="仿宋" w:hAnsi="仿宋" w:eastAsia="仿宋" w:cs="仿宋"/>
          <w:b/>
          <w:bCs/>
          <w:snapToGrid w:val="0"/>
          <w:color w:val="000000"/>
          <w:kern w:val="0"/>
          <w:sz w:val="32"/>
          <w:szCs w:val="32"/>
          <w:highlight w:val="none"/>
          <w:lang w:val="en-US" w:eastAsia="en-US" w:bidi="ar-SA"/>
        </w:rPr>
      </w:pPr>
    </w:p>
    <w:p w14:paraId="7D7C7B25">
      <w:pPr>
        <w:numPr>
          <w:ilvl w:val="0"/>
          <w:numId w:val="0"/>
        </w:numPr>
        <w:spacing w:before="101" w:line="228" w:lineRule="auto"/>
        <w:ind w:left="2676" w:leftChars="0"/>
        <w:outlineLvl w:val="0"/>
        <w:rPr>
          <w:rFonts w:hint="eastAsia" w:ascii="仿宋" w:hAnsi="仿宋" w:eastAsia="仿宋" w:cs="仿宋"/>
          <w:b/>
          <w:bCs/>
          <w:snapToGrid w:val="0"/>
          <w:color w:val="000000"/>
          <w:kern w:val="0"/>
          <w:sz w:val="32"/>
          <w:szCs w:val="32"/>
          <w:highlight w:val="none"/>
          <w:lang w:val="en-US" w:eastAsia="en-US" w:bidi="ar-SA"/>
        </w:rPr>
      </w:pPr>
    </w:p>
    <w:p w14:paraId="786D15FD">
      <w:pPr>
        <w:numPr>
          <w:ilvl w:val="0"/>
          <w:numId w:val="0"/>
        </w:numPr>
        <w:spacing w:before="101" w:line="228" w:lineRule="auto"/>
        <w:ind w:left="2676" w:leftChars="0"/>
        <w:outlineLvl w:val="0"/>
        <w:rPr>
          <w:rFonts w:hint="eastAsia" w:ascii="仿宋" w:hAnsi="仿宋" w:eastAsia="仿宋" w:cs="仿宋"/>
          <w:b/>
          <w:bCs/>
          <w:snapToGrid w:val="0"/>
          <w:color w:val="000000"/>
          <w:kern w:val="0"/>
          <w:sz w:val="32"/>
          <w:szCs w:val="32"/>
          <w:highlight w:val="none"/>
          <w:lang w:val="en-US" w:eastAsia="en-US" w:bidi="ar-SA"/>
        </w:rPr>
      </w:pPr>
    </w:p>
    <w:p w14:paraId="7CEDFF36">
      <w:pPr>
        <w:numPr>
          <w:ilvl w:val="0"/>
          <w:numId w:val="0"/>
        </w:numPr>
        <w:spacing w:before="101" w:line="228" w:lineRule="auto"/>
        <w:ind w:left="2676" w:leftChars="0"/>
        <w:outlineLvl w:val="0"/>
        <w:rPr>
          <w:rFonts w:hint="eastAsia" w:ascii="仿宋" w:hAnsi="仿宋" w:eastAsia="仿宋" w:cs="仿宋"/>
          <w:b/>
          <w:bCs/>
          <w:snapToGrid w:val="0"/>
          <w:color w:val="000000"/>
          <w:kern w:val="0"/>
          <w:sz w:val="32"/>
          <w:szCs w:val="32"/>
          <w:highlight w:val="none"/>
          <w:lang w:val="en-US" w:eastAsia="en-US" w:bidi="ar-SA"/>
        </w:rPr>
      </w:pPr>
    </w:p>
    <w:p w14:paraId="4609BA29">
      <w:pPr>
        <w:numPr>
          <w:ilvl w:val="0"/>
          <w:numId w:val="0"/>
        </w:numPr>
        <w:spacing w:before="101" w:line="228" w:lineRule="auto"/>
        <w:ind w:left="2676" w:leftChars="0"/>
        <w:outlineLvl w:val="0"/>
        <w:rPr>
          <w:rFonts w:hint="eastAsia" w:ascii="仿宋" w:hAnsi="仿宋" w:eastAsia="仿宋" w:cs="仿宋"/>
          <w:b/>
          <w:bCs/>
          <w:snapToGrid w:val="0"/>
          <w:color w:val="000000"/>
          <w:kern w:val="0"/>
          <w:sz w:val="32"/>
          <w:szCs w:val="32"/>
          <w:highlight w:val="none"/>
          <w:lang w:val="en-US" w:eastAsia="en-US" w:bidi="ar-SA"/>
        </w:rPr>
      </w:pPr>
    </w:p>
    <w:p w14:paraId="558FB710">
      <w:pPr>
        <w:numPr>
          <w:ilvl w:val="0"/>
          <w:numId w:val="0"/>
        </w:numPr>
        <w:spacing w:before="101" w:line="228" w:lineRule="auto"/>
        <w:ind w:left="2676" w:leftChars="0"/>
        <w:outlineLvl w:val="0"/>
        <w:rPr>
          <w:rFonts w:hint="eastAsia" w:ascii="仿宋" w:hAnsi="仿宋" w:eastAsia="仿宋" w:cs="仿宋"/>
          <w:b/>
          <w:bCs/>
          <w:snapToGrid w:val="0"/>
          <w:color w:val="000000"/>
          <w:kern w:val="0"/>
          <w:sz w:val="32"/>
          <w:szCs w:val="32"/>
          <w:highlight w:val="none"/>
          <w:lang w:val="en-US" w:eastAsia="en-US" w:bidi="ar-SA"/>
        </w:rPr>
      </w:pPr>
    </w:p>
    <w:p w14:paraId="53290F19">
      <w:pPr>
        <w:numPr>
          <w:ilvl w:val="0"/>
          <w:numId w:val="0"/>
        </w:numPr>
        <w:spacing w:before="101" w:line="228" w:lineRule="auto"/>
        <w:ind w:left="2676" w:leftChars="0"/>
        <w:outlineLvl w:val="0"/>
        <w:rPr>
          <w:rFonts w:hint="eastAsia" w:ascii="仿宋" w:hAnsi="仿宋" w:eastAsia="仿宋" w:cs="仿宋"/>
          <w:b/>
          <w:bCs/>
          <w:snapToGrid w:val="0"/>
          <w:color w:val="000000"/>
          <w:kern w:val="0"/>
          <w:sz w:val="32"/>
          <w:szCs w:val="32"/>
          <w:highlight w:val="none"/>
          <w:lang w:val="en-US" w:eastAsia="en-US" w:bidi="ar-SA"/>
        </w:rPr>
      </w:pPr>
    </w:p>
    <w:p w14:paraId="4FEBB415">
      <w:pPr>
        <w:numPr>
          <w:ilvl w:val="0"/>
          <w:numId w:val="0"/>
        </w:numPr>
        <w:spacing w:before="101" w:line="228" w:lineRule="auto"/>
        <w:ind w:left="2676" w:leftChars="0"/>
        <w:outlineLvl w:val="0"/>
        <w:rPr>
          <w:rFonts w:hint="eastAsia" w:ascii="仿宋" w:hAnsi="仿宋" w:eastAsia="仿宋" w:cs="仿宋"/>
          <w:b/>
          <w:bCs/>
          <w:snapToGrid w:val="0"/>
          <w:color w:val="000000"/>
          <w:kern w:val="0"/>
          <w:sz w:val="32"/>
          <w:szCs w:val="32"/>
          <w:highlight w:val="none"/>
          <w:lang w:val="en-US" w:eastAsia="en-US" w:bidi="ar-SA"/>
        </w:rPr>
      </w:pPr>
    </w:p>
    <w:p w14:paraId="08B2D7F2">
      <w:pPr>
        <w:numPr>
          <w:ilvl w:val="0"/>
          <w:numId w:val="0"/>
        </w:numPr>
        <w:spacing w:before="101" w:line="228" w:lineRule="auto"/>
        <w:ind w:left="2676" w:leftChars="0"/>
        <w:outlineLvl w:val="0"/>
        <w:rPr>
          <w:rFonts w:hint="eastAsia" w:ascii="仿宋" w:hAnsi="仿宋" w:eastAsia="仿宋" w:cs="仿宋"/>
          <w:b/>
          <w:bCs/>
          <w:snapToGrid w:val="0"/>
          <w:color w:val="000000"/>
          <w:kern w:val="0"/>
          <w:sz w:val="32"/>
          <w:szCs w:val="32"/>
          <w:highlight w:val="none"/>
          <w:lang w:val="en-US" w:eastAsia="en-US" w:bidi="ar-SA"/>
        </w:rPr>
      </w:pPr>
    </w:p>
    <w:p w14:paraId="4D8CD926">
      <w:pPr>
        <w:numPr>
          <w:ilvl w:val="0"/>
          <w:numId w:val="0"/>
        </w:numPr>
        <w:spacing w:before="101" w:line="228" w:lineRule="auto"/>
        <w:ind w:left="2676" w:leftChars="0"/>
        <w:outlineLvl w:val="0"/>
        <w:rPr>
          <w:rFonts w:hint="eastAsia" w:ascii="仿宋" w:hAnsi="仿宋" w:eastAsia="仿宋" w:cs="仿宋"/>
          <w:b/>
          <w:bCs/>
          <w:sz w:val="32"/>
          <w:szCs w:val="32"/>
          <w:highlight w:val="none"/>
        </w:rPr>
      </w:pPr>
      <w:r>
        <w:rPr>
          <w:rFonts w:hint="eastAsia" w:ascii="仿宋" w:hAnsi="仿宋" w:eastAsia="仿宋" w:cs="仿宋"/>
          <w:b/>
          <w:bCs/>
          <w:snapToGrid w:val="0"/>
          <w:color w:val="000000"/>
          <w:kern w:val="0"/>
          <w:sz w:val="32"/>
          <w:szCs w:val="32"/>
          <w:highlight w:val="none"/>
          <w:lang w:val="en-US" w:eastAsia="en-US" w:bidi="ar-SA"/>
        </w:rPr>
        <w:t>第</w:t>
      </w:r>
      <w:r>
        <w:rPr>
          <w:rFonts w:hint="eastAsia" w:ascii="仿宋" w:hAnsi="仿宋" w:eastAsia="仿宋" w:cs="仿宋"/>
          <w:b/>
          <w:bCs/>
          <w:snapToGrid w:val="0"/>
          <w:color w:val="000000"/>
          <w:kern w:val="0"/>
          <w:sz w:val="32"/>
          <w:szCs w:val="32"/>
          <w:highlight w:val="none"/>
          <w:lang w:val="en-US" w:eastAsia="zh-CN" w:bidi="ar-SA"/>
        </w:rPr>
        <w:t>七</w:t>
      </w:r>
      <w:r>
        <w:rPr>
          <w:rFonts w:hint="eastAsia" w:ascii="仿宋" w:hAnsi="仿宋" w:eastAsia="仿宋" w:cs="仿宋"/>
          <w:b/>
          <w:bCs/>
          <w:snapToGrid w:val="0"/>
          <w:color w:val="000000"/>
          <w:kern w:val="0"/>
          <w:sz w:val="32"/>
          <w:szCs w:val="32"/>
          <w:highlight w:val="none"/>
          <w:lang w:val="en-US" w:eastAsia="en-US" w:bidi="ar-SA"/>
        </w:rPr>
        <w:t>章</w:t>
      </w:r>
      <w:r>
        <w:rPr>
          <w:rFonts w:hint="eastAsia" w:ascii="仿宋" w:hAnsi="仿宋" w:eastAsia="仿宋" w:cs="仿宋"/>
          <w:b/>
          <w:bCs/>
          <w:snapToGrid w:val="0"/>
          <w:color w:val="000000"/>
          <w:kern w:val="0"/>
          <w:sz w:val="32"/>
          <w:szCs w:val="32"/>
          <w:highlight w:val="none"/>
          <w:lang w:val="en-US" w:eastAsia="zh-CN" w:bidi="ar-SA"/>
        </w:rPr>
        <w:t xml:space="preserve">  </w:t>
      </w:r>
      <w:r>
        <w:rPr>
          <w:rFonts w:hint="eastAsia" w:ascii="仿宋" w:hAnsi="仿宋" w:eastAsia="仿宋" w:cs="仿宋"/>
          <w:b/>
          <w:bCs/>
          <w:sz w:val="32"/>
          <w:szCs w:val="32"/>
          <w:highlight w:val="none"/>
        </w:rPr>
        <w:t>投标文件格式</w:t>
      </w:r>
    </w:p>
    <w:p w14:paraId="4DA0EA79">
      <w:pPr>
        <w:pStyle w:val="12"/>
        <w:spacing w:before="199" w:line="219" w:lineRule="auto"/>
        <w:rPr>
          <w:rFonts w:hint="eastAsia" w:ascii="仿宋" w:hAnsi="仿宋" w:eastAsia="仿宋" w:cs="仿宋"/>
          <w:sz w:val="28"/>
          <w:szCs w:val="28"/>
          <w:highlight w:val="none"/>
        </w:rPr>
      </w:pPr>
      <w:r>
        <w:rPr>
          <w:rFonts w:hint="eastAsia" w:ascii="仿宋" w:hAnsi="仿宋" w:eastAsia="仿宋" w:cs="仿宋"/>
          <w:b/>
          <w:bCs/>
          <w:spacing w:val="-2"/>
          <w:sz w:val="28"/>
          <w:szCs w:val="28"/>
          <w:highlight w:val="none"/>
        </w:rPr>
        <w:t>投标文件格式范本</w:t>
      </w:r>
    </w:p>
    <w:tbl>
      <w:tblPr>
        <w:tblStyle w:val="36"/>
        <w:tblW w:w="9143" w:type="dxa"/>
        <w:tblInd w:w="2"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143"/>
      </w:tblGrid>
      <w:tr w14:paraId="26D3BC77">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CellMar>
            <w:top w:w="0" w:type="dxa"/>
            <w:left w:w="0" w:type="dxa"/>
            <w:bottom w:w="0" w:type="dxa"/>
            <w:right w:w="0" w:type="dxa"/>
          </w:tblCellMar>
        </w:tblPrEx>
        <w:trPr>
          <w:trHeight w:val="11181" w:hRule="atLeast"/>
        </w:trPr>
        <w:tc>
          <w:tcPr>
            <w:tcW w:w="9143" w:type="dxa"/>
            <w:shd w:val="clear" w:color="auto" w:fill="FCFEEA"/>
            <w:vAlign w:val="top"/>
          </w:tcPr>
          <w:p w14:paraId="000E931E">
            <w:pPr>
              <w:spacing w:before="187" w:line="219" w:lineRule="auto"/>
              <w:ind w:left="7047"/>
              <w:rPr>
                <w:rFonts w:hint="eastAsia" w:ascii="仿宋" w:hAnsi="仿宋" w:eastAsia="仿宋" w:cs="仿宋"/>
                <w:sz w:val="32"/>
                <w:szCs w:val="32"/>
                <w:highlight w:val="none"/>
              </w:rPr>
            </w:pPr>
            <w:r>
              <w:rPr>
                <w:rFonts w:hint="eastAsia" w:ascii="仿宋" w:hAnsi="仿宋" w:eastAsia="仿宋" w:cs="仿宋"/>
                <w:sz w:val="22"/>
                <w:szCs w:val="22"/>
                <w:highlight w:val="none"/>
              </w:rPr>
              <mc:AlternateContent>
                <mc:Choice Requires="wps">
                  <w:drawing>
                    <wp:anchor distT="0" distB="0" distL="114300" distR="114300" simplePos="0" relativeHeight="251664384" behindDoc="0" locked="0" layoutInCell="1" allowOverlap="1">
                      <wp:simplePos x="0" y="0"/>
                      <wp:positionH relativeFrom="page">
                        <wp:posOffset>11430</wp:posOffset>
                      </wp:positionH>
                      <wp:positionV relativeFrom="page">
                        <wp:posOffset>7087870</wp:posOffset>
                      </wp:positionV>
                      <wp:extent cx="5785485" cy="6350"/>
                      <wp:effectExtent l="0" t="0" r="0" b="0"/>
                      <wp:wrapNone/>
                      <wp:docPr id="16" name="任意多边形 16"/>
                      <wp:cNvGraphicFramePr/>
                      <a:graphic xmlns:a="http://schemas.openxmlformats.org/drawingml/2006/main">
                        <a:graphicData uri="http://schemas.microsoft.com/office/word/2010/wordprocessingShape">
                          <wps:wsp>
                            <wps:cNvSpPr/>
                            <wps:spPr>
                              <a:xfrm>
                                <a:off x="0" y="0"/>
                                <a:ext cx="5785485" cy="6350"/>
                              </a:xfrm>
                              <a:custGeom>
                                <a:avLst/>
                                <a:gdLst/>
                                <a:ahLst/>
                                <a:cxnLst/>
                                <a:pathLst>
                                  <a:path w="9110" h="10">
                                    <a:moveTo>
                                      <a:pt x="0" y="4"/>
                                    </a:moveTo>
                                    <a:lnTo>
                                      <a:pt x="9110" y="4"/>
                                    </a:lnTo>
                                  </a:path>
                                </a:pathLst>
                              </a:custGeom>
                              <a:noFill/>
                              <a:ln w="6096" cap="flat" cmpd="sng">
                                <a:solidFill>
                                  <a:srgbClr val="666699"/>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9pt;margin-top:558.1pt;height:0.5pt;width:455.55pt;mso-position-horizontal-relative:page;mso-position-vertical-relative:page;z-index:251664384;mso-width-relative:page;mso-height-relative:page;" filled="f" stroked="t" coordsize="9110,10" o:gfxdata="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5IyJbaAAAACwEAAA8AAAAAAAAAAQAgAAAAIgAA&#10;AGRycy9kb3ducmV2LnhtbFBLAQIUABQAAAAIAIdO4kA3RO8DPwIAAJgEAAAOAAAAAAAAAAEAIAAA&#10;ACkBAABkcnMvZTJvRG9jLnhtbFBLBQYAAAAABgAGAFkBAADaBQAAAAA=&#10;" path="m0,4l9110,4e">
                      <v:fill on="f" focussize="0,0"/>
                      <v:stroke weight="0.48pt" color="#666699" joinstyle="bevel"/>
                      <v:imagedata o:title=""/>
                      <o:lock v:ext="edit" aspectratio="f"/>
                    </v:shape>
                  </w:pict>
                </mc:Fallback>
              </mc:AlternateContent>
            </w:r>
            <w:r>
              <w:rPr>
                <w:rFonts w:hint="eastAsia" w:ascii="仿宋" w:hAnsi="仿宋" w:eastAsia="仿宋" w:cs="仿宋"/>
                <w:b/>
                <w:bCs/>
                <w:spacing w:val="-5"/>
                <w:sz w:val="32"/>
                <w:szCs w:val="32"/>
                <w:highlight w:val="none"/>
              </w:rPr>
              <w:t>（正本/副本）</w:t>
            </w:r>
          </w:p>
          <w:p w14:paraId="43F4BDB8">
            <w:pPr>
              <w:spacing w:line="249" w:lineRule="auto"/>
              <w:rPr>
                <w:rFonts w:hint="eastAsia" w:ascii="仿宋" w:hAnsi="仿宋" w:eastAsia="仿宋" w:cs="仿宋"/>
                <w:sz w:val="22"/>
                <w:szCs w:val="22"/>
                <w:highlight w:val="none"/>
              </w:rPr>
            </w:pPr>
          </w:p>
          <w:p w14:paraId="02B0F877">
            <w:pPr>
              <w:spacing w:line="249" w:lineRule="auto"/>
              <w:rPr>
                <w:rFonts w:hint="eastAsia" w:ascii="仿宋" w:hAnsi="仿宋" w:eastAsia="仿宋" w:cs="仿宋"/>
                <w:sz w:val="22"/>
                <w:szCs w:val="22"/>
                <w:highlight w:val="none"/>
              </w:rPr>
            </w:pPr>
          </w:p>
          <w:p w14:paraId="7D057563">
            <w:pPr>
              <w:spacing w:line="250" w:lineRule="auto"/>
              <w:rPr>
                <w:rFonts w:hint="eastAsia" w:ascii="仿宋" w:hAnsi="仿宋" w:eastAsia="仿宋" w:cs="仿宋"/>
                <w:sz w:val="22"/>
                <w:szCs w:val="22"/>
                <w:highlight w:val="none"/>
              </w:rPr>
            </w:pPr>
          </w:p>
          <w:p w14:paraId="497B4B73">
            <w:pPr>
              <w:spacing w:line="250" w:lineRule="auto"/>
              <w:rPr>
                <w:rFonts w:hint="eastAsia" w:ascii="仿宋" w:hAnsi="仿宋" w:eastAsia="仿宋" w:cs="仿宋"/>
                <w:sz w:val="22"/>
                <w:szCs w:val="22"/>
                <w:highlight w:val="none"/>
              </w:rPr>
            </w:pPr>
          </w:p>
          <w:p w14:paraId="55B3EE6E">
            <w:pPr>
              <w:spacing w:line="250" w:lineRule="auto"/>
              <w:rPr>
                <w:rFonts w:hint="eastAsia" w:ascii="仿宋" w:hAnsi="仿宋" w:eastAsia="仿宋" w:cs="仿宋"/>
                <w:sz w:val="22"/>
                <w:szCs w:val="22"/>
                <w:highlight w:val="none"/>
              </w:rPr>
            </w:pPr>
          </w:p>
          <w:p w14:paraId="2D7FE759">
            <w:pPr>
              <w:spacing w:line="250" w:lineRule="auto"/>
              <w:rPr>
                <w:rFonts w:hint="eastAsia" w:ascii="仿宋" w:hAnsi="仿宋" w:eastAsia="仿宋" w:cs="仿宋"/>
                <w:sz w:val="22"/>
                <w:szCs w:val="22"/>
                <w:highlight w:val="none"/>
              </w:rPr>
            </w:pPr>
          </w:p>
          <w:p w14:paraId="796C8660">
            <w:pPr>
              <w:spacing w:before="91" w:line="221" w:lineRule="auto"/>
              <w:ind w:left="2648"/>
              <w:rPr>
                <w:rFonts w:hint="eastAsia" w:ascii="仿宋" w:hAnsi="仿宋" w:eastAsia="仿宋" w:cs="仿宋"/>
                <w:sz w:val="32"/>
                <w:szCs w:val="32"/>
                <w:highlight w:val="none"/>
              </w:rPr>
            </w:pPr>
            <w:r>
              <w:rPr>
                <w:rFonts w:hint="eastAsia" w:ascii="仿宋" w:hAnsi="仿宋" w:eastAsia="仿宋" w:cs="仿宋"/>
                <w:b/>
                <w:bCs/>
                <w:spacing w:val="-4"/>
                <w:sz w:val="32"/>
                <w:szCs w:val="32"/>
                <w:highlight w:val="none"/>
              </w:rPr>
              <w:t>*****</w:t>
            </w:r>
            <w:r>
              <w:rPr>
                <w:rFonts w:hint="eastAsia" w:ascii="仿宋" w:hAnsi="仿宋" w:eastAsia="仿宋" w:cs="仿宋"/>
                <w:spacing w:val="-4"/>
                <w:sz w:val="32"/>
                <w:szCs w:val="32"/>
                <w:highlight w:val="none"/>
              </w:rPr>
              <w:t xml:space="preserve"> </w:t>
            </w:r>
            <w:r>
              <w:rPr>
                <w:rFonts w:hint="eastAsia" w:ascii="仿宋" w:hAnsi="仿宋" w:eastAsia="仿宋" w:cs="仿宋"/>
                <w:b/>
                <w:bCs/>
                <w:spacing w:val="-4"/>
                <w:sz w:val="32"/>
                <w:szCs w:val="32"/>
                <w:highlight w:val="none"/>
              </w:rPr>
              <w:t>***</w:t>
            </w:r>
            <w:r>
              <w:rPr>
                <w:rFonts w:hint="eastAsia" w:ascii="仿宋" w:hAnsi="仿宋" w:eastAsia="仿宋" w:cs="仿宋"/>
                <w:spacing w:val="-4"/>
                <w:sz w:val="32"/>
                <w:szCs w:val="32"/>
                <w:highlight w:val="none"/>
              </w:rPr>
              <w:t xml:space="preserve"> </w:t>
            </w:r>
            <w:r>
              <w:rPr>
                <w:rFonts w:hint="eastAsia" w:ascii="仿宋" w:hAnsi="仿宋" w:eastAsia="仿宋" w:cs="仿宋"/>
                <w:b/>
                <w:bCs/>
                <w:spacing w:val="-4"/>
                <w:sz w:val="32"/>
                <w:szCs w:val="32"/>
                <w:highlight w:val="none"/>
              </w:rPr>
              <w:t>***</w:t>
            </w:r>
            <w:r>
              <w:rPr>
                <w:rFonts w:hint="eastAsia" w:ascii="仿宋" w:hAnsi="仿宋" w:eastAsia="仿宋" w:cs="仿宋"/>
                <w:spacing w:val="13"/>
                <w:sz w:val="32"/>
                <w:szCs w:val="32"/>
                <w:highlight w:val="none"/>
              </w:rPr>
              <w:t xml:space="preserve"> </w:t>
            </w:r>
            <w:r>
              <w:rPr>
                <w:rFonts w:hint="eastAsia" w:ascii="仿宋" w:hAnsi="仿宋" w:eastAsia="仿宋" w:cs="仿宋"/>
                <w:b/>
                <w:bCs/>
                <w:spacing w:val="-4"/>
                <w:sz w:val="32"/>
                <w:szCs w:val="32"/>
                <w:highlight w:val="none"/>
              </w:rPr>
              <w:t>***</w:t>
            </w:r>
            <w:r>
              <w:rPr>
                <w:rFonts w:hint="eastAsia" w:ascii="仿宋" w:hAnsi="仿宋" w:eastAsia="仿宋" w:cs="仿宋"/>
                <w:spacing w:val="11"/>
                <w:sz w:val="32"/>
                <w:szCs w:val="32"/>
                <w:highlight w:val="none"/>
              </w:rPr>
              <w:t xml:space="preserve"> </w:t>
            </w:r>
            <w:r>
              <w:rPr>
                <w:rFonts w:hint="eastAsia" w:ascii="仿宋" w:hAnsi="仿宋" w:eastAsia="仿宋" w:cs="仿宋"/>
                <w:b/>
                <w:bCs/>
                <w:spacing w:val="-4"/>
                <w:sz w:val="32"/>
                <w:szCs w:val="32"/>
                <w:highlight w:val="none"/>
              </w:rPr>
              <w:t>***</w:t>
            </w:r>
            <w:r>
              <w:rPr>
                <w:rFonts w:hint="eastAsia" w:ascii="仿宋" w:hAnsi="仿宋" w:eastAsia="仿宋" w:cs="仿宋"/>
                <w:spacing w:val="5"/>
                <w:sz w:val="32"/>
                <w:szCs w:val="32"/>
                <w:highlight w:val="none"/>
              </w:rPr>
              <w:t xml:space="preserve">   </w:t>
            </w:r>
            <w:r>
              <w:rPr>
                <w:rFonts w:hint="eastAsia" w:ascii="仿宋" w:hAnsi="仿宋" w:eastAsia="仿宋" w:cs="仿宋"/>
                <w:b/>
                <w:bCs/>
                <w:spacing w:val="-4"/>
                <w:sz w:val="32"/>
                <w:szCs w:val="32"/>
                <w:highlight w:val="none"/>
              </w:rPr>
              <w:t>项目</w:t>
            </w:r>
          </w:p>
          <w:p w14:paraId="0BEFA607">
            <w:pPr>
              <w:spacing w:line="460" w:lineRule="auto"/>
              <w:rPr>
                <w:rFonts w:hint="eastAsia" w:ascii="仿宋" w:hAnsi="仿宋" w:eastAsia="仿宋" w:cs="仿宋"/>
                <w:sz w:val="22"/>
                <w:szCs w:val="22"/>
                <w:highlight w:val="none"/>
              </w:rPr>
            </w:pPr>
          </w:p>
          <w:p w14:paraId="731579B0">
            <w:pPr>
              <w:spacing w:before="65" w:line="228" w:lineRule="auto"/>
              <w:ind w:firstLine="2407" w:firstLineChars="1100"/>
              <w:rPr>
                <w:rFonts w:hint="eastAsia" w:ascii="仿宋" w:hAnsi="仿宋" w:eastAsia="仿宋" w:cs="仿宋"/>
                <w:sz w:val="21"/>
                <w:szCs w:val="21"/>
                <w:highlight w:val="none"/>
              </w:rPr>
            </w:pPr>
            <w:r>
              <w:rPr>
                <w:rFonts w:hint="eastAsia" w:ascii="仿宋" w:hAnsi="仿宋" w:eastAsia="仿宋" w:cs="仿宋"/>
                <w:b/>
                <w:bCs/>
                <w:spacing w:val="4"/>
                <w:sz w:val="21"/>
                <w:szCs w:val="21"/>
                <w:highlight w:val="none"/>
              </w:rPr>
              <w:t>编号</w:t>
            </w:r>
            <w:r>
              <w:rPr>
                <w:rFonts w:hint="eastAsia" w:ascii="仿宋" w:hAnsi="仿宋" w:eastAsia="仿宋" w:cs="仿宋"/>
                <w:spacing w:val="4"/>
                <w:sz w:val="21"/>
                <w:szCs w:val="21"/>
                <w:highlight w:val="none"/>
              </w:rPr>
              <w:t xml:space="preserve"> </w:t>
            </w:r>
            <w:r>
              <w:rPr>
                <w:rFonts w:hint="eastAsia" w:ascii="仿宋" w:hAnsi="仿宋" w:eastAsia="仿宋" w:cs="仿宋"/>
                <w:b/>
                <w:bCs/>
                <w:spacing w:val="-8"/>
                <w:sz w:val="21"/>
                <w:szCs w:val="21"/>
                <w:highlight w:val="none"/>
              </w:rPr>
              <w:t>＊＊＊</w:t>
            </w:r>
            <w:r>
              <w:rPr>
                <w:rFonts w:hint="eastAsia" w:ascii="仿宋" w:hAnsi="仿宋" w:eastAsia="仿宋" w:cs="仿宋"/>
                <w:spacing w:val="14"/>
                <w:sz w:val="21"/>
                <w:szCs w:val="21"/>
                <w:highlight w:val="none"/>
              </w:rPr>
              <w:t xml:space="preserve">      </w:t>
            </w:r>
            <w:r>
              <w:rPr>
                <w:rFonts w:hint="eastAsia" w:ascii="仿宋" w:hAnsi="仿宋" w:eastAsia="仿宋" w:cs="仿宋"/>
                <w:b/>
                <w:bCs/>
                <w:spacing w:val="4"/>
                <w:sz w:val="21"/>
                <w:szCs w:val="21"/>
                <w:highlight w:val="none"/>
                <w:lang w:val="en-US" w:eastAsia="zh-CN"/>
              </w:rPr>
              <w:t xml:space="preserve">  </w:t>
            </w:r>
            <w:r>
              <w:rPr>
                <w:rFonts w:hint="eastAsia" w:ascii="仿宋" w:hAnsi="仿宋" w:eastAsia="仿宋" w:cs="仿宋"/>
                <w:spacing w:val="14"/>
                <w:sz w:val="21"/>
                <w:szCs w:val="21"/>
                <w:highlight w:val="none"/>
                <w:lang w:val="en-US" w:eastAsia="zh-CN"/>
              </w:rPr>
              <w:t xml:space="preserve"> </w:t>
            </w:r>
            <w:r>
              <w:rPr>
                <w:rFonts w:hint="eastAsia" w:ascii="仿宋" w:hAnsi="仿宋" w:eastAsia="仿宋" w:cs="仿宋"/>
                <w:b/>
                <w:bCs/>
                <w:spacing w:val="4"/>
                <w:sz w:val="21"/>
                <w:szCs w:val="21"/>
                <w:highlight w:val="none"/>
                <w:lang w:eastAsia="zh-CN"/>
              </w:rPr>
              <w:t>标项号＊＊</w:t>
            </w:r>
          </w:p>
          <w:p w14:paraId="0531572E">
            <w:pPr>
              <w:spacing w:line="290" w:lineRule="auto"/>
              <w:rPr>
                <w:rFonts w:hint="eastAsia" w:ascii="仿宋" w:hAnsi="仿宋" w:eastAsia="仿宋" w:cs="仿宋"/>
                <w:sz w:val="22"/>
                <w:szCs w:val="22"/>
                <w:highlight w:val="none"/>
              </w:rPr>
            </w:pPr>
          </w:p>
          <w:p w14:paraId="204185B3">
            <w:pPr>
              <w:spacing w:line="290" w:lineRule="auto"/>
              <w:rPr>
                <w:rFonts w:hint="eastAsia" w:ascii="仿宋" w:hAnsi="仿宋" w:eastAsia="仿宋" w:cs="仿宋"/>
                <w:sz w:val="22"/>
                <w:szCs w:val="22"/>
                <w:highlight w:val="none"/>
              </w:rPr>
            </w:pPr>
          </w:p>
          <w:p w14:paraId="124E19E7">
            <w:pPr>
              <w:spacing w:line="291" w:lineRule="auto"/>
              <w:rPr>
                <w:rFonts w:hint="eastAsia" w:ascii="仿宋" w:hAnsi="仿宋" w:eastAsia="仿宋" w:cs="仿宋"/>
                <w:sz w:val="22"/>
                <w:szCs w:val="22"/>
                <w:highlight w:val="none"/>
              </w:rPr>
            </w:pPr>
          </w:p>
          <w:p w14:paraId="3CBE9962">
            <w:pPr>
              <w:spacing w:before="153" w:line="163" w:lineRule="auto"/>
              <w:ind w:left="3258"/>
              <w:rPr>
                <w:rFonts w:hint="eastAsia" w:ascii="仿宋" w:hAnsi="仿宋" w:eastAsia="仿宋" w:cs="仿宋"/>
                <w:sz w:val="48"/>
                <w:szCs w:val="48"/>
                <w:highlight w:val="none"/>
              </w:rPr>
            </w:pPr>
            <w:r>
              <w:rPr>
                <w:rFonts w:hint="eastAsia" w:ascii="仿宋" w:hAnsi="仿宋" w:eastAsia="仿宋" w:cs="仿宋"/>
                <w:b/>
                <w:bCs/>
                <w:spacing w:val="-3"/>
                <w:sz w:val="48"/>
                <w:szCs w:val="48"/>
                <w:highlight w:val="none"/>
              </w:rPr>
              <w:t>投</w:t>
            </w:r>
            <w:r>
              <w:rPr>
                <w:rFonts w:hint="eastAsia" w:ascii="仿宋" w:hAnsi="仿宋" w:eastAsia="仿宋" w:cs="仿宋"/>
                <w:spacing w:val="-3"/>
                <w:sz w:val="48"/>
                <w:szCs w:val="48"/>
                <w:highlight w:val="none"/>
              </w:rPr>
              <w:t xml:space="preserve"> </w:t>
            </w:r>
            <w:r>
              <w:rPr>
                <w:rFonts w:hint="eastAsia" w:ascii="仿宋" w:hAnsi="仿宋" w:eastAsia="仿宋" w:cs="仿宋"/>
                <w:b/>
                <w:bCs/>
                <w:spacing w:val="-3"/>
                <w:sz w:val="48"/>
                <w:szCs w:val="48"/>
                <w:highlight w:val="none"/>
              </w:rPr>
              <w:t>标</w:t>
            </w:r>
            <w:r>
              <w:rPr>
                <w:rFonts w:hint="eastAsia" w:ascii="仿宋" w:hAnsi="仿宋" w:eastAsia="仿宋" w:cs="仿宋"/>
                <w:spacing w:val="26"/>
                <w:sz w:val="48"/>
                <w:szCs w:val="48"/>
                <w:highlight w:val="none"/>
              </w:rPr>
              <w:t xml:space="preserve"> </w:t>
            </w:r>
            <w:r>
              <w:rPr>
                <w:rFonts w:hint="eastAsia" w:ascii="仿宋" w:hAnsi="仿宋" w:eastAsia="仿宋" w:cs="仿宋"/>
                <w:b/>
                <w:bCs/>
                <w:spacing w:val="-3"/>
                <w:sz w:val="48"/>
                <w:szCs w:val="48"/>
                <w:highlight w:val="none"/>
              </w:rPr>
              <w:t>文</w:t>
            </w:r>
            <w:r>
              <w:rPr>
                <w:rFonts w:hint="eastAsia" w:ascii="仿宋" w:hAnsi="仿宋" w:eastAsia="仿宋" w:cs="仿宋"/>
                <w:spacing w:val="22"/>
                <w:sz w:val="48"/>
                <w:szCs w:val="48"/>
                <w:highlight w:val="none"/>
              </w:rPr>
              <w:t xml:space="preserve"> </w:t>
            </w:r>
            <w:r>
              <w:rPr>
                <w:rFonts w:hint="eastAsia" w:ascii="仿宋" w:hAnsi="仿宋" w:eastAsia="仿宋" w:cs="仿宋"/>
                <w:b/>
                <w:bCs/>
                <w:spacing w:val="-3"/>
                <w:sz w:val="48"/>
                <w:szCs w:val="48"/>
                <w:highlight w:val="none"/>
              </w:rPr>
              <w:t>件</w:t>
            </w:r>
          </w:p>
          <w:p w14:paraId="66B13070">
            <w:pPr>
              <w:spacing w:line="275" w:lineRule="auto"/>
              <w:rPr>
                <w:rFonts w:hint="eastAsia" w:ascii="仿宋" w:hAnsi="仿宋" w:eastAsia="仿宋" w:cs="仿宋"/>
                <w:sz w:val="22"/>
                <w:szCs w:val="22"/>
                <w:highlight w:val="none"/>
              </w:rPr>
            </w:pPr>
          </w:p>
          <w:p w14:paraId="59D93020">
            <w:pPr>
              <w:spacing w:line="275" w:lineRule="auto"/>
              <w:rPr>
                <w:rFonts w:hint="eastAsia" w:ascii="仿宋" w:hAnsi="仿宋" w:eastAsia="仿宋" w:cs="仿宋"/>
                <w:sz w:val="22"/>
                <w:szCs w:val="22"/>
                <w:highlight w:val="none"/>
              </w:rPr>
            </w:pPr>
          </w:p>
          <w:p w14:paraId="253F2B3D">
            <w:pPr>
              <w:spacing w:line="275" w:lineRule="auto"/>
              <w:rPr>
                <w:rFonts w:hint="eastAsia" w:ascii="仿宋" w:hAnsi="仿宋" w:eastAsia="仿宋" w:cs="仿宋"/>
                <w:sz w:val="22"/>
                <w:szCs w:val="22"/>
                <w:highlight w:val="none"/>
              </w:rPr>
            </w:pPr>
          </w:p>
          <w:p w14:paraId="1CA1CF9A">
            <w:pPr>
              <w:spacing w:line="276" w:lineRule="auto"/>
              <w:rPr>
                <w:rFonts w:hint="eastAsia" w:ascii="仿宋" w:hAnsi="仿宋" w:eastAsia="仿宋" w:cs="仿宋"/>
                <w:sz w:val="22"/>
                <w:szCs w:val="22"/>
                <w:highlight w:val="none"/>
              </w:rPr>
            </w:pPr>
          </w:p>
          <w:p w14:paraId="2AF673B5">
            <w:pPr>
              <w:spacing w:line="276" w:lineRule="auto"/>
              <w:rPr>
                <w:rFonts w:hint="eastAsia" w:ascii="仿宋" w:hAnsi="仿宋" w:eastAsia="仿宋" w:cs="仿宋"/>
                <w:sz w:val="22"/>
                <w:szCs w:val="22"/>
                <w:highlight w:val="none"/>
              </w:rPr>
            </w:pPr>
          </w:p>
          <w:p w14:paraId="26CD2938">
            <w:pPr>
              <w:spacing w:line="276" w:lineRule="auto"/>
              <w:rPr>
                <w:rFonts w:hint="eastAsia" w:ascii="仿宋" w:hAnsi="仿宋" w:eastAsia="仿宋" w:cs="仿宋"/>
                <w:sz w:val="22"/>
                <w:szCs w:val="22"/>
                <w:highlight w:val="none"/>
              </w:rPr>
            </w:pPr>
          </w:p>
          <w:p w14:paraId="57BC5199">
            <w:pPr>
              <w:spacing w:before="65" w:line="227" w:lineRule="auto"/>
              <w:ind w:left="1144"/>
              <w:rPr>
                <w:rFonts w:hint="eastAsia" w:ascii="仿宋" w:hAnsi="仿宋" w:eastAsia="仿宋" w:cs="仿宋"/>
                <w:sz w:val="21"/>
                <w:szCs w:val="21"/>
                <w:highlight w:val="none"/>
              </w:rPr>
            </w:pPr>
            <w:r>
              <w:rPr>
                <w:rFonts w:hint="eastAsia" w:ascii="仿宋" w:hAnsi="仿宋" w:eastAsia="仿宋" w:cs="仿宋"/>
                <w:spacing w:val="11"/>
                <w:sz w:val="21"/>
                <w:szCs w:val="21"/>
                <w:highlight w:val="none"/>
              </w:rPr>
              <w:t>投标单位</w:t>
            </w:r>
            <w:r>
              <w:rPr>
                <w:rFonts w:hint="eastAsia" w:ascii="仿宋" w:hAnsi="仿宋" w:eastAsia="仿宋" w:cs="仿宋"/>
                <w:spacing w:val="-5"/>
                <w:sz w:val="21"/>
                <w:szCs w:val="21"/>
                <w:highlight w:val="none"/>
              </w:rPr>
              <w:t>：</w:t>
            </w:r>
            <w:r>
              <w:rPr>
                <w:rFonts w:hint="eastAsia" w:ascii="仿宋" w:hAnsi="仿宋" w:eastAsia="仿宋" w:cs="仿宋"/>
                <w:spacing w:val="2"/>
                <w:sz w:val="21"/>
                <w:szCs w:val="21"/>
                <w:highlight w:val="none"/>
                <w:u w:val="single" w:color="auto"/>
              </w:rPr>
              <w:t xml:space="preserve">                                        </w:t>
            </w:r>
            <w:r>
              <w:rPr>
                <w:rFonts w:hint="eastAsia" w:ascii="仿宋" w:hAnsi="仿宋" w:eastAsia="仿宋" w:cs="仿宋"/>
                <w:spacing w:val="-5"/>
                <w:sz w:val="21"/>
                <w:szCs w:val="21"/>
                <w:highlight w:val="none"/>
              </w:rPr>
              <w:t>（</w:t>
            </w:r>
            <w:r>
              <w:rPr>
                <w:rFonts w:hint="eastAsia" w:ascii="仿宋" w:hAnsi="仿宋" w:eastAsia="仿宋" w:cs="仿宋"/>
                <w:spacing w:val="11"/>
                <w:sz w:val="21"/>
                <w:szCs w:val="21"/>
                <w:highlight w:val="none"/>
              </w:rPr>
              <w:t>公章）</w:t>
            </w:r>
          </w:p>
          <w:p w14:paraId="4F076959">
            <w:pPr>
              <w:spacing w:before="162" w:line="228" w:lineRule="auto"/>
              <w:ind w:left="1145"/>
              <w:rPr>
                <w:rFonts w:hint="eastAsia" w:ascii="仿宋" w:hAnsi="仿宋" w:eastAsia="仿宋" w:cs="仿宋"/>
                <w:sz w:val="21"/>
                <w:szCs w:val="21"/>
                <w:highlight w:val="none"/>
              </w:rPr>
            </w:pPr>
            <w:r>
              <w:rPr>
                <w:rFonts w:hint="eastAsia" w:ascii="仿宋" w:hAnsi="仿宋" w:eastAsia="仿宋" w:cs="仿宋"/>
                <w:spacing w:val="7"/>
                <w:sz w:val="21"/>
                <w:szCs w:val="21"/>
                <w:highlight w:val="none"/>
              </w:rPr>
              <w:t>项目名称：</w:t>
            </w:r>
            <w:r>
              <w:rPr>
                <w:rFonts w:hint="eastAsia" w:ascii="仿宋" w:hAnsi="仿宋" w:eastAsia="仿宋" w:cs="仿宋"/>
                <w:sz w:val="21"/>
                <w:szCs w:val="21"/>
                <w:highlight w:val="none"/>
                <w:u w:val="single" w:color="auto"/>
              </w:rPr>
              <w:t xml:space="preserve">                                             </w:t>
            </w:r>
          </w:p>
          <w:p w14:paraId="2C11B31C">
            <w:pPr>
              <w:spacing w:before="161" w:line="228" w:lineRule="auto"/>
              <w:ind w:left="1145"/>
              <w:rPr>
                <w:rFonts w:hint="eastAsia" w:ascii="仿宋" w:hAnsi="仿宋" w:eastAsia="仿宋" w:cs="仿宋"/>
                <w:sz w:val="21"/>
                <w:szCs w:val="21"/>
                <w:highlight w:val="none"/>
              </w:rPr>
            </w:pPr>
            <w:r>
              <w:rPr>
                <w:rFonts w:hint="eastAsia" w:ascii="仿宋" w:hAnsi="仿宋" w:eastAsia="仿宋" w:cs="仿宋"/>
                <w:spacing w:val="7"/>
                <w:sz w:val="21"/>
                <w:szCs w:val="21"/>
                <w:highlight w:val="none"/>
              </w:rPr>
              <w:t>项目编号：</w:t>
            </w:r>
            <w:r>
              <w:rPr>
                <w:rFonts w:hint="eastAsia" w:ascii="仿宋" w:hAnsi="仿宋" w:eastAsia="仿宋" w:cs="仿宋"/>
                <w:sz w:val="21"/>
                <w:szCs w:val="21"/>
                <w:highlight w:val="none"/>
                <w:u w:val="single" w:color="auto"/>
              </w:rPr>
              <w:t xml:space="preserve">                                           </w:t>
            </w:r>
          </w:p>
          <w:p w14:paraId="73939EBA">
            <w:pPr>
              <w:spacing w:before="161" w:line="228" w:lineRule="auto"/>
              <w:ind w:left="1142"/>
              <w:rPr>
                <w:rFonts w:hint="eastAsia" w:ascii="仿宋" w:hAnsi="仿宋" w:eastAsia="仿宋" w:cs="仿宋"/>
                <w:sz w:val="21"/>
                <w:szCs w:val="21"/>
                <w:highlight w:val="none"/>
              </w:rPr>
            </w:pPr>
            <w:r>
              <w:rPr>
                <w:rFonts w:hint="eastAsia" w:ascii="仿宋" w:hAnsi="仿宋" w:eastAsia="仿宋" w:cs="仿宋"/>
                <w:spacing w:val="8"/>
                <w:sz w:val="21"/>
                <w:szCs w:val="21"/>
                <w:highlight w:val="none"/>
              </w:rPr>
              <w:t>联</w:t>
            </w:r>
            <w:r>
              <w:rPr>
                <w:rFonts w:hint="eastAsia" w:ascii="仿宋" w:hAnsi="仿宋" w:eastAsia="仿宋" w:cs="仿宋"/>
                <w:spacing w:val="18"/>
                <w:sz w:val="21"/>
                <w:szCs w:val="21"/>
                <w:highlight w:val="none"/>
              </w:rPr>
              <w:t xml:space="preserve"> </w:t>
            </w:r>
            <w:r>
              <w:rPr>
                <w:rFonts w:hint="eastAsia" w:ascii="仿宋" w:hAnsi="仿宋" w:eastAsia="仿宋" w:cs="仿宋"/>
                <w:spacing w:val="8"/>
                <w:sz w:val="21"/>
                <w:szCs w:val="21"/>
                <w:highlight w:val="none"/>
              </w:rPr>
              <w:t>系 人</w:t>
            </w:r>
            <w:r>
              <w:rPr>
                <w:rFonts w:hint="eastAsia" w:ascii="仿宋" w:hAnsi="仿宋" w:eastAsia="仿宋" w:cs="仿宋"/>
                <w:spacing w:val="-6"/>
                <w:sz w:val="21"/>
                <w:szCs w:val="21"/>
                <w:highlight w:val="none"/>
              </w:rPr>
              <w:t>：</w:t>
            </w:r>
            <w:r>
              <w:rPr>
                <w:rFonts w:hint="eastAsia" w:ascii="仿宋" w:hAnsi="仿宋" w:eastAsia="仿宋" w:cs="仿宋"/>
                <w:spacing w:val="2"/>
                <w:sz w:val="21"/>
                <w:szCs w:val="21"/>
                <w:highlight w:val="none"/>
                <w:u w:val="single" w:color="auto"/>
              </w:rPr>
              <w:t xml:space="preserve">                                        </w:t>
            </w:r>
            <w:r>
              <w:rPr>
                <w:rFonts w:hint="eastAsia" w:ascii="仿宋" w:hAnsi="仿宋" w:eastAsia="仿宋" w:cs="仿宋"/>
                <w:spacing w:val="25"/>
                <w:sz w:val="21"/>
                <w:szCs w:val="21"/>
                <w:highlight w:val="none"/>
              </w:rPr>
              <w:t xml:space="preserve"> </w:t>
            </w:r>
            <w:r>
              <w:rPr>
                <w:rFonts w:hint="eastAsia" w:ascii="仿宋" w:hAnsi="仿宋" w:eastAsia="仿宋" w:cs="仿宋"/>
                <w:spacing w:val="-6"/>
                <w:sz w:val="21"/>
                <w:szCs w:val="21"/>
                <w:highlight w:val="none"/>
              </w:rPr>
              <w:t>（</w:t>
            </w:r>
            <w:r>
              <w:rPr>
                <w:rFonts w:hint="eastAsia" w:ascii="仿宋" w:hAnsi="仿宋" w:eastAsia="仿宋" w:cs="仿宋"/>
                <w:spacing w:val="8"/>
                <w:sz w:val="21"/>
                <w:szCs w:val="21"/>
                <w:highlight w:val="none"/>
              </w:rPr>
              <w:t>签字）</w:t>
            </w:r>
          </w:p>
          <w:p w14:paraId="7EEFC3C3">
            <w:pPr>
              <w:spacing w:before="161" w:line="230" w:lineRule="auto"/>
              <w:ind w:left="1166"/>
              <w:rPr>
                <w:rFonts w:hint="eastAsia" w:ascii="仿宋" w:hAnsi="仿宋" w:eastAsia="仿宋" w:cs="仿宋"/>
                <w:sz w:val="21"/>
                <w:szCs w:val="21"/>
                <w:highlight w:val="none"/>
              </w:rPr>
            </w:pPr>
            <w:r>
              <w:rPr>
                <w:rFonts w:hint="eastAsia" w:ascii="仿宋" w:hAnsi="仿宋" w:eastAsia="仿宋" w:cs="仿宋"/>
                <w:spacing w:val="-2"/>
                <w:sz w:val="21"/>
                <w:szCs w:val="21"/>
                <w:highlight w:val="none"/>
              </w:rPr>
              <w:t>电</w:t>
            </w:r>
            <w:r>
              <w:rPr>
                <w:rFonts w:hint="eastAsia" w:ascii="仿宋" w:hAnsi="仿宋" w:eastAsia="仿宋" w:cs="仿宋"/>
                <w:spacing w:val="7"/>
                <w:sz w:val="21"/>
                <w:szCs w:val="21"/>
                <w:highlight w:val="none"/>
              </w:rPr>
              <w:t xml:space="preserve">    </w:t>
            </w:r>
            <w:r>
              <w:rPr>
                <w:rFonts w:hint="eastAsia" w:ascii="仿宋" w:hAnsi="仿宋" w:eastAsia="仿宋" w:cs="仿宋"/>
                <w:spacing w:val="-2"/>
                <w:sz w:val="21"/>
                <w:szCs w:val="21"/>
                <w:highlight w:val="none"/>
              </w:rPr>
              <w:t>话：</w:t>
            </w:r>
            <w:r>
              <w:rPr>
                <w:rFonts w:hint="eastAsia" w:ascii="仿宋" w:hAnsi="仿宋" w:eastAsia="仿宋" w:cs="仿宋"/>
                <w:spacing w:val="-2"/>
                <w:sz w:val="21"/>
                <w:szCs w:val="21"/>
                <w:highlight w:val="none"/>
                <w:u w:val="single" w:color="auto"/>
              </w:rPr>
              <w:t xml:space="preserve">                      </w:t>
            </w:r>
            <w:r>
              <w:rPr>
                <w:rFonts w:hint="eastAsia" w:ascii="仿宋" w:hAnsi="仿宋" w:eastAsia="仿宋" w:cs="仿宋"/>
                <w:spacing w:val="-3"/>
                <w:sz w:val="21"/>
                <w:szCs w:val="21"/>
                <w:highlight w:val="none"/>
                <w:u w:val="single" w:color="auto"/>
              </w:rPr>
              <w:t xml:space="preserve">                     </w:t>
            </w:r>
          </w:p>
          <w:p w14:paraId="7C61CEA2">
            <w:pPr>
              <w:spacing w:before="159" w:line="237" w:lineRule="auto"/>
              <w:ind w:left="1141"/>
              <w:rPr>
                <w:rFonts w:hint="eastAsia" w:ascii="仿宋" w:hAnsi="仿宋" w:eastAsia="仿宋" w:cs="仿宋"/>
                <w:sz w:val="21"/>
                <w:szCs w:val="21"/>
                <w:highlight w:val="none"/>
              </w:rPr>
            </w:pPr>
            <w:r>
              <w:rPr>
                <w:rFonts w:hint="eastAsia" w:ascii="仿宋" w:hAnsi="仿宋" w:eastAsia="仿宋" w:cs="仿宋"/>
                <w:spacing w:val="-8"/>
                <w:sz w:val="21"/>
                <w:szCs w:val="21"/>
                <w:highlight w:val="none"/>
              </w:rPr>
              <w:t>地</w:t>
            </w:r>
            <w:r>
              <w:rPr>
                <w:rFonts w:hint="eastAsia" w:ascii="仿宋" w:hAnsi="仿宋" w:eastAsia="仿宋" w:cs="仿宋"/>
                <w:spacing w:val="7"/>
                <w:sz w:val="21"/>
                <w:szCs w:val="21"/>
                <w:highlight w:val="none"/>
              </w:rPr>
              <w:t xml:space="preserve">    </w:t>
            </w:r>
            <w:r>
              <w:rPr>
                <w:rFonts w:hint="eastAsia" w:ascii="仿宋" w:hAnsi="仿宋" w:eastAsia="仿宋" w:cs="仿宋"/>
                <w:spacing w:val="-8"/>
                <w:sz w:val="21"/>
                <w:szCs w:val="21"/>
                <w:highlight w:val="none"/>
              </w:rPr>
              <w:t>址</w:t>
            </w:r>
            <w:r>
              <w:rPr>
                <w:rFonts w:hint="eastAsia" w:ascii="仿宋" w:hAnsi="仿宋" w:eastAsia="仿宋" w:cs="仿宋"/>
                <w:spacing w:val="19"/>
                <w:sz w:val="21"/>
                <w:szCs w:val="21"/>
                <w:highlight w:val="none"/>
              </w:rPr>
              <w:t xml:space="preserve">  </w:t>
            </w:r>
            <w:r>
              <w:rPr>
                <w:rFonts w:hint="eastAsia" w:ascii="仿宋" w:hAnsi="仿宋" w:eastAsia="仿宋" w:cs="仿宋"/>
                <w:spacing w:val="-8"/>
                <w:sz w:val="21"/>
                <w:szCs w:val="21"/>
                <w:highlight w:val="none"/>
              </w:rPr>
              <w:t>：</w:t>
            </w:r>
            <w:r>
              <w:rPr>
                <w:rFonts w:hint="eastAsia" w:ascii="仿宋" w:hAnsi="仿宋" w:eastAsia="仿宋" w:cs="仿宋"/>
                <w:spacing w:val="8"/>
                <w:sz w:val="21"/>
                <w:szCs w:val="21"/>
                <w:highlight w:val="none"/>
              </w:rPr>
              <w:t xml:space="preserve">  </w:t>
            </w:r>
            <w:r>
              <w:rPr>
                <w:rFonts w:hint="eastAsia" w:ascii="仿宋" w:hAnsi="仿宋" w:eastAsia="仿宋" w:cs="仿宋"/>
                <w:sz w:val="21"/>
                <w:szCs w:val="21"/>
                <w:highlight w:val="none"/>
                <w:u w:val="single" w:color="auto"/>
              </w:rPr>
              <w:t xml:space="preserve">                                      </w:t>
            </w:r>
          </w:p>
          <w:p w14:paraId="08899242">
            <w:pPr>
              <w:spacing w:line="304" w:lineRule="auto"/>
              <w:rPr>
                <w:rFonts w:hint="eastAsia" w:ascii="仿宋" w:hAnsi="仿宋" w:eastAsia="仿宋" w:cs="仿宋"/>
                <w:sz w:val="22"/>
                <w:szCs w:val="22"/>
                <w:highlight w:val="none"/>
              </w:rPr>
            </w:pPr>
          </w:p>
          <w:p w14:paraId="597EB92C">
            <w:pPr>
              <w:spacing w:line="304" w:lineRule="auto"/>
              <w:rPr>
                <w:rFonts w:hint="eastAsia" w:ascii="仿宋" w:hAnsi="仿宋" w:eastAsia="仿宋" w:cs="仿宋"/>
                <w:sz w:val="22"/>
                <w:szCs w:val="22"/>
                <w:highlight w:val="none"/>
              </w:rPr>
            </w:pPr>
          </w:p>
          <w:p w14:paraId="1EFBA9BC">
            <w:pPr>
              <w:spacing w:line="305" w:lineRule="auto"/>
              <w:rPr>
                <w:rFonts w:hint="eastAsia" w:ascii="仿宋" w:hAnsi="仿宋" w:eastAsia="仿宋" w:cs="仿宋"/>
                <w:sz w:val="22"/>
                <w:szCs w:val="22"/>
                <w:highlight w:val="none"/>
              </w:rPr>
            </w:pPr>
          </w:p>
          <w:p w14:paraId="181BBDBD">
            <w:pPr>
              <w:spacing w:before="65" w:line="228" w:lineRule="auto"/>
              <w:ind w:left="2202"/>
              <w:rPr>
                <w:rFonts w:hint="eastAsia" w:ascii="仿宋" w:hAnsi="仿宋" w:eastAsia="仿宋" w:cs="仿宋"/>
                <w:sz w:val="21"/>
                <w:szCs w:val="21"/>
                <w:highlight w:val="none"/>
              </w:rPr>
            </w:pPr>
            <w:r>
              <w:rPr>
                <w:rFonts w:hint="eastAsia" w:ascii="仿宋" w:hAnsi="仿宋" w:eastAsia="仿宋" w:cs="仿宋"/>
                <w:b/>
                <w:bCs/>
                <w:spacing w:val="4"/>
                <w:sz w:val="21"/>
                <w:szCs w:val="21"/>
                <w:highlight w:val="none"/>
              </w:rPr>
              <w:t>注：</w:t>
            </w:r>
            <w:r>
              <w:rPr>
                <w:rFonts w:hint="eastAsia" w:ascii="仿宋" w:hAnsi="仿宋" w:eastAsia="仿宋" w:cs="仿宋"/>
                <w:spacing w:val="4"/>
                <w:sz w:val="21"/>
                <w:szCs w:val="21"/>
                <w:highlight w:val="none"/>
              </w:rPr>
              <w:t xml:space="preserve">   </w:t>
            </w:r>
            <w:r>
              <w:rPr>
                <w:rFonts w:hint="eastAsia" w:ascii="仿宋" w:hAnsi="仿宋" w:eastAsia="仿宋" w:cs="仿宋"/>
                <w:b/>
                <w:bCs/>
                <w:spacing w:val="4"/>
                <w:sz w:val="21"/>
                <w:szCs w:val="21"/>
                <w:highlight w:val="none"/>
              </w:rPr>
              <w:t>在</w:t>
            </w:r>
            <w:r>
              <w:rPr>
                <w:rFonts w:hint="eastAsia" w:ascii="仿宋" w:hAnsi="仿宋" w:eastAsia="仿宋" w:cs="仿宋"/>
                <w:spacing w:val="-22"/>
                <w:sz w:val="21"/>
                <w:szCs w:val="21"/>
                <w:highlight w:val="none"/>
              </w:rPr>
              <w:t xml:space="preserve"> </w:t>
            </w:r>
            <w:r>
              <w:rPr>
                <w:rFonts w:hint="eastAsia" w:ascii="仿宋" w:hAnsi="仿宋" w:eastAsia="仿宋" w:cs="仿宋"/>
                <w:b/>
                <w:bCs/>
                <w:spacing w:val="4"/>
                <w:sz w:val="21"/>
                <w:szCs w:val="21"/>
                <w:highlight w:val="none"/>
                <w:lang w:eastAsia="zh-CN"/>
              </w:rPr>
              <w:t>2024</w:t>
            </w:r>
            <w:r>
              <w:rPr>
                <w:rFonts w:hint="eastAsia" w:ascii="仿宋" w:hAnsi="仿宋" w:eastAsia="仿宋" w:cs="仿宋"/>
                <w:spacing w:val="-39"/>
                <w:sz w:val="21"/>
                <w:szCs w:val="21"/>
                <w:highlight w:val="none"/>
              </w:rPr>
              <w:t xml:space="preserve"> </w:t>
            </w:r>
            <w:r>
              <w:rPr>
                <w:rFonts w:hint="eastAsia" w:ascii="仿宋" w:hAnsi="仿宋" w:eastAsia="仿宋" w:cs="仿宋"/>
                <w:b/>
                <w:bCs/>
                <w:spacing w:val="4"/>
                <w:sz w:val="21"/>
                <w:szCs w:val="21"/>
                <w:highlight w:val="none"/>
              </w:rPr>
              <w:t>年</w:t>
            </w:r>
            <w:r>
              <w:rPr>
                <w:rFonts w:hint="eastAsia" w:ascii="仿宋" w:hAnsi="仿宋" w:eastAsia="仿宋" w:cs="仿宋"/>
                <w:spacing w:val="4"/>
                <w:sz w:val="21"/>
                <w:szCs w:val="21"/>
                <w:highlight w:val="none"/>
              </w:rPr>
              <w:t xml:space="preserve"> </w:t>
            </w:r>
            <w:r>
              <w:rPr>
                <w:rFonts w:hint="eastAsia" w:ascii="仿宋" w:hAnsi="仿宋" w:eastAsia="仿宋" w:cs="仿宋"/>
                <w:b/>
                <w:bCs/>
                <w:spacing w:val="4"/>
                <w:sz w:val="21"/>
                <w:szCs w:val="21"/>
                <w:highlight w:val="none"/>
              </w:rPr>
              <w:t>**月</w:t>
            </w:r>
            <w:r>
              <w:rPr>
                <w:rFonts w:hint="eastAsia" w:ascii="仿宋" w:hAnsi="仿宋" w:eastAsia="仿宋" w:cs="仿宋"/>
                <w:spacing w:val="15"/>
                <w:sz w:val="21"/>
                <w:szCs w:val="21"/>
                <w:highlight w:val="none"/>
              </w:rPr>
              <w:t xml:space="preserve"> </w:t>
            </w:r>
            <w:r>
              <w:rPr>
                <w:rFonts w:hint="eastAsia" w:ascii="仿宋" w:hAnsi="仿宋" w:eastAsia="仿宋" w:cs="仿宋"/>
                <w:b/>
                <w:bCs/>
                <w:spacing w:val="4"/>
                <w:sz w:val="21"/>
                <w:szCs w:val="21"/>
                <w:highlight w:val="none"/>
              </w:rPr>
              <w:t>**日</w:t>
            </w:r>
            <w:r>
              <w:rPr>
                <w:rFonts w:hint="eastAsia" w:ascii="仿宋" w:hAnsi="仿宋" w:eastAsia="仿宋" w:cs="仿宋"/>
                <w:spacing w:val="15"/>
                <w:sz w:val="21"/>
                <w:szCs w:val="21"/>
                <w:highlight w:val="none"/>
              </w:rPr>
              <w:t xml:space="preserve"> </w:t>
            </w:r>
            <w:r>
              <w:rPr>
                <w:rFonts w:hint="eastAsia" w:ascii="仿宋" w:hAnsi="仿宋" w:eastAsia="仿宋" w:cs="仿宋"/>
                <w:b/>
                <w:bCs/>
                <w:spacing w:val="4"/>
                <w:sz w:val="21"/>
                <w:szCs w:val="21"/>
                <w:highlight w:val="none"/>
              </w:rPr>
              <w:t>**午**之前不得启封</w:t>
            </w:r>
          </w:p>
        </w:tc>
      </w:tr>
    </w:tbl>
    <w:p w14:paraId="5E979D8D">
      <w:pPr>
        <w:pStyle w:val="12"/>
        <w:numPr>
          <w:ilvl w:val="0"/>
          <w:numId w:val="0"/>
        </w:numPr>
        <w:kinsoku w:val="0"/>
        <w:autoSpaceDE w:val="0"/>
        <w:autoSpaceDN w:val="0"/>
        <w:adjustRightInd w:val="0"/>
        <w:snapToGrid w:val="0"/>
        <w:spacing w:line="240" w:lineRule="auto"/>
        <w:jc w:val="left"/>
        <w:textAlignment w:val="baseline"/>
        <w:rPr>
          <w:rFonts w:hint="eastAsia"/>
          <w:sz w:val="32"/>
          <w:szCs w:val="32"/>
          <w:highlight w:val="none"/>
        </w:rPr>
        <w:sectPr>
          <w:headerReference r:id="rId11" w:type="default"/>
          <w:footerReference r:id="rId12" w:type="default"/>
          <w:pgSz w:w="11906" w:h="16839"/>
          <w:pgMar w:top="2098" w:right="1474" w:bottom="1984" w:left="1587" w:header="1134" w:footer="992" w:gutter="0"/>
          <w:pgNumType w:fmt="decimal"/>
          <w:cols w:space="720" w:num="1"/>
          <w:rtlGutter w:val="0"/>
        </w:sectPr>
      </w:pPr>
    </w:p>
    <w:p w14:paraId="7F240912">
      <w:pPr>
        <w:keepNext w:val="0"/>
        <w:keepLines w:val="0"/>
        <w:pageBreakBefore w:val="0"/>
        <w:widowControl/>
        <w:kinsoku w:val="0"/>
        <w:wordWrap/>
        <w:overflowPunct/>
        <w:topLinePunct w:val="0"/>
        <w:autoSpaceDE w:val="0"/>
        <w:autoSpaceDN w:val="0"/>
        <w:bidi w:val="0"/>
        <w:adjustRightInd w:val="0"/>
        <w:snapToGrid w:val="0"/>
        <w:spacing w:before="228" w:line="500" w:lineRule="exact"/>
        <w:ind w:left="2205" w:firstLine="313" w:firstLineChars="100"/>
        <w:textAlignment w:val="baseline"/>
        <w:outlineLvl w:val="1"/>
        <w:rPr>
          <w:rFonts w:hint="default" w:ascii="仿宋" w:hAnsi="仿宋" w:eastAsia="仿宋" w:cs="仿宋"/>
          <w:b/>
          <w:bCs/>
          <w:spacing w:val="-4"/>
          <w:sz w:val="32"/>
          <w:szCs w:val="32"/>
          <w:highlight w:val="none"/>
          <w:lang w:val="en-US" w:eastAsia="zh-CN"/>
        </w:rPr>
        <w:sectPr>
          <w:pgSz w:w="11906" w:h="16839"/>
          <w:pgMar w:top="2098" w:right="1474" w:bottom="1984" w:left="1587" w:header="852" w:footer="992" w:gutter="0"/>
          <w:pgNumType w:fmt="decimal"/>
          <w:cols w:space="720" w:num="1"/>
          <w:rtlGutter w:val="0"/>
        </w:sectPr>
      </w:pPr>
      <w:r>
        <w:rPr>
          <w:rFonts w:hint="eastAsia" w:ascii="仿宋" w:hAnsi="仿宋" w:eastAsia="仿宋" w:cs="仿宋"/>
          <w:b/>
          <w:bCs/>
          <w:spacing w:val="-4"/>
          <w:sz w:val="32"/>
          <w:szCs w:val="32"/>
          <w:highlight w:val="none"/>
          <w:lang w:val="en-US" w:eastAsia="zh-CN"/>
        </w:rPr>
        <w:t>目录（格式自拟）</w:t>
      </w:r>
    </w:p>
    <w:p w14:paraId="49777A0F">
      <w:pPr>
        <w:keepNext w:val="0"/>
        <w:keepLines w:val="0"/>
        <w:pageBreakBefore w:val="0"/>
        <w:widowControl/>
        <w:kinsoku w:val="0"/>
        <w:wordWrap/>
        <w:overflowPunct/>
        <w:topLinePunct w:val="0"/>
        <w:autoSpaceDE w:val="0"/>
        <w:autoSpaceDN w:val="0"/>
        <w:bidi w:val="0"/>
        <w:adjustRightInd w:val="0"/>
        <w:snapToGrid w:val="0"/>
        <w:spacing w:before="228" w:line="500" w:lineRule="exact"/>
        <w:ind w:left="2205"/>
        <w:textAlignment w:val="baseline"/>
        <w:outlineLvl w:val="1"/>
        <w:rPr>
          <w:rFonts w:hint="eastAsia" w:ascii="仿宋" w:hAnsi="仿宋" w:eastAsia="仿宋" w:cs="仿宋"/>
          <w:sz w:val="32"/>
          <w:szCs w:val="32"/>
          <w:highlight w:val="none"/>
        </w:rPr>
      </w:pPr>
      <w:r>
        <w:rPr>
          <w:rFonts w:hint="eastAsia" w:ascii="仿宋" w:hAnsi="仿宋" w:eastAsia="仿宋" w:cs="仿宋"/>
          <w:b/>
          <w:bCs/>
          <w:spacing w:val="-4"/>
          <w:sz w:val="32"/>
          <w:szCs w:val="32"/>
          <w:highlight w:val="none"/>
        </w:rPr>
        <w:t>第一部分</w:t>
      </w:r>
      <w:r>
        <w:rPr>
          <w:rFonts w:hint="eastAsia" w:ascii="仿宋" w:hAnsi="仿宋" w:eastAsia="仿宋" w:cs="仿宋"/>
          <w:spacing w:val="-4"/>
          <w:sz w:val="32"/>
          <w:szCs w:val="32"/>
          <w:highlight w:val="none"/>
        </w:rPr>
        <w:t xml:space="preserve"> </w:t>
      </w:r>
      <w:r>
        <w:rPr>
          <w:rFonts w:hint="eastAsia" w:ascii="仿宋" w:hAnsi="仿宋" w:eastAsia="仿宋" w:cs="仿宋"/>
          <w:b/>
          <w:bCs/>
          <w:spacing w:val="-4"/>
          <w:sz w:val="32"/>
          <w:szCs w:val="32"/>
          <w:highlight w:val="none"/>
        </w:rPr>
        <w:t>开标一览表及资格证明文件</w:t>
      </w:r>
    </w:p>
    <w:p w14:paraId="73128CED">
      <w:pPr>
        <w:keepNext w:val="0"/>
        <w:keepLines w:val="0"/>
        <w:pageBreakBefore w:val="0"/>
        <w:widowControl/>
        <w:kinsoku w:val="0"/>
        <w:wordWrap/>
        <w:overflowPunct/>
        <w:topLinePunct w:val="0"/>
        <w:autoSpaceDE w:val="0"/>
        <w:autoSpaceDN w:val="0"/>
        <w:bidi w:val="0"/>
        <w:adjustRightInd w:val="0"/>
        <w:snapToGrid w:val="0"/>
        <w:spacing w:before="179" w:line="360" w:lineRule="auto"/>
        <w:ind w:firstLine="546" w:firstLineChars="200"/>
        <w:jc w:val="both"/>
        <w:textAlignment w:val="baseline"/>
        <w:rPr>
          <w:rFonts w:hint="eastAsia" w:ascii="仿宋" w:hAnsi="仿宋" w:eastAsia="仿宋" w:cs="仿宋"/>
          <w:b/>
          <w:bCs/>
          <w:sz w:val="28"/>
          <w:szCs w:val="28"/>
          <w:highlight w:val="none"/>
        </w:rPr>
      </w:pPr>
      <w:r>
        <w:rPr>
          <w:rFonts w:hint="eastAsia" w:ascii="仿宋" w:hAnsi="仿宋" w:eastAsia="仿宋" w:cs="仿宋"/>
          <w:b/>
          <w:bCs/>
          <w:spacing w:val="-4"/>
          <w:sz w:val="28"/>
          <w:szCs w:val="28"/>
          <w:highlight w:val="none"/>
        </w:rPr>
        <w:t>1、开标一览表；</w:t>
      </w:r>
    </w:p>
    <w:p w14:paraId="2D6CD90E">
      <w:pPr>
        <w:pStyle w:val="24"/>
        <w:keepNext w:val="0"/>
        <w:keepLines w:val="0"/>
        <w:pageBreakBefore w:val="0"/>
        <w:widowControl/>
        <w:numPr>
          <w:ilvl w:val="0"/>
          <w:numId w:val="0"/>
        </w:numPr>
        <w:suppressLineNumbers w:val="0"/>
        <w:wordWrap/>
        <w:overflowPunct/>
        <w:topLinePunct w:val="0"/>
        <w:bidi w:val="0"/>
        <w:spacing w:line="360" w:lineRule="auto"/>
        <w:ind w:firstLine="546" w:firstLineChars="200"/>
        <w:jc w:val="both"/>
        <w:rPr>
          <w:rFonts w:hint="eastAsia" w:ascii="仿宋" w:hAnsi="仿宋" w:eastAsia="仿宋" w:cs="仿宋"/>
          <w:b/>
          <w:bCs/>
          <w:snapToGrid w:val="0"/>
          <w:color w:val="000000"/>
          <w:spacing w:val="-4"/>
          <w:kern w:val="0"/>
          <w:sz w:val="28"/>
          <w:szCs w:val="28"/>
          <w:highlight w:val="none"/>
          <w:lang w:val="zh-CN" w:eastAsia="zh-CN" w:bidi="ar-SA"/>
        </w:rPr>
      </w:pPr>
      <w:r>
        <w:rPr>
          <w:rFonts w:hint="eastAsia" w:ascii="仿宋" w:hAnsi="仿宋" w:eastAsia="仿宋" w:cs="仿宋"/>
          <w:b/>
          <w:bCs/>
          <w:snapToGrid w:val="0"/>
          <w:color w:val="000000"/>
          <w:spacing w:val="-4"/>
          <w:kern w:val="0"/>
          <w:sz w:val="28"/>
          <w:szCs w:val="28"/>
          <w:highlight w:val="none"/>
          <w:lang w:val="en-US" w:eastAsia="zh-CN" w:bidi="ar-SA"/>
        </w:rPr>
        <w:t>2、有效的营业执照</w:t>
      </w:r>
      <w:r>
        <w:rPr>
          <w:rFonts w:hint="eastAsia" w:ascii="仿宋" w:hAnsi="仿宋" w:eastAsia="仿宋" w:cs="仿宋"/>
          <w:b/>
          <w:bCs/>
          <w:snapToGrid w:val="0"/>
          <w:color w:val="000000"/>
          <w:spacing w:val="-4"/>
          <w:kern w:val="0"/>
          <w:sz w:val="28"/>
          <w:szCs w:val="28"/>
          <w:highlight w:val="none"/>
          <w:lang w:val="zh-CN" w:eastAsia="zh-CN" w:bidi="ar-SA"/>
        </w:rPr>
        <w:t>；</w:t>
      </w:r>
    </w:p>
    <w:p w14:paraId="78BD5964">
      <w:pPr>
        <w:pStyle w:val="24"/>
        <w:keepNext w:val="0"/>
        <w:keepLines w:val="0"/>
        <w:pageBreakBefore w:val="0"/>
        <w:widowControl/>
        <w:numPr>
          <w:ilvl w:val="0"/>
          <w:numId w:val="0"/>
        </w:numPr>
        <w:suppressLineNumbers w:val="0"/>
        <w:wordWrap/>
        <w:overflowPunct/>
        <w:topLinePunct w:val="0"/>
        <w:bidi w:val="0"/>
        <w:spacing w:line="360" w:lineRule="auto"/>
        <w:ind w:firstLine="546" w:firstLineChars="200"/>
        <w:jc w:val="both"/>
        <w:rPr>
          <w:rFonts w:hint="eastAsia" w:ascii="仿宋" w:hAnsi="仿宋" w:eastAsia="仿宋" w:cs="仿宋"/>
          <w:b/>
          <w:bCs/>
          <w:snapToGrid w:val="0"/>
          <w:color w:val="000000"/>
          <w:spacing w:val="-4"/>
          <w:kern w:val="0"/>
          <w:sz w:val="28"/>
          <w:szCs w:val="28"/>
          <w:highlight w:val="none"/>
          <w:lang w:val="zh-CN" w:eastAsia="zh-CN" w:bidi="ar-SA"/>
        </w:rPr>
      </w:pPr>
      <w:r>
        <w:rPr>
          <w:rFonts w:hint="eastAsia" w:ascii="仿宋" w:hAnsi="仿宋" w:eastAsia="仿宋" w:cs="仿宋"/>
          <w:b/>
          <w:bCs/>
          <w:snapToGrid w:val="0"/>
          <w:color w:val="000000"/>
          <w:spacing w:val="-4"/>
          <w:kern w:val="0"/>
          <w:sz w:val="28"/>
          <w:szCs w:val="28"/>
          <w:highlight w:val="none"/>
          <w:lang w:val="en-US" w:eastAsia="zh-CN" w:bidi="ar-SA"/>
        </w:rPr>
        <w:t>3、</w:t>
      </w:r>
      <w:r>
        <w:rPr>
          <w:rFonts w:hint="eastAsia" w:ascii="仿宋" w:hAnsi="仿宋" w:eastAsia="仿宋" w:cs="仿宋"/>
          <w:b/>
          <w:bCs/>
          <w:snapToGrid w:val="0"/>
          <w:color w:val="000000"/>
          <w:spacing w:val="-4"/>
          <w:kern w:val="0"/>
          <w:sz w:val="28"/>
          <w:szCs w:val="28"/>
          <w:highlight w:val="none"/>
          <w:lang w:val="zh-CN" w:eastAsia="zh-CN" w:bidi="ar-SA"/>
        </w:rPr>
        <w:t>法定代表人授权书及被授权人身份证，法人本人参与投标提供法人身份证及法人资格证明；</w:t>
      </w:r>
    </w:p>
    <w:p w14:paraId="1239EC27">
      <w:pPr>
        <w:pStyle w:val="24"/>
        <w:keepNext w:val="0"/>
        <w:keepLines w:val="0"/>
        <w:pageBreakBefore w:val="0"/>
        <w:widowControl/>
        <w:numPr>
          <w:ilvl w:val="0"/>
          <w:numId w:val="0"/>
        </w:numPr>
        <w:suppressLineNumbers w:val="0"/>
        <w:wordWrap/>
        <w:overflowPunct/>
        <w:topLinePunct w:val="0"/>
        <w:bidi w:val="0"/>
        <w:spacing w:line="360" w:lineRule="auto"/>
        <w:ind w:firstLine="546" w:firstLineChars="200"/>
        <w:jc w:val="both"/>
        <w:rPr>
          <w:rFonts w:hint="eastAsia" w:ascii="仿宋" w:hAnsi="仿宋" w:eastAsia="仿宋" w:cs="仿宋"/>
          <w:b/>
          <w:bCs/>
          <w:snapToGrid w:val="0"/>
          <w:color w:val="000000"/>
          <w:spacing w:val="-4"/>
          <w:kern w:val="0"/>
          <w:sz w:val="28"/>
          <w:szCs w:val="28"/>
          <w:highlight w:val="none"/>
          <w:lang w:val="en-US" w:eastAsia="zh-CN" w:bidi="ar-SA"/>
        </w:rPr>
      </w:pPr>
      <w:r>
        <w:rPr>
          <w:rFonts w:hint="eastAsia" w:ascii="仿宋" w:hAnsi="仿宋" w:eastAsia="仿宋" w:cs="仿宋"/>
          <w:b/>
          <w:bCs/>
          <w:snapToGrid w:val="0"/>
          <w:color w:val="000000"/>
          <w:spacing w:val="-4"/>
          <w:kern w:val="0"/>
          <w:sz w:val="28"/>
          <w:szCs w:val="28"/>
          <w:highlight w:val="none"/>
          <w:lang w:val="en-US" w:eastAsia="zh-CN" w:bidi="ar-SA"/>
        </w:rPr>
        <w:t>4、提供2022年或2023年度经第三方审计的财务审计报告或公司财务报表（成立不足一年的提供近三个月的银行资信证明）</w:t>
      </w:r>
    </w:p>
    <w:p w14:paraId="7B0084F6">
      <w:pPr>
        <w:pStyle w:val="24"/>
        <w:keepNext w:val="0"/>
        <w:keepLines w:val="0"/>
        <w:pageBreakBefore w:val="0"/>
        <w:widowControl/>
        <w:numPr>
          <w:ilvl w:val="0"/>
          <w:numId w:val="0"/>
        </w:numPr>
        <w:suppressLineNumbers w:val="0"/>
        <w:wordWrap/>
        <w:overflowPunct/>
        <w:topLinePunct w:val="0"/>
        <w:bidi w:val="0"/>
        <w:spacing w:line="360" w:lineRule="auto"/>
        <w:ind w:firstLine="546" w:firstLineChars="200"/>
        <w:jc w:val="both"/>
        <w:rPr>
          <w:rFonts w:hint="eastAsia" w:ascii="仿宋" w:hAnsi="仿宋" w:eastAsia="仿宋" w:cs="仿宋"/>
          <w:b/>
          <w:bCs/>
          <w:snapToGrid w:val="0"/>
          <w:color w:val="000000"/>
          <w:spacing w:val="-4"/>
          <w:kern w:val="0"/>
          <w:sz w:val="28"/>
          <w:szCs w:val="28"/>
          <w:highlight w:val="none"/>
          <w:lang w:val="zh-CN" w:eastAsia="zh-CN" w:bidi="ar-SA"/>
        </w:rPr>
      </w:pPr>
      <w:r>
        <w:rPr>
          <w:rFonts w:hint="eastAsia" w:ascii="仿宋" w:hAnsi="仿宋" w:eastAsia="仿宋" w:cs="仿宋"/>
          <w:b/>
          <w:bCs/>
          <w:snapToGrid w:val="0"/>
          <w:color w:val="000000"/>
          <w:spacing w:val="-4"/>
          <w:kern w:val="0"/>
          <w:sz w:val="28"/>
          <w:szCs w:val="28"/>
          <w:highlight w:val="none"/>
          <w:lang w:val="en-US" w:eastAsia="zh-CN" w:bidi="ar-SA"/>
        </w:rPr>
        <w:t>5、</w:t>
      </w:r>
      <w:r>
        <w:rPr>
          <w:rFonts w:hint="eastAsia" w:ascii="仿宋" w:hAnsi="仿宋" w:eastAsia="仿宋" w:cs="仿宋"/>
          <w:b/>
          <w:bCs/>
          <w:snapToGrid w:val="0"/>
          <w:color w:val="000000"/>
          <w:spacing w:val="-4"/>
          <w:kern w:val="0"/>
          <w:sz w:val="28"/>
          <w:szCs w:val="28"/>
          <w:highlight w:val="none"/>
          <w:lang w:val="zh-CN" w:eastAsia="zh-CN" w:bidi="ar-SA"/>
        </w:rPr>
        <w:t>提供近半年任意连续三个月的投标单位社保缴费凭证和在税务局依法缴纳近半年任意连续三个月税收证明的良好记录及招标公告日期之后税收征管信息系统查询的无欠税证明（零申报的企业需提供税务局的零申报证明及招标公告日期之后税收征管信息系统查询的无欠税证明）；；</w:t>
      </w:r>
    </w:p>
    <w:p w14:paraId="3509A8E2">
      <w:pPr>
        <w:pStyle w:val="24"/>
        <w:keepNext w:val="0"/>
        <w:keepLines w:val="0"/>
        <w:pageBreakBefore w:val="0"/>
        <w:widowControl/>
        <w:numPr>
          <w:ilvl w:val="0"/>
          <w:numId w:val="0"/>
        </w:numPr>
        <w:suppressLineNumbers w:val="0"/>
        <w:wordWrap/>
        <w:overflowPunct/>
        <w:topLinePunct w:val="0"/>
        <w:bidi w:val="0"/>
        <w:spacing w:line="360" w:lineRule="auto"/>
        <w:ind w:firstLine="546" w:firstLineChars="200"/>
        <w:jc w:val="both"/>
        <w:rPr>
          <w:rFonts w:hint="eastAsia" w:ascii="仿宋" w:hAnsi="仿宋" w:eastAsia="仿宋" w:cs="仿宋"/>
          <w:b/>
          <w:bCs/>
          <w:snapToGrid w:val="0"/>
          <w:color w:val="000000"/>
          <w:spacing w:val="-4"/>
          <w:kern w:val="0"/>
          <w:sz w:val="28"/>
          <w:szCs w:val="28"/>
          <w:highlight w:val="none"/>
          <w:lang w:val="zh-CN" w:eastAsia="zh-CN" w:bidi="ar-SA"/>
        </w:rPr>
      </w:pPr>
      <w:r>
        <w:rPr>
          <w:rFonts w:hint="eastAsia" w:ascii="仿宋" w:hAnsi="仿宋" w:eastAsia="仿宋" w:cs="仿宋"/>
          <w:b/>
          <w:bCs/>
          <w:snapToGrid w:val="0"/>
          <w:color w:val="000000"/>
          <w:spacing w:val="-4"/>
          <w:kern w:val="0"/>
          <w:sz w:val="28"/>
          <w:szCs w:val="28"/>
          <w:highlight w:val="none"/>
          <w:lang w:val="en-US" w:eastAsia="zh-CN" w:bidi="ar-SA"/>
        </w:rPr>
        <w:t>6、凡拟参加本次招标项目的供应商，参加采购活动前三年内，被“信用中国”网站列入失信被执行人和重大税收违法失信主体的、被“中国政府采购网”网站列入政府采购严重违法失信行为记录名单（处罚期限尚未届满的）的投标人，将拒绝其参加本次招标活动（提供三个截图，截图日期为招标公告日期之后。如评标专家对截图有疑义，须评标现场查询核实）；</w:t>
      </w:r>
    </w:p>
    <w:p w14:paraId="65337F7A">
      <w:pPr>
        <w:pStyle w:val="24"/>
        <w:keepNext w:val="0"/>
        <w:keepLines w:val="0"/>
        <w:pageBreakBefore w:val="0"/>
        <w:widowControl/>
        <w:numPr>
          <w:ilvl w:val="0"/>
          <w:numId w:val="0"/>
        </w:numPr>
        <w:suppressLineNumbers w:val="0"/>
        <w:wordWrap/>
        <w:overflowPunct/>
        <w:topLinePunct w:val="0"/>
        <w:bidi w:val="0"/>
        <w:spacing w:line="360" w:lineRule="auto"/>
        <w:ind w:firstLine="546" w:firstLineChars="200"/>
        <w:jc w:val="both"/>
        <w:rPr>
          <w:rFonts w:hint="eastAsia" w:ascii="仿宋" w:hAnsi="仿宋" w:eastAsia="仿宋" w:cs="仿宋"/>
          <w:b/>
          <w:bCs/>
          <w:snapToGrid w:val="0"/>
          <w:color w:val="000000"/>
          <w:spacing w:val="-4"/>
          <w:kern w:val="0"/>
          <w:sz w:val="28"/>
          <w:szCs w:val="28"/>
          <w:highlight w:val="none"/>
          <w:lang w:val="zh-CN" w:eastAsia="zh-CN" w:bidi="ar-SA"/>
        </w:rPr>
      </w:pPr>
      <w:r>
        <w:rPr>
          <w:rFonts w:hint="eastAsia" w:ascii="仿宋" w:hAnsi="仿宋" w:eastAsia="仿宋" w:cs="仿宋"/>
          <w:b/>
          <w:bCs/>
          <w:snapToGrid w:val="0"/>
          <w:color w:val="000000"/>
          <w:spacing w:val="-4"/>
          <w:kern w:val="0"/>
          <w:sz w:val="28"/>
          <w:szCs w:val="28"/>
          <w:highlight w:val="none"/>
          <w:lang w:val="en-US" w:eastAsia="zh-CN" w:bidi="ar-SA"/>
        </w:rPr>
        <w:t>7、</w:t>
      </w:r>
      <w:r>
        <w:rPr>
          <w:rFonts w:hint="eastAsia" w:ascii="仿宋" w:hAnsi="仿宋" w:eastAsia="仿宋" w:cs="仿宋"/>
          <w:b/>
          <w:bCs/>
          <w:snapToGrid w:val="0"/>
          <w:color w:val="000000"/>
          <w:spacing w:val="-4"/>
          <w:kern w:val="0"/>
          <w:sz w:val="28"/>
          <w:szCs w:val="28"/>
          <w:highlight w:val="none"/>
          <w:lang w:val="zh-CN" w:eastAsia="zh-CN" w:bidi="ar-SA"/>
        </w:rPr>
        <w:t>在参加政府采购活动中前三年内无重大违法记录的承诺书；</w:t>
      </w:r>
    </w:p>
    <w:p w14:paraId="331D84D5">
      <w:pPr>
        <w:pStyle w:val="24"/>
        <w:keepNext w:val="0"/>
        <w:keepLines w:val="0"/>
        <w:pageBreakBefore w:val="0"/>
        <w:widowControl/>
        <w:numPr>
          <w:ilvl w:val="0"/>
          <w:numId w:val="0"/>
        </w:numPr>
        <w:suppressLineNumbers w:val="0"/>
        <w:wordWrap/>
        <w:overflowPunct/>
        <w:topLinePunct w:val="0"/>
        <w:bidi w:val="0"/>
        <w:spacing w:line="360" w:lineRule="auto"/>
        <w:ind w:firstLine="546" w:firstLineChars="200"/>
        <w:jc w:val="both"/>
        <w:rPr>
          <w:rFonts w:hint="eastAsia" w:ascii="仿宋" w:hAnsi="仿宋" w:eastAsia="仿宋" w:cs="仿宋"/>
          <w:b/>
          <w:bCs/>
          <w:snapToGrid w:val="0"/>
          <w:color w:val="000000"/>
          <w:spacing w:val="-4"/>
          <w:kern w:val="0"/>
          <w:sz w:val="28"/>
          <w:szCs w:val="28"/>
          <w:highlight w:val="none"/>
          <w:lang w:val="zh-CN" w:eastAsia="zh-CN" w:bidi="ar-SA"/>
        </w:rPr>
      </w:pPr>
      <w:r>
        <w:rPr>
          <w:rFonts w:hint="eastAsia" w:ascii="仿宋" w:hAnsi="仿宋" w:eastAsia="仿宋" w:cs="仿宋"/>
          <w:b/>
          <w:bCs/>
          <w:snapToGrid w:val="0"/>
          <w:color w:val="000000"/>
          <w:spacing w:val="-4"/>
          <w:kern w:val="0"/>
          <w:sz w:val="28"/>
          <w:szCs w:val="28"/>
          <w:highlight w:val="none"/>
          <w:lang w:val="en-US" w:eastAsia="zh-CN" w:bidi="ar-SA"/>
        </w:rPr>
        <w:t>8、</w:t>
      </w:r>
      <w:r>
        <w:rPr>
          <w:rFonts w:hint="eastAsia" w:ascii="仿宋" w:hAnsi="仿宋" w:eastAsia="仿宋" w:cs="仿宋"/>
          <w:b/>
          <w:bCs/>
          <w:snapToGrid w:val="0"/>
          <w:color w:val="000000"/>
          <w:spacing w:val="-4"/>
          <w:kern w:val="0"/>
          <w:sz w:val="28"/>
          <w:szCs w:val="28"/>
          <w:highlight w:val="none"/>
          <w:lang w:val="zh-CN" w:eastAsia="zh-CN" w:bidi="ar-SA"/>
        </w:rPr>
        <w:t>针对本次采购项目《反商业贿赂承诺书》的书面声明；</w:t>
      </w:r>
    </w:p>
    <w:p w14:paraId="00E565D9">
      <w:pPr>
        <w:pStyle w:val="24"/>
        <w:keepNext w:val="0"/>
        <w:keepLines w:val="0"/>
        <w:pageBreakBefore w:val="0"/>
        <w:widowControl/>
        <w:numPr>
          <w:ilvl w:val="0"/>
          <w:numId w:val="0"/>
        </w:numPr>
        <w:suppressLineNumbers w:val="0"/>
        <w:wordWrap/>
        <w:overflowPunct/>
        <w:topLinePunct w:val="0"/>
        <w:bidi w:val="0"/>
        <w:spacing w:line="360" w:lineRule="auto"/>
        <w:ind w:firstLine="546" w:firstLineChars="200"/>
        <w:jc w:val="both"/>
        <w:rPr>
          <w:rFonts w:hint="default" w:ascii="仿宋" w:hAnsi="仿宋" w:eastAsia="仿宋" w:cs="仿宋"/>
          <w:b/>
          <w:bCs/>
          <w:snapToGrid w:val="0"/>
          <w:color w:val="000000"/>
          <w:spacing w:val="-4"/>
          <w:kern w:val="0"/>
          <w:sz w:val="28"/>
          <w:szCs w:val="28"/>
          <w:highlight w:val="none"/>
          <w:lang w:val="en-US" w:eastAsia="zh-CN" w:bidi="ar-SA"/>
        </w:rPr>
      </w:pPr>
      <w:r>
        <w:rPr>
          <w:rFonts w:hint="eastAsia" w:ascii="仿宋" w:hAnsi="仿宋" w:eastAsia="仿宋" w:cs="仿宋"/>
          <w:b/>
          <w:bCs/>
          <w:snapToGrid w:val="0"/>
          <w:color w:val="000000"/>
          <w:spacing w:val="-4"/>
          <w:kern w:val="0"/>
          <w:sz w:val="28"/>
          <w:szCs w:val="28"/>
          <w:highlight w:val="none"/>
          <w:lang w:val="en-US" w:eastAsia="zh-CN" w:bidi="ar-SA"/>
        </w:rPr>
        <w:t>9、具有《林木种子生产、经营许可证》；</w:t>
      </w:r>
    </w:p>
    <w:p w14:paraId="16F2EE88">
      <w:pPr>
        <w:pStyle w:val="24"/>
        <w:keepNext w:val="0"/>
        <w:keepLines w:val="0"/>
        <w:pageBreakBefore w:val="0"/>
        <w:widowControl/>
        <w:numPr>
          <w:ilvl w:val="0"/>
          <w:numId w:val="0"/>
        </w:numPr>
        <w:suppressLineNumbers w:val="0"/>
        <w:wordWrap/>
        <w:overflowPunct/>
        <w:topLinePunct w:val="0"/>
        <w:bidi w:val="0"/>
        <w:spacing w:line="360" w:lineRule="auto"/>
        <w:ind w:firstLine="546" w:firstLineChars="200"/>
        <w:jc w:val="both"/>
        <w:rPr>
          <w:rFonts w:hint="eastAsia" w:ascii="仿宋" w:hAnsi="仿宋" w:eastAsia="仿宋" w:cs="仿宋"/>
          <w:b/>
          <w:bCs/>
          <w:snapToGrid w:val="0"/>
          <w:color w:val="000000"/>
          <w:spacing w:val="-4"/>
          <w:kern w:val="0"/>
          <w:sz w:val="28"/>
          <w:szCs w:val="28"/>
          <w:highlight w:val="none"/>
          <w:lang w:val="en-US" w:eastAsia="zh-CN" w:bidi="ar-SA"/>
        </w:rPr>
      </w:pPr>
      <w:r>
        <w:rPr>
          <w:rFonts w:hint="eastAsia" w:ascii="仿宋" w:hAnsi="仿宋" w:eastAsia="仿宋" w:cs="仿宋"/>
          <w:b/>
          <w:bCs/>
          <w:snapToGrid w:val="0"/>
          <w:color w:val="000000"/>
          <w:spacing w:val="-4"/>
          <w:kern w:val="0"/>
          <w:sz w:val="28"/>
          <w:szCs w:val="28"/>
          <w:highlight w:val="none"/>
          <w:lang w:val="en-US" w:eastAsia="zh-CN" w:bidi="ar-SA"/>
        </w:rPr>
        <w:t>10、投标保证金缴纳凭证；</w:t>
      </w:r>
    </w:p>
    <w:p w14:paraId="1CD5CD90">
      <w:pPr>
        <w:pStyle w:val="24"/>
        <w:keepNext w:val="0"/>
        <w:keepLines w:val="0"/>
        <w:pageBreakBefore w:val="0"/>
        <w:widowControl/>
        <w:numPr>
          <w:ilvl w:val="0"/>
          <w:numId w:val="0"/>
        </w:numPr>
        <w:suppressLineNumbers w:val="0"/>
        <w:wordWrap/>
        <w:overflowPunct/>
        <w:topLinePunct w:val="0"/>
        <w:bidi w:val="0"/>
        <w:spacing w:line="360" w:lineRule="auto"/>
        <w:ind w:firstLine="546" w:firstLineChars="200"/>
        <w:jc w:val="both"/>
        <w:rPr>
          <w:rFonts w:hint="eastAsia" w:ascii="仿宋" w:hAnsi="仿宋" w:eastAsia="仿宋" w:cs="仿宋"/>
          <w:b/>
          <w:bCs/>
          <w:snapToGrid w:val="0"/>
          <w:color w:val="000000"/>
          <w:spacing w:val="-4"/>
          <w:kern w:val="0"/>
          <w:sz w:val="28"/>
          <w:szCs w:val="28"/>
          <w:highlight w:val="none"/>
          <w:lang w:val="zh-CN" w:eastAsia="zh-CN" w:bidi="ar-SA"/>
        </w:rPr>
      </w:pPr>
      <w:r>
        <w:rPr>
          <w:rFonts w:hint="eastAsia" w:ascii="仿宋" w:hAnsi="仿宋" w:eastAsia="仿宋" w:cs="仿宋"/>
          <w:b/>
          <w:bCs/>
          <w:snapToGrid w:val="0"/>
          <w:color w:val="000000"/>
          <w:spacing w:val="-4"/>
          <w:kern w:val="0"/>
          <w:sz w:val="28"/>
          <w:szCs w:val="28"/>
          <w:highlight w:val="none"/>
          <w:lang w:val="en-US" w:eastAsia="zh-CN" w:bidi="ar-SA"/>
        </w:rPr>
        <w:t>11</w:t>
      </w:r>
      <w:r>
        <w:rPr>
          <w:rFonts w:hint="eastAsia" w:ascii="仿宋" w:hAnsi="仿宋" w:eastAsia="仿宋" w:cs="仿宋"/>
          <w:b/>
          <w:bCs/>
          <w:snapToGrid w:val="0"/>
          <w:color w:val="000000"/>
          <w:spacing w:val="-4"/>
          <w:kern w:val="0"/>
          <w:sz w:val="28"/>
          <w:szCs w:val="28"/>
          <w:highlight w:val="none"/>
          <w:lang w:val="zh-CN" w:eastAsia="zh-CN" w:bidi="ar-SA"/>
        </w:rPr>
        <w:t>、供应商可提供有利于投标的其他证明材料。</w:t>
      </w:r>
    </w:p>
    <w:p w14:paraId="6A8B320C">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napToGrid w:val="0"/>
          <w:color w:val="000000"/>
          <w:spacing w:val="-4"/>
          <w:kern w:val="0"/>
          <w:sz w:val="28"/>
          <w:szCs w:val="28"/>
          <w:highlight w:val="none"/>
          <w:lang w:val="en-US" w:eastAsia="zh-CN" w:bidi="ar-SA"/>
        </w:rPr>
        <w:sectPr>
          <w:pgSz w:w="11906" w:h="16839"/>
          <w:pgMar w:top="2098" w:right="1474" w:bottom="1984" w:left="1587" w:header="852" w:footer="992" w:gutter="0"/>
          <w:pgNumType w:fmt="decimal"/>
          <w:cols w:space="720" w:num="1"/>
          <w:rtlGutter w:val="0"/>
        </w:sectPr>
      </w:pPr>
    </w:p>
    <w:p w14:paraId="678E23B1">
      <w:pPr>
        <w:spacing w:before="200" w:line="222" w:lineRule="auto"/>
        <w:ind w:left="1052" w:firstLine="1880" w:firstLineChars="600"/>
        <w:jc w:val="both"/>
        <w:rPr>
          <w:rFonts w:hint="eastAsia" w:ascii="仿宋" w:hAnsi="仿宋" w:eastAsia="仿宋" w:cs="仿宋"/>
          <w:sz w:val="32"/>
          <w:szCs w:val="32"/>
          <w:highlight w:val="none"/>
          <w:lang w:eastAsia="zh-CN"/>
        </w:rPr>
      </w:pPr>
      <w:r>
        <w:rPr>
          <w:rFonts w:hint="eastAsia" w:ascii="仿宋" w:hAnsi="仿宋" w:eastAsia="仿宋" w:cs="仿宋"/>
          <w:b/>
          <w:bCs/>
          <w:spacing w:val="-4"/>
          <w:sz w:val="32"/>
          <w:szCs w:val="32"/>
          <w:highlight w:val="none"/>
        </w:rPr>
        <w:t>1、开标一览表</w:t>
      </w:r>
    </w:p>
    <w:p w14:paraId="16EF256C">
      <w:pPr>
        <w:spacing w:line="307" w:lineRule="auto"/>
        <w:rPr>
          <w:rFonts w:hint="eastAsia" w:ascii="仿宋" w:hAnsi="仿宋" w:eastAsia="仿宋" w:cs="仿宋"/>
          <w:sz w:val="22"/>
          <w:szCs w:val="22"/>
          <w:highlight w:val="none"/>
        </w:rPr>
      </w:pPr>
    </w:p>
    <w:p w14:paraId="79BA84A7">
      <w:pPr>
        <w:spacing w:before="78" w:line="221" w:lineRule="auto"/>
        <w:ind w:left="623"/>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 xml:space="preserve">项目名称：                   </w:t>
      </w:r>
      <w:r>
        <w:rPr>
          <w:rFonts w:hint="eastAsia" w:ascii="仿宋" w:hAnsi="仿宋" w:eastAsia="仿宋" w:cs="仿宋"/>
          <w:spacing w:val="-1"/>
          <w:sz w:val="28"/>
          <w:szCs w:val="28"/>
          <w:highlight w:val="none"/>
          <w:lang w:val="en-US" w:eastAsia="zh-CN"/>
        </w:rPr>
        <w:t xml:space="preserve">              </w:t>
      </w:r>
      <w:r>
        <w:rPr>
          <w:rFonts w:hint="eastAsia" w:ascii="仿宋" w:hAnsi="仿宋" w:eastAsia="仿宋" w:cs="仿宋"/>
          <w:spacing w:val="-1"/>
          <w:sz w:val="28"/>
          <w:szCs w:val="28"/>
          <w:highlight w:val="none"/>
        </w:rPr>
        <w:t xml:space="preserve"> </w:t>
      </w:r>
      <w:r>
        <w:rPr>
          <w:rFonts w:hint="eastAsia" w:ascii="仿宋" w:hAnsi="仿宋" w:eastAsia="仿宋" w:cs="仿宋"/>
          <w:spacing w:val="-1"/>
          <w:sz w:val="28"/>
          <w:szCs w:val="28"/>
          <w:highlight w:val="none"/>
          <w:lang w:val="en-US" w:eastAsia="zh-CN"/>
        </w:rPr>
        <w:t>项目</w:t>
      </w:r>
      <w:r>
        <w:rPr>
          <w:rFonts w:hint="eastAsia" w:ascii="仿宋" w:hAnsi="仿宋" w:eastAsia="仿宋" w:cs="仿宋"/>
          <w:spacing w:val="-1"/>
          <w:sz w:val="28"/>
          <w:szCs w:val="28"/>
          <w:highlight w:val="none"/>
        </w:rPr>
        <w:t>编号：</w:t>
      </w:r>
      <w:r>
        <w:rPr>
          <w:rFonts w:hint="eastAsia" w:ascii="仿宋" w:hAnsi="仿宋" w:eastAsia="仿宋" w:cs="仿宋"/>
          <w:spacing w:val="1"/>
          <w:sz w:val="28"/>
          <w:szCs w:val="28"/>
          <w:highlight w:val="none"/>
        </w:rPr>
        <w:t xml:space="preserve">                 </w:t>
      </w:r>
    </w:p>
    <w:p w14:paraId="675C9CA7">
      <w:pPr>
        <w:spacing w:before="180" w:line="221" w:lineRule="auto"/>
        <w:ind w:left="622"/>
        <w:rPr>
          <w:rFonts w:hint="default" w:ascii="仿宋" w:hAnsi="仿宋" w:eastAsia="仿宋" w:cs="仿宋"/>
          <w:spacing w:val="-1"/>
          <w:sz w:val="28"/>
          <w:szCs w:val="28"/>
          <w:highlight w:val="none"/>
          <w:lang w:val="en-US" w:eastAsia="zh-CN"/>
        </w:rPr>
      </w:pPr>
      <w:r>
        <w:rPr>
          <w:rFonts w:hint="eastAsia" w:ascii="仿宋" w:hAnsi="仿宋" w:eastAsia="仿宋" w:cs="仿宋"/>
          <w:b w:val="0"/>
          <w:bCs w:val="0"/>
          <w:spacing w:val="-3"/>
          <w:sz w:val="28"/>
          <w:szCs w:val="28"/>
          <w:highlight w:val="none"/>
        </w:rPr>
        <w:t>报价单位：人民币</w:t>
      </w:r>
      <w:r>
        <w:rPr>
          <w:rFonts w:hint="eastAsia" w:ascii="仿宋" w:hAnsi="仿宋" w:eastAsia="仿宋" w:cs="仿宋"/>
          <w:b w:val="0"/>
          <w:bCs w:val="0"/>
          <w:spacing w:val="-3"/>
          <w:sz w:val="28"/>
          <w:szCs w:val="28"/>
          <w:highlight w:val="none"/>
          <w:lang w:val="en-US" w:eastAsia="zh-CN"/>
        </w:rPr>
        <w:t>/</w:t>
      </w:r>
      <w:r>
        <w:rPr>
          <w:rFonts w:hint="eastAsia" w:ascii="仿宋" w:hAnsi="仿宋" w:eastAsia="仿宋" w:cs="仿宋"/>
          <w:b w:val="0"/>
          <w:bCs w:val="0"/>
          <w:spacing w:val="-3"/>
          <w:sz w:val="28"/>
          <w:szCs w:val="28"/>
          <w:highlight w:val="none"/>
        </w:rPr>
        <w:t>元</w:t>
      </w:r>
      <w:r>
        <w:rPr>
          <w:rFonts w:hint="eastAsia" w:ascii="仿宋" w:hAnsi="仿宋" w:eastAsia="仿宋" w:cs="仿宋"/>
          <w:b w:val="0"/>
          <w:bCs w:val="0"/>
          <w:spacing w:val="-3"/>
          <w:sz w:val="28"/>
          <w:szCs w:val="28"/>
          <w:highlight w:val="none"/>
          <w:lang w:val="en-US" w:eastAsia="zh-CN"/>
        </w:rPr>
        <w:t xml:space="preserve">   </w:t>
      </w:r>
      <w:r>
        <w:rPr>
          <w:rFonts w:hint="eastAsia" w:ascii="仿宋" w:hAnsi="仿宋" w:eastAsia="仿宋" w:cs="仿宋"/>
          <w:b/>
          <w:bCs/>
          <w:spacing w:val="-3"/>
          <w:sz w:val="28"/>
          <w:szCs w:val="28"/>
          <w:highlight w:val="none"/>
          <w:lang w:val="en-US" w:eastAsia="zh-CN"/>
        </w:rPr>
        <w:t xml:space="preserve">                       </w:t>
      </w:r>
      <w:r>
        <w:rPr>
          <w:rFonts w:hint="eastAsia" w:ascii="仿宋" w:hAnsi="仿宋" w:eastAsia="仿宋" w:cs="仿宋"/>
          <w:spacing w:val="-1"/>
          <w:sz w:val="28"/>
          <w:szCs w:val="28"/>
          <w:highlight w:val="none"/>
          <w:lang w:val="en-US" w:eastAsia="zh-CN"/>
        </w:rPr>
        <w:t>标项号：</w:t>
      </w:r>
    </w:p>
    <w:tbl>
      <w:tblPr>
        <w:tblStyle w:val="2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52"/>
        <w:gridCol w:w="1870"/>
        <w:gridCol w:w="5985"/>
      </w:tblGrid>
      <w:tr w14:paraId="7D63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352" w:type="dxa"/>
            <w:tcBorders>
              <w:top w:val="single" w:color="000000" w:sz="2" w:space="0"/>
              <w:left w:val="single" w:color="000000" w:sz="2" w:space="0"/>
              <w:right w:val="single" w:color="000000" w:sz="2" w:space="0"/>
            </w:tcBorders>
            <w:vAlign w:val="center"/>
          </w:tcPr>
          <w:p w14:paraId="68F09988">
            <w:pPr>
              <w:keepNext w:val="0"/>
              <w:keepLines w:val="0"/>
              <w:widowControl/>
              <w:suppressLineNumbers w:val="0"/>
              <w:spacing w:before="180" w:beforeAutospacing="0" w:after="0" w:afterAutospacing="0" w:line="221" w:lineRule="auto"/>
              <w:ind w:left="0" w:right="0"/>
              <w:jc w:val="center"/>
              <w:rPr>
                <w:rFonts w:hint="eastAsia" w:ascii="仿宋" w:hAnsi="仿宋" w:eastAsia="仿宋" w:cs="仿宋"/>
                <w:b w:val="0"/>
                <w:bCs w:val="0"/>
                <w:spacing w:val="-3"/>
                <w:sz w:val="28"/>
                <w:szCs w:val="28"/>
                <w:highlight w:val="none"/>
                <w:lang w:val="zh-CN"/>
              </w:rPr>
            </w:pPr>
            <w:r>
              <w:rPr>
                <w:rFonts w:hint="eastAsia" w:ascii="仿宋" w:hAnsi="仿宋" w:eastAsia="仿宋" w:cs="仿宋"/>
                <w:b w:val="0"/>
                <w:bCs w:val="0"/>
                <w:spacing w:val="-3"/>
                <w:sz w:val="28"/>
                <w:szCs w:val="28"/>
                <w:highlight w:val="none"/>
                <w:lang w:val="zh-CN"/>
              </w:rPr>
              <w:t>序号</w:t>
            </w:r>
          </w:p>
        </w:tc>
        <w:tc>
          <w:tcPr>
            <w:tcW w:w="1870" w:type="dxa"/>
            <w:tcBorders>
              <w:top w:val="single" w:color="000000" w:sz="2" w:space="0"/>
              <w:left w:val="single" w:color="auto" w:sz="4" w:space="0"/>
            </w:tcBorders>
            <w:vAlign w:val="center"/>
          </w:tcPr>
          <w:p w14:paraId="7712A570">
            <w:pPr>
              <w:keepNext w:val="0"/>
              <w:keepLines w:val="0"/>
              <w:widowControl/>
              <w:suppressLineNumbers w:val="0"/>
              <w:spacing w:before="180" w:beforeAutospacing="0" w:after="0" w:afterAutospacing="0" w:line="221" w:lineRule="auto"/>
              <w:ind w:left="0" w:right="0"/>
              <w:jc w:val="center"/>
              <w:rPr>
                <w:rFonts w:hint="default" w:ascii="仿宋" w:hAnsi="仿宋" w:eastAsia="仿宋" w:cs="仿宋"/>
                <w:b w:val="0"/>
                <w:bCs w:val="0"/>
                <w:spacing w:val="-3"/>
                <w:sz w:val="28"/>
                <w:szCs w:val="28"/>
                <w:highlight w:val="none"/>
                <w:lang w:val="en-US" w:eastAsia="zh-CN"/>
              </w:rPr>
            </w:pPr>
            <w:r>
              <w:rPr>
                <w:rFonts w:hint="eastAsia" w:ascii="仿宋" w:hAnsi="仿宋" w:eastAsia="仿宋" w:cs="仿宋"/>
                <w:b w:val="0"/>
                <w:bCs w:val="0"/>
                <w:spacing w:val="-3"/>
                <w:sz w:val="28"/>
                <w:szCs w:val="28"/>
                <w:highlight w:val="none"/>
                <w:lang w:val="en-US" w:eastAsia="zh-CN"/>
              </w:rPr>
              <w:t>供应商名称</w:t>
            </w:r>
          </w:p>
        </w:tc>
        <w:tc>
          <w:tcPr>
            <w:tcW w:w="5985" w:type="dxa"/>
            <w:tcBorders>
              <w:top w:val="single" w:color="000000" w:sz="2" w:space="0"/>
              <w:left w:val="single" w:color="auto" w:sz="4" w:space="0"/>
            </w:tcBorders>
            <w:vAlign w:val="center"/>
          </w:tcPr>
          <w:p w14:paraId="2E6781C6">
            <w:pPr>
              <w:keepNext w:val="0"/>
              <w:keepLines w:val="0"/>
              <w:widowControl/>
              <w:suppressLineNumbers w:val="0"/>
              <w:spacing w:before="180" w:beforeAutospacing="0" w:after="0" w:afterAutospacing="0" w:line="221" w:lineRule="auto"/>
              <w:ind w:left="622" w:right="0"/>
              <w:jc w:val="left"/>
              <w:rPr>
                <w:rFonts w:hint="eastAsia" w:ascii="仿宋" w:hAnsi="仿宋" w:eastAsia="仿宋" w:cs="仿宋"/>
                <w:b w:val="0"/>
                <w:bCs w:val="0"/>
                <w:spacing w:val="-3"/>
                <w:sz w:val="28"/>
                <w:szCs w:val="28"/>
                <w:highlight w:val="none"/>
                <w:lang w:val="zh-CN" w:eastAsia="zh-CN"/>
              </w:rPr>
            </w:pPr>
          </w:p>
        </w:tc>
      </w:tr>
      <w:tr w14:paraId="23106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1352" w:type="dxa"/>
            <w:vMerge w:val="restart"/>
            <w:tcBorders>
              <w:top w:val="single" w:color="auto" w:sz="4" w:space="0"/>
              <w:left w:val="single" w:color="000000" w:sz="2" w:space="0"/>
              <w:right w:val="single" w:color="000000" w:sz="2" w:space="0"/>
            </w:tcBorders>
            <w:vAlign w:val="center"/>
          </w:tcPr>
          <w:p w14:paraId="041965DE">
            <w:pPr>
              <w:keepNext w:val="0"/>
              <w:keepLines w:val="0"/>
              <w:widowControl/>
              <w:suppressLineNumbers w:val="0"/>
              <w:spacing w:before="180" w:beforeAutospacing="0" w:after="0" w:afterAutospacing="0" w:line="221" w:lineRule="auto"/>
              <w:ind w:left="0" w:right="0"/>
              <w:jc w:val="center"/>
              <w:rPr>
                <w:rFonts w:hint="eastAsia" w:ascii="仿宋" w:hAnsi="仿宋" w:eastAsia="仿宋" w:cs="仿宋"/>
                <w:b w:val="0"/>
                <w:bCs w:val="0"/>
                <w:spacing w:val="-3"/>
                <w:sz w:val="28"/>
                <w:szCs w:val="28"/>
                <w:highlight w:val="none"/>
                <w:lang w:val="zh-CN"/>
              </w:rPr>
            </w:pPr>
            <w:r>
              <w:rPr>
                <w:rFonts w:hint="eastAsia" w:ascii="仿宋" w:hAnsi="仿宋" w:eastAsia="仿宋" w:cs="仿宋"/>
                <w:b w:val="0"/>
                <w:bCs w:val="0"/>
                <w:spacing w:val="-3"/>
                <w:sz w:val="28"/>
                <w:szCs w:val="28"/>
                <w:highlight w:val="none"/>
                <w:lang w:val="zh-CN"/>
              </w:rPr>
              <w:t>1</w:t>
            </w:r>
          </w:p>
        </w:tc>
        <w:tc>
          <w:tcPr>
            <w:tcW w:w="1870" w:type="dxa"/>
            <w:vMerge w:val="restart"/>
            <w:tcBorders>
              <w:top w:val="single" w:color="auto" w:sz="4" w:space="0"/>
              <w:left w:val="single" w:color="auto" w:sz="4" w:space="0"/>
              <w:right w:val="single" w:color="auto" w:sz="4" w:space="0"/>
            </w:tcBorders>
            <w:vAlign w:val="center"/>
          </w:tcPr>
          <w:p w14:paraId="4E1DB2AE">
            <w:pPr>
              <w:keepNext w:val="0"/>
              <w:keepLines w:val="0"/>
              <w:widowControl/>
              <w:suppressLineNumbers w:val="0"/>
              <w:spacing w:before="180" w:beforeAutospacing="0" w:after="0" w:afterAutospacing="0" w:line="221" w:lineRule="auto"/>
              <w:ind w:left="0" w:right="0"/>
              <w:jc w:val="center"/>
              <w:rPr>
                <w:rFonts w:hint="eastAsia" w:ascii="仿宋" w:hAnsi="仿宋" w:eastAsia="仿宋" w:cs="仿宋"/>
                <w:b w:val="0"/>
                <w:bCs w:val="0"/>
                <w:spacing w:val="-3"/>
                <w:sz w:val="28"/>
                <w:szCs w:val="28"/>
                <w:highlight w:val="none"/>
                <w:lang w:val="zh-CN"/>
              </w:rPr>
            </w:pPr>
            <w:r>
              <w:rPr>
                <w:rFonts w:hint="eastAsia" w:ascii="仿宋" w:hAnsi="仿宋" w:eastAsia="仿宋" w:cs="仿宋"/>
                <w:b w:val="0"/>
                <w:bCs w:val="0"/>
                <w:spacing w:val="-3"/>
                <w:sz w:val="28"/>
                <w:szCs w:val="28"/>
                <w:highlight w:val="none"/>
                <w:lang w:val="zh-CN"/>
              </w:rPr>
              <w:t>报价（币种：人民币）</w:t>
            </w:r>
          </w:p>
        </w:tc>
        <w:tc>
          <w:tcPr>
            <w:tcW w:w="5985" w:type="dxa"/>
            <w:tcBorders>
              <w:top w:val="single" w:color="auto" w:sz="4" w:space="0"/>
              <w:left w:val="single" w:color="auto" w:sz="4" w:space="0"/>
              <w:right w:val="single" w:color="000000" w:sz="2" w:space="0"/>
            </w:tcBorders>
            <w:vAlign w:val="center"/>
          </w:tcPr>
          <w:p w14:paraId="4C5DAC17">
            <w:pPr>
              <w:keepNext w:val="0"/>
              <w:keepLines w:val="0"/>
              <w:widowControl/>
              <w:suppressLineNumbers w:val="0"/>
              <w:spacing w:before="180" w:beforeAutospacing="0" w:after="0" w:afterAutospacing="0" w:line="221" w:lineRule="auto"/>
              <w:ind w:left="622" w:right="0"/>
              <w:jc w:val="left"/>
              <w:rPr>
                <w:rFonts w:hint="eastAsia" w:ascii="仿宋" w:hAnsi="仿宋" w:eastAsia="仿宋" w:cs="仿宋"/>
                <w:b w:val="0"/>
                <w:bCs w:val="0"/>
                <w:spacing w:val="-3"/>
                <w:sz w:val="28"/>
                <w:szCs w:val="28"/>
                <w:highlight w:val="none"/>
                <w:lang w:val="en-US" w:eastAsia="zh-CN"/>
              </w:rPr>
            </w:pPr>
            <w:r>
              <w:rPr>
                <w:rFonts w:hint="eastAsia" w:ascii="仿宋" w:hAnsi="仿宋" w:eastAsia="仿宋" w:cs="仿宋"/>
                <w:b w:val="0"/>
                <w:bCs w:val="0"/>
                <w:spacing w:val="-3"/>
                <w:sz w:val="28"/>
                <w:szCs w:val="28"/>
                <w:highlight w:val="none"/>
                <w:lang w:val="zh-CN"/>
              </w:rPr>
              <w:t>小写：</w:t>
            </w:r>
            <w:r>
              <w:rPr>
                <w:rFonts w:hint="eastAsia" w:ascii="仿宋" w:hAnsi="仿宋" w:eastAsia="仿宋" w:cs="仿宋"/>
                <w:b w:val="0"/>
                <w:bCs w:val="0"/>
                <w:spacing w:val="-3"/>
                <w:sz w:val="28"/>
                <w:szCs w:val="28"/>
                <w:highlight w:val="none"/>
                <w:lang w:val="en-US" w:eastAsia="zh-CN"/>
              </w:rPr>
              <w:t xml:space="preserve">         元</w:t>
            </w:r>
          </w:p>
        </w:tc>
      </w:tr>
      <w:tr w14:paraId="4677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8" w:hRule="atLeast"/>
          <w:jc w:val="center"/>
        </w:trPr>
        <w:tc>
          <w:tcPr>
            <w:tcW w:w="1352" w:type="dxa"/>
            <w:vMerge w:val="continue"/>
            <w:tcBorders>
              <w:left w:val="single" w:color="000000" w:sz="2" w:space="0"/>
              <w:right w:val="single" w:color="000000" w:sz="2" w:space="0"/>
            </w:tcBorders>
            <w:vAlign w:val="center"/>
          </w:tcPr>
          <w:p w14:paraId="06F8424F">
            <w:pPr>
              <w:keepNext w:val="0"/>
              <w:keepLines w:val="0"/>
              <w:widowControl/>
              <w:suppressLineNumbers w:val="0"/>
              <w:spacing w:before="180" w:beforeAutospacing="0" w:after="0" w:afterAutospacing="0" w:line="221" w:lineRule="auto"/>
              <w:ind w:left="622" w:right="0"/>
              <w:jc w:val="center"/>
              <w:rPr>
                <w:rFonts w:hint="eastAsia" w:ascii="仿宋" w:hAnsi="仿宋" w:eastAsia="仿宋" w:cs="仿宋"/>
                <w:b w:val="0"/>
                <w:bCs w:val="0"/>
                <w:spacing w:val="-3"/>
                <w:sz w:val="28"/>
                <w:szCs w:val="28"/>
                <w:highlight w:val="none"/>
                <w:lang w:val="zh-CN"/>
              </w:rPr>
            </w:pPr>
          </w:p>
        </w:tc>
        <w:tc>
          <w:tcPr>
            <w:tcW w:w="1870" w:type="dxa"/>
            <w:vMerge w:val="continue"/>
            <w:tcBorders>
              <w:left w:val="single" w:color="auto" w:sz="4" w:space="0"/>
              <w:right w:val="single" w:color="auto" w:sz="4" w:space="0"/>
            </w:tcBorders>
            <w:vAlign w:val="center"/>
          </w:tcPr>
          <w:p w14:paraId="3A11399A">
            <w:pPr>
              <w:keepNext w:val="0"/>
              <w:keepLines w:val="0"/>
              <w:widowControl/>
              <w:suppressLineNumbers w:val="0"/>
              <w:spacing w:before="180" w:beforeAutospacing="0" w:after="0" w:afterAutospacing="0" w:line="221" w:lineRule="auto"/>
              <w:ind w:left="622" w:right="0"/>
              <w:jc w:val="center"/>
              <w:rPr>
                <w:rFonts w:hint="eastAsia" w:ascii="仿宋" w:hAnsi="仿宋" w:eastAsia="仿宋" w:cs="仿宋"/>
                <w:b w:val="0"/>
                <w:bCs w:val="0"/>
                <w:spacing w:val="-3"/>
                <w:sz w:val="28"/>
                <w:szCs w:val="28"/>
                <w:highlight w:val="none"/>
                <w:lang w:val="zh-CN"/>
              </w:rPr>
            </w:pPr>
          </w:p>
        </w:tc>
        <w:tc>
          <w:tcPr>
            <w:tcW w:w="5985" w:type="dxa"/>
            <w:tcBorders>
              <w:top w:val="single" w:color="auto" w:sz="4" w:space="0"/>
              <w:left w:val="single" w:color="auto" w:sz="4" w:space="0"/>
              <w:right w:val="single" w:color="000000" w:sz="2" w:space="0"/>
            </w:tcBorders>
            <w:vAlign w:val="center"/>
          </w:tcPr>
          <w:p w14:paraId="7B13E282">
            <w:pPr>
              <w:keepNext w:val="0"/>
              <w:keepLines w:val="0"/>
              <w:widowControl/>
              <w:suppressLineNumbers w:val="0"/>
              <w:spacing w:before="180" w:beforeAutospacing="0" w:after="0" w:afterAutospacing="0" w:line="221" w:lineRule="auto"/>
              <w:ind w:left="622" w:right="0"/>
              <w:jc w:val="left"/>
              <w:rPr>
                <w:rFonts w:hint="eastAsia" w:ascii="仿宋" w:hAnsi="仿宋" w:eastAsia="仿宋" w:cs="仿宋"/>
                <w:b w:val="0"/>
                <w:bCs w:val="0"/>
                <w:spacing w:val="-3"/>
                <w:sz w:val="28"/>
                <w:szCs w:val="28"/>
                <w:highlight w:val="none"/>
                <w:lang w:val="en-US" w:eastAsia="zh-CN"/>
              </w:rPr>
            </w:pPr>
            <w:r>
              <w:rPr>
                <w:rFonts w:hint="eastAsia" w:ascii="仿宋" w:hAnsi="仿宋" w:eastAsia="仿宋" w:cs="仿宋"/>
                <w:b w:val="0"/>
                <w:bCs w:val="0"/>
                <w:spacing w:val="-3"/>
                <w:sz w:val="28"/>
                <w:szCs w:val="28"/>
                <w:highlight w:val="none"/>
                <w:lang w:val="zh-CN"/>
              </w:rPr>
              <w:t>大写：</w:t>
            </w:r>
            <w:r>
              <w:rPr>
                <w:rFonts w:hint="eastAsia" w:ascii="仿宋" w:hAnsi="仿宋" w:eastAsia="仿宋" w:cs="仿宋"/>
                <w:b w:val="0"/>
                <w:bCs w:val="0"/>
                <w:spacing w:val="-3"/>
                <w:sz w:val="28"/>
                <w:szCs w:val="28"/>
                <w:highlight w:val="none"/>
                <w:lang w:val="en-US" w:eastAsia="zh-CN"/>
              </w:rPr>
              <w:t xml:space="preserve">                              </w:t>
            </w:r>
          </w:p>
        </w:tc>
      </w:tr>
      <w:tr w14:paraId="2F0D2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9" w:hRule="atLeast"/>
          <w:jc w:val="center"/>
        </w:trPr>
        <w:tc>
          <w:tcPr>
            <w:tcW w:w="1352" w:type="dxa"/>
            <w:tcBorders>
              <w:left w:val="single" w:color="000000" w:sz="2" w:space="0"/>
              <w:bottom w:val="single" w:color="000000" w:sz="2" w:space="0"/>
              <w:right w:val="single" w:color="000000" w:sz="2" w:space="0"/>
            </w:tcBorders>
            <w:vAlign w:val="center"/>
          </w:tcPr>
          <w:p w14:paraId="613E93F1">
            <w:pPr>
              <w:keepNext w:val="0"/>
              <w:keepLines w:val="0"/>
              <w:widowControl/>
              <w:suppressLineNumbers w:val="0"/>
              <w:spacing w:before="180" w:beforeAutospacing="0" w:after="0" w:afterAutospacing="0" w:line="221" w:lineRule="auto"/>
              <w:ind w:left="0" w:right="0"/>
              <w:jc w:val="center"/>
              <w:rPr>
                <w:rFonts w:hint="eastAsia" w:ascii="仿宋" w:hAnsi="仿宋" w:eastAsia="仿宋" w:cs="仿宋"/>
                <w:b w:val="0"/>
                <w:bCs w:val="0"/>
                <w:spacing w:val="-3"/>
                <w:sz w:val="28"/>
                <w:szCs w:val="28"/>
                <w:highlight w:val="none"/>
                <w:lang w:val="zh-CN"/>
              </w:rPr>
            </w:pPr>
            <w:r>
              <w:rPr>
                <w:rFonts w:hint="eastAsia" w:ascii="仿宋" w:hAnsi="仿宋" w:eastAsia="仿宋" w:cs="仿宋"/>
                <w:b w:val="0"/>
                <w:bCs w:val="0"/>
                <w:spacing w:val="-3"/>
                <w:sz w:val="28"/>
                <w:szCs w:val="28"/>
                <w:highlight w:val="none"/>
                <w:lang w:val="zh-CN"/>
              </w:rPr>
              <w:t>2</w:t>
            </w:r>
          </w:p>
        </w:tc>
        <w:tc>
          <w:tcPr>
            <w:tcW w:w="1870" w:type="dxa"/>
            <w:tcBorders>
              <w:top w:val="single" w:color="auto" w:sz="4" w:space="0"/>
              <w:left w:val="single" w:color="auto" w:sz="4" w:space="0"/>
              <w:bottom w:val="single" w:color="000000" w:sz="2" w:space="0"/>
              <w:right w:val="single" w:color="auto" w:sz="4" w:space="0"/>
            </w:tcBorders>
            <w:vAlign w:val="center"/>
          </w:tcPr>
          <w:p w14:paraId="3117A1B5">
            <w:pPr>
              <w:keepNext w:val="0"/>
              <w:keepLines w:val="0"/>
              <w:widowControl/>
              <w:suppressLineNumbers w:val="0"/>
              <w:spacing w:before="180" w:beforeAutospacing="0" w:after="0" w:afterAutospacing="0" w:line="221" w:lineRule="auto"/>
              <w:ind w:left="0" w:right="0"/>
              <w:jc w:val="center"/>
              <w:rPr>
                <w:rFonts w:hint="eastAsia" w:ascii="仿宋" w:hAnsi="仿宋" w:eastAsia="仿宋" w:cs="仿宋"/>
                <w:b w:val="0"/>
                <w:bCs w:val="0"/>
                <w:spacing w:val="-3"/>
                <w:sz w:val="28"/>
                <w:szCs w:val="28"/>
                <w:highlight w:val="none"/>
                <w:lang w:val="zh-CN" w:eastAsia="zh-CN"/>
              </w:rPr>
            </w:pPr>
            <w:r>
              <w:rPr>
                <w:rFonts w:hint="eastAsia" w:ascii="仿宋" w:hAnsi="仿宋" w:eastAsia="仿宋" w:cs="仿宋"/>
                <w:b w:val="0"/>
                <w:bCs w:val="0"/>
                <w:spacing w:val="-3"/>
                <w:sz w:val="28"/>
                <w:szCs w:val="28"/>
                <w:highlight w:val="none"/>
                <w:lang w:eastAsia="zh-CN"/>
              </w:rPr>
              <w:t>合同履约期限</w:t>
            </w:r>
          </w:p>
        </w:tc>
        <w:tc>
          <w:tcPr>
            <w:tcW w:w="5985" w:type="dxa"/>
            <w:tcBorders>
              <w:top w:val="single" w:color="auto" w:sz="4" w:space="0"/>
              <w:left w:val="single" w:color="auto" w:sz="4" w:space="0"/>
              <w:bottom w:val="single" w:color="000000" w:sz="2" w:space="0"/>
              <w:right w:val="single" w:color="000000" w:sz="2" w:space="0"/>
            </w:tcBorders>
            <w:vAlign w:val="center"/>
          </w:tcPr>
          <w:p w14:paraId="1C955B99">
            <w:pPr>
              <w:keepNext w:val="0"/>
              <w:keepLines w:val="0"/>
              <w:widowControl/>
              <w:suppressLineNumbers w:val="0"/>
              <w:spacing w:before="180" w:beforeAutospacing="0" w:after="0" w:afterAutospacing="0" w:line="221" w:lineRule="auto"/>
              <w:ind w:left="622" w:right="0"/>
              <w:jc w:val="left"/>
              <w:rPr>
                <w:rFonts w:hint="default" w:ascii="仿宋" w:hAnsi="仿宋" w:eastAsia="仿宋" w:cs="仿宋"/>
                <w:b w:val="0"/>
                <w:bCs w:val="0"/>
                <w:spacing w:val="-3"/>
                <w:sz w:val="28"/>
                <w:szCs w:val="28"/>
                <w:highlight w:val="none"/>
                <w:lang w:val="en-US" w:eastAsia="zh-CN"/>
              </w:rPr>
            </w:pPr>
          </w:p>
        </w:tc>
      </w:tr>
      <w:tr w14:paraId="416A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8" w:hRule="atLeast"/>
          <w:jc w:val="center"/>
        </w:trPr>
        <w:tc>
          <w:tcPr>
            <w:tcW w:w="1352" w:type="dxa"/>
            <w:tcBorders>
              <w:top w:val="single" w:color="auto" w:sz="4" w:space="0"/>
              <w:left w:val="single" w:color="000000" w:sz="2" w:space="0"/>
              <w:bottom w:val="single" w:color="000000" w:sz="2" w:space="0"/>
              <w:right w:val="single" w:color="000000" w:sz="2" w:space="0"/>
            </w:tcBorders>
            <w:vAlign w:val="center"/>
          </w:tcPr>
          <w:p w14:paraId="00F90845">
            <w:pPr>
              <w:keepNext w:val="0"/>
              <w:keepLines w:val="0"/>
              <w:widowControl/>
              <w:suppressLineNumbers w:val="0"/>
              <w:spacing w:before="180" w:beforeAutospacing="0" w:after="0" w:afterAutospacing="0" w:line="221" w:lineRule="auto"/>
              <w:ind w:left="0" w:right="0"/>
              <w:jc w:val="center"/>
              <w:rPr>
                <w:rFonts w:hint="eastAsia" w:ascii="仿宋" w:hAnsi="仿宋" w:eastAsia="仿宋" w:cs="仿宋"/>
                <w:b w:val="0"/>
                <w:bCs w:val="0"/>
                <w:spacing w:val="-3"/>
                <w:sz w:val="28"/>
                <w:szCs w:val="28"/>
                <w:highlight w:val="none"/>
                <w:lang w:val="zh-CN"/>
              </w:rPr>
            </w:pPr>
            <w:r>
              <w:rPr>
                <w:rFonts w:hint="eastAsia" w:ascii="仿宋" w:hAnsi="仿宋" w:eastAsia="仿宋" w:cs="仿宋"/>
                <w:b w:val="0"/>
                <w:bCs w:val="0"/>
                <w:spacing w:val="-3"/>
                <w:sz w:val="28"/>
                <w:szCs w:val="28"/>
                <w:highlight w:val="none"/>
                <w:lang w:val="zh-CN"/>
              </w:rPr>
              <w:t>3</w:t>
            </w:r>
          </w:p>
        </w:tc>
        <w:tc>
          <w:tcPr>
            <w:tcW w:w="1870" w:type="dxa"/>
            <w:tcBorders>
              <w:top w:val="single" w:color="auto" w:sz="4" w:space="0"/>
              <w:left w:val="single" w:color="auto" w:sz="4" w:space="0"/>
              <w:bottom w:val="single" w:color="000000" w:sz="2" w:space="0"/>
              <w:right w:val="single" w:color="000000" w:sz="2" w:space="0"/>
            </w:tcBorders>
            <w:vAlign w:val="center"/>
          </w:tcPr>
          <w:p w14:paraId="4C52A273">
            <w:pPr>
              <w:keepNext w:val="0"/>
              <w:keepLines w:val="0"/>
              <w:widowControl/>
              <w:suppressLineNumbers w:val="0"/>
              <w:spacing w:before="180" w:beforeAutospacing="0" w:after="0" w:afterAutospacing="0" w:line="221" w:lineRule="auto"/>
              <w:ind w:left="0" w:right="0"/>
              <w:jc w:val="center"/>
              <w:rPr>
                <w:rFonts w:hint="eastAsia" w:ascii="仿宋" w:hAnsi="仿宋" w:eastAsia="仿宋" w:cs="仿宋"/>
                <w:b w:val="0"/>
                <w:bCs w:val="0"/>
                <w:spacing w:val="-3"/>
                <w:sz w:val="28"/>
                <w:szCs w:val="28"/>
                <w:highlight w:val="none"/>
                <w:lang w:val="en-US" w:eastAsia="zh-CN"/>
              </w:rPr>
            </w:pPr>
            <w:r>
              <w:rPr>
                <w:rFonts w:hint="eastAsia" w:ascii="仿宋" w:hAnsi="仿宋" w:eastAsia="仿宋" w:cs="仿宋"/>
                <w:b w:val="0"/>
                <w:bCs w:val="0"/>
                <w:spacing w:val="-3"/>
                <w:sz w:val="28"/>
                <w:szCs w:val="28"/>
                <w:highlight w:val="none"/>
                <w:lang w:val="en-US" w:eastAsia="zh-CN"/>
              </w:rPr>
              <w:t>质量标准</w:t>
            </w:r>
          </w:p>
        </w:tc>
        <w:tc>
          <w:tcPr>
            <w:tcW w:w="5985" w:type="dxa"/>
            <w:tcBorders>
              <w:top w:val="single" w:color="auto" w:sz="4" w:space="0"/>
              <w:left w:val="single" w:color="auto" w:sz="4" w:space="0"/>
              <w:bottom w:val="single" w:color="000000" w:sz="2" w:space="0"/>
              <w:right w:val="single" w:color="000000" w:sz="2" w:space="0"/>
            </w:tcBorders>
            <w:vAlign w:val="center"/>
          </w:tcPr>
          <w:p w14:paraId="66A383E2">
            <w:pPr>
              <w:keepNext w:val="0"/>
              <w:keepLines w:val="0"/>
              <w:widowControl/>
              <w:suppressLineNumbers w:val="0"/>
              <w:spacing w:before="180" w:beforeAutospacing="0" w:after="0" w:afterAutospacing="0" w:line="221" w:lineRule="auto"/>
              <w:ind w:left="622" w:right="0"/>
              <w:jc w:val="left"/>
              <w:rPr>
                <w:rFonts w:hint="eastAsia" w:ascii="仿宋" w:hAnsi="仿宋" w:eastAsia="仿宋" w:cs="仿宋"/>
                <w:b w:val="0"/>
                <w:bCs w:val="0"/>
                <w:spacing w:val="-3"/>
                <w:sz w:val="28"/>
                <w:szCs w:val="28"/>
                <w:highlight w:val="none"/>
                <w:lang w:val="en-US" w:eastAsia="zh-CN"/>
              </w:rPr>
            </w:pPr>
            <w:r>
              <w:rPr>
                <w:rFonts w:hint="eastAsia" w:ascii="仿宋" w:hAnsi="仿宋" w:eastAsia="仿宋" w:cs="仿宋"/>
                <w:b w:val="0"/>
                <w:bCs w:val="0"/>
                <w:spacing w:val="-3"/>
                <w:sz w:val="28"/>
                <w:szCs w:val="28"/>
                <w:highlight w:val="none"/>
              </w:rPr>
              <w:t>合格</w:t>
            </w:r>
            <w:r>
              <w:rPr>
                <w:rFonts w:hint="eastAsia" w:ascii="仿宋" w:hAnsi="仿宋" w:eastAsia="仿宋" w:cs="仿宋"/>
                <w:b w:val="0"/>
                <w:bCs w:val="0"/>
                <w:spacing w:val="-3"/>
                <w:sz w:val="28"/>
                <w:szCs w:val="28"/>
                <w:highlight w:val="none"/>
                <w:lang w:eastAsia="zh-CN"/>
              </w:rPr>
              <w:t>标准</w:t>
            </w:r>
          </w:p>
        </w:tc>
      </w:tr>
      <w:tr w14:paraId="30CC2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9" w:hRule="exact"/>
          <w:jc w:val="center"/>
        </w:trPr>
        <w:tc>
          <w:tcPr>
            <w:tcW w:w="9207" w:type="dxa"/>
            <w:gridSpan w:val="3"/>
            <w:tcBorders>
              <w:top w:val="single" w:color="auto" w:sz="4" w:space="0"/>
              <w:left w:val="single" w:color="000000" w:sz="2" w:space="0"/>
              <w:bottom w:val="single" w:color="000000" w:sz="2" w:space="0"/>
              <w:right w:val="single" w:color="000000" w:sz="2" w:space="0"/>
            </w:tcBorders>
            <w:vAlign w:val="center"/>
          </w:tcPr>
          <w:p w14:paraId="12958EAF">
            <w:pPr>
              <w:pStyle w:val="15"/>
              <w:keepNext w:val="0"/>
              <w:keepLines w:val="0"/>
              <w:widowControl/>
              <w:suppressLineNumbers w:val="0"/>
              <w:spacing w:before="0" w:beforeAutospacing="0" w:after="0" w:afterAutospacing="0"/>
              <w:ind w:left="0" w:right="0"/>
              <w:outlineLvl w:val="1"/>
              <w:rPr>
                <w:rFonts w:hint="eastAsia" w:ascii="仿宋" w:hAnsi="仿宋" w:eastAsia="仿宋" w:cs="仿宋"/>
                <w:b w:val="0"/>
                <w:bCs w:val="0"/>
                <w:snapToGrid w:val="0"/>
                <w:color w:val="000000"/>
                <w:spacing w:val="-3"/>
                <w:kern w:val="0"/>
                <w:sz w:val="28"/>
                <w:szCs w:val="28"/>
                <w:highlight w:val="none"/>
                <w:lang w:val="en-US" w:eastAsia="en-US" w:bidi="ar-SA"/>
              </w:rPr>
            </w:pPr>
            <w:r>
              <w:rPr>
                <w:rFonts w:hint="eastAsia" w:ascii="仿宋" w:hAnsi="仿宋" w:eastAsia="仿宋" w:cs="仿宋"/>
                <w:b w:val="0"/>
                <w:bCs w:val="0"/>
                <w:snapToGrid w:val="0"/>
                <w:color w:val="000000"/>
                <w:spacing w:val="-3"/>
                <w:kern w:val="0"/>
                <w:sz w:val="28"/>
                <w:szCs w:val="28"/>
                <w:highlight w:val="none"/>
                <w:lang w:val="en-US" w:eastAsia="en-US" w:bidi="ar-SA"/>
              </w:rPr>
              <w:t>备注：</w:t>
            </w:r>
          </w:p>
        </w:tc>
      </w:tr>
    </w:tbl>
    <w:p w14:paraId="3C5121EC">
      <w:pPr>
        <w:spacing w:line="144" w:lineRule="exact"/>
        <w:rPr>
          <w:rFonts w:hint="eastAsia" w:ascii="仿宋" w:hAnsi="仿宋" w:eastAsia="仿宋" w:cs="仿宋"/>
          <w:sz w:val="22"/>
          <w:szCs w:val="22"/>
          <w:highlight w:val="none"/>
        </w:rPr>
      </w:pPr>
    </w:p>
    <w:p w14:paraId="42BCCC02">
      <w:pPr>
        <w:spacing w:line="260" w:lineRule="auto"/>
        <w:rPr>
          <w:rFonts w:hint="eastAsia" w:ascii="仿宋" w:hAnsi="仿宋" w:eastAsia="仿宋" w:cs="仿宋"/>
          <w:sz w:val="22"/>
          <w:szCs w:val="22"/>
          <w:highlight w:val="none"/>
        </w:rPr>
      </w:pPr>
    </w:p>
    <w:p w14:paraId="7AB573F2">
      <w:pPr>
        <w:spacing w:line="260" w:lineRule="auto"/>
        <w:rPr>
          <w:rFonts w:hint="eastAsia" w:ascii="仿宋" w:hAnsi="仿宋" w:eastAsia="仿宋" w:cs="仿宋"/>
          <w:sz w:val="22"/>
          <w:szCs w:val="22"/>
          <w:highlight w:val="none"/>
        </w:rPr>
      </w:pPr>
    </w:p>
    <w:p w14:paraId="732C974F">
      <w:pPr>
        <w:spacing w:before="78" w:line="358" w:lineRule="auto"/>
        <w:ind w:left="621"/>
        <w:rPr>
          <w:rFonts w:hint="eastAsia" w:ascii="仿宋" w:hAnsi="仿宋" w:eastAsia="仿宋" w:cs="仿宋"/>
          <w:sz w:val="28"/>
          <w:szCs w:val="28"/>
          <w:highlight w:val="none"/>
          <w:u w:val="single" w:color="auto"/>
        </w:rPr>
      </w:pPr>
      <w:r>
        <w:rPr>
          <w:rFonts w:hint="eastAsia" w:ascii="仿宋" w:hAnsi="仿宋" w:eastAsia="仿宋" w:cs="仿宋"/>
          <w:spacing w:val="-2"/>
          <w:sz w:val="28"/>
          <w:szCs w:val="28"/>
          <w:highlight w:val="none"/>
        </w:rPr>
        <w:t>投标人名称（单位章</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color="auto"/>
        </w:rPr>
        <w:t xml:space="preserve">                       </w:t>
      </w:r>
    </w:p>
    <w:p w14:paraId="5A44DDAE">
      <w:pPr>
        <w:spacing w:before="78" w:line="358" w:lineRule="auto"/>
        <w:ind w:left="621"/>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法定代表人或其委托代理人(签字):</w:t>
      </w:r>
      <w:r>
        <w:rPr>
          <w:rFonts w:hint="eastAsia" w:ascii="仿宋" w:hAnsi="仿宋" w:eastAsia="仿宋" w:cs="仿宋"/>
          <w:spacing w:val="-2"/>
          <w:sz w:val="28"/>
          <w:szCs w:val="28"/>
          <w:highlight w:val="none"/>
          <w:u w:val="single" w:color="auto"/>
        </w:rPr>
        <w:t xml:space="preserve">                         </w:t>
      </w:r>
    </w:p>
    <w:p w14:paraId="5F168DC5">
      <w:pPr>
        <w:spacing w:before="192" w:line="230" w:lineRule="auto"/>
        <w:ind w:left="628"/>
        <w:rPr>
          <w:rFonts w:hint="eastAsia" w:ascii="仿宋" w:hAnsi="仿宋" w:eastAsia="仿宋" w:cs="仿宋"/>
          <w:spacing w:val="-1"/>
          <w:sz w:val="28"/>
          <w:szCs w:val="28"/>
          <w:highlight w:val="none"/>
        </w:rPr>
      </w:pPr>
      <w:r>
        <w:rPr>
          <w:rFonts w:hint="eastAsia" w:ascii="仿宋" w:hAnsi="仿宋" w:eastAsia="仿宋" w:cs="仿宋"/>
          <w:spacing w:val="-1"/>
          <w:sz w:val="28"/>
          <w:szCs w:val="28"/>
          <w:highlight w:val="none"/>
        </w:rPr>
        <w:t>注:</w:t>
      </w:r>
      <w:r>
        <w:rPr>
          <w:rFonts w:hint="eastAsia" w:ascii="仿宋" w:hAnsi="仿宋" w:eastAsia="仿宋" w:cs="仿宋"/>
          <w:snapToGrid w:val="0"/>
          <w:color w:val="000000"/>
          <w:spacing w:val="-1"/>
          <w:kern w:val="0"/>
          <w:sz w:val="28"/>
          <w:szCs w:val="28"/>
          <w:highlight w:val="none"/>
          <w:lang w:val="en-US" w:eastAsia="en-US" w:bidi="ar-SA"/>
        </w:rPr>
        <w:t>（1）</w:t>
      </w:r>
      <w:r>
        <w:rPr>
          <w:rFonts w:hint="eastAsia" w:ascii="仿宋" w:hAnsi="仿宋" w:eastAsia="仿宋" w:cs="仿宋"/>
          <w:spacing w:val="-1"/>
          <w:sz w:val="28"/>
          <w:szCs w:val="28"/>
          <w:highlight w:val="none"/>
        </w:rPr>
        <w:t>投标报价时包含税费等一切与本次项目相关的费用</w:t>
      </w:r>
    </w:p>
    <w:p w14:paraId="15E8C413">
      <w:pPr>
        <w:numPr>
          <w:ilvl w:val="0"/>
          <w:numId w:val="0"/>
        </w:numPr>
        <w:spacing w:before="169" w:line="465" w:lineRule="exact"/>
        <w:ind w:left="1117" w:leftChars="532" w:firstLine="0" w:firstLineChars="0"/>
        <w:rPr>
          <w:rFonts w:hint="eastAsia" w:ascii="仿宋" w:hAnsi="仿宋" w:eastAsia="仿宋" w:cs="仿宋"/>
          <w:spacing w:val="-1"/>
          <w:sz w:val="28"/>
          <w:szCs w:val="28"/>
          <w:highlight w:val="none"/>
        </w:rPr>
      </w:pPr>
      <w:r>
        <w:rPr>
          <w:rFonts w:hint="eastAsia" w:ascii="仿宋" w:hAnsi="仿宋" w:eastAsia="仿宋" w:cs="仿宋"/>
          <w:spacing w:val="-1"/>
          <w:sz w:val="28"/>
          <w:szCs w:val="28"/>
          <w:highlight w:val="none"/>
          <w:lang w:eastAsia="zh-CN"/>
        </w:rPr>
        <w:t>（</w:t>
      </w:r>
      <w:r>
        <w:rPr>
          <w:rFonts w:hint="eastAsia" w:ascii="仿宋" w:hAnsi="仿宋" w:eastAsia="仿宋" w:cs="仿宋"/>
          <w:spacing w:val="-1"/>
          <w:sz w:val="28"/>
          <w:szCs w:val="28"/>
          <w:highlight w:val="none"/>
          <w:lang w:val="en-US" w:eastAsia="zh-CN"/>
        </w:rPr>
        <w:t>2</w:t>
      </w:r>
      <w:r>
        <w:rPr>
          <w:rFonts w:hint="eastAsia" w:ascii="仿宋" w:hAnsi="仿宋" w:eastAsia="仿宋" w:cs="仿宋"/>
          <w:spacing w:val="-1"/>
          <w:sz w:val="28"/>
          <w:szCs w:val="28"/>
          <w:highlight w:val="none"/>
          <w:lang w:eastAsia="zh-CN"/>
        </w:rPr>
        <w:t>）</w:t>
      </w:r>
      <w:r>
        <w:rPr>
          <w:rFonts w:hint="eastAsia" w:ascii="仿宋" w:hAnsi="仿宋" w:eastAsia="仿宋" w:cs="仿宋"/>
          <w:spacing w:val="2"/>
          <w:sz w:val="28"/>
          <w:szCs w:val="28"/>
          <w:highlight w:val="none"/>
        </w:rPr>
        <w:t>如评标委员会认为投标人的报价明显低于其他通过符合性检查投标人的</w:t>
      </w:r>
      <w:r>
        <w:rPr>
          <w:rFonts w:hint="eastAsia" w:ascii="仿宋" w:hAnsi="仿宋" w:eastAsia="仿宋" w:cs="仿宋"/>
          <w:spacing w:val="-1"/>
          <w:sz w:val="28"/>
          <w:szCs w:val="28"/>
          <w:highlight w:val="none"/>
        </w:rPr>
        <w:t>报价，有可能影响履约的，且投标人未按照规</w:t>
      </w:r>
      <w:r>
        <w:rPr>
          <w:rFonts w:hint="eastAsia" w:ascii="仿宋" w:hAnsi="仿宋" w:eastAsia="仿宋" w:cs="仿宋"/>
          <w:spacing w:val="-2"/>
          <w:sz w:val="28"/>
          <w:szCs w:val="28"/>
          <w:highlight w:val="none"/>
        </w:rPr>
        <w:t>定证明其报价合理性的；必须</w:t>
      </w:r>
      <w:r>
        <w:rPr>
          <w:rFonts w:hint="eastAsia" w:ascii="仿宋" w:hAnsi="仿宋" w:eastAsia="仿宋" w:cs="仿宋"/>
          <w:spacing w:val="-1"/>
          <w:sz w:val="28"/>
          <w:szCs w:val="28"/>
          <w:highlight w:val="none"/>
        </w:rPr>
        <w:t>提供报价成本及合理利润分析说明，否则投标无效。</w:t>
      </w:r>
    </w:p>
    <w:p w14:paraId="4FCA4D65">
      <w:pPr>
        <w:pStyle w:val="27"/>
        <w:ind w:left="1115" w:leftChars="266" w:hanging="556" w:hangingChars="200"/>
        <w:rPr>
          <w:rFonts w:hint="default" w:eastAsia="仿宋"/>
          <w:highlight w:val="none"/>
          <w:lang w:val="en-US" w:eastAsia="zh-CN"/>
        </w:rPr>
      </w:pPr>
      <w:r>
        <w:rPr>
          <w:rFonts w:hint="eastAsia" w:ascii="仿宋" w:hAnsi="仿宋" w:eastAsia="仿宋" w:cs="仿宋"/>
          <w:spacing w:val="-1"/>
          <w:sz w:val="28"/>
          <w:szCs w:val="28"/>
          <w:highlight w:val="none"/>
          <w:lang w:eastAsia="zh-CN"/>
        </w:rPr>
        <w:t>（</w:t>
      </w:r>
      <w:r>
        <w:rPr>
          <w:rFonts w:hint="eastAsia" w:ascii="仿宋" w:hAnsi="仿宋" w:eastAsia="仿宋" w:cs="仿宋"/>
          <w:spacing w:val="-1"/>
          <w:sz w:val="28"/>
          <w:szCs w:val="28"/>
          <w:highlight w:val="none"/>
          <w:lang w:val="en-US" w:eastAsia="zh-CN"/>
        </w:rPr>
        <w:t>3</w:t>
      </w:r>
      <w:r>
        <w:rPr>
          <w:rFonts w:hint="eastAsia" w:ascii="仿宋" w:hAnsi="仿宋" w:eastAsia="仿宋" w:cs="仿宋"/>
          <w:spacing w:val="-1"/>
          <w:sz w:val="28"/>
          <w:szCs w:val="28"/>
          <w:highlight w:val="none"/>
          <w:lang w:eastAsia="zh-CN"/>
        </w:rPr>
        <w:t>）报价是供应商为完成本项目、满足采购文件第</w:t>
      </w:r>
      <w:r>
        <w:rPr>
          <w:rFonts w:hint="eastAsia" w:ascii="仿宋" w:hAnsi="仿宋" w:eastAsia="仿宋" w:cs="仿宋"/>
          <w:spacing w:val="-1"/>
          <w:sz w:val="28"/>
          <w:szCs w:val="28"/>
          <w:highlight w:val="none"/>
          <w:lang w:val="en-US" w:eastAsia="zh-CN"/>
        </w:rPr>
        <w:t>四章货物采购需求的所有</w:t>
      </w:r>
      <w:r>
        <w:rPr>
          <w:rFonts w:hint="eastAsia" w:ascii="仿宋" w:hAnsi="仿宋" w:eastAsia="仿宋" w:cs="仿宋"/>
          <w:spacing w:val="-1"/>
          <w:sz w:val="28"/>
          <w:szCs w:val="28"/>
          <w:highlight w:val="none"/>
          <w:lang w:eastAsia="zh-CN"/>
        </w:rPr>
        <w:t>费用。本次报价须为人民币报价，投标总价均应包括成本、包装费、运输、养护、施工、安装、调试、培训、技术服务、检疫、专用工具等费用，以及已支付或将支付的营业税和其他税费等。</w:t>
      </w:r>
    </w:p>
    <w:p w14:paraId="3FFF936B">
      <w:pPr>
        <w:pStyle w:val="27"/>
        <w:rPr>
          <w:rFonts w:hint="eastAsia"/>
          <w:highlight w:val="none"/>
        </w:rPr>
      </w:pPr>
    </w:p>
    <w:p w14:paraId="31557379">
      <w:pPr>
        <w:spacing w:before="79" w:line="465" w:lineRule="exact"/>
        <w:ind w:left="559"/>
        <w:rPr>
          <w:rFonts w:hint="eastAsia" w:ascii="仿宋" w:hAnsi="仿宋" w:eastAsia="仿宋" w:cs="仿宋"/>
          <w:b/>
          <w:bCs/>
          <w:spacing w:val="-6"/>
          <w:position w:val="16"/>
          <w:sz w:val="28"/>
          <w:szCs w:val="28"/>
          <w:highlight w:val="none"/>
        </w:rPr>
      </w:pPr>
      <w:r>
        <w:rPr>
          <w:rFonts w:hint="eastAsia" w:ascii="仿宋" w:hAnsi="仿宋" w:eastAsia="仿宋" w:cs="仿宋"/>
          <w:b/>
          <w:bCs/>
          <w:spacing w:val="-6"/>
          <w:position w:val="16"/>
          <w:sz w:val="28"/>
          <w:szCs w:val="28"/>
          <w:highlight w:val="none"/>
        </w:rPr>
        <w:t>2、</w:t>
      </w:r>
      <w:r>
        <w:rPr>
          <w:rFonts w:hint="eastAsia" w:ascii="仿宋" w:hAnsi="仿宋" w:eastAsia="仿宋" w:cs="仿宋"/>
          <w:b/>
          <w:bCs/>
          <w:spacing w:val="-6"/>
          <w:position w:val="16"/>
          <w:sz w:val="28"/>
          <w:szCs w:val="28"/>
          <w:highlight w:val="none"/>
          <w:lang w:val="en-US" w:eastAsia="zh-CN"/>
        </w:rPr>
        <w:t>有效的营业执照</w:t>
      </w:r>
      <w:r>
        <w:rPr>
          <w:rFonts w:hint="eastAsia" w:ascii="仿宋" w:hAnsi="仿宋" w:eastAsia="仿宋" w:cs="仿宋"/>
          <w:b/>
          <w:bCs/>
          <w:spacing w:val="-6"/>
          <w:position w:val="16"/>
          <w:sz w:val="28"/>
          <w:szCs w:val="28"/>
          <w:highlight w:val="none"/>
          <w:lang w:val="zh-CN" w:eastAsia="zh-CN"/>
        </w:rPr>
        <w:t>；</w:t>
      </w:r>
    </w:p>
    <w:p w14:paraId="50F14FF4">
      <w:pPr>
        <w:spacing w:line="255" w:lineRule="auto"/>
        <w:rPr>
          <w:rFonts w:hint="eastAsia" w:ascii="仿宋" w:hAnsi="仿宋" w:eastAsia="仿宋" w:cs="仿宋"/>
          <w:sz w:val="22"/>
          <w:szCs w:val="22"/>
          <w:highlight w:val="none"/>
        </w:rPr>
      </w:pPr>
    </w:p>
    <w:p w14:paraId="76650EC0">
      <w:pPr>
        <w:pStyle w:val="24"/>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0" w:lineRule="atLeast"/>
        <w:ind w:firstLine="538" w:firstLineChars="200"/>
        <w:jc w:val="left"/>
        <w:textAlignment w:val="baseline"/>
        <w:rPr>
          <w:rFonts w:hint="eastAsia" w:ascii="仿宋" w:hAnsi="仿宋" w:eastAsia="仿宋" w:cs="仿宋"/>
          <w:sz w:val="28"/>
          <w:szCs w:val="28"/>
          <w:highlight w:val="none"/>
        </w:rPr>
      </w:pPr>
      <w:r>
        <w:rPr>
          <w:rFonts w:hint="eastAsia" w:ascii="仿宋" w:hAnsi="仿宋" w:eastAsia="仿宋" w:cs="仿宋"/>
          <w:b/>
          <w:bCs/>
          <w:spacing w:val="-6"/>
          <w:position w:val="16"/>
          <w:sz w:val="28"/>
          <w:szCs w:val="28"/>
          <w:highlight w:val="none"/>
          <w:lang w:val="en-US" w:eastAsia="zh-CN"/>
        </w:rPr>
        <w:t>3、</w:t>
      </w:r>
      <w:r>
        <w:rPr>
          <w:rFonts w:hint="eastAsia" w:ascii="仿宋" w:hAnsi="仿宋" w:eastAsia="仿宋" w:cs="仿宋"/>
          <w:b/>
          <w:bCs/>
          <w:snapToGrid w:val="0"/>
          <w:color w:val="000000"/>
          <w:spacing w:val="-6"/>
          <w:kern w:val="0"/>
          <w:position w:val="16"/>
          <w:sz w:val="28"/>
          <w:szCs w:val="28"/>
          <w:highlight w:val="none"/>
          <w:lang w:val="zh-CN" w:eastAsia="zh-CN" w:bidi="ar-SA"/>
        </w:rPr>
        <w:t>法定代表人授权书及被授权人身份证，法人本人参与投标提供法人身份证及法人资格证明；</w:t>
      </w:r>
    </w:p>
    <w:p w14:paraId="36D41866">
      <w:pPr>
        <w:spacing w:before="200" w:line="360" w:lineRule="auto"/>
        <w:ind w:left="3155"/>
        <w:rPr>
          <w:rFonts w:hint="eastAsia" w:ascii="仿宋" w:hAnsi="仿宋" w:eastAsia="仿宋" w:cs="仿宋"/>
          <w:b/>
          <w:bCs/>
          <w:sz w:val="28"/>
          <w:szCs w:val="28"/>
          <w:highlight w:val="none"/>
        </w:rPr>
      </w:pPr>
      <w:r>
        <w:rPr>
          <w:rFonts w:hint="eastAsia" w:ascii="仿宋" w:hAnsi="仿宋" w:eastAsia="仿宋" w:cs="仿宋"/>
          <w:b/>
          <w:bCs/>
          <w:sz w:val="22"/>
          <w:szCs w:val="22"/>
          <w:highlight w:val="none"/>
        </w:rPr>
        <mc:AlternateContent>
          <mc:Choice Requires="wps">
            <w:drawing>
              <wp:anchor distT="0" distB="0" distL="114300" distR="114300" simplePos="0" relativeHeight="251661312" behindDoc="0" locked="0" layoutInCell="0" allowOverlap="1">
                <wp:simplePos x="0" y="0"/>
                <wp:positionH relativeFrom="page">
                  <wp:posOffset>1610995</wp:posOffset>
                </wp:positionH>
                <wp:positionV relativeFrom="page">
                  <wp:posOffset>5046345</wp:posOffset>
                </wp:positionV>
                <wp:extent cx="1485900" cy="18224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485900" cy="182245"/>
                        </a:xfrm>
                        <a:prstGeom prst="rect">
                          <a:avLst/>
                        </a:prstGeom>
                        <a:noFill/>
                        <a:ln>
                          <a:noFill/>
                        </a:ln>
                      </wps:spPr>
                      <wps:txbx>
                        <w:txbxContent>
                          <w:p w14:paraId="784981D8">
                            <w:pPr>
                              <w:pStyle w:val="12"/>
                              <w:spacing w:before="19" w:line="228" w:lineRule="auto"/>
                              <w:ind w:left="20"/>
                              <w:rPr>
                                <w:sz w:val="20"/>
                                <w:szCs w:val="20"/>
                              </w:rPr>
                            </w:pPr>
                          </w:p>
                        </w:txbxContent>
                      </wps:txbx>
                      <wps:bodyPr lIns="0" tIns="0" rIns="0" bIns="0" upright="1"/>
                    </wps:wsp>
                  </a:graphicData>
                </a:graphic>
              </wp:anchor>
            </w:drawing>
          </mc:Choice>
          <mc:Fallback>
            <w:pict>
              <v:shape id="_x0000_s1026" o:spid="_x0000_s1026" o:spt="202" type="#_x0000_t202" style="position:absolute;left:0pt;margin-left:126.85pt;margin-top:397.35pt;height:14.35pt;width:117pt;mso-position-horizontal-relative:page;mso-position-vertical-relative:page;z-index:251661312;mso-width-relative:page;mso-height-relative:page;" filled="f" stroked="f" coordsize="21600,21600" o:allowincell="f" o:gfxdata="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v2KijaAAAACwEAAA8AAAAAAAAAAQAgAAAAIgAAAGRycy9kb3ducmV2LnhtbFBL&#10;AQIUABQAAAAIAIdO4kBOnNGTuwEAAHQDAAAOAAAAAAAAAAEAIAAAACkBAABkcnMvZTJvRG9jLnht&#10;bFBLBQYAAAAABgAGAFkBAABWBQAAAAA=&#10;">
                <v:fill on="f" focussize="0,0"/>
                <v:stroke on="f"/>
                <v:imagedata o:title=""/>
                <o:lock v:ext="edit" aspectratio="f"/>
                <v:textbox inset="0mm,0mm,0mm,0mm">
                  <w:txbxContent>
                    <w:p w14:paraId="784981D8">
                      <w:pPr>
                        <w:pStyle w:val="12"/>
                        <w:spacing w:before="19" w:line="228" w:lineRule="auto"/>
                        <w:ind w:left="20"/>
                        <w:rPr>
                          <w:sz w:val="20"/>
                          <w:szCs w:val="20"/>
                        </w:rPr>
                      </w:pPr>
                    </w:p>
                  </w:txbxContent>
                </v:textbox>
              </v:shape>
            </w:pict>
          </mc:Fallback>
        </mc:AlternateContent>
      </w:r>
      <w:r>
        <w:rPr>
          <w:rFonts w:hint="eastAsia" w:ascii="仿宋" w:hAnsi="仿宋" w:eastAsia="仿宋" w:cs="仿宋"/>
          <w:b/>
          <w:bCs/>
          <w:spacing w:val="-5"/>
          <w:sz w:val="28"/>
          <w:szCs w:val="28"/>
          <w:highlight w:val="none"/>
        </w:rPr>
        <w:t>法定代表人身份证明</w:t>
      </w:r>
    </w:p>
    <w:p w14:paraId="403932C0">
      <w:pPr>
        <w:spacing w:line="360" w:lineRule="auto"/>
        <w:rPr>
          <w:rFonts w:hint="eastAsia" w:ascii="仿宋" w:hAnsi="仿宋" w:eastAsia="仿宋" w:cs="仿宋"/>
          <w:b w:val="0"/>
          <w:bCs w:val="0"/>
          <w:sz w:val="22"/>
          <w:szCs w:val="22"/>
          <w:highlight w:val="none"/>
        </w:rPr>
      </w:pPr>
    </w:p>
    <w:p w14:paraId="6A1EB1EC">
      <w:pPr>
        <w:spacing w:before="78" w:line="360" w:lineRule="auto"/>
        <w:ind w:firstLine="774" w:firstLineChars="300"/>
        <w:jc w:val="both"/>
        <w:rPr>
          <w:rFonts w:hint="eastAsia" w:ascii="仿宋" w:hAnsi="仿宋" w:eastAsia="仿宋" w:cs="仿宋"/>
          <w:b w:val="0"/>
          <w:bCs w:val="0"/>
          <w:sz w:val="28"/>
          <w:szCs w:val="28"/>
          <w:highlight w:val="none"/>
        </w:rPr>
      </w:pPr>
      <w:r>
        <w:rPr>
          <w:rFonts w:hint="eastAsia" w:ascii="仿宋" w:hAnsi="仿宋" w:eastAsia="仿宋" w:cs="仿宋"/>
          <w:b w:val="0"/>
          <w:bCs w:val="0"/>
          <w:spacing w:val="-11"/>
          <w:sz w:val="28"/>
          <w:szCs w:val="28"/>
          <w:highlight w:val="none"/>
        </w:rPr>
        <w:t>同志，现任我单位</w:t>
      </w:r>
      <w:r>
        <w:rPr>
          <w:rFonts w:hint="eastAsia" w:ascii="仿宋" w:hAnsi="仿宋" w:eastAsia="仿宋" w:cs="仿宋"/>
          <w:b w:val="0"/>
          <w:bCs w:val="0"/>
          <w:spacing w:val="1"/>
          <w:sz w:val="28"/>
          <w:szCs w:val="28"/>
          <w:highlight w:val="none"/>
        </w:rPr>
        <w:t xml:space="preserve">          </w:t>
      </w:r>
      <w:r>
        <w:rPr>
          <w:rFonts w:hint="eastAsia" w:ascii="仿宋" w:hAnsi="仿宋" w:eastAsia="仿宋" w:cs="仿宋"/>
          <w:b w:val="0"/>
          <w:bCs w:val="0"/>
          <w:spacing w:val="-11"/>
          <w:sz w:val="28"/>
          <w:szCs w:val="28"/>
          <w:highlight w:val="none"/>
        </w:rPr>
        <w:t>职务，为法定代表人，特此</w:t>
      </w:r>
      <w:r>
        <w:rPr>
          <w:rFonts w:hint="eastAsia" w:ascii="仿宋" w:hAnsi="仿宋" w:eastAsia="仿宋" w:cs="仿宋"/>
          <w:b w:val="0"/>
          <w:bCs w:val="0"/>
          <w:spacing w:val="-12"/>
          <w:sz w:val="28"/>
          <w:szCs w:val="28"/>
          <w:highlight w:val="none"/>
        </w:rPr>
        <w:t>证明。</w:t>
      </w:r>
    </w:p>
    <w:p w14:paraId="4279DD22">
      <w:pPr>
        <w:spacing w:line="360" w:lineRule="auto"/>
        <w:rPr>
          <w:rFonts w:hint="eastAsia" w:ascii="仿宋" w:hAnsi="仿宋" w:eastAsia="仿宋" w:cs="仿宋"/>
          <w:b w:val="0"/>
          <w:bCs w:val="0"/>
          <w:sz w:val="22"/>
          <w:szCs w:val="22"/>
          <w:highlight w:val="none"/>
        </w:rPr>
      </w:pPr>
    </w:p>
    <w:p w14:paraId="33DC2985">
      <w:pPr>
        <w:spacing w:line="360" w:lineRule="auto"/>
        <w:rPr>
          <w:rFonts w:hint="eastAsia" w:ascii="仿宋" w:hAnsi="仿宋" w:eastAsia="仿宋" w:cs="仿宋"/>
          <w:b w:val="0"/>
          <w:bCs w:val="0"/>
          <w:sz w:val="22"/>
          <w:szCs w:val="22"/>
          <w:highlight w:val="none"/>
        </w:rPr>
        <w:sectPr>
          <w:headerReference r:id="rId13" w:type="default"/>
          <w:footerReference r:id="rId14" w:type="default"/>
          <w:pgSz w:w="11906" w:h="16839"/>
          <w:pgMar w:top="2098" w:right="1474" w:bottom="1984" w:left="1587" w:header="1134" w:footer="992" w:gutter="0"/>
          <w:pgNumType w:fmt="decimal"/>
          <w:cols w:equalWidth="0" w:num="1">
            <w:col w:w="8406"/>
          </w:cols>
          <w:rtlGutter w:val="0"/>
        </w:sectPr>
      </w:pPr>
    </w:p>
    <w:p w14:paraId="10F11F8D">
      <w:pPr>
        <w:spacing w:before="176" w:line="360" w:lineRule="auto"/>
        <w:ind w:left="37"/>
        <w:rPr>
          <w:rFonts w:hint="eastAsia" w:ascii="仿宋" w:hAnsi="仿宋" w:eastAsia="仿宋" w:cs="仿宋"/>
          <w:b w:val="0"/>
          <w:bCs w:val="0"/>
          <w:sz w:val="28"/>
          <w:szCs w:val="28"/>
          <w:highlight w:val="none"/>
        </w:rPr>
      </w:pPr>
      <w:r>
        <w:rPr>
          <w:rFonts w:hint="eastAsia" w:ascii="仿宋" w:hAnsi="仿宋" w:eastAsia="仿宋" w:cs="仿宋"/>
          <w:b w:val="0"/>
          <w:bCs w:val="0"/>
          <w:spacing w:val="-6"/>
          <w:position w:val="17"/>
          <w:sz w:val="28"/>
          <w:szCs w:val="28"/>
          <w:highlight w:val="none"/>
        </w:rPr>
        <w:t>附：代表人性别：</w:t>
      </w:r>
    </w:p>
    <w:p w14:paraId="39D2F119">
      <w:pPr>
        <w:spacing w:line="360" w:lineRule="auto"/>
        <w:ind w:left="24"/>
        <w:rPr>
          <w:rFonts w:hint="eastAsia" w:ascii="仿宋" w:hAnsi="仿宋" w:eastAsia="仿宋" w:cs="仿宋"/>
          <w:b w:val="0"/>
          <w:bCs w:val="0"/>
          <w:sz w:val="28"/>
          <w:szCs w:val="28"/>
          <w:highlight w:val="none"/>
        </w:rPr>
      </w:pPr>
      <w:r>
        <w:rPr>
          <w:rFonts w:hint="eastAsia" w:ascii="仿宋" w:hAnsi="仿宋" w:eastAsia="仿宋" w:cs="仿宋"/>
          <w:b w:val="0"/>
          <w:bCs w:val="0"/>
          <w:spacing w:val="-5"/>
          <w:sz w:val="28"/>
          <w:szCs w:val="28"/>
          <w:highlight w:val="none"/>
        </w:rPr>
        <w:t>联系电话：</w:t>
      </w:r>
    </w:p>
    <w:p w14:paraId="7081C6E2">
      <w:pPr>
        <w:spacing w:before="176" w:line="360" w:lineRule="auto"/>
        <w:ind w:left="34"/>
        <w:rPr>
          <w:rFonts w:hint="eastAsia" w:ascii="仿宋" w:hAnsi="仿宋" w:eastAsia="仿宋" w:cs="仿宋"/>
          <w:b w:val="0"/>
          <w:bCs w:val="0"/>
          <w:sz w:val="28"/>
          <w:szCs w:val="28"/>
          <w:highlight w:val="none"/>
        </w:rPr>
      </w:pPr>
      <w:r>
        <w:rPr>
          <w:rFonts w:hint="eastAsia" w:ascii="仿宋" w:hAnsi="仿宋" w:eastAsia="仿宋" w:cs="仿宋"/>
          <w:b w:val="0"/>
          <w:bCs w:val="0"/>
          <w:spacing w:val="-6"/>
          <w:position w:val="16"/>
          <w:sz w:val="28"/>
          <w:szCs w:val="28"/>
          <w:highlight w:val="none"/>
        </w:rPr>
        <w:t>营业执照号码：</w:t>
      </w:r>
    </w:p>
    <w:p w14:paraId="459DD9BA">
      <w:pPr>
        <w:spacing w:line="360" w:lineRule="auto"/>
        <w:rPr>
          <w:rFonts w:hint="eastAsia" w:ascii="仿宋" w:hAnsi="仿宋" w:eastAsia="仿宋" w:cs="仿宋"/>
          <w:b w:val="0"/>
          <w:bCs w:val="0"/>
          <w:sz w:val="4"/>
          <w:szCs w:val="22"/>
          <w:highlight w:val="none"/>
        </w:rPr>
      </w:pPr>
      <w:r>
        <w:rPr>
          <w:rFonts w:hint="eastAsia" w:ascii="仿宋" w:hAnsi="仿宋" w:eastAsia="仿宋" w:cs="仿宋"/>
          <w:b w:val="0"/>
          <w:bCs w:val="0"/>
          <w:sz w:val="4"/>
          <w:szCs w:val="4"/>
          <w:highlight w:val="none"/>
        </w:rPr>
        <w:br w:type="column"/>
      </w:r>
    </w:p>
    <w:p w14:paraId="4B63681D">
      <w:pPr>
        <w:spacing w:before="48" w:line="360" w:lineRule="auto"/>
        <w:ind w:left="4"/>
        <w:rPr>
          <w:rFonts w:hint="eastAsia" w:ascii="仿宋" w:hAnsi="仿宋" w:eastAsia="仿宋" w:cs="仿宋"/>
          <w:b w:val="0"/>
          <w:bCs w:val="0"/>
          <w:sz w:val="28"/>
          <w:szCs w:val="28"/>
          <w:highlight w:val="none"/>
        </w:rPr>
      </w:pPr>
      <w:r>
        <w:rPr>
          <w:rFonts w:hint="eastAsia" w:ascii="仿宋" w:hAnsi="仿宋" w:eastAsia="仿宋" w:cs="仿宋"/>
          <w:b w:val="0"/>
          <w:bCs w:val="0"/>
          <w:spacing w:val="-10"/>
          <w:position w:val="17"/>
          <w:sz w:val="28"/>
          <w:szCs w:val="28"/>
          <w:highlight w:val="none"/>
        </w:rPr>
        <w:t>单位：</w:t>
      </w:r>
    </w:p>
    <w:p w14:paraId="05DF1090">
      <w:pPr>
        <w:spacing w:before="1" w:line="360" w:lineRule="auto"/>
        <w:ind w:left="4"/>
        <w:rPr>
          <w:rFonts w:hint="eastAsia" w:ascii="仿宋" w:hAnsi="仿宋" w:eastAsia="仿宋" w:cs="仿宋"/>
          <w:b w:val="0"/>
          <w:bCs w:val="0"/>
          <w:sz w:val="28"/>
          <w:szCs w:val="28"/>
          <w:highlight w:val="none"/>
        </w:rPr>
      </w:pPr>
      <w:r>
        <w:rPr>
          <w:rFonts w:hint="eastAsia" w:ascii="仿宋" w:hAnsi="仿宋" w:eastAsia="仿宋" w:cs="仿宋"/>
          <w:b w:val="0"/>
          <w:bCs w:val="0"/>
          <w:spacing w:val="-10"/>
          <w:sz w:val="28"/>
          <w:szCs w:val="28"/>
          <w:highlight w:val="none"/>
        </w:rPr>
        <w:t>年龄：</w:t>
      </w:r>
    </w:p>
    <w:p w14:paraId="77447B14">
      <w:pPr>
        <w:spacing w:line="360" w:lineRule="auto"/>
        <w:rPr>
          <w:rFonts w:hint="eastAsia" w:ascii="仿宋" w:hAnsi="仿宋" w:eastAsia="仿宋" w:cs="仿宋"/>
          <w:b w:val="0"/>
          <w:bCs w:val="0"/>
          <w:sz w:val="22"/>
          <w:szCs w:val="22"/>
          <w:highlight w:val="none"/>
        </w:rPr>
      </w:pPr>
    </w:p>
    <w:p w14:paraId="2CEADF26">
      <w:pPr>
        <w:spacing w:line="360" w:lineRule="auto"/>
        <w:rPr>
          <w:rFonts w:hint="eastAsia" w:ascii="仿宋" w:hAnsi="仿宋" w:eastAsia="仿宋" w:cs="仿宋"/>
          <w:b w:val="0"/>
          <w:bCs w:val="0"/>
          <w:sz w:val="22"/>
          <w:szCs w:val="22"/>
          <w:highlight w:val="none"/>
        </w:rPr>
      </w:pPr>
    </w:p>
    <w:p w14:paraId="72676018">
      <w:pPr>
        <w:spacing w:before="78" w:line="360" w:lineRule="auto"/>
        <w:rPr>
          <w:rFonts w:hint="eastAsia" w:ascii="仿宋" w:hAnsi="仿宋" w:eastAsia="仿宋" w:cs="仿宋"/>
          <w:b w:val="0"/>
          <w:bCs w:val="0"/>
          <w:sz w:val="28"/>
          <w:szCs w:val="28"/>
          <w:highlight w:val="none"/>
        </w:rPr>
      </w:pPr>
      <w:r>
        <w:rPr>
          <w:rFonts w:hint="eastAsia" w:ascii="仿宋" w:hAnsi="仿宋" w:eastAsia="仿宋" w:cs="仿宋"/>
          <w:b w:val="0"/>
          <w:bCs w:val="0"/>
          <w:spacing w:val="-6"/>
          <w:sz w:val="28"/>
          <w:szCs w:val="28"/>
          <w:highlight w:val="none"/>
        </w:rPr>
        <w:t>经济性质：</w:t>
      </w:r>
    </w:p>
    <w:p w14:paraId="6B841D8E">
      <w:pPr>
        <w:spacing w:line="360" w:lineRule="auto"/>
        <w:rPr>
          <w:rFonts w:hint="eastAsia" w:ascii="仿宋" w:hAnsi="仿宋" w:eastAsia="仿宋" w:cs="仿宋"/>
          <w:b w:val="0"/>
          <w:bCs w:val="0"/>
          <w:sz w:val="4"/>
          <w:szCs w:val="22"/>
          <w:highlight w:val="none"/>
        </w:rPr>
      </w:pPr>
      <w:r>
        <w:rPr>
          <w:rFonts w:hint="eastAsia" w:ascii="仿宋" w:hAnsi="仿宋" w:eastAsia="仿宋" w:cs="仿宋"/>
          <w:b w:val="0"/>
          <w:bCs w:val="0"/>
          <w:sz w:val="4"/>
          <w:szCs w:val="4"/>
          <w:highlight w:val="none"/>
        </w:rPr>
        <w:br w:type="column"/>
      </w:r>
    </w:p>
    <w:p w14:paraId="13FC45F9">
      <w:pPr>
        <w:spacing w:line="360" w:lineRule="auto"/>
        <w:rPr>
          <w:rFonts w:hint="eastAsia" w:ascii="仿宋" w:hAnsi="仿宋" w:eastAsia="仿宋" w:cs="仿宋"/>
          <w:b w:val="0"/>
          <w:bCs w:val="0"/>
          <w:sz w:val="22"/>
          <w:szCs w:val="22"/>
          <w:highlight w:val="none"/>
        </w:rPr>
      </w:pPr>
    </w:p>
    <w:p w14:paraId="14A31547">
      <w:pPr>
        <w:spacing w:before="78" w:line="360" w:lineRule="auto"/>
        <w:rPr>
          <w:rFonts w:hint="eastAsia" w:ascii="仿宋" w:hAnsi="仿宋" w:eastAsia="仿宋" w:cs="仿宋"/>
          <w:b w:val="0"/>
          <w:bCs w:val="0"/>
          <w:sz w:val="28"/>
          <w:szCs w:val="28"/>
          <w:highlight w:val="none"/>
        </w:rPr>
      </w:pPr>
      <w:r>
        <w:rPr>
          <w:rFonts w:hint="eastAsia" w:ascii="仿宋" w:hAnsi="仿宋" w:eastAsia="仿宋" w:cs="仿宋"/>
          <w:b w:val="0"/>
          <w:bCs w:val="0"/>
          <w:spacing w:val="-5"/>
          <w:sz w:val="28"/>
          <w:szCs w:val="28"/>
          <w:highlight w:val="none"/>
        </w:rPr>
        <w:t>身份证号码：</w:t>
      </w:r>
    </w:p>
    <w:p w14:paraId="25AD67D4">
      <w:pPr>
        <w:spacing w:line="360" w:lineRule="auto"/>
        <w:rPr>
          <w:rFonts w:hint="eastAsia" w:ascii="仿宋" w:hAnsi="仿宋" w:eastAsia="仿宋" w:cs="仿宋"/>
          <w:b w:val="0"/>
          <w:bCs w:val="0"/>
          <w:sz w:val="28"/>
          <w:szCs w:val="28"/>
          <w:highlight w:val="none"/>
        </w:rPr>
        <w:sectPr>
          <w:type w:val="continuous"/>
          <w:pgSz w:w="11906" w:h="16839"/>
          <w:pgMar w:top="2098" w:right="1474" w:bottom="1984" w:left="1587" w:header="852" w:footer="992" w:gutter="0"/>
          <w:pgNumType w:fmt="decimal"/>
          <w:cols w:equalWidth="0" w:num="3">
            <w:col w:w="3498" w:space="100"/>
            <w:col w:w="1948" w:space="100"/>
            <w:col w:w="3200"/>
          </w:cols>
          <w:rtlGutter w:val="0"/>
        </w:sectPr>
      </w:pPr>
    </w:p>
    <w:p w14:paraId="48CA6998">
      <w:pPr>
        <w:pStyle w:val="12"/>
        <w:spacing w:before="178" w:line="360" w:lineRule="auto"/>
        <w:rPr>
          <w:rFonts w:hint="eastAsia" w:ascii="仿宋" w:hAnsi="仿宋" w:eastAsia="仿宋" w:cs="仿宋"/>
          <w:sz w:val="22"/>
          <w:szCs w:val="32"/>
          <w:highlight w:val="none"/>
        </w:rPr>
      </w:pPr>
      <w:r>
        <w:rPr>
          <w:rFonts w:hint="eastAsia" w:ascii="仿宋" w:hAnsi="仿宋" w:eastAsia="仿宋" w:cs="仿宋"/>
          <w:position w:val="-44"/>
          <w:sz w:val="32"/>
          <w:szCs w:val="32"/>
          <w:highlight w:val="none"/>
        </w:rPr>
        <mc:AlternateContent>
          <mc:Choice Requires="wpg">
            <w:drawing>
              <wp:inline distT="0" distB="0" distL="114300" distR="114300">
                <wp:extent cx="2105660" cy="1414780"/>
                <wp:effectExtent l="0" t="0" r="8890" b="13970"/>
                <wp:docPr id="1" name="组合 1"/>
                <wp:cNvGraphicFramePr/>
                <a:graphic xmlns:a="http://schemas.openxmlformats.org/drawingml/2006/main">
                  <a:graphicData uri="http://schemas.microsoft.com/office/word/2010/wordprocessingGroup">
                    <wpg:wgp>
                      <wpg:cNvGrpSpPr/>
                      <wpg:grpSpPr>
                        <a:xfrm>
                          <a:off x="0" y="0"/>
                          <a:ext cx="2105660" cy="1414780"/>
                          <a:chOff x="-20" y="-20"/>
                          <a:chExt cx="3316" cy="2228"/>
                        </a:xfrm>
                      </wpg:grpSpPr>
                      <pic:pic xmlns:pic="http://schemas.openxmlformats.org/drawingml/2006/picture">
                        <pic:nvPicPr>
                          <pic:cNvPr id="26" name="图片 4"/>
                          <pic:cNvPicPr>
                            <a:picLocks noChangeAspect="1"/>
                          </pic:cNvPicPr>
                        </pic:nvPicPr>
                        <pic:blipFill>
                          <a:blip r:embed="rId29"/>
                          <a:stretch>
                            <a:fillRect/>
                          </a:stretch>
                        </pic:blipFill>
                        <pic:spPr>
                          <a:xfrm>
                            <a:off x="0" y="0"/>
                            <a:ext cx="3296" cy="2208"/>
                          </a:xfrm>
                          <a:prstGeom prst="rect">
                            <a:avLst/>
                          </a:prstGeom>
                          <a:noFill/>
                          <a:ln>
                            <a:noFill/>
                          </a:ln>
                        </pic:spPr>
                      </pic:pic>
                      <wps:wsp>
                        <wps:cNvPr id="27" name="文本框 23"/>
                        <wps:cNvSpPr txBox="1"/>
                        <wps:spPr>
                          <a:xfrm>
                            <a:off x="-20" y="-20"/>
                            <a:ext cx="2071" cy="1471"/>
                          </a:xfrm>
                          <a:prstGeom prst="rect">
                            <a:avLst/>
                          </a:prstGeom>
                          <a:noFill/>
                          <a:ln>
                            <a:noFill/>
                          </a:ln>
                        </wps:spPr>
                        <wps:txbx>
                          <w:txbxContent>
                            <w:p w14:paraId="68108CF3">
                              <w:pPr>
                                <w:spacing w:line="299" w:lineRule="auto"/>
                                <w:rPr>
                                  <w:rFonts w:ascii="Arial"/>
                                  <w:sz w:val="21"/>
                                </w:rPr>
                              </w:pPr>
                            </w:p>
                            <w:p w14:paraId="6407CDD8">
                              <w:pPr>
                                <w:spacing w:line="300" w:lineRule="auto"/>
                                <w:rPr>
                                  <w:rFonts w:ascii="Arial"/>
                                  <w:sz w:val="21"/>
                                </w:rPr>
                              </w:pPr>
                            </w:p>
                            <w:p w14:paraId="47DA4430">
                              <w:pPr>
                                <w:spacing w:line="300" w:lineRule="auto"/>
                                <w:rPr>
                                  <w:rFonts w:ascii="Arial"/>
                                  <w:sz w:val="21"/>
                                </w:rPr>
                              </w:pPr>
                            </w:p>
                            <w:p w14:paraId="50970ABA">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正面</w:t>
                              </w:r>
                              <w:r>
                                <w:rPr>
                                  <w:rFonts w:ascii="宋体" w:hAnsi="宋体" w:eastAsia="宋体" w:cs="宋体"/>
                                  <w:spacing w:val="8"/>
                                  <w:sz w:val="20"/>
                                  <w:szCs w:val="20"/>
                                </w:rPr>
                                <w:t>复印件</w:t>
                              </w:r>
                            </w:p>
                          </w:txbxContent>
                        </wps:txbx>
                        <wps:bodyPr lIns="0" tIns="0" rIns="0" bIns="0" upright="1"/>
                      </wps:wsp>
                    </wpg:wgp>
                  </a:graphicData>
                </a:graphic>
              </wp:inline>
            </w:drawing>
          </mc:Choice>
          <mc:Fallback>
            <w:pict>
              <v:group id="_x0000_s1026" o:spid="_x0000_s1026" o:spt="203" style="height:111.4pt;width:165.8pt;" coordorigin="-20,-20" coordsize="3316,2228" o:gfxdata="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">
                <o:lock v:ext="edit" aspectratio="f"/>
                <v:shape id="图片 4" o:spid="_x0000_s1026" o:spt="75" type="#_x0000_t75" style="position:absolute;left:0;top:0;height:2208;width:3296;" filled="f" o:preferrelative="t" stroked="f" coordsize="21600,21600" o:gfxdata="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swD1b4A&#10;AADbAAAADwAAAAAAAAABACAAAAAiAAAAZHJzL2Rvd25yZXYueG1sUEsBAhQAFAAAAAgAh07iQDMv&#10;BZ47AAAAOQAAABAAAAAAAAAAAQAgAAAADQEAAGRycy9zaGFwZXhtbC54bWxQSwUGAAAAAAYABgBb&#10;AQAAtwMAAAAA&#10;">
                  <v:fill on="f" focussize="0,0"/>
                  <v:stroke on="f"/>
                  <v:imagedata r:id="rId29" o:title=""/>
                  <o:lock v:ext="edit" aspectratio="t"/>
                </v:shape>
                <v:shape id="文本框 23" o:spid="_x0000_s1026" o:spt="202" type="#_x0000_t202" style="position:absolute;left:-20;top:-20;height:1471;width:2071;"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8108CF3">
                        <w:pPr>
                          <w:spacing w:line="299" w:lineRule="auto"/>
                          <w:rPr>
                            <w:rFonts w:ascii="Arial"/>
                            <w:sz w:val="21"/>
                          </w:rPr>
                        </w:pPr>
                      </w:p>
                      <w:p w14:paraId="6407CDD8">
                        <w:pPr>
                          <w:spacing w:line="300" w:lineRule="auto"/>
                          <w:rPr>
                            <w:rFonts w:ascii="Arial"/>
                            <w:sz w:val="21"/>
                          </w:rPr>
                        </w:pPr>
                      </w:p>
                      <w:p w14:paraId="47DA4430">
                        <w:pPr>
                          <w:spacing w:line="300" w:lineRule="auto"/>
                          <w:rPr>
                            <w:rFonts w:ascii="Arial"/>
                            <w:sz w:val="21"/>
                          </w:rPr>
                        </w:pPr>
                      </w:p>
                      <w:p w14:paraId="50970ABA">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正面</w:t>
                        </w:r>
                        <w:r>
                          <w:rPr>
                            <w:rFonts w:ascii="宋体" w:hAnsi="宋体" w:eastAsia="宋体" w:cs="宋体"/>
                            <w:spacing w:val="8"/>
                            <w:sz w:val="20"/>
                            <w:szCs w:val="20"/>
                          </w:rPr>
                          <w:t>复印件</w:t>
                        </w:r>
                      </w:p>
                    </w:txbxContent>
                  </v:textbox>
                </v:shape>
                <w10:wrap type="none"/>
                <w10:anchorlock/>
              </v:group>
            </w:pict>
          </mc:Fallback>
        </mc:AlternateContent>
      </w:r>
      <w:r>
        <w:rPr>
          <w:rFonts w:hint="eastAsia" w:ascii="仿宋" w:hAnsi="仿宋" w:eastAsia="仿宋" w:cs="仿宋"/>
          <w:position w:val="-44"/>
          <w:sz w:val="32"/>
          <w:szCs w:val="32"/>
          <w:highlight w:val="none"/>
        </w:rPr>
        <mc:AlternateContent>
          <mc:Choice Requires="wpg">
            <w:drawing>
              <wp:inline distT="0" distB="0" distL="114300" distR="114300">
                <wp:extent cx="2105660" cy="1414780"/>
                <wp:effectExtent l="0" t="0" r="8890" b="13970"/>
                <wp:docPr id="2" name="组合 2"/>
                <wp:cNvGraphicFramePr/>
                <a:graphic xmlns:a="http://schemas.openxmlformats.org/drawingml/2006/main">
                  <a:graphicData uri="http://schemas.microsoft.com/office/word/2010/wordprocessingGroup">
                    <wpg:wgp>
                      <wpg:cNvGrpSpPr/>
                      <wpg:grpSpPr>
                        <a:xfrm>
                          <a:off x="0" y="0"/>
                          <a:ext cx="2105660" cy="1414780"/>
                          <a:chOff x="-20" y="-20"/>
                          <a:chExt cx="3316" cy="2228"/>
                        </a:xfrm>
                      </wpg:grpSpPr>
                      <pic:pic xmlns:pic="http://schemas.openxmlformats.org/drawingml/2006/picture">
                        <pic:nvPicPr>
                          <pic:cNvPr id="22" name="图片 4"/>
                          <pic:cNvPicPr>
                            <a:picLocks noChangeAspect="1"/>
                          </pic:cNvPicPr>
                        </pic:nvPicPr>
                        <pic:blipFill>
                          <a:blip r:embed="rId29"/>
                          <a:stretch>
                            <a:fillRect/>
                          </a:stretch>
                        </pic:blipFill>
                        <pic:spPr>
                          <a:xfrm>
                            <a:off x="0" y="0"/>
                            <a:ext cx="3296" cy="2208"/>
                          </a:xfrm>
                          <a:prstGeom prst="rect">
                            <a:avLst/>
                          </a:prstGeom>
                          <a:noFill/>
                          <a:ln>
                            <a:noFill/>
                          </a:ln>
                        </pic:spPr>
                      </pic:pic>
                      <wps:wsp>
                        <wps:cNvPr id="23" name="文本框 23"/>
                        <wps:cNvSpPr txBox="1"/>
                        <wps:spPr>
                          <a:xfrm>
                            <a:off x="-20" y="-20"/>
                            <a:ext cx="2071" cy="1471"/>
                          </a:xfrm>
                          <a:prstGeom prst="rect">
                            <a:avLst/>
                          </a:prstGeom>
                          <a:noFill/>
                          <a:ln>
                            <a:noFill/>
                          </a:ln>
                        </wps:spPr>
                        <wps:txbx>
                          <w:txbxContent>
                            <w:p w14:paraId="6C0F7B35">
                              <w:pPr>
                                <w:spacing w:line="299" w:lineRule="auto"/>
                                <w:rPr>
                                  <w:rFonts w:ascii="Arial"/>
                                  <w:sz w:val="21"/>
                                </w:rPr>
                              </w:pPr>
                            </w:p>
                            <w:p w14:paraId="7ABF6A92">
                              <w:pPr>
                                <w:spacing w:line="300" w:lineRule="auto"/>
                                <w:rPr>
                                  <w:rFonts w:ascii="Arial"/>
                                  <w:sz w:val="21"/>
                                </w:rPr>
                              </w:pPr>
                            </w:p>
                            <w:p w14:paraId="674A50B5">
                              <w:pPr>
                                <w:spacing w:line="300" w:lineRule="auto"/>
                                <w:rPr>
                                  <w:rFonts w:ascii="Arial"/>
                                  <w:sz w:val="21"/>
                                </w:rPr>
                              </w:pPr>
                            </w:p>
                            <w:p w14:paraId="7BD4D54D">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反面</w:t>
                              </w:r>
                              <w:r>
                                <w:rPr>
                                  <w:rFonts w:ascii="宋体" w:hAnsi="宋体" w:eastAsia="宋体" w:cs="宋体"/>
                                  <w:spacing w:val="8"/>
                                  <w:sz w:val="20"/>
                                  <w:szCs w:val="20"/>
                                </w:rPr>
                                <w:t>复印件</w:t>
                              </w:r>
                            </w:p>
                          </w:txbxContent>
                        </wps:txbx>
                        <wps:bodyPr lIns="0" tIns="0" rIns="0" bIns="0" upright="1"/>
                      </wps:wsp>
                    </wpg:wgp>
                  </a:graphicData>
                </a:graphic>
              </wp:inline>
            </w:drawing>
          </mc:Choice>
          <mc:Fallback>
            <w:pict>
              <v:group id="_x0000_s1026" o:spid="_x0000_s1026" o:spt="203" style="height:111.4pt;width:165.8pt;" coordorigin="-20,-20" coordsize="3316,2228" o:gfxdata="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">
                <o:lock v:ext="edit" aspectratio="f"/>
                <v:shape id="图片 4" o:spid="_x0000_s1026" o:spt="75" type="#_x0000_t75" style="position:absolute;left:0;top:0;height:2208;width:3296;" filled="f" o:preferrelative="t" stroked="f" coordsize="21600,21600" o:gfxdata="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3Bda/&#10;AAAA2wAAAA8AAAAAAAAAAQAgAAAAIgAAAGRycy9kb3ducmV2LnhtbFBLAQIUABQAAAAIAIdO4kAz&#10;LwWeOwAAADkAAAAQAAAAAAAAAAEAIAAAAA4BAABkcnMvc2hhcGV4bWwueG1sUEsFBgAAAAAGAAYA&#10;WwEAALgDAAAAAA==&#10;">
                  <v:fill on="f" focussize="0,0"/>
                  <v:stroke on="f"/>
                  <v:imagedata r:id="rId29" o:title=""/>
                  <o:lock v:ext="edit" aspectratio="t"/>
                </v:shape>
                <v:shape id="_x0000_s1026" o:spid="_x0000_s1026" o:spt="202" type="#_x0000_t202" style="position:absolute;left:-20;top:-20;height:1471;width:2071;"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C0F7B35">
                        <w:pPr>
                          <w:spacing w:line="299" w:lineRule="auto"/>
                          <w:rPr>
                            <w:rFonts w:ascii="Arial"/>
                            <w:sz w:val="21"/>
                          </w:rPr>
                        </w:pPr>
                      </w:p>
                      <w:p w14:paraId="7ABF6A92">
                        <w:pPr>
                          <w:spacing w:line="300" w:lineRule="auto"/>
                          <w:rPr>
                            <w:rFonts w:ascii="Arial"/>
                            <w:sz w:val="21"/>
                          </w:rPr>
                        </w:pPr>
                      </w:p>
                      <w:p w14:paraId="674A50B5">
                        <w:pPr>
                          <w:spacing w:line="300" w:lineRule="auto"/>
                          <w:rPr>
                            <w:rFonts w:ascii="Arial"/>
                            <w:sz w:val="21"/>
                          </w:rPr>
                        </w:pPr>
                      </w:p>
                      <w:p w14:paraId="7BD4D54D">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反面</w:t>
                        </w:r>
                        <w:r>
                          <w:rPr>
                            <w:rFonts w:ascii="宋体" w:hAnsi="宋体" w:eastAsia="宋体" w:cs="宋体"/>
                            <w:spacing w:val="8"/>
                            <w:sz w:val="20"/>
                            <w:szCs w:val="20"/>
                          </w:rPr>
                          <w:t>复印件</w:t>
                        </w:r>
                      </w:p>
                    </w:txbxContent>
                  </v:textbox>
                </v:shape>
                <w10:wrap type="none"/>
                <w10:anchorlock/>
              </v:group>
            </w:pict>
          </mc:Fallback>
        </mc:AlternateContent>
      </w:r>
    </w:p>
    <w:p w14:paraId="5E609511">
      <w:pPr>
        <w:keepNext w:val="0"/>
        <w:keepLines w:val="0"/>
        <w:pageBreakBefore w:val="0"/>
        <w:widowControl/>
        <w:kinsoku w:val="0"/>
        <w:wordWrap/>
        <w:overflowPunct/>
        <w:topLinePunct w:val="0"/>
        <w:autoSpaceDE w:val="0"/>
        <w:autoSpaceDN w:val="0"/>
        <w:bidi w:val="0"/>
        <w:adjustRightInd w:val="0"/>
        <w:snapToGrid w:val="0"/>
        <w:spacing w:before="176" w:line="288" w:lineRule="auto"/>
        <w:ind w:left="26"/>
        <w:textAlignment w:val="baseline"/>
        <w:rPr>
          <w:rFonts w:hint="eastAsia" w:ascii="仿宋" w:hAnsi="仿宋" w:eastAsia="仿宋" w:cs="仿宋"/>
          <w:sz w:val="28"/>
          <w:szCs w:val="28"/>
          <w:highlight w:val="none"/>
        </w:rPr>
      </w:pPr>
      <w:r>
        <w:rPr>
          <w:rFonts w:hint="eastAsia" w:ascii="仿宋" w:hAnsi="仿宋" w:eastAsia="仿宋" w:cs="仿宋"/>
          <w:b/>
          <w:bCs/>
          <w:spacing w:val="-4"/>
          <w:sz w:val="28"/>
          <w:szCs w:val="28"/>
          <w:highlight w:val="none"/>
        </w:rPr>
        <w:t>投标人名称（单位公章</w:t>
      </w:r>
      <w:r>
        <w:rPr>
          <w:rFonts w:hint="eastAsia" w:ascii="仿宋" w:hAnsi="仿宋" w:eastAsia="仿宋" w:cs="仿宋"/>
          <w:b/>
          <w:bCs/>
          <w:spacing w:val="-2"/>
          <w:sz w:val="28"/>
          <w:szCs w:val="28"/>
          <w:highlight w:val="none"/>
        </w:rPr>
        <w:t>）：</w:t>
      </w:r>
    </w:p>
    <w:p w14:paraId="6798DE7B">
      <w:pPr>
        <w:keepNext w:val="0"/>
        <w:keepLines w:val="0"/>
        <w:pageBreakBefore w:val="0"/>
        <w:widowControl/>
        <w:kinsoku w:val="0"/>
        <w:wordWrap/>
        <w:overflowPunct/>
        <w:topLinePunct w:val="0"/>
        <w:autoSpaceDE w:val="0"/>
        <w:autoSpaceDN w:val="0"/>
        <w:bidi w:val="0"/>
        <w:adjustRightInd w:val="0"/>
        <w:snapToGrid w:val="0"/>
        <w:spacing w:before="182" w:line="288" w:lineRule="auto"/>
        <w:ind w:left="35"/>
        <w:textAlignment w:val="baseline"/>
        <w:rPr>
          <w:rFonts w:hint="eastAsia" w:ascii="仿宋" w:hAnsi="仿宋" w:eastAsia="仿宋" w:cs="仿宋"/>
          <w:sz w:val="28"/>
          <w:szCs w:val="28"/>
          <w:highlight w:val="none"/>
        </w:rPr>
      </w:pPr>
      <w:r>
        <w:rPr>
          <w:rFonts w:hint="eastAsia" w:ascii="仿宋" w:hAnsi="仿宋" w:eastAsia="仿宋" w:cs="仿宋"/>
          <w:b/>
          <w:bCs/>
          <w:spacing w:val="-4"/>
          <w:sz w:val="28"/>
          <w:szCs w:val="28"/>
          <w:highlight w:val="none"/>
        </w:rPr>
        <w:t>法定代表人签字或（签/章</w:t>
      </w:r>
      <w:r>
        <w:rPr>
          <w:rFonts w:hint="eastAsia" w:ascii="仿宋" w:hAnsi="仿宋" w:eastAsia="仿宋" w:cs="仿宋"/>
          <w:b/>
          <w:bCs/>
          <w:spacing w:val="-2"/>
          <w:sz w:val="28"/>
          <w:szCs w:val="28"/>
          <w:highlight w:val="none"/>
        </w:rPr>
        <w:t>）：</w:t>
      </w:r>
    </w:p>
    <w:p w14:paraId="42EB46AF">
      <w:pPr>
        <w:spacing w:before="176" w:line="360" w:lineRule="auto"/>
        <w:ind w:left="78"/>
        <w:rPr>
          <w:rFonts w:hint="eastAsia" w:ascii="仿宋" w:hAnsi="仿宋" w:eastAsia="仿宋" w:cs="仿宋"/>
          <w:sz w:val="28"/>
          <w:szCs w:val="28"/>
          <w:highlight w:val="none"/>
        </w:rPr>
      </w:pPr>
      <w:r>
        <w:rPr>
          <w:rFonts w:hint="eastAsia" w:ascii="仿宋" w:hAnsi="仿宋" w:eastAsia="仿宋" w:cs="仿宋"/>
          <w:b/>
          <w:bCs/>
          <w:spacing w:val="-25"/>
          <w:sz w:val="28"/>
          <w:szCs w:val="28"/>
          <w:highlight w:val="none"/>
        </w:rPr>
        <w:t>日期：</w:t>
      </w:r>
    </w:p>
    <w:p w14:paraId="56EA74DE">
      <w:pPr>
        <w:spacing w:line="360" w:lineRule="auto"/>
        <w:rPr>
          <w:rFonts w:hint="eastAsia" w:ascii="仿宋" w:hAnsi="仿宋" w:eastAsia="仿宋" w:cs="仿宋"/>
          <w:sz w:val="28"/>
          <w:szCs w:val="28"/>
          <w:highlight w:val="none"/>
        </w:rPr>
        <w:sectPr>
          <w:type w:val="continuous"/>
          <w:pgSz w:w="11906" w:h="16839"/>
          <w:pgMar w:top="2098" w:right="1474" w:bottom="1984" w:left="1587" w:header="852" w:footer="992" w:gutter="0"/>
          <w:pgNumType w:fmt="decimal"/>
          <w:cols w:equalWidth="0" w:num="1">
            <w:col w:w="8406"/>
          </w:cols>
          <w:rtlGutter w:val="0"/>
        </w:sectPr>
      </w:pPr>
    </w:p>
    <w:p w14:paraId="74DCFD32">
      <w:pPr>
        <w:spacing w:before="200" w:line="222" w:lineRule="auto"/>
        <w:ind w:left="2675"/>
        <w:rPr>
          <w:rFonts w:hint="eastAsia" w:ascii="仿宋" w:hAnsi="仿宋" w:eastAsia="仿宋" w:cs="仿宋"/>
          <w:sz w:val="32"/>
          <w:szCs w:val="32"/>
          <w:highlight w:val="none"/>
        </w:rPr>
      </w:pPr>
      <w:r>
        <w:rPr>
          <w:rFonts w:hint="eastAsia" w:ascii="仿宋" w:hAnsi="仿宋" w:eastAsia="仿宋" w:cs="仿宋"/>
          <w:b/>
          <w:bCs/>
          <w:spacing w:val="-4"/>
          <w:sz w:val="32"/>
          <w:szCs w:val="32"/>
          <w:highlight w:val="none"/>
        </w:rPr>
        <w:t>法定代表人授权委托书</w:t>
      </w:r>
    </w:p>
    <w:p w14:paraId="2FB6A085">
      <w:pPr>
        <w:spacing w:line="254" w:lineRule="auto"/>
        <w:rPr>
          <w:rFonts w:hint="eastAsia" w:ascii="仿宋" w:hAnsi="仿宋" w:eastAsia="仿宋" w:cs="仿宋"/>
          <w:sz w:val="22"/>
          <w:szCs w:val="22"/>
          <w:highlight w:val="none"/>
        </w:rPr>
      </w:pPr>
    </w:p>
    <w:p w14:paraId="46B0340A">
      <w:pPr>
        <w:spacing w:before="78" w:line="360" w:lineRule="auto"/>
        <w:ind w:left="27" w:right="462" w:firstLine="538" w:firstLineChars="200"/>
        <w:jc w:val="both"/>
        <w:rPr>
          <w:rFonts w:hint="eastAsia" w:ascii="仿宋" w:hAnsi="仿宋" w:eastAsia="仿宋" w:cs="仿宋"/>
          <w:sz w:val="28"/>
          <w:szCs w:val="28"/>
          <w:highlight w:val="none"/>
        </w:rPr>
      </w:pPr>
      <w:r>
        <w:rPr>
          <w:rFonts w:hint="eastAsia" w:ascii="仿宋" w:hAnsi="仿宋" w:eastAsia="仿宋" w:cs="仿宋"/>
          <w:b/>
          <w:bCs/>
          <w:spacing w:val="-6"/>
          <w:sz w:val="28"/>
          <w:szCs w:val="28"/>
          <w:highlight w:val="none"/>
        </w:rPr>
        <w:t>本授权书声明：注册于（国家或地区的名称）的（投标人）的在下面签字的（法</w:t>
      </w:r>
      <w:r>
        <w:rPr>
          <w:rFonts w:hint="eastAsia" w:ascii="仿宋" w:hAnsi="仿宋" w:eastAsia="仿宋" w:cs="仿宋"/>
          <w:spacing w:val="15"/>
          <w:sz w:val="28"/>
          <w:szCs w:val="28"/>
          <w:highlight w:val="none"/>
        </w:rPr>
        <w:t xml:space="preserve"> </w:t>
      </w:r>
      <w:r>
        <w:rPr>
          <w:rFonts w:hint="eastAsia" w:ascii="仿宋" w:hAnsi="仿宋" w:eastAsia="仿宋" w:cs="仿宋"/>
          <w:b/>
          <w:bCs/>
          <w:spacing w:val="-6"/>
          <w:sz w:val="28"/>
          <w:szCs w:val="28"/>
          <w:highlight w:val="none"/>
        </w:rPr>
        <w:t>人代表姓名、职务）代表我单位授权（单位名称）的在下面签字的（被授权人的</w:t>
      </w:r>
      <w:r>
        <w:rPr>
          <w:rFonts w:hint="eastAsia" w:ascii="仿宋" w:hAnsi="仿宋" w:eastAsia="仿宋" w:cs="仿宋"/>
          <w:spacing w:val="16"/>
          <w:sz w:val="28"/>
          <w:szCs w:val="28"/>
          <w:highlight w:val="none"/>
        </w:rPr>
        <w:t xml:space="preserve"> </w:t>
      </w:r>
      <w:r>
        <w:rPr>
          <w:rFonts w:hint="eastAsia" w:ascii="仿宋" w:hAnsi="仿宋" w:eastAsia="仿宋" w:cs="仿宋"/>
          <w:b/>
          <w:bCs/>
          <w:spacing w:val="-6"/>
          <w:sz w:val="28"/>
          <w:szCs w:val="28"/>
          <w:highlight w:val="none"/>
        </w:rPr>
        <w:t>姓名、职务）为我单位的合法代理人，就（项目名称）的投标，以我单位名义处</w:t>
      </w:r>
    </w:p>
    <w:p w14:paraId="7F9D0058">
      <w:pPr>
        <w:spacing w:line="360" w:lineRule="auto"/>
        <w:ind w:left="29"/>
        <w:rPr>
          <w:rFonts w:hint="eastAsia" w:ascii="仿宋" w:hAnsi="仿宋" w:eastAsia="仿宋" w:cs="仿宋"/>
          <w:sz w:val="28"/>
          <w:szCs w:val="28"/>
          <w:highlight w:val="none"/>
        </w:rPr>
      </w:pPr>
      <w:r>
        <w:rPr>
          <w:rFonts w:hint="eastAsia" w:ascii="仿宋" w:hAnsi="仿宋" w:eastAsia="仿宋" w:cs="仿宋"/>
          <w:b/>
          <w:bCs/>
          <w:spacing w:val="-4"/>
          <w:sz w:val="28"/>
          <w:szCs w:val="28"/>
          <w:highlight w:val="none"/>
        </w:rPr>
        <w:t>理一切与之有关的事务。</w:t>
      </w:r>
    </w:p>
    <w:p w14:paraId="7A34B351">
      <w:pPr>
        <w:spacing w:before="179" w:line="360" w:lineRule="auto"/>
        <w:ind w:left="28"/>
        <w:rPr>
          <w:rFonts w:hint="eastAsia" w:ascii="仿宋" w:hAnsi="仿宋" w:eastAsia="仿宋" w:cs="仿宋"/>
          <w:sz w:val="28"/>
          <w:szCs w:val="28"/>
          <w:highlight w:val="none"/>
        </w:rPr>
      </w:pPr>
      <w:r>
        <w:rPr>
          <w:rFonts w:hint="eastAsia" w:ascii="仿宋" w:hAnsi="仿宋" w:eastAsia="仿宋" w:cs="仿宋"/>
          <w:b/>
          <w:bCs/>
          <w:spacing w:val="-10"/>
          <w:sz w:val="28"/>
          <w:szCs w:val="28"/>
          <w:highlight w:val="none"/>
        </w:rPr>
        <w:t>本授权书于</w:t>
      </w:r>
      <w:r>
        <w:rPr>
          <w:rFonts w:hint="eastAsia" w:ascii="仿宋" w:hAnsi="仿宋" w:eastAsia="仿宋" w:cs="仿宋"/>
          <w:spacing w:val="3"/>
          <w:sz w:val="28"/>
          <w:szCs w:val="28"/>
          <w:highlight w:val="none"/>
        </w:rPr>
        <w:t xml:space="preserve">           </w:t>
      </w:r>
      <w:r>
        <w:rPr>
          <w:rFonts w:hint="eastAsia" w:ascii="仿宋" w:hAnsi="仿宋" w:eastAsia="仿宋" w:cs="仿宋"/>
          <w:b/>
          <w:bCs/>
          <w:spacing w:val="-10"/>
          <w:sz w:val="28"/>
          <w:szCs w:val="28"/>
          <w:highlight w:val="none"/>
        </w:rPr>
        <w:t>年</w:t>
      </w:r>
      <w:r>
        <w:rPr>
          <w:rFonts w:hint="eastAsia" w:ascii="仿宋" w:hAnsi="仿宋" w:eastAsia="仿宋" w:cs="仿宋"/>
          <w:spacing w:val="7"/>
          <w:sz w:val="28"/>
          <w:szCs w:val="28"/>
          <w:highlight w:val="none"/>
        </w:rPr>
        <w:t xml:space="preserve">     </w:t>
      </w:r>
      <w:r>
        <w:rPr>
          <w:rFonts w:hint="eastAsia" w:ascii="仿宋" w:hAnsi="仿宋" w:eastAsia="仿宋" w:cs="仿宋"/>
          <w:b/>
          <w:bCs/>
          <w:spacing w:val="-10"/>
          <w:sz w:val="28"/>
          <w:szCs w:val="28"/>
          <w:highlight w:val="none"/>
        </w:rPr>
        <w:t>月</w:t>
      </w:r>
      <w:r>
        <w:rPr>
          <w:rFonts w:hint="eastAsia" w:ascii="仿宋" w:hAnsi="仿宋" w:eastAsia="仿宋" w:cs="仿宋"/>
          <w:spacing w:val="14"/>
          <w:sz w:val="28"/>
          <w:szCs w:val="28"/>
          <w:highlight w:val="none"/>
        </w:rPr>
        <w:t xml:space="preserve">     </w:t>
      </w:r>
      <w:r>
        <w:rPr>
          <w:rFonts w:hint="eastAsia" w:ascii="仿宋" w:hAnsi="仿宋" w:eastAsia="仿宋" w:cs="仿宋"/>
          <w:b/>
          <w:bCs/>
          <w:spacing w:val="-10"/>
          <w:sz w:val="28"/>
          <w:szCs w:val="28"/>
          <w:highlight w:val="none"/>
        </w:rPr>
        <w:t>日签字生效,特此声明。</w:t>
      </w:r>
    </w:p>
    <w:p w14:paraId="0AF19268">
      <w:pPr>
        <w:pStyle w:val="12"/>
        <w:spacing w:line="2229" w:lineRule="exact"/>
        <w:ind w:firstLine="36"/>
        <w:rPr>
          <w:rFonts w:hint="eastAsia" w:ascii="仿宋" w:hAnsi="仿宋" w:eastAsia="仿宋" w:cs="仿宋"/>
          <w:sz w:val="32"/>
          <w:szCs w:val="32"/>
          <w:highlight w:val="none"/>
        </w:rPr>
      </w:pPr>
      <w:r>
        <w:rPr>
          <w:rFonts w:hint="eastAsia" w:ascii="仿宋" w:hAnsi="仿宋" w:eastAsia="仿宋" w:cs="仿宋"/>
          <w:position w:val="-44"/>
          <w:sz w:val="32"/>
          <w:szCs w:val="32"/>
          <w:highlight w:val="none"/>
        </w:rPr>
        <mc:AlternateContent>
          <mc:Choice Requires="wpg">
            <w:drawing>
              <wp:anchor distT="0" distB="0" distL="114300" distR="114300" simplePos="0" relativeHeight="251665408" behindDoc="0" locked="0" layoutInCell="1" allowOverlap="1">
                <wp:simplePos x="0" y="0"/>
                <wp:positionH relativeFrom="column">
                  <wp:posOffset>-17145</wp:posOffset>
                </wp:positionH>
                <wp:positionV relativeFrom="paragraph">
                  <wp:posOffset>1334770</wp:posOffset>
                </wp:positionV>
                <wp:extent cx="2195830" cy="1159510"/>
                <wp:effectExtent l="0" t="0" r="13970" b="2540"/>
                <wp:wrapSquare wrapText="bothSides"/>
                <wp:docPr id="54" name="组合 54"/>
                <wp:cNvGraphicFramePr/>
                <a:graphic xmlns:a="http://schemas.openxmlformats.org/drawingml/2006/main">
                  <a:graphicData uri="http://schemas.microsoft.com/office/word/2010/wordprocessingGroup">
                    <wpg:wgp>
                      <wpg:cNvGrpSpPr/>
                      <wpg:grpSpPr>
                        <a:xfrm>
                          <a:off x="0" y="0"/>
                          <a:ext cx="2195830" cy="1159510"/>
                          <a:chOff x="0" y="0"/>
                          <a:chExt cx="3758" cy="2073"/>
                        </a:xfrm>
                      </wpg:grpSpPr>
                      <pic:pic xmlns:pic="http://schemas.openxmlformats.org/drawingml/2006/picture">
                        <pic:nvPicPr>
                          <pic:cNvPr id="55" name="图片 11"/>
                          <pic:cNvPicPr>
                            <a:picLocks noChangeAspect="1"/>
                          </pic:cNvPicPr>
                        </pic:nvPicPr>
                        <pic:blipFill>
                          <a:blip r:embed="rId30"/>
                          <a:stretch>
                            <a:fillRect/>
                          </a:stretch>
                        </pic:blipFill>
                        <pic:spPr>
                          <a:xfrm>
                            <a:off x="0" y="0"/>
                            <a:ext cx="3684" cy="2073"/>
                          </a:xfrm>
                          <a:prstGeom prst="rect">
                            <a:avLst/>
                          </a:prstGeom>
                          <a:noFill/>
                          <a:ln>
                            <a:noFill/>
                          </a:ln>
                        </pic:spPr>
                      </pic:pic>
                      <wps:wsp>
                        <wps:cNvPr id="56" name="文本框 6"/>
                        <wps:cNvSpPr txBox="1"/>
                        <wps:spPr>
                          <a:xfrm>
                            <a:off x="235" y="205"/>
                            <a:ext cx="3523" cy="1498"/>
                          </a:xfrm>
                          <a:prstGeom prst="rect">
                            <a:avLst/>
                          </a:prstGeom>
                          <a:noFill/>
                          <a:ln>
                            <a:noFill/>
                          </a:ln>
                        </wps:spPr>
                        <wps:txbx>
                          <w:txbxContent>
                            <w:p w14:paraId="0A0E5C70">
                              <w:pPr>
                                <w:spacing w:line="289" w:lineRule="auto"/>
                                <w:rPr>
                                  <w:rFonts w:ascii="Arial"/>
                                  <w:sz w:val="21"/>
                                </w:rPr>
                              </w:pPr>
                            </w:p>
                            <w:p w14:paraId="11425B46">
                              <w:pPr>
                                <w:spacing w:before="65" w:line="228" w:lineRule="auto"/>
                                <w:ind w:firstLine="654" w:firstLineChars="300"/>
                                <w:rPr>
                                  <w:rFonts w:ascii="宋体" w:hAnsi="宋体" w:eastAsia="宋体" w:cs="宋体"/>
                                  <w:sz w:val="20"/>
                                  <w:szCs w:val="20"/>
                                </w:rPr>
                              </w:pPr>
                              <w:r>
                                <w:rPr>
                                  <w:rFonts w:hint="eastAsia" w:ascii="宋体" w:hAnsi="宋体" w:eastAsia="宋体" w:cs="宋体"/>
                                  <w:spacing w:val="9"/>
                                  <w:sz w:val="20"/>
                                  <w:szCs w:val="20"/>
                                  <w:highlight w:val="none"/>
                                  <w:lang w:val="en-US" w:eastAsia="zh-CN"/>
                                </w:rPr>
                                <w:t>法人</w:t>
                              </w:r>
                              <w:r>
                                <w:rPr>
                                  <w:rFonts w:ascii="宋体" w:hAnsi="宋体" w:eastAsia="宋体" w:cs="宋体"/>
                                  <w:spacing w:val="9"/>
                                  <w:sz w:val="20"/>
                                  <w:szCs w:val="20"/>
                                  <w:highlight w:val="none"/>
                                </w:rPr>
                                <w:t>身份证</w:t>
                              </w:r>
                              <w:r>
                                <w:rPr>
                                  <w:rFonts w:hint="eastAsia" w:ascii="宋体" w:hAnsi="宋体" w:eastAsia="宋体" w:cs="宋体"/>
                                  <w:spacing w:val="9"/>
                                  <w:sz w:val="20"/>
                                  <w:szCs w:val="20"/>
                                  <w:highlight w:val="none"/>
                                  <w:lang w:val="en-US" w:eastAsia="zh-CN"/>
                                </w:rPr>
                                <w:t>正面</w:t>
                              </w:r>
                              <w:r>
                                <w:rPr>
                                  <w:rFonts w:ascii="宋体" w:hAnsi="宋体" w:eastAsia="宋体" w:cs="宋体"/>
                                  <w:spacing w:val="9"/>
                                  <w:sz w:val="20"/>
                                  <w:szCs w:val="20"/>
                                  <w:highlight w:val="none"/>
                                </w:rPr>
                                <w:t>复印件</w:t>
                              </w:r>
                            </w:p>
                          </w:txbxContent>
                        </wps:txbx>
                        <wps:bodyPr lIns="0" tIns="0" rIns="0" bIns="0" upright="1"/>
                      </wps:wsp>
                    </wpg:wgp>
                  </a:graphicData>
                </a:graphic>
              </wp:anchor>
            </w:drawing>
          </mc:Choice>
          <mc:Fallback>
            <w:pict>
              <v:group id="_x0000_s1026" o:spid="_x0000_s1026" o:spt="203" style="position:absolute;left:0pt;margin-left:-1.35pt;margin-top:105.1pt;height:91.3pt;width:172.9pt;mso-wrap-distance-bottom:0pt;mso-wrap-distance-left:9pt;mso-wrap-distance-right:9pt;mso-wrap-distance-top:0pt;z-index:251665408;mso-width-relative:page;mso-height-relative:page;" coordsize="3758,2073" o:gfxdata="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">
                <o:lock v:ext="edit" aspectratio="f"/>
                <v:shape id="图片 11" o:spid="_x0000_s1026" o:spt="75" type="#_x0000_t75" style="position:absolute;left:0;top:0;height:2073;width:3684;" filled="f" o:preferrelative="t" stroked="f" coordsize="21600,21600" o:gfxdata="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hTv7+8AAAA&#10;2wAAAA8AAAAAAAAAAQAgAAAAIgAAAGRycy9kb3ducmV2LnhtbFBLAQIUABQAAAAIAIdO4kAzLwWe&#10;OwAAADkAAAAQAAAAAAAAAAEAIAAAAAsBAABkcnMvc2hhcGV4bWwueG1sUEsFBgAAAAAGAAYAWwEA&#10;ALUDAAAAAA==&#10;">
                  <v:fill on="f" focussize="0,0"/>
                  <v:stroke on="f"/>
                  <v:imagedata r:id="rId30" o:title=""/>
                  <o:lock v:ext="edit" aspectratio="t"/>
                </v:shape>
                <v:shape id="文本框 6" o:spid="_x0000_s1026" o:spt="202" type="#_x0000_t202" style="position:absolute;left:235;top:205;height:1498;width:3523;" filled="f" stroked="f" coordsize="21600,21600" o:gfxdata="UEsDBAoAAAAAAIdO4kAAAAAAAAAAAAAAAAAEAAAAZHJzL1BLAwQUAAAACACHTuJAfMV1l70AAADb&#10;AAAADwAAAGRycy9kb3ducmV2LnhtbEWPQWsCMRSE7wX/Q3hCbzWx0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xXW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A0E5C70">
                        <w:pPr>
                          <w:spacing w:line="289" w:lineRule="auto"/>
                          <w:rPr>
                            <w:rFonts w:ascii="Arial"/>
                            <w:sz w:val="21"/>
                          </w:rPr>
                        </w:pPr>
                      </w:p>
                      <w:p w14:paraId="11425B46">
                        <w:pPr>
                          <w:spacing w:before="65" w:line="228" w:lineRule="auto"/>
                          <w:ind w:firstLine="654" w:firstLineChars="300"/>
                          <w:rPr>
                            <w:rFonts w:ascii="宋体" w:hAnsi="宋体" w:eastAsia="宋体" w:cs="宋体"/>
                            <w:sz w:val="20"/>
                            <w:szCs w:val="20"/>
                          </w:rPr>
                        </w:pPr>
                        <w:r>
                          <w:rPr>
                            <w:rFonts w:hint="eastAsia" w:ascii="宋体" w:hAnsi="宋体" w:eastAsia="宋体" w:cs="宋体"/>
                            <w:spacing w:val="9"/>
                            <w:sz w:val="20"/>
                            <w:szCs w:val="20"/>
                            <w:highlight w:val="none"/>
                            <w:lang w:val="en-US" w:eastAsia="zh-CN"/>
                          </w:rPr>
                          <w:t>法人</w:t>
                        </w:r>
                        <w:r>
                          <w:rPr>
                            <w:rFonts w:ascii="宋体" w:hAnsi="宋体" w:eastAsia="宋体" w:cs="宋体"/>
                            <w:spacing w:val="9"/>
                            <w:sz w:val="20"/>
                            <w:szCs w:val="20"/>
                            <w:highlight w:val="none"/>
                          </w:rPr>
                          <w:t>身份证</w:t>
                        </w:r>
                        <w:r>
                          <w:rPr>
                            <w:rFonts w:hint="eastAsia" w:ascii="宋体" w:hAnsi="宋体" w:eastAsia="宋体" w:cs="宋体"/>
                            <w:spacing w:val="9"/>
                            <w:sz w:val="20"/>
                            <w:szCs w:val="20"/>
                            <w:highlight w:val="none"/>
                            <w:lang w:val="en-US" w:eastAsia="zh-CN"/>
                          </w:rPr>
                          <w:t>正面</w:t>
                        </w:r>
                        <w:r>
                          <w:rPr>
                            <w:rFonts w:ascii="宋体" w:hAnsi="宋体" w:eastAsia="宋体" w:cs="宋体"/>
                            <w:spacing w:val="9"/>
                            <w:sz w:val="20"/>
                            <w:szCs w:val="20"/>
                            <w:highlight w:val="none"/>
                          </w:rPr>
                          <w:t>复印件</w:t>
                        </w:r>
                      </w:p>
                    </w:txbxContent>
                  </v:textbox>
                </v:shape>
                <w10:wrap type="square"/>
              </v:group>
            </w:pict>
          </mc:Fallback>
        </mc:AlternateContent>
      </w:r>
      <w:r>
        <w:rPr>
          <w:rFonts w:hint="eastAsia" w:ascii="仿宋" w:hAnsi="仿宋" w:eastAsia="仿宋" w:cs="仿宋"/>
          <w:position w:val="-44"/>
          <w:sz w:val="32"/>
          <w:szCs w:val="32"/>
          <w:highlight w:val="none"/>
        </w:rPr>
        <mc:AlternateContent>
          <mc:Choice Requires="wpg">
            <w:drawing>
              <wp:anchor distT="0" distB="0" distL="114300" distR="114300" simplePos="0" relativeHeight="251660288" behindDoc="0" locked="0" layoutInCell="1" allowOverlap="1">
                <wp:simplePos x="0" y="0"/>
                <wp:positionH relativeFrom="column">
                  <wp:posOffset>32385</wp:posOffset>
                </wp:positionH>
                <wp:positionV relativeFrom="paragraph">
                  <wp:posOffset>40005</wp:posOffset>
                </wp:positionV>
                <wp:extent cx="2197100" cy="1159510"/>
                <wp:effectExtent l="0" t="0" r="0" b="0"/>
                <wp:wrapSquare wrapText="bothSides"/>
                <wp:docPr id="62" name="组合 62"/>
                <wp:cNvGraphicFramePr/>
                <a:graphic xmlns:a="http://schemas.openxmlformats.org/drawingml/2006/main">
                  <a:graphicData uri="http://schemas.microsoft.com/office/word/2010/wordprocessingGroup">
                    <wpg:wgp>
                      <wpg:cNvGrpSpPr/>
                      <wpg:grpSpPr>
                        <a:xfrm>
                          <a:off x="0" y="0"/>
                          <a:ext cx="2197007" cy="1159605"/>
                          <a:chOff x="0" y="0"/>
                          <a:chExt cx="3580" cy="2015"/>
                        </a:xfrm>
                      </wpg:grpSpPr>
                      <pic:pic xmlns:pic="http://schemas.openxmlformats.org/drawingml/2006/picture">
                        <pic:nvPicPr>
                          <pic:cNvPr id="5" name="图片 11"/>
                          <pic:cNvPicPr>
                            <a:picLocks noChangeAspect="1"/>
                          </pic:cNvPicPr>
                        </pic:nvPicPr>
                        <pic:blipFill>
                          <a:blip r:embed="rId30"/>
                          <a:stretch>
                            <a:fillRect/>
                          </a:stretch>
                        </pic:blipFill>
                        <pic:spPr>
                          <a:xfrm>
                            <a:off x="0" y="0"/>
                            <a:ext cx="3580" cy="2015"/>
                          </a:xfrm>
                          <a:prstGeom prst="rect">
                            <a:avLst/>
                          </a:prstGeom>
                          <a:noFill/>
                          <a:ln>
                            <a:noFill/>
                          </a:ln>
                        </pic:spPr>
                      </pic:pic>
                      <wps:wsp>
                        <wps:cNvPr id="6" name="文本框 6"/>
                        <wps:cNvSpPr txBox="1"/>
                        <wps:spPr>
                          <a:xfrm>
                            <a:off x="235" y="205"/>
                            <a:ext cx="3191" cy="1529"/>
                          </a:xfrm>
                          <a:prstGeom prst="rect">
                            <a:avLst/>
                          </a:prstGeom>
                          <a:noFill/>
                          <a:ln>
                            <a:noFill/>
                          </a:ln>
                        </wps:spPr>
                        <wps:txbx>
                          <w:txbxContent>
                            <w:p w14:paraId="6E4A9D65">
                              <w:pPr>
                                <w:spacing w:line="289" w:lineRule="auto"/>
                                <w:rPr>
                                  <w:rFonts w:ascii="Arial"/>
                                  <w:sz w:val="21"/>
                                </w:rPr>
                              </w:pPr>
                            </w:p>
                            <w:p w14:paraId="3CA79A8F">
                              <w:pPr>
                                <w:spacing w:before="65" w:line="228" w:lineRule="auto"/>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正面</w:t>
                              </w:r>
                              <w:r>
                                <w:rPr>
                                  <w:rFonts w:ascii="宋体" w:hAnsi="宋体" w:eastAsia="宋体" w:cs="宋体"/>
                                  <w:spacing w:val="9"/>
                                  <w:sz w:val="20"/>
                                  <w:szCs w:val="20"/>
                                </w:rPr>
                                <w:t>复印件</w:t>
                              </w:r>
                            </w:p>
                          </w:txbxContent>
                        </wps:txbx>
                        <wps:bodyPr lIns="0" tIns="0" rIns="0" bIns="0" upright="1"/>
                      </wps:wsp>
                    </wpg:wgp>
                  </a:graphicData>
                </a:graphic>
              </wp:anchor>
            </w:drawing>
          </mc:Choice>
          <mc:Fallback>
            <w:pict>
              <v:group id="_x0000_s1026" o:spid="_x0000_s1026" o:spt="203" style="position:absolute;left:0pt;margin-left:2.55pt;margin-top:3.15pt;height:91.3pt;width:173pt;mso-wrap-distance-bottom:0pt;mso-wrap-distance-left:9pt;mso-wrap-distance-right:9pt;mso-wrap-distance-top:0pt;z-index:251660288;mso-width-relative:page;mso-height-relative:page;" coordsize="3580,2015" o:gfxdata="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">
                <o:lock v:ext="edit" aspectratio="f"/>
                <v:shape id="图片 11" o:spid="_x0000_s1026" o:spt="75" type="#_x0000_t75" style="position:absolute;left:0;top:0;height:2015;width:3580;" filled="f" o:preferrelative="t" stroked="f" coordsize="21600,21600" o:gfxdata="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oAktugAAANoA&#10;AAAPAAAAAAAAAAEAIAAAACIAAABkcnMvZG93bnJldi54bWxQSwECFAAUAAAACACHTuJAMy8FnjsA&#10;AAA5AAAAEAAAAAAAAAABACAAAAAJAQAAZHJzL3NoYXBleG1sLnhtbFBLBQYAAAAABgAGAFsBAACz&#10;AwAAAAA=&#10;">
                  <v:fill on="f" focussize="0,0"/>
                  <v:stroke on="f"/>
                  <v:imagedata r:id="rId30" o:title=""/>
                  <o:lock v:ext="edit" aspectratio="t"/>
                </v:shape>
                <v:shape id="_x0000_s1026" o:spid="_x0000_s1026" o:spt="202" type="#_x0000_t202" style="position:absolute;left:235;top:205;height:1529;width:3191;"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E4A9D65">
                        <w:pPr>
                          <w:spacing w:line="289" w:lineRule="auto"/>
                          <w:rPr>
                            <w:rFonts w:ascii="Arial"/>
                            <w:sz w:val="21"/>
                          </w:rPr>
                        </w:pPr>
                      </w:p>
                      <w:p w14:paraId="3CA79A8F">
                        <w:pPr>
                          <w:spacing w:before="65" w:line="228" w:lineRule="auto"/>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正面</w:t>
                        </w:r>
                        <w:r>
                          <w:rPr>
                            <w:rFonts w:ascii="宋体" w:hAnsi="宋体" w:eastAsia="宋体" w:cs="宋体"/>
                            <w:spacing w:val="9"/>
                            <w:sz w:val="20"/>
                            <w:szCs w:val="20"/>
                          </w:rPr>
                          <w:t>复印件</w:t>
                        </w:r>
                      </w:p>
                    </w:txbxContent>
                  </v:textbox>
                </v:shape>
                <w10:wrap type="square"/>
              </v:group>
            </w:pict>
          </mc:Fallback>
        </mc:AlternateContent>
      </w:r>
      <w:r>
        <w:rPr>
          <w:rFonts w:hint="eastAsia" w:ascii="仿宋" w:hAnsi="仿宋" w:eastAsia="仿宋" w:cs="仿宋"/>
          <w:position w:val="-44"/>
          <w:sz w:val="32"/>
          <w:szCs w:val="32"/>
          <w:highlight w:val="none"/>
        </w:rPr>
        <mc:AlternateContent>
          <mc:Choice Requires="wpg">
            <w:drawing>
              <wp:anchor distT="0" distB="0" distL="114300" distR="114300" simplePos="0" relativeHeight="251660288" behindDoc="0" locked="0" layoutInCell="1" allowOverlap="1">
                <wp:simplePos x="0" y="0"/>
                <wp:positionH relativeFrom="column">
                  <wp:posOffset>2933700</wp:posOffset>
                </wp:positionH>
                <wp:positionV relativeFrom="paragraph">
                  <wp:posOffset>87630</wp:posOffset>
                </wp:positionV>
                <wp:extent cx="2195830" cy="1183005"/>
                <wp:effectExtent l="0" t="0" r="13970" b="17145"/>
                <wp:wrapSquare wrapText="bothSides"/>
                <wp:docPr id="51" name="组合 51"/>
                <wp:cNvGraphicFramePr/>
                <a:graphic xmlns:a="http://schemas.openxmlformats.org/drawingml/2006/main">
                  <a:graphicData uri="http://schemas.microsoft.com/office/word/2010/wordprocessingGroup">
                    <wpg:wgp>
                      <wpg:cNvGrpSpPr/>
                      <wpg:grpSpPr>
                        <a:xfrm>
                          <a:off x="0" y="0"/>
                          <a:ext cx="2195860" cy="1183234"/>
                          <a:chOff x="0" y="0"/>
                          <a:chExt cx="3403" cy="1914"/>
                        </a:xfrm>
                      </wpg:grpSpPr>
                      <pic:pic xmlns:pic="http://schemas.openxmlformats.org/drawingml/2006/picture">
                        <pic:nvPicPr>
                          <pic:cNvPr id="45" name="图片 11"/>
                          <pic:cNvPicPr>
                            <a:picLocks noChangeAspect="1"/>
                          </pic:cNvPicPr>
                        </pic:nvPicPr>
                        <pic:blipFill>
                          <a:blip r:embed="rId30"/>
                          <a:stretch>
                            <a:fillRect/>
                          </a:stretch>
                        </pic:blipFill>
                        <pic:spPr>
                          <a:xfrm>
                            <a:off x="0" y="0"/>
                            <a:ext cx="3403" cy="1914"/>
                          </a:xfrm>
                          <a:prstGeom prst="rect">
                            <a:avLst/>
                          </a:prstGeom>
                          <a:noFill/>
                          <a:ln>
                            <a:noFill/>
                          </a:ln>
                        </pic:spPr>
                      </pic:pic>
                      <wps:wsp>
                        <wps:cNvPr id="46" name="文本框 6"/>
                        <wps:cNvSpPr txBox="1"/>
                        <wps:spPr>
                          <a:xfrm>
                            <a:off x="235" y="205"/>
                            <a:ext cx="3050" cy="1498"/>
                          </a:xfrm>
                          <a:prstGeom prst="rect">
                            <a:avLst/>
                          </a:prstGeom>
                          <a:noFill/>
                          <a:ln>
                            <a:noFill/>
                          </a:ln>
                        </wps:spPr>
                        <wps:txbx>
                          <w:txbxContent>
                            <w:p w14:paraId="4AFBF934">
                              <w:pPr>
                                <w:spacing w:line="289" w:lineRule="auto"/>
                                <w:rPr>
                                  <w:rFonts w:ascii="Arial"/>
                                  <w:sz w:val="21"/>
                                </w:rPr>
                              </w:pPr>
                            </w:p>
                            <w:p w14:paraId="58EB7B0A">
                              <w:pPr>
                                <w:spacing w:before="65" w:line="228" w:lineRule="auto"/>
                                <w:ind w:firstLine="218" w:firstLineChars="100"/>
                                <w:rPr>
                                  <w:rFonts w:ascii="宋体" w:hAnsi="宋体" w:eastAsia="宋体" w:cs="宋体"/>
                                  <w:sz w:val="20"/>
                                  <w:szCs w:val="20"/>
                                </w:rPr>
                              </w:pPr>
                              <w:r>
                                <w:rPr>
                                  <w:rFonts w:ascii="宋体" w:hAnsi="宋体" w:eastAsia="宋体" w:cs="宋体"/>
                                  <w:spacing w:val="9"/>
                                  <w:sz w:val="20"/>
                                  <w:szCs w:val="20"/>
                                  <w:highlight w:val="none"/>
                                </w:rPr>
                                <w:t>授权委托人身份证</w:t>
                              </w:r>
                              <w:r>
                                <w:rPr>
                                  <w:rFonts w:hint="eastAsia" w:ascii="宋体" w:hAnsi="宋体" w:eastAsia="宋体" w:cs="宋体"/>
                                  <w:spacing w:val="9"/>
                                  <w:sz w:val="20"/>
                                  <w:szCs w:val="20"/>
                                  <w:highlight w:val="none"/>
                                  <w:lang w:val="en-US" w:eastAsia="zh-CN"/>
                                </w:rPr>
                                <w:t>反面</w:t>
                              </w:r>
                              <w:r>
                                <w:rPr>
                                  <w:rFonts w:ascii="宋体" w:hAnsi="宋体" w:eastAsia="宋体" w:cs="宋体"/>
                                  <w:spacing w:val="9"/>
                                  <w:sz w:val="20"/>
                                  <w:szCs w:val="20"/>
                                  <w:highlight w:val="none"/>
                                </w:rPr>
                                <w:t>复印件</w:t>
                              </w:r>
                            </w:p>
                          </w:txbxContent>
                        </wps:txbx>
                        <wps:bodyPr lIns="0" tIns="0" rIns="0" bIns="0" upright="1"/>
                      </wps:wsp>
                    </wpg:wgp>
                  </a:graphicData>
                </a:graphic>
              </wp:anchor>
            </w:drawing>
          </mc:Choice>
          <mc:Fallback>
            <w:pict>
              <v:group id="_x0000_s1026" o:spid="_x0000_s1026" o:spt="203" style="position:absolute;left:0pt;margin-left:231pt;margin-top:6.9pt;height:93.15pt;width:172.9pt;mso-wrap-distance-bottom:0pt;mso-wrap-distance-left:9pt;mso-wrap-distance-right:9pt;mso-wrap-distance-top:0pt;z-index:251660288;mso-width-relative:page;mso-height-relative:page;" coordsize="3403,1914" o:gfxdata="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">
                <o:lock v:ext="edit" aspectratio="f"/>
                <v:shape id="图片 11" o:spid="_x0000_s1026" o:spt="75" type="#_x0000_t75" style="position:absolute;left:0;top:0;height:1914;width:3403;" filled="f" o:preferrelative="t" stroked="f" coordsize="21600,21600" o:gfxdata="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2KKWK8AAAA&#10;2wAAAA8AAAAAAAAAAQAgAAAAIgAAAGRycy9kb3ducmV2LnhtbFBLAQIUABQAAAAIAIdO4kAzLwWe&#10;OwAAADkAAAAQAAAAAAAAAAEAIAAAAAsBAABkcnMvc2hhcGV4bWwueG1sUEsFBgAAAAAGAAYAWwEA&#10;ALUDAAAAAA==&#10;">
                  <v:fill on="f" focussize="0,0"/>
                  <v:stroke on="f"/>
                  <v:imagedata r:id="rId30" o:title=""/>
                  <o:lock v:ext="edit" aspectratio="t"/>
                </v:shape>
                <v:shape id="文本框 6" o:spid="_x0000_s1026" o:spt="202" type="#_x0000_t202" style="position:absolute;left:235;top:205;height:1498;width:3050;" filled="f" stroked="f" coordsize="21600,21600" o:gfxdata="UEsDBAoAAAAAAIdO4kAAAAAAAAAAAAAAAAAEAAAAZHJzL1BLAwQUAAAACACHTuJA+RzjSr0AAADb&#10;AAAADwAAAGRycy9kb3ducmV2LnhtbEWPQWsCMRSE7wX/Q3hCbzWxl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HONK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AFBF934">
                        <w:pPr>
                          <w:spacing w:line="289" w:lineRule="auto"/>
                          <w:rPr>
                            <w:rFonts w:ascii="Arial"/>
                            <w:sz w:val="21"/>
                          </w:rPr>
                        </w:pPr>
                      </w:p>
                      <w:p w14:paraId="58EB7B0A">
                        <w:pPr>
                          <w:spacing w:before="65" w:line="228" w:lineRule="auto"/>
                          <w:ind w:firstLine="218" w:firstLineChars="100"/>
                          <w:rPr>
                            <w:rFonts w:ascii="宋体" w:hAnsi="宋体" w:eastAsia="宋体" w:cs="宋体"/>
                            <w:sz w:val="20"/>
                            <w:szCs w:val="20"/>
                          </w:rPr>
                        </w:pPr>
                        <w:r>
                          <w:rPr>
                            <w:rFonts w:ascii="宋体" w:hAnsi="宋体" w:eastAsia="宋体" w:cs="宋体"/>
                            <w:spacing w:val="9"/>
                            <w:sz w:val="20"/>
                            <w:szCs w:val="20"/>
                            <w:highlight w:val="none"/>
                          </w:rPr>
                          <w:t>授权委托人身份证</w:t>
                        </w:r>
                        <w:r>
                          <w:rPr>
                            <w:rFonts w:hint="eastAsia" w:ascii="宋体" w:hAnsi="宋体" w:eastAsia="宋体" w:cs="宋体"/>
                            <w:spacing w:val="9"/>
                            <w:sz w:val="20"/>
                            <w:szCs w:val="20"/>
                            <w:highlight w:val="none"/>
                            <w:lang w:val="en-US" w:eastAsia="zh-CN"/>
                          </w:rPr>
                          <w:t>反面</w:t>
                        </w:r>
                        <w:r>
                          <w:rPr>
                            <w:rFonts w:ascii="宋体" w:hAnsi="宋体" w:eastAsia="宋体" w:cs="宋体"/>
                            <w:spacing w:val="9"/>
                            <w:sz w:val="20"/>
                            <w:szCs w:val="20"/>
                            <w:highlight w:val="none"/>
                          </w:rPr>
                          <w:t>复印件</w:t>
                        </w:r>
                      </w:p>
                    </w:txbxContent>
                  </v:textbox>
                </v:shape>
                <w10:wrap type="square"/>
              </v:group>
            </w:pict>
          </mc:Fallback>
        </mc:AlternateContent>
      </w:r>
    </w:p>
    <w:p w14:paraId="0A174FAC">
      <w:pPr>
        <w:spacing w:before="1"/>
        <w:rPr>
          <w:rFonts w:hint="eastAsia" w:ascii="仿宋" w:hAnsi="仿宋" w:eastAsia="仿宋" w:cs="仿宋"/>
          <w:sz w:val="22"/>
          <w:szCs w:val="22"/>
          <w:highlight w:val="none"/>
        </w:rPr>
      </w:pPr>
      <w:r>
        <w:rPr>
          <w:rFonts w:hint="eastAsia" w:ascii="仿宋" w:hAnsi="仿宋" w:eastAsia="仿宋" w:cs="仿宋"/>
          <w:position w:val="-44"/>
          <w:sz w:val="32"/>
          <w:szCs w:val="32"/>
          <w:highlight w:val="none"/>
        </w:rPr>
        <mc:AlternateContent>
          <mc:Choice Requires="wpg">
            <w:drawing>
              <wp:anchor distT="0" distB="0" distL="114300" distR="114300" simplePos="0" relativeHeight="251673600" behindDoc="0" locked="0" layoutInCell="1" allowOverlap="1">
                <wp:simplePos x="0" y="0"/>
                <wp:positionH relativeFrom="column">
                  <wp:posOffset>608965</wp:posOffset>
                </wp:positionH>
                <wp:positionV relativeFrom="paragraph">
                  <wp:posOffset>2540</wp:posOffset>
                </wp:positionV>
                <wp:extent cx="2195830" cy="1158875"/>
                <wp:effectExtent l="0" t="0" r="13970" b="3175"/>
                <wp:wrapSquare wrapText="bothSides"/>
                <wp:docPr id="57" name="组合 57"/>
                <wp:cNvGraphicFramePr/>
                <a:graphic xmlns:a="http://schemas.openxmlformats.org/drawingml/2006/main">
                  <a:graphicData uri="http://schemas.microsoft.com/office/word/2010/wordprocessingGroup">
                    <wpg:wgp>
                      <wpg:cNvGrpSpPr/>
                      <wpg:grpSpPr>
                        <a:xfrm>
                          <a:off x="0" y="0"/>
                          <a:ext cx="2195830" cy="1158951"/>
                          <a:chOff x="-2531" y="-597"/>
                          <a:chExt cx="6467" cy="2324"/>
                        </a:xfrm>
                      </wpg:grpSpPr>
                      <pic:pic xmlns:pic="http://schemas.openxmlformats.org/drawingml/2006/picture">
                        <pic:nvPicPr>
                          <pic:cNvPr id="58" name="图片 11"/>
                          <pic:cNvPicPr>
                            <a:picLocks noChangeAspect="1"/>
                          </pic:cNvPicPr>
                        </pic:nvPicPr>
                        <pic:blipFill>
                          <a:blip r:embed="rId30"/>
                          <a:stretch>
                            <a:fillRect/>
                          </a:stretch>
                        </pic:blipFill>
                        <pic:spPr>
                          <a:xfrm>
                            <a:off x="-2531" y="-597"/>
                            <a:ext cx="6467" cy="2324"/>
                          </a:xfrm>
                          <a:prstGeom prst="rect">
                            <a:avLst/>
                          </a:prstGeom>
                          <a:noFill/>
                          <a:ln>
                            <a:noFill/>
                          </a:ln>
                        </pic:spPr>
                      </pic:pic>
                      <wps:wsp>
                        <wps:cNvPr id="59" name="文本框 6"/>
                        <wps:cNvSpPr txBox="1"/>
                        <wps:spPr>
                          <a:xfrm>
                            <a:off x="-680" y="313"/>
                            <a:ext cx="3346" cy="560"/>
                          </a:xfrm>
                          <a:prstGeom prst="rect">
                            <a:avLst/>
                          </a:prstGeom>
                          <a:noFill/>
                          <a:ln>
                            <a:noFill/>
                          </a:ln>
                        </wps:spPr>
                        <wps:txbx>
                          <w:txbxContent>
                            <w:p w14:paraId="7C8E8261"/>
                          </w:txbxContent>
                        </wps:txbx>
                        <wps:bodyPr lIns="0" tIns="0" rIns="0" bIns="0" upright="1"/>
                      </wps:wsp>
                    </wpg:wgp>
                  </a:graphicData>
                </a:graphic>
              </wp:anchor>
            </w:drawing>
          </mc:Choice>
          <mc:Fallback>
            <w:pict>
              <v:group id="_x0000_s1026" o:spid="_x0000_s1026" o:spt="203" style="position:absolute;left:0pt;margin-left:47.95pt;margin-top:0.2pt;height:91.25pt;width:172.9pt;mso-wrap-distance-bottom:0pt;mso-wrap-distance-left:9pt;mso-wrap-distance-right:9pt;mso-wrap-distance-top:0pt;z-index:251673600;mso-width-relative:page;mso-height-relative:page;" coordorigin="-2531,-597" coordsize="6467,2324" o:gfxdata="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">
                <o:lock v:ext="edit" aspectratio="f"/>
                <v:shape id="图片 11" o:spid="_x0000_s1026" o:spt="75" type="#_x0000_t75" style="position:absolute;left:-2531;top:-597;height:2324;width:6467;" filled="f" o:preferrelative="t" stroked="f" coordsize="21600,21600" o:gfxdata="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ZSECG5AAAA2wAA&#10;AA8AAAAAAAAAAQAgAAAAIgAAAGRycy9kb3ducmV2LnhtbFBLAQIUABQAAAAIAIdO4kAzLwWeOwAA&#10;ADkAAAAQAAAAAAAAAAEAIAAAAAgBAABkcnMvc2hhcGV4bWwueG1sUEsFBgAAAAAGAAYAWwEAALID&#10;AAAAAA==&#10;">
                  <v:fill on="f" focussize="0,0"/>
                  <v:stroke on="f"/>
                  <v:imagedata r:id="rId30" o:title=""/>
                  <o:lock v:ext="edit" aspectratio="t"/>
                </v:shape>
                <v:shape id="文本框 6" o:spid="_x0000_s1026" o:spt="202" type="#_x0000_t202" style="position:absolute;left:-680;top:313;height:560;width:3346;" filled="f" stroked="f" coordsize="21600,21600" o:gfxdata="UEsDBAoAAAAAAIdO4kAAAAAAAAAAAAAAAAAEAAAAZHJzL1BLAwQUAAAACACHTuJADVrh5b0AAADb&#10;AAAADwAAAGRycy9kb3ducmV2LnhtbEWPQWsCMRSE74L/ITyhN00sVO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WuHl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C8E8261"/>
                    </w:txbxContent>
                  </v:textbox>
                </v:shape>
                <w10:wrap type="square"/>
              </v:group>
            </w:pict>
          </mc:Fallback>
        </mc:AlternateContent>
      </w:r>
      <w:r>
        <w:rPr>
          <w:highlight w:val="none"/>
        </w:rPr>
        <mc:AlternateContent>
          <mc:Choice Requires="wps">
            <w:drawing>
              <wp:anchor distT="0" distB="0" distL="114300" distR="114300" simplePos="0" relativeHeight="251674624" behindDoc="0" locked="0" layoutInCell="1" allowOverlap="1">
                <wp:simplePos x="0" y="0"/>
                <wp:positionH relativeFrom="column">
                  <wp:posOffset>848995</wp:posOffset>
                </wp:positionH>
                <wp:positionV relativeFrom="paragraph">
                  <wp:posOffset>65405</wp:posOffset>
                </wp:positionV>
                <wp:extent cx="1692275" cy="383540"/>
                <wp:effectExtent l="0" t="0" r="0" b="0"/>
                <wp:wrapNone/>
                <wp:docPr id="60" name="文本框 6"/>
                <wp:cNvGraphicFramePr/>
                <a:graphic xmlns:a="http://schemas.openxmlformats.org/drawingml/2006/main">
                  <a:graphicData uri="http://schemas.microsoft.com/office/word/2010/wordprocessingShape">
                    <wps:wsp>
                      <wps:cNvSpPr txBox="1"/>
                      <wps:spPr>
                        <a:xfrm>
                          <a:off x="0" y="0"/>
                          <a:ext cx="1692275" cy="383540"/>
                        </a:xfrm>
                        <a:prstGeom prst="rect">
                          <a:avLst/>
                        </a:prstGeom>
                        <a:noFill/>
                        <a:ln>
                          <a:noFill/>
                        </a:ln>
                      </wps:spPr>
                      <wps:txbx>
                        <w:txbxContent>
                          <w:p w14:paraId="20AB2592">
                            <w:pPr>
                              <w:spacing w:line="289" w:lineRule="auto"/>
                              <w:rPr>
                                <w:rFonts w:ascii="Arial"/>
                                <w:sz w:val="21"/>
                              </w:rPr>
                            </w:pPr>
                          </w:p>
                          <w:p w14:paraId="7E2B8A04">
                            <w:pPr>
                              <w:spacing w:before="65" w:line="228" w:lineRule="auto"/>
                              <w:ind w:firstLine="200" w:firstLineChars="100"/>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法人身份证反面复印件</w:t>
                            </w:r>
                          </w:p>
                        </w:txbxContent>
                      </wps:txbx>
                      <wps:bodyPr lIns="0" tIns="0" rIns="0" bIns="0" upright="1"/>
                    </wps:wsp>
                  </a:graphicData>
                </a:graphic>
              </wp:anchor>
            </w:drawing>
          </mc:Choice>
          <mc:Fallback>
            <w:pict>
              <v:shape id="文本框 6" o:spid="_x0000_s1026" o:spt="202" type="#_x0000_t202" style="position:absolute;left:0pt;margin-left:66.85pt;margin-top:5.15pt;height:30.2pt;width:133.25pt;z-index:251674624;mso-width-relative:page;mso-height-relative:page;" filled="f" stroked="f" coordsize="21600,21600" o:gfxdata="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z92221wAAAAkBAAAPAAAAAAAAAAEAIAAAACIAAABkcnMvZG93bnJldi54bWxQSwEC&#10;FAAUAAAACACHTuJAbjRsXbwBAABzAwAADgAAAAAAAAABACAAAAAmAQAAZHJzL2Uyb0RvYy54bWxQ&#10;SwUGAAAAAAYABgBZAQAAVAUAAAAA&#10;">
                <v:fill on="f" focussize="0,0"/>
                <v:stroke on="f"/>
                <v:imagedata o:title=""/>
                <o:lock v:ext="edit" aspectratio="f"/>
                <v:textbox inset="0mm,0mm,0mm,0mm">
                  <w:txbxContent>
                    <w:p w14:paraId="20AB2592">
                      <w:pPr>
                        <w:spacing w:line="289" w:lineRule="auto"/>
                        <w:rPr>
                          <w:rFonts w:ascii="Arial"/>
                          <w:sz w:val="21"/>
                        </w:rPr>
                      </w:pPr>
                    </w:p>
                    <w:p w14:paraId="7E2B8A04">
                      <w:pPr>
                        <w:spacing w:before="65" w:line="228" w:lineRule="auto"/>
                        <w:ind w:firstLine="200" w:firstLineChars="100"/>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法人身份证反面复印件</w:t>
                      </w:r>
                    </w:p>
                  </w:txbxContent>
                </v:textbox>
              </v:shape>
            </w:pict>
          </mc:Fallback>
        </mc:AlternateContent>
      </w:r>
    </w:p>
    <w:p w14:paraId="46C70D31">
      <w:pPr>
        <w:rPr>
          <w:rFonts w:hint="eastAsia" w:ascii="仿宋" w:hAnsi="仿宋" w:eastAsia="仿宋" w:cs="仿宋"/>
          <w:sz w:val="22"/>
          <w:szCs w:val="22"/>
          <w:highlight w:val="none"/>
        </w:rPr>
      </w:pPr>
    </w:p>
    <w:p w14:paraId="67C11CAD">
      <w:pPr>
        <w:spacing w:before="79" w:line="467" w:lineRule="exact"/>
        <w:ind w:left="26"/>
        <w:rPr>
          <w:rFonts w:hint="eastAsia" w:ascii="仿宋" w:hAnsi="仿宋" w:eastAsia="仿宋" w:cs="仿宋"/>
          <w:b/>
          <w:bCs/>
          <w:spacing w:val="-4"/>
          <w:position w:val="17"/>
          <w:sz w:val="28"/>
          <w:szCs w:val="28"/>
          <w:highlight w:val="none"/>
        </w:rPr>
      </w:pPr>
    </w:p>
    <w:p w14:paraId="18105724">
      <w:pPr>
        <w:spacing w:before="79" w:line="467" w:lineRule="exact"/>
        <w:ind w:left="26"/>
        <w:rPr>
          <w:rFonts w:hint="eastAsia" w:ascii="仿宋" w:hAnsi="仿宋" w:eastAsia="仿宋" w:cs="仿宋"/>
          <w:b/>
          <w:bCs/>
          <w:spacing w:val="-4"/>
          <w:position w:val="17"/>
          <w:sz w:val="28"/>
          <w:szCs w:val="28"/>
          <w:highlight w:val="none"/>
        </w:rPr>
      </w:pPr>
    </w:p>
    <w:p w14:paraId="53E9AA98">
      <w:pPr>
        <w:spacing w:before="79" w:line="467" w:lineRule="exact"/>
        <w:ind w:left="26"/>
        <w:rPr>
          <w:rFonts w:hint="eastAsia" w:ascii="仿宋" w:hAnsi="仿宋" w:eastAsia="仿宋" w:cs="仿宋"/>
          <w:b/>
          <w:bCs/>
          <w:spacing w:val="-4"/>
          <w:position w:val="17"/>
          <w:sz w:val="28"/>
          <w:szCs w:val="28"/>
          <w:highlight w:val="none"/>
        </w:rPr>
      </w:pPr>
    </w:p>
    <w:p w14:paraId="241296E2">
      <w:pPr>
        <w:spacing w:before="79" w:line="467" w:lineRule="exact"/>
        <w:ind w:left="26"/>
        <w:rPr>
          <w:rFonts w:hint="eastAsia" w:ascii="仿宋" w:hAnsi="仿宋" w:eastAsia="仿宋" w:cs="仿宋"/>
          <w:sz w:val="28"/>
          <w:szCs w:val="28"/>
          <w:highlight w:val="none"/>
        </w:rPr>
      </w:pPr>
      <w:r>
        <w:rPr>
          <w:rFonts w:hint="eastAsia" w:ascii="仿宋" w:hAnsi="仿宋" w:eastAsia="仿宋" w:cs="仿宋"/>
          <w:b/>
          <w:bCs/>
          <w:spacing w:val="-4"/>
          <w:position w:val="17"/>
          <w:sz w:val="28"/>
          <w:szCs w:val="28"/>
          <w:highlight w:val="none"/>
        </w:rPr>
        <w:t>投标人名称（单位公章</w:t>
      </w:r>
      <w:r>
        <w:rPr>
          <w:rFonts w:hint="eastAsia" w:ascii="仿宋" w:hAnsi="仿宋" w:eastAsia="仿宋" w:cs="仿宋"/>
          <w:b/>
          <w:bCs/>
          <w:spacing w:val="-2"/>
          <w:position w:val="17"/>
          <w:sz w:val="28"/>
          <w:szCs w:val="28"/>
          <w:highlight w:val="none"/>
        </w:rPr>
        <w:t>）：</w:t>
      </w:r>
    </w:p>
    <w:p w14:paraId="6CD9AE37">
      <w:pPr>
        <w:spacing w:before="1" w:line="222" w:lineRule="auto"/>
        <w:ind w:left="35"/>
        <w:rPr>
          <w:rFonts w:hint="eastAsia" w:ascii="仿宋" w:hAnsi="仿宋" w:eastAsia="仿宋" w:cs="仿宋"/>
          <w:sz w:val="28"/>
          <w:szCs w:val="28"/>
          <w:highlight w:val="none"/>
        </w:rPr>
      </w:pPr>
      <w:r>
        <w:rPr>
          <w:rFonts w:hint="eastAsia" w:ascii="仿宋" w:hAnsi="仿宋" w:eastAsia="仿宋" w:cs="仿宋"/>
          <w:b/>
          <w:bCs/>
          <w:spacing w:val="-5"/>
          <w:sz w:val="28"/>
          <w:szCs w:val="28"/>
          <w:highlight w:val="none"/>
        </w:rPr>
        <w:t>法定代表人（签/章</w:t>
      </w:r>
      <w:r>
        <w:rPr>
          <w:rFonts w:hint="eastAsia" w:ascii="仿宋" w:hAnsi="仿宋" w:eastAsia="仿宋" w:cs="仿宋"/>
          <w:b/>
          <w:bCs/>
          <w:spacing w:val="-1"/>
          <w:sz w:val="28"/>
          <w:szCs w:val="28"/>
          <w:highlight w:val="none"/>
        </w:rPr>
        <w:t>）：</w:t>
      </w:r>
    </w:p>
    <w:p w14:paraId="094F0BDC">
      <w:pPr>
        <w:spacing w:before="177" w:line="222" w:lineRule="auto"/>
        <w:ind w:left="27"/>
        <w:rPr>
          <w:rFonts w:hint="eastAsia" w:ascii="仿宋" w:hAnsi="仿宋" w:eastAsia="仿宋" w:cs="仿宋"/>
          <w:sz w:val="28"/>
          <w:szCs w:val="28"/>
          <w:highlight w:val="none"/>
        </w:rPr>
      </w:pPr>
      <w:r>
        <w:rPr>
          <w:rFonts w:hint="eastAsia" w:ascii="仿宋" w:hAnsi="仿宋" w:eastAsia="仿宋" w:cs="仿宋"/>
          <w:b/>
          <w:bCs/>
          <w:spacing w:val="-5"/>
          <w:sz w:val="28"/>
          <w:szCs w:val="28"/>
          <w:highlight w:val="none"/>
        </w:rPr>
        <w:t>身份证号码：</w:t>
      </w:r>
    </w:p>
    <w:p w14:paraId="6FB5F908">
      <w:pPr>
        <w:spacing w:before="179" w:line="466" w:lineRule="exact"/>
        <w:ind w:left="36"/>
        <w:rPr>
          <w:rFonts w:hint="eastAsia" w:ascii="仿宋" w:hAnsi="仿宋" w:eastAsia="仿宋" w:cs="仿宋"/>
          <w:sz w:val="28"/>
          <w:szCs w:val="28"/>
          <w:highlight w:val="none"/>
        </w:rPr>
      </w:pPr>
      <w:r>
        <w:rPr>
          <w:rFonts w:hint="eastAsia" w:ascii="仿宋" w:hAnsi="仿宋" w:eastAsia="仿宋" w:cs="仿宋"/>
          <w:b/>
          <w:bCs/>
          <w:spacing w:val="-5"/>
          <w:position w:val="16"/>
          <w:sz w:val="28"/>
          <w:szCs w:val="28"/>
          <w:highlight w:val="none"/>
        </w:rPr>
        <w:t>委托代理人（签/章</w:t>
      </w:r>
      <w:r>
        <w:rPr>
          <w:rFonts w:hint="eastAsia" w:ascii="仿宋" w:hAnsi="仿宋" w:eastAsia="仿宋" w:cs="仿宋"/>
          <w:b/>
          <w:bCs/>
          <w:spacing w:val="-1"/>
          <w:position w:val="16"/>
          <w:sz w:val="28"/>
          <w:szCs w:val="28"/>
          <w:highlight w:val="none"/>
        </w:rPr>
        <w:t>）：</w:t>
      </w:r>
    </w:p>
    <w:p w14:paraId="2F60294B">
      <w:pPr>
        <w:spacing w:line="222" w:lineRule="auto"/>
        <w:ind w:left="27"/>
        <w:rPr>
          <w:rFonts w:hint="eastAsia" w:ascii="仿宋" w:hAnsi="仿宋" w:eastAsia="仿宋" w:cs="仿宋"/>
          <w:sz w:val="28"/>
          <w:szCs w:val="28"/>
          <w:highlight w:val="none"/>
        </w:rPr>
      </w:pPr>
      <w:r>
        <w:rPr>
          <w:rFonts w:hint="eastAsia" w:ascii="仿宋" w:hAnsi="仿宋" w:eastAsia="仿宋" w:cs="仿宋"/>
          <w:b/>
          <w:bCs/>
          <w:spacing w:val="-5"/>
          <w:sz w:val="28"/>
          <w:szCs w:val="28"/>
          <w:highlight w:val="none"/>
        </w:rPr>
        <w:t>身份证号码：</w:t>
      </w:r>
    </w:p>
    <w:p w14:paraId="20EAF3DE">
      <w:pPr>
        <w:spacing w:before="179" w:line="465" w:lineRule="exact"/>
        <w:ind w:left="28"/>
        <w:rPr>
          <w:rFonts w:hint="eastAsia" w:ascii="仿宋" w:hAnsi="仿宋" w:eastAsia="仿宋" w:cs="仿宋"/>
          <w:sz w:val="28"/>
          <w:szCs w:val="28"/>
          <w:highlight w:val="none"/>
        </w:rPr>
      </w:pPr>
      <w:r>
        <w:rPr>
          <w:rFonts w:hint="eastAsia" w:ascii="仿宋" w:hAnsi="仿宋" w:eastAsia="仿宋" w:cs="仿宋"/>
          <w:b/>
          <w:bCs/>
          <w:spacing w:val="-5"/>
          <w:position w:val="17"/>
          <w:sz w:val="28"/>
          <w:szCs w:val="28"/>
          <w:highlight w:val="none"/>
        </w:rPr>
        <w:t>详细通讯地址：</w:t>
      </w:r>
    </w:p>
    <w:p w14:paraId="0074F747">
      <w:pPr>
        <w:spacing w:before="1" w:line="221" w:lineRule="auto"/>
        <w:ind w:left="45"/>
        <w:rPr>
          <w:rFonts w:hint="eastAsia" w:ascii="仿宋" w:hAnsi="仿宋" w:eastAsia="仿宋" w:cs="仿宋"/>
          <w:sz w:val="28"/>
          <w:szCs w:val="28"/>
          <w:highlight w:val="none"/>
        </w:rPr>
      </w:pPr>
      <w:r>
        <w:rPr>
          <w:rFonts w:hint="eastAsia" w:ascii="仿宋" w:hAnsi="仿宋" w:eastAsia="仿宋" w:cs="仿宋"/>
          <w:b/>
          <w:bCs/>
          <w:spacing w:val="-16"/>
          <w:sz w:val="28"/>
          <w:szCs w:val="28"/>
          <w:highlight w:val="none"/>
        </w:rPr>
        <w:t>邮</w:t>
      </w:r>
      <w:r>
        <w:rPr>
          <w:rFonts w:hint="eastAsia" w:ascii="仿宋" w:hAnsi="仿宋" w:eastAsia="仿宋" w:cs="仿宋"/>
          <w:spacing w:val="18"/>
          <w:sz w:val="28"/>
          <w:szCs w:val="28"/>
          <w:highlight w:val="none"/>
        </w:rPr>
        <w:t xml:space="preserve"> </w:t>
      </w:r>
      <w:r>
        <w:rPr>
          <w:rFonts w:hint="eastAsia" w:ascii="仿宋" w:hAnsi="仿宋" w:eastAsia="仿宋" w:cs="仿宋"/>
          <w:b/>
          <w:bCs/>
          <w:spacing w:val="-16"/>
          <w:sz w:val="28"/>
          <w:szCs w:val="28"/>
          <w:highlight w:val="none"/>
        </w:rPr>
        <w:t>政</w:t>
      </w:r>
      <w:r>
        <w:rPr>
          <w:rFonts w:hint="eastAsia" w:ascii="仿宋" w:hAnsi="仿宋" w:eastAsia="仿宋" w:cs="仿宋"/>
          <w:spacing w:val="20"/>
          <w:sz w:val="28"/>
          <w:szCs w:val="28"/>
          <w:highlight w:val="none"/>
        </w:rPr>
        <w:t xml:space="preserve"> </w:t>
      </w:r>
      <w:r>
        <w:rPr>
          <w:rFonts w:hint="eastAsia" w:ascii="仿宋" w:hAnsi="仿宋" w:eastAsia="仿宋" w:cs="仿宋"/>
          <w:b/>
          <w:bCs/>
          <w:spacing w:val="-16"/>
          <w:sz w:val="28"/>
          <w:szCs w:val="28"/>
          <w:highlight w:val="none"/>
        </w:rPr>
        <w:t>编</w:t>
      </w:r>
      <w:r>
        <w:rPr>
          <w:rFonts w:hint="eastAsia" w:ascii="仿宋" w:hAnsi="仿宋" w:eastAsia="仿宋" w:cs="仿宋"/>
          <w:spacing w:val="15"/>
          <w:sz w:val="28"/>
          <w:szCs w:val="28"/>
          <w:highlight w:val="none"/>
        </w:rPr>
        <w:t xml:space="preserve"> </w:t>
      </w:r>
      <w:r>
        <w:rPr>
          <w:rFonts w:hint="eastAsia" w:ascii="仿宋" w:hAnsi="仿宋" w:eastAsia="仿宋" w:cs="仿宋"/>
          <w:b/>
          <w:bCs/>
          <w:spacing w:val="-16"/>
          <w:sz w:val="28"/>
          <w:szCs w:val="28"/>
          <w:highlight w:val="none"/>
        </w:rPr>
        <w:t>码</w:t>
      </w:r>
      <w:r>
        <w:rPr>
          <w:rFonts w:hint="eastAsia" w:ascii="仿宋" w:hAnsi="仿宋" w:eastAsia="仿宋" w:cs="仿宋"/>
          <w:spacing w:val="-16"/>
          <w:sz w:val="28"/>
          <w:szCs w:val="28"/>
          <w:highlight w:val="none"/>
        </w:rPr>
        <w:t xml:space="preserve"> </w:t>
      </w:r>
      <w:r>
        <w:rPr>
          <w:rFonts w:hint="eastAsia" w:ascii="仿宋" w:hAnsi="仿宋" w:eastAsia="仿宋" w:cs="仿宋"/>
          <w:b/>
          <w:bCs/>
          <w:spacing w:val="-16"/>
          <w:sz w:val="28"/>
          <w:szCs w:val="28"/>
          <w:highlight w:val="none"/>
        </w:rPr>
        <w:t>：</w:t>
      </w:r>
    </w:p>
    <w:p w14:paraId="2703221F">
      <w:pPr>
        <w:spacing w:before="176" w:line="223" w:lineRule="auto"/>
        <w:ind w:left="53"/>
        <w:rPr>
          <w:rFonts w:hint="eastAsia" w:ascii="仿宋" w:hAnsi="仿宋" w:eastAsia="仿宋" w:cs="仿宋"/>
          <w:sz w:val="28"/>
          <w:szCs w:val="28"/>
          <w:highlight w:val="none"/>
        </w:rPr>
        <w:sectPr>
          <w:headerReference r:id="rId15" w:type="default"/>
          <w:footerReference r:id="rId16" w:type="default"/>
          <w:pgSz w:w="11906" w:h="16839"/>
          <w:pgMar w:top="2098" w:right="1474" w:bottom="1984" w:left="1587" w:header="1134" w:footer="992" w:gutter="0"/>
          <w:pgNumType w:fmt="decimal"/>
          <w:cols w:space="720" w:num="1"/>
          <w:rtlGutter w:val="0"/>
        </w:sectPr>
      </w:pPr>
      <w:r>
        <w:rPr>
          <w:rFonts w:hint="eastAsia" w:ascii="仿宋" w:hAnsi="仿宋" w:eastAsia="仿宋" w:cs="仿宋"/>
          <w:b/>
          <w:bCs/>
          <w:spacing w:val="-17"/>
          <w:sz w:val="28"/>
          <w:szCs w:val="28"/>
          <w:highlight w:val="none"/>
        </w:rPr>
        <w:t>传</w:t>
      </w:r>
      <w:r>
        <w:rPr>
          <w:rFonts w:hint="eastAsia" w:ascii="仿宋" w:hAnsi="仿宋" w:eastAsia="仿宋" w:cs="仿宋"/>
          <w:spacing w:val="3"/>
          <w:sz w:val="28"/>
          <w:szCs w:val="28"/>
          <w:highlight w:val="none"/>
        </w:rPr>
        <w:t xml:space="preserve">        </w:t>
      </w:r>
      <w:r>
        <w:rPr>
          <w:rFonts w:hint="eastAsia" w:ascii="仿宋" w:hAnsi="仿宋" w:eastAsia="仿宋" w:cs="仿宋"/>
          <w:b/>
          <w:bCs/>
          <w:spacing w:val="-17"/>
          <w:sz w:val="28"/>
          <w:szCs w:val="28"/>
          <w:highlight w:val="none"/>
        </w:rPr>
        <w:t>真：</w:t>
      </w:r>
      <w:r>
        <w:rPr>
          <w:rFonts w:hint="eastAsia" w:ascii="仿宋" w:hAnsi="仿宋" w:eastAsia="仿宋" w:cs="仿宋"/>
          <w:b/>
          <w:bCs/>
          <w:spacing w:val="-17"/>
          <w:sz w:val="28"/>
          <w:szCs w:val="28"/>
          <w:highlight w:val="none"/>
          <w:lang w:val="en-US" w:eastAsia="zh-CN"/>
        </w:rPr>
        <w:t xml:space="preserve">                         </w:t>
      </w:r>
      <w:r>
        <w:rPr>
          <w:rFonts w:hint="eastAsia" w:ascii="仿宋" w:hAnsi="仿宋" w:eastAsia="仿宋" w:cs="仿宋"/>
          <w:b/>
          <w:bCs/>
          <w:spacing w:val="-22"/>
          <w:sz w:val="28"/>
          <w:szCs w:val="28"/>
          <w:highlight w:val="none"/>
        </w:rPr>
        <w:t>电</w:t>
      </w:r>
      <w:r>
        <w:rPr>
          <w:rFonts w:hint="eastAsia" w:ascii="仿宋" w:hAnsi="仿宋" w:eastAsia="仿宋" w:cs="仿宋"/>
          <w:spacing w:val="2"/>
          <w:sz w:val="28"/>
          <w:szCs w:val="28"/>
          <w:highlight w:val="none"/>
        </w:rPr>
        <w:t xml:space="preserve">        </w:t>
      </w:r>
      <w:r>
        <w:rPr>
          <w:rFonts w:hint="eastAsia" w:ascii="仿宋" w:hAnsi="仿宋" w:eastAsia="仿宋" w:cs="仿宋"/>
          <w:b/>
          <w:bCs/>
          <w:spacing w:val="-22"/>
          <w:sz w:val="28"/>
          <w:szCs w:val="28"/>
          <w:highlight w:val="none"/>
        </w:rPr>
        <w:t>话：</w:t>
      </w:r>
    </w:p>
    <w:p w14:paraId="57EB429D">
      <w:pPr>
        <w:pStyle w:val="24"/>
        <w:keepNext w:val="0"/>
        <w:keepLines w:val="0"/>
        <w:pageBreakBefore w:val="0"/>
        <w:widowControl/>
        <w:numPr>
          <w:ilvl w:val="0"/>
          <w:numId w:val="0"/>
        </w:numPr>
        <w:suppressLineNumbers w:val="0"/>
        <w:wordWrap/>
        <w:overflowPunct/>
        <w:topLinePunct w:val="0"/>
        <w:bidi w:val="0"/>
        <w:spacing w:line="360" w:lineRule="auto"/>
        <w:ind w:firstLine="546" w:firstLineChars="200"/>
        <w:jc w:val="both"/>
        <w:rPr>
          <w:rFonts w:hint="eastAsia" w:ascii="仿宋" w:hAnsi="仿宋" w:eastAsia="仿宋" w:cs="仿宋"/>
          <w:b/>
          <w:bCs/>
          <w:snapToGrid w:val="0"/>
          <w:color w:val="000000"/>
          <w:spacing w:val="-4"/>
          <w:kern w:val="0"/>
          <w:sz w:val="28"/>
          <w:szCs w:val="28"/>
          <w:highlight w:val="none"/>
          <w:lang w:val="en-US" w:eastAsia="zh-CN" w:bidi="ar-SA"/>
        </w:rPr>
      </w:pPr>
      <w:r>
        <w:rPr>
          <w:rFonts w:hint="eastAsia" w:ascii="仿宋" w:hAnsi="仿宋" w:eastAsia="仿宋" w:cs="仿宋"/>
          <w:b/>
          <w:bCs/>
          <w:snapToGrid w:val="0"/>
          <w:color w:val="000000"/>
          <w:spacing w:val="-4"/>
          <w:kern w:val="0"/>
          <w:sz w:val="28"/>
          <w:szCs w:val="28"/>
          <w:highlight w:val="none"/>
          <w:lang w:val="en-US" w:eastAsia="zh-CN" w:bidi="ar-SA"/>
        </w:rPr>
        <w:t>4、提供2022年或2023年度经第三方审计的财务审计报告或公司财务报表（成立不足一年的提供近三个月的银行资信证明）</w:t>
      </w:r>
    </w:p>
    <w:p w14:paraId="5F779AE4">
      <w:pPr>
        <w:pStyle w:val="24"/>
        <w:keepNext w:val="0"/>
        <w:keepLines w:val="0"/>
        <w:pageBreakBefore w:val="0"/>
        <w:widowControl/>
        <w:numPr>
          <w:ilvl w:val="0"/>
          <w:numId w:val="0"/>
        </w:numPr>
        <w:suppressLineNumbers w:val="0"/>
        <w:wordWrap/>
        <w:overflowPunct/>
        <w:topLinePunct w:val="0"/>
        <w:bidi w:val="0"/>
        <w:spacing w:line="360" w:lineRule="auto"/>
        <w:ind w:firstLine="546" w:firstLineChars="200"/>
        <w:jc w:val="both"/>
        <w:rPr>
          <w:rFonts w:hint="eastAsia" w:ascii="仿宋" w:hAnsi="仿宋" w:eastAsia="仿宋" w:cs="仿宋"/>
          <w:b/>
          <w:bCs/>
          <w:snapToGrid w:val="0"/>
          <w:color w:val="000000"/>
          <w:spacing w:val="-4"/>
          <w:kern w:val="0"/>
          <w:sz w:val="28"/>
          <w:szCs w:val="28"/>
          <w:highlight w:val="none"/>
          <w:lang w:val="en-US" w:eastAsia="zh-CN" w:bidi="ar-SA"/>
        </w:rPr>
      </w:pPr>
    </w:p>
    <w:p w14:paraId="760F28A9">
      <w:pPr>
        <w:pStyle w:val="24"/>
        <w:keepNext w:val="0"/>
        <w:keepLines w:val="0"/>
        <w:pageBreakBefore w:val="0"/>
        <w:widowControl/>
        <w:numPr>
          <w:ilvl w:val="0"/>
          <w:numId w:val="4"/>
        </w:numPr>
        <w:suppressLineNumbers w:val="0"/>
        <w:wordWrap/>
        <w:overflowPunct/>
        <w:topLinePunct w:val="0"/>
        <w:bidi w:val="0"/>
        <w:spacing w:line="360" w:lineRule="auto"/>
        <w:ind w:firstLine="546" w:firstLineChars="200"/>
        <w:jc w:val="both"/>
        <w:rPr>
          <w:rFonts w:hint="eastAsia" w:ascii="仿宋" w:hAnsi="仿宋" w:eastAsia="仿宋" w:cs="仿宋"/>
          <w:b/>
          <w:bCs/>
          <w:snapToGrid w:val="0"/>
          <w:color w:val="000000"/>
          <w:spacing w:val="-4"/>
          <w:kern w:val="0"/>
          <w:sz w:val="28"/>
          <w:szCs w:val="28"/>
          <w:highlight w:val="none"/>
          <w:lang w:val="zh-CN" w:eastAsia="zh-CN" w:bidi="ar-SA"/>
        </w:rPr>
      </w:pPr>
      <w:r>
        <w:rPr>
          <w:rFonts w:hint="eastAsia" w:ascii="仿宋" w:hAnsi="仿宋" w:eastAsia="仿宋" w:cs="仿宋"/>
          <w:b/>
          <w:bCs/>
          <w:snapToGrid w:val="0"/>
          <w:color w:val="000000"/>
          <w:spacing w:val="-4"/>
          <w:kern w:val="0"/>
          <w:sz w:val="28"/>
          <w:szCs w:val="28"/>
          <w:highlight w:val="none"/>
          <w:lang w:val="zh-CN" w:eastAsia="zh-CN" w:bidi="ar-SA"/>
        </w:rPr>
        <w:t>提供近半年任意连续三个月的投标单位社保缴费凭证和在税务局依法缴纳近半年任意连续三个月税收证明的良好记录及招标公告日期之后税收征管信息系统查询的无欠税证明（零申报的企业需提供税务局的零申报证明及招标公告日期之后税收征管信息系统查询的无欠税证明）；</w:t>
      </w:r>
    </w:p>
    <w:p w14:paraId="5CCE8356">
      <w:pPr>
        <w:pStyle w:val="24"/>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napToGrid w:val="0"/>
          <w:color w:val="000000"/>
          <w:spacing w:val="-4"/>
          <w:kern w:val="0"/>
          <w:sz w:val="28"/>
          <w:szCs w:val="28"/>
          <w:highlight w:val="none"/>
          <w:lang w:val="zh-CN" w:eastAsia="zh-CN" w:bidi="ar-SA"/>
        </w:rPr>
      </w:pPr>
    </w:p>
    <w:p w14:paraId="3E03DFD0">
      <w:pPr>
        <w:pStyle w:val="24"/>
        <w:keepNext w:val="0"/>
        <w:keepLines w:val="0"/>
        <w:pageBreakBefore w:val="0"/>
        <w:widowControl/>
        <w:numPr>
          <w:ilvl w:val="0"/>
          <w:numId w:val="0"/>
        </w:numPr>
        <w:suppressLineNumbers w:val="0"/>
        <w:wordWrap/>
        <w:overflowPunct/>
        <w:topLinePunct w:val="0"/>
        <w:bidi w:val="0"/>
        <w:spacing w:line="360" w:lineRule="auto"/>
        <w:ind w:firstLine="546" w:firstLineChars="200"/>
        <w:jc w:val="both"/>
        <w:rPr>
          <w:rFonts w:hint="eastAsia" w:ascii="仿宋" w:hAnsi="仿宋" w:eastAsia="仿宋" w:cs="仿宋"/>
          <w:b/>
          <w:bCs/>
          <w:snapToGrid w:val="0"/>
          <w:color w:val="000000"/>
          <w:spacing w:val="-4"/>
          <w:kern w:val="0"/>
          <w:sz w:val="28"/>
          <w:szCs w:val="28"/>
          <w:highlight w:val="none"/>
          <w:lang w:val="zh-CN" w:eastAsia="zh-CN" w:bidi="ar-SA"/>
        </w:rPr>
      </w:pPr>
      <w:r>
        <w:rPr>
          <w:rFonts w:hint="eastAsia" w:ascii="仿宋" w:hAnsi="仿宋" w:eastAsia="仿宋" w:cs="仿宋"/>
          <w:b/>
          <w:bCs/>
          <w:snapToGrid w:val="0"/>
          <w:color w:val="000000"/>
          <w:spacing w:val="-4"/>
          <w:kern w:val="0"/>
          <w:sz w:val="28"/>
          <w:szCs w:val="28"/>
          <w:highlight w:val="none"/>
          <w:lang w:val="en-US" w:eastAsia="zh-CN" w:bidi="ar-SA"/>
        </w:rPr>
        <w:t>6、凡拟参加本次招标项目的供应商，参加采购活动前三年内，被“信用中国”网站列入失信被执行人和重大税收违法失信主体的、被“中国政府采购网”网站列入政府采购严重违法失信行为记录名单（处罚期限尚未届满的）的投标人，将拒绝其参加本次招标活动（提供三个截图，截图日期为招标公告日期之后。如评标专家对截图有疑义，须评标现场查询核实）；</w:t>
      </w:r>
    </w:p>
    <w:p w14:paraId="5F4EF02D">
      <w:pPr>
        <w:pStyle w:val="24"/>
        <w:keepNext w:val="0"/>
        <w:keepLines w:val="0"/>
        <w:pageBreakBefore w:val="0"/>
        <w:widowControl/>
        <w:numPr>
          <w:ilvl w:val="0"/>
          <w:numId w:val="0"/>
        </w:numPr>
        <w:suppressLineNumbers w:val="0"/>
        <w:wordWrap/>
        <w:overflowPunct/>
        <w:topLinePunct w:val="0"/>
        <w:bidi w:val="0"/>
        <w:spacing w:line="360" w:lineRule="auto"/>
        <w:ind w:firstLine="546" w:firstLineChars="200"/>
        <w:jc w:val="both"/>
        <w:rPr>
          <w:rFonts w:hint="eastAsia" w:ascii="仿宋" w:hAnsi="仿宋" w:eastAsia="仿宋" w:cs="仿宋"/>
          <w:b/>
          <w:bCs/>
          <w:snapToGrid w:val="0"/>
          <w:color w:val="000000"/>
          <w:spacing w:val="-4"/>
          <w:kern w:val="0"/>
          <w:sz w:val="28"/>
          <w:szCs w:val="28"/>
          <w:highlight w:val="none"/>
          <w:lang w:val="en-US" w:eastAsia="zh-CN" w:bidi="ar-SA"/>
        </w:rPr>
      </w:pPr>
    </w:p>
    <w:p w14:paraId="06D175C5">
      <w:pPr>
        <w:pStyle w:val="24"/>
        <w:keepNext w:val="0"/>
        <w:keepLines w:val="0"/>
        <w:pageBreakBefore w:val="0"/>
        <w:widowControl/>
        <w:numPr>
          <w:ilvl w:val="0"/>
          <w:numId w:val="0"/>
        </w:numPr>
        <w:suppressLineNumbers w:val="0"/>
        <w:wordWrap/>
        <w:overflowPunct/>
        <w:topLinePunct w:val="0"/>
        <w:bidi w:val="0"/>
        <w:spacing w:line="360" w:lineRule="auto"/>
        <w:ind w:firstLine="546" w:firstLineChars="200"/>
        <w:jc w:val="both"/>
        <w:rPr>
          <w:rFonts w:hint="eastAsia" w:ascii="仿宋" w:hAnsi="仿宋" w:eastAsia="仿宋" w:cs="仿宋"/>
          <w:b/>
          <w:bCs/>
          <w:snapToGrid w:val="0"/>
          <w:color w:val="000000"/>
          <w:spacing w:val="-4"/>
          <w:kern w:val="0"/>
          <w:sz w:val="28"/>
          <w:szCs w:val="28"/>
          <w:highlight w:val="none"/>
          <w:lang w:val="en-US" w:eastAsia="zh-CN" w:bidi="ar-SA"/>
        </w:rPr>
      </w:pPr>
    </w:p>
    <w:p w14:paraId="25AA59AE">
      <w:pPr>
        <w:pStyle w:val="24"/>
        <w:keepNext w:val="0"/>
        <w:keepLines w:val="0"/>
        <w:pageBreakBefore w:val="0"/>
        <w:widowControl/>
        <w:numPr>
          <w:ilvl w:val="0"/>
          <w:numId w:val="0"/>
        </w:numPr>
        <w:suppressLineNumbers w:val="0"/>
        <w:wordWrap/>
        <w:overflowPunct/>
        <w:topLinePunct w:val="0"/>
        <w:bidi w:val="0"/>
        <w:spacing w:line="360" w:lineRule="auto"/>
        <w:ind w:firstLine="546" w:firstLineChars="200"/>
        <w:jc w:val="both"/>
        <w:rPr>
          <w:rFonts w:hint="eastAsia" w:ascii="仿宋" w:hAnsi="仿宋" w:eastAsia="仿宋" w:cs="仿宋"/>
          <w:b/>
          <w:bCs/>
          <w:snapToGrid w:val="0"/>
          <w:color w:val="000000"/>
          <w:spacing w:val="-4"/>
          <w:kern w:val="0"/>
          <w:sz w:val="28"/>
          <w:szCs w:val="28"/>
          <w:highlight w:val="none"/>
          <w:lang w:val="en-US" w:eastAsia="zh-CN" w:bidi="ar-SA"/>
        </w:rPr>
      </w:pPr>
    </w:p>
    <w:p w14:paraId="75B0F400">
      <w:pPr>
        <w:pStyle w:val="24"/>
        <w:keepNext w:val="0"/>
        <w:keepLines w:val="0"/>
        <w:pageBreakBefore w:val="0"/>
        <w:widowControl/>
        <w:numPr>
          <w:ilvl w:val="0"/>
          <w:numId w:val="0"/>
        </w:numPr>
        <w:suppressLineNumbers w:val="0"/>
        <w:wordWrap/>
        <w:overflowPunct/>
        <w:topLinePunct w:val="0"/>
        <w:bidi w:val="0"/>
        <w:spacing w:line="360" w:lineRule="auto"/>
        <w:ind w:firstLine="546" w:firstLineChars="200"/>
        <w:jc w:val="both"/>
        <w:rPr>
          <w:rFonts w:hint="eastAsia" w:ascii="仿宋" w:hAnsi="仿宋" w:eastAsia="仿宋" w:cs="仿宋"/>
          <w:b/>
          <w:bCs/>
          <w:snapToGrid w:val="0"/>
          <w:color w:val="000000"/>
          <w:spacing w:val="-4"/>
          <w:kern w:val="0"/>
          <w:sz w:val="28"/>
          <w:szCs w:val="28"/>
          <w:highlight w:val="none"/>
          <w:lang w:val="en-US" w:eastAsia="zh-CN" w:bidi="ar-SA"/>
        </w:rPr>
      </w:pPr>
    </w:p>
    <w:p w14:paraId="31EB858D">
      <w:pPr>
        <w:pStyle w:val="24"/>
        <w:keepNext w:val="0"/>
        <w:keepLines w:val="0"/>
        <w:pageBreakBefore w:val="0"/>
        <w:widowControl/>
        <w:numPr>
          <w:ilvl w:val="0"/>
          <w:numId w:val="0"/>
        </w:numPr>
        <w:suppressLineNumbers w:val="0"/>
        <w:wordWrap/>
        <w:overflowPunct/>
        <w:topLinePunct w:val="0"/>
        <w:bidi w:val="0"/>
        <w:spacing w:line="360" w:lineRule="auto"/>
        <w:ind w:firstLine="546" w:firstLineChars="200"/>
        <w:jc w:val="both"/>
        <w:rPr>
          <w:rFonts w:hint="eastAsia" w:ascii="仿宋" w:hAnsi="仿宋" w:eastAsia="仿宋" w:cs="仿宋"/>
          <w:b/>
          <w:bCs/>
          <w:snapToGrid w:val="0"/>
          <w:color w:val="000000"/>
          <w:spacing w:val="-4"/>
          <w:kern w:val="0"/>
          <w:sz w:val="28"/>
          <w:szCs w:val="28"/>
          <w:highlight w:val="none"/>
          <w:lang w:val="en-US" w:eastAsia="zh-CN" w:bidi="ar-SA"/>
        </w:rPr>
      </w:pPr>
    </w:p>
    <w:p w14:paraId="0BBC9737">
      <w:pPr>
        <w:pStyle w:val="24"/>
        <w:keepNext w:val="0"/>
        <w:keepLines w:val="0"/>
        <w:pageBreakBefore w:val="0"/>
        <w:widowControl/>
        <w:numPr>
          <w:ilvl w:val="0"/>
          <w:numId w:val="0"/>
        </w:numPr>
        <w:suppressLineNumbers w:val="0"/>
        <w:wordWrap/>
        <w:overflowPunct/>
        <w:topLinePunct w:val="0"/>
        <w:bidi w:val="0"/>
        <w:spacing w:line="360" w:lineRule="auto"/>
        <w:ind w:firstLine="546" w:firstLineChars="200"/>
        <w:jc w:val="both"/>
        <w:rPr>
          <w:rFonts w:hint="eastAsia" w:ascii="仿宋" w:hAnsi="仿宋" w:eastAsia="仿宋" w:cs="仿宋"/>
          <w:b/>
          <w:bCs/>
          <w:snapToGrid w:val="0"/>
          <w:color w:val="000000"/>
          <w:spacing w:val="-4"/>
          <w:kern w:val="0"/>
          <w:sz w:val="28"/>
          <w:szCs w:val="28"/>
          <w:highlight w:val="none"/>
          <w:lang w:val="en-US" w:eastAsia="zh-CN" w:bidi="ar-SA"/>
        </w:rPr>
      </w:pPr>
    </w:p>
    <w:p w14:paraId="4E8C5487">
      <w:pPr>
        <w:pStyle w:val="24"/>
        <w:keepNext w:val="0"/>
        <w:keepLines w:val="0"/>
        <w:pageBreakBefore w:val="0"/>
        <w:widowControl/>
        <w:numPr>
          <w:ilvl w:val="0"/>
          <w:numId w:val="0"/>
        </w:numPr>
        <w:suppressLineNumbers w:val="0"/>
        <w:wordWrap/>
        <w:overflowPunct/>
        <w:topLinePunct w:val="0"/>
        <w:bidi w:val="0"/>
        <w:spacing w:line="360" w:lineRule="auto"/>
        <w:ind w:firstLine="546" w:firstLineChars="200"/>
        <w:jc w:val="both"/>
        <w:rPr>
          <w:rFonts w:hint="eastAsia" w:ascii="仿宋" w:hAnsi="仿宋" w:eastAsia="仿宋" w:cs="仿宋"/>
          <w:b/>
          <w:bCs/>
          <w:snapToGrid w:val="0"/>
          <w:color w:val="000000"/>
          <w:spacing w:val="-4"/>
          <w:kern w:val="0"/>
          <w:sz w:val="28"/>
          <w:szCs w:val="28"/>
          <w:highlight w:val="none"/>
          <w:lang w:val="en-US" w:eastAsia="zh-CN" w:bidi="ar-SA"/>
        </w:rPr>
      </w:pPr>
    </w:p>
    <w:p w14:paraId="6FF05EBA">
      <w:pPr>
        <w:pStyle w:val="24"/>
        <w:keepNext w:val="0"/>
        <w:keepLines w:val="0"/>
        <w:pageBreakBefore w:val="0"/>
        <w:widowControl/>
        <w:numPr>
          <w:ilvl w:val="0"/>
          <w:numId w:val="0"/>
        </w:numPr>
        <w:suppressLineNumbers w:val="0"/>
        <w:wordWrap/>
        <w:overflowPunct/>
        <w:topLinePunct w:val="0"/>
        <w:bidi w:val="0"/>
        <w:spacing w:line="360" w:lineRule="auto"/>
        <w:ind w:firstLine="546" w:firstLineChars="200"/>
        <w:jc w:val="both"/>
        <w:rPr>
          <w:rFonts w:hint="eastAsia" w:ascii="仿宋" w:hAnsi="仿宋" w:eastAsia="仿宋" w:cs="仿宋"/>
          <w:b/>
          <w:bCs/>
          <w:snapToGrid w:val="0"/>
          <w:color w:val="000000"/>
          <w:spacing w:val="-4"/>
          <w:kern w:val="0"/>
          <w:sz w:val="28"/>
          <w:szCs w:val="28"/>
          <w:highlight w:val="none"/>
          <w:lang w:val="en-US" w:eastAsia="zh-CN" w:bidi="ar-SA"/>
        </w:rPr>
      </w:pPr>
    </w:p>
    <w:p w14:paraId="2C48F460">
      <w:pPr>
        <w:pStyle w:val="24"/>
        <w:keepNext w:val="0"/>
        <w:keepLines w:val="0"/>
        <w:pageBreakBefore w:val="0"/>
        <w:widowControl/>
        <w:numPr>
          <w:ilvl w:val="0"/>
          <w:numId w:val="0"/>
        </w:numPr>
        <w:suppressLineNumbers w:val="0"/>
        <w:wordWrap/>
        <w:overflowPunct/>
        <w:topLinePunct w:val="0"/>
        <w:bidi w:val="0"/>
        <w:spacing w:line="360" w:lineRule="auto"/>
        <w:ind w:firstLine="546" w:firstLineChars="200"/>
        <w:jc w:val="both"/>
        <w:rPr>
          <w:rFonts w:hint="eastAsia" w:ascii="仿宋" w:hAnsi="仿宋" w:eastAsia="仿宋" w:cs="仿宋"/>
          <w:b/>
          <w:bCs/>
          <w:snapToGrid w:val="0"/>
          <w:color w:val="000000"/>
          <w:spacing w:val="-4"/>
          <w:kern w:val="0"/>
          <w:sz w:val="28"/>
          <w:szCs w:val="28"/>
          <w:highlight w:val="none"/>
          <w:lang w:val="en-US" w:eastAsia="zh-CN" w:bidi="ar-SA"/>
        </w:rPr>
      </w:pPr>
    </w:p>
    <w:p w14:paraId="2BC2C0E9">
      <w:pPr>
        <w:pStyle w:val="24"/>
        <w:keepNext w:val="0"/>
        <w:keepLines w:val="0"/>
        <w:pageBreakBefore w:val="0"/>
        <w:widowControl/>
        <w:numPr>
          <w:ilvl w:val="0"/>
          <w:numId w:val="0"/>
        </w:numPr>
        <w:suppressLineNumbers w:val="0"/>
        <w:wordWrap/>
        <w:overflowPunct/>
        <w:topLinePunct w:val="0"/>
        <w:bidi w:val="0"/>
        <w:spacing w:line="360" w:lineRule="auto"/>
        <w:ind w:firstLine="546" w:firstLineChars="200"/>
        <w:jc w:val="both"/>
        <w:rPr>
          <w:rFonts w:hint="eastAsia" w:ascii="仿宋" w:hAnsi="仿宋" w:eastAsia="仿宋" w:cs="仿宋"/>
          <w:b/>
          <w:bCs/>
          <w:snapToGrid w:val="0"/>
          <w:color w:val="000000"/>
          <w:spacing w:val="-4"/>
          <w:kern w:val="0"/>
          <w:sz w:val="28"/>
          <w:szCs w:val="28"/>
          <w:highlight w:val="none"/>
          <w:lang w:val="zh-CN" w:eastAsia="zh-CN" w:bidi="ar-SA"/>
        </w:rPr>
      </w:pPr>
      <w:r>
        <w:rPr>
          <w:rFonts w:hint="eastAsia" w:ascii="仿宋" w:hAnsi="仿宋" w:eastAsia="仿宋" w:cs="仿宋"/>
          <w:b/>
          <w:bCs/>
          <w:snapToGrid w:val="0"/>
          <w:color w:val="000000"/>
          <w:spacing w:val="-4"/>
          <w:kern w:val="0"/>
          <w:sz w:val="28"/>
          <w:szCs w:val="28"/>
          <w:highlight w:val="none"/>
          <w:lang w:val="en-US" w:eastAsia="zh-CN" w:bidi="ar-SA"/>
        </w:rPr>
        <w:t>7、</w:t>
      </w:r>
      <w:r>
        <w:rPr>
          <w:rFonts w:hint="eastAsia" w:ascii="仿宋" w:hAnsi="仿宋" w:eastAsia="仿宋" w:cs="仿宋"/>
          <w:b/>
          <w:bCs/>
          <w:snapToGrid w:val="0"/>
          <w:color w:val="000000"/>
          <w:spacing w:val="-4"/>
          <w:kern w:val="0"/>
          <w:sz w:val="28"/>
          <w:szCs w:val="28"/>
          <w:highlight w:val="none"/>
          <w:lang w:val="zh-CN" w:eastAsia="zh-CN" w:bidi="ar-SA"/>
        </w:rPr>
        <w:t>在参加政府采购活动中前三年内无重大违法记录的承诺书；</w:t>
      </w:r>
    </w:p>
    <w:p w14:paraId="0F1C1F51">
      <w:pPr>
        <w:pStyle w:val="24"/>
        <w:keepNext w:val="0"/>
        <w:keepLines w:val="0"/>
        <w:pageBreakBefore w:val="0"/>
        <w:widowControl/>
        <w:numPr>
          <w:ilvl w:val="0"/>
          <w:numId w:val="0"/>
        </w:numPr>
        <w:suppressLineNumbers w:val="0"/>
        <w:wordWrap/>
        <w:overflowPunct/>
        <w:topLinePunct w:val="0"/>
        <w:bidi w:val="0"/>
        <w:spacing w:line="360" w:lineRule="auto"/>
        <w:ind w:firstLine="546" w:firstLineChars="200"/>
        <w:jc w:val="both"/>
        <w:rPr>
          <w:rFonts w:hint="eastAsia" w:ascii="仿宋" w:hAnsi="仿宋" w:eastAsia="仿宋" w:cs="仿宋"/>
          <w:b/>
          <w:bCs/>
          <w:snapToGrid w:val="0"/>
          <w:color w:val="000000"/>
          <w:spacing w:val="-4"/>
          <w:kern w:val="0"/>
          <w:sz w:val="28"/>
          <w:szCs w:val="28"/>
          <w:highlight w:val="none"/>
          <w:lang w:val="zh-CN" w:eastAsia="zh-CN" w:bidi="ar-SA"/>
        </w:rPr>
      </w:pPr>
      <w:r>
        <w:rPr>
          <w:rFonts w:hint="eastAsia" w:ascii="仿宋" w:hAnsi="仿宋" w:eastAsia="仿宋" w:cs="仿宋"/>
          <w:b/>
          <w:bCs/>
          <w:snapToGrid w:val="0"/>
          <w:color w:val="000000"/>
          <w:spacing w:val="-4"/>
          <w:kern w:val="0"/>
          <w:sz w:val="28"/>
          <w:szCs w:val="28"/>
          <w:highlight w:val="none"/>
          <w:lang w:val="zh-CN" w:eastAsia="zh-CN" w:bidi="ar-SA"/>
        </w:rPr>
        <w:t>致：</w:t>
      </w:r>
    </w:p>
    <w:p w14:paraId="7E756E5D">
      <w:pPr>
        <w:pStyle w:val="24"/>
        <w:keepNext w:val="0"/>
        <w:keepLines w:val="0"/>
        <w:pageBreakBefore w:val="0"/>
        <w:widowControl/>
        <w:numPr>
          <w:ilvl w:val="0"/>
          <w:numId w:val="0"/>
        </w:numPr>
        <w:suppressLineNumbers w:val="0"/>
        <w:wordWrap/>
        <w:overflowPunct/>
        <w:topLinePunct w:val="0"/>
        <w:bidi w:val="0"/>
        <w:spacing w:line="360" w:lineRule="auto"/>
        <w:ind w:firstLine="544" w:firstLineChars="200"/>
        <w:jc w:val="both"/>
        <w:rPr>
          <w:rFonts w:hint="eastAsia" w:ascii="仿宋" w:hAnsi="仿宋" w:eastAsia="仿宋" w:cs="仿宋"/>
          <w:b w:val="0"/>
          <w:bCs w:val="0"/>
          <w:snapToGrid w:val="0"/>
          <w:color w:val="000000"/>
          <w:spacing w:val="-4"/>
          <w:kern w:val="0"/>
          <w:sz w:val="28"/>
          <w:szCs w:val="28"/>
          <w:highlight w:val="none"/>
          <w:lang w:val="zh-CN" w:eastAsia="zh-CN" w:bidi="ar-SA"/>
        </w:rPr>
      </w:pPr>
      <w:r>
        <w:rPr>
          <w:rFonts w:hint="eastAsia" w:ascii="仿宋" w:hAnsi="仿宋" w:eastAsia="仿宋" w:cs="仿宋"/>
          <w:b w:val="0"/>
          <w:bCs w:val="0"/>
          <w:snapToGrid w:val="0"/>
          <w:color w:val="000000"/>
          <w:spacing w:val="-4"/>
          <w:kern w:val="0"/>
          <w:sz w:val="28"/>
          <w:szCs w:val="28"/>
          <w:highlight w:val="none"/>
          <w:lang w:val="zh-CN" w:eastAsia="zh-CN" w:bidi="ar-SA"/>
        </w:rPr>
        <w:t>本公司参加</w:t>
      </w:r>
      <w:r>
        <w:rPr>
          <w:rFonts w:hint="eastAsia" w:ascii="仿宋" w:hAnsi="仿宋" w:eastAsia="仿宋" w:cs="仿宋"/>
          <w:b w:val="0"/>
          <w:bCs w:val="0"/>
          <w:snapToGrid w:val="0"/>
          <w:color w:val="000000"/>
          <w:spacing w:val="-4"/>
          <w:kern w:val="0"/>
          <w:sz w:val="28"/>
          <w:szCs w:val="28"/>
          <w:highlight w:val="none"/>
          <w:u w:val="single"/>
          <w:lang w:val="en-US" w:eastAsia="zh-CN" w:bidi="ar-SA"/>
        </w:rPr>
        <w:t xml:space="preserve">       </w:t>
      </w:r>
      <w:r>
        <w:rPr>
          <w:rFonts w:hint="eastAsia" w:ascii="仿宋" w:hAnsi="仿宋" w:eastAsia="仿宋" w:cs="仿宋"/>
          <w:b w:val="0"/>
          <w:bCs w:val="0"/>
          <w:snapToGrid w:val="0"/>
          <w:color w:val="000000"/>
          <w:spacing w:val="-4"/>
          <w:kern w:val="0"/>
          <w:sz w:val="28"/>
          <w:szCs w:val="28"/>
          <w:highlight w:val="none"/>
          <w:lang w:val="zh-CN" w:eastAsia="zh-CN" w:bidi="ar-SA"/>
        </w:rPr>
        <w:t>项目（项目编号：</w:t>
      </w:r>
      <w:r>
        <w:rPr>
          <w:rFonts w:hint="eastAsia" w:ascii="仿宋" w:hAnsi="仿宋" w:eastAsia="仿宋" w:cs="仿宋"/>
          <w:b w:val="0"/>
          <w:bCs w:val="0"/>
          <w:snapToGrid w:val="0"/>
          <w:color w:val="000000"/>
          <w:spacing w:val="-4"/>
          <w:kern w:val="0"/>
          <w:sz w:val="28"/>
          <w:szCs w:val="28"/>
          <w:highlight w:val="none"/>
          <w:u w:val="single"/>
          <w:lang w:val="en-US" w:eastAsia="zh-CN" w:bidi="ar-SA"/>
        </w:rPr>
        <w:t xml:space="preserve">         </w:t>
      </w:r>
      <w:r>
        <w:rPr>
          <w:rFonts w:hint="eastAsia" w:ascii="仿宋" w:hAnsi="仿宋" w:eastAsia="仿宋" w:cs="仿宋"/>
          <w:b w:val="0"/>
          <w:bCs w:val="0"/>
          <w:snapToGrid w:val="0"/>
          <w:color w:val="000000"/>
          <w:spacing w:val="-4"/>
          <w:kern w:val="0"/>
          <w:sz w:val="28"/>
          <w:szCs w:val="28"/>
          <w:highlight w:val="none"/>
          <w:lang w:val="zh-CN" w:eastAsia="zh-CN" w:bidi="ar-SA"/>
        </w:rPr>
        <w:t>）的招标活动，并声明：</w:t>
      </w:r>
    </w:p>
    <w:p w14:paraId="341D0D2C">
      <w:pPr>
        <w:pStyle w:val="24"/>
        <w:keepNext w:val="0"/>
        <w:keepLines w:val="0"/>
        <w:pageBreakBefore w:val="0"/>
        <w:widowControl/>
        <w:numPr>
          <w:ilvl w:val="0"/>
          <w:numId w:val="0"/>
        </w:numPr>
        <w:suppressLineNumbers w:val="0"/>
        <w:wordWrap/>
        <w:overflowPunct/>
        <w:topLinePunct w:val="0"/>
        <w:bidi w:val="0"/>
        <w:spacing w:line="360" w:lineRule="auto"/>
        <w:ind w:firstLine="544" w:firstLineChars="200"/>
        <w:jc w:val="both"/>
        <w:rPr>
          <w:rFonts w:hint="eastAsia" w:ascii="仿宋" w:hAnsi="仿宋" w:eastAsia="仿宋" w:cs="仿宋"/>
          <w:b w:val="0"/>
          <w:bCs w:val="0"/>
          <w:snapToGrid w:val="0"/>
          <w:color w:val="000000"/>
          <w:spacing w:val="-4"/>
          <w:kern w:val="0"/>
          <w:sz w:val="28"/>
          <w:szCs w:val="28"/>
          <w:highlight w:val="none"/>
          <w:lang w:val="zh-CN" w:eastAsia="zh-CN" w:bidi="ar-SA"/>
        </w:rPr>
      </w:pPr>
      <w:r>
        <w:rPr>
          <w:rFonts w:hint="eastAsia" w:ascii="仿宋" w:hAnsi="仿宋" w:eastAsia="仿宋" w:cs="仿宋"/>
          <w:b w:val="0"/>
          <w:bCs w:val="0"/>
          <w:snapToGrid w:val="0"/>
          <w:color w:val="000000"/>
          <w:spacing w:val="-4"/>
          <w:kern w:val="0"/>
          <w:sz w:val="28"/>
          <w:szCs w:val="28"/>
          <w:highlight w:val="none"/>
          <w:lang w:val="zh-CN" w:eastAsia="zh-CN" w:bidi="ar-SA"/>
        </w:rPr>
        <w:t>本公司参加本招标项目政府采购前 3 年内在经营活动中没有因违法经营受到刑事处罚或者责令停产停业、吊销许可证或者执照、较大数额罚款等行政处罚。</w:t>
      </w:r>
    </w:p>
    <w:p w14:paraId="67E6BA43">
      <w:pPr>
        <w:pStyle w:val="24"/>
        <w:keepNext w:val="0"/>
        <w:keepLines w:val="0"/>
        <w:pageBreakBefore w:val="0"/>
        <w:widowControl/>
        <w:numPr>
          <w:ilvl w:val="0"/>
          <w:numId w:val="0"/>
        </w:numPr>
        <w:suppressLineNumbers w:val="0"/>
        <w:wordWrap/>
        <w:overflowPunct/>
        <w:topLinePunct w:val="0"/>
        <w:bidi w:val="0"/>
        <w:spacing w:line="360" w:lineRule="auto"/>
        <w:ind w:firstLine="544" w:firstLineChars="200"/>
        <w:jc w:val="both"/>
        <w:rPr>
          <w:rFonts w:hint="eastAsia" w:ascii="仿宋" w:hAnsi="仿宋" w:eastAsia="仿宋" w:cs="仿宋"/>
          <w:b w:val="0"/>
          <w:bCs w:val="0"/>
          <w:snapToGrid w:val="0"/>
          <w:color w:val="000000"/>
          <w:spacing w:val="-4"/>
          <w:kern w:val="0"/>
          <w:sz w:val="28"/>
          <w:szCs w:val="28"/>
          <w:highlight w:val="none"/>
          <w:lang w:val="zh-CN" w:eastAsia="zh-CN" w:bidi="ar-SA"/>
        </w:rPr>
      </w:pPr>
      <w:r>
        <w:rPr>
          <w:rFonts w:hint="eastAsia" w:ascii="仿宋" w:hAnsi="仿宋" w:eastAsia="仿宋" w:cs="仿宋"/>
          <w:b w:val="0"/>
          <w:bCs w:val="0"/>
          <w:snapToGrid w:val="0"/>
          <w:color w:val="000000"/>
          <w:spacing w:val="-4"/>
          <w:kern w:val="0"/>
          <w:sz w:val="28"/>
          <w:szCs w:val="28"/>
          <w:highlight w:val="none"/>
          <w:lang w:val="zh-CN" w:eastAsia="zh-CN" w:bidi="ar-SA"/>
        </w:rPr>
        <w:t>特此声明！</w:t>
      </w:r>
    </w:p>
    <w:p w14:paraId="0E4EAF81">
      <w:pPr>
        <w:pStyle w:val="24"/>
        <w:keepNext w:val="0"/>
        <w:keepLines w:val="0"/>
        <w:pageBreakBefore w:val="0"/>
        <w:widowControl/>
        <w:numPr>
          <w:ilvl w:val="0"/>
          <w:numId w:val="0"/>
        </w:numPr>
        <w:suppressLineNumbers w:val="0"/>
        <w:wordWrap/>
        <w:overflowPunct/>
        <w:topLinePunct w:val="0"/>
        <w:bidi w:val="0"/>
        <w:spacing w:line="360" w:lineRule="auto"/>
        <w:ind w:firstLine="544" w:firstLineChars="200"/>
        <w:jc w:val="right"/>
        <w:rPr>
          <w:rFonts w:hint="eastAsia" w:ascii="仿宋" w:hAnsi="仿宋" w:eastAsia="仿宋" w:cs="仿宋"/>
          <w:b w:val="0"/>
          <w:bCs w:val="0"/>
          <w:snapToGrid w:val="0"/>
          <w:color w:val="000000"/>
          <w:spacing w:val="-4"/>
          <w:kern w:val="0"/>
          <w:sz w:val="28"/>
          <w:szCs w:val="28"/>
          <w:highlight w:val="none"/>
          <w:lang w:val="zh-CN" w:eastAsia="zh-CN" w:bidi="ar-SA"/>
        </w:rPr>
      </w:pPr>
      <w:r>
        <w:rPr>
          <w:rFonts w:hint="eastAsia" w:ascii="仿宋" w:hAnsi="仿宋" w:eastAsia="仿宋" w:cs="仿宋"/>
          <w:b w:val="0"/>
          <w:bCs w:val="0"/>
          <w:snapToGrid w:val="0"/>
          <w:color w:val="000000"/>
          <w:spacing w:val="-4"/>
          <w:kern w:val="0"/>
          <w:sz w:val="28"/>
          <w:szCs w:val="28"/>
          <w:highlight w:val="none"/>
          <w:lang w:val="zh-CN" w:eastAsia="zh-CN" w:bidi="ar-SA"/>
        </w:rPr>
        <w:t>供应商名称： （盖章）</w:t>
      </w:r>
    </w:p>
    <w:p w14:paraId="27658893">
      <w:pPr>
        <w:pStyle w:val="24"/>
        <w:keepNext w:val="0"/>
        <w:keepLines w:val="0"/>
        <w:pageBreakBefore w:val="0"/>
        <w:widowControl/>
        <w:numPr>
          <w:ilvl w:val="0"/>
          <w:numId w:val="0"/>
        </w:numPr>
        <w:suppressLineNumbers w:val="0"/>
        <w:wordWrap/>
        <w:overflowPunct/>
        <w:topLinePunct w:val="0"/>
        <w:bidi w:val="0"/>
        <w:spacing w:line="360" w:lineRule="auto"/>
        <w:ind w:firstLine="544" w:firstLineChars="200"/>
        <w:jc w:val="right"/>
        <w:rPr>
          <w:rFonts w:hint="eastAsia" w:ascii="仿宋" w:hAnsi="仿宋" w:eastAsia="仿宋" w:cs="仿宋"/>
          <w:b w:val="0"/>
          <w:bCs w:val="0"/>
          <w:snapToGrid w:val="0"/>
          <w:color w:val="000000"/>
          <w:spacing w:val="-4"/>
          <w:kern w:val="0"/>
          <w:sz w:val="28"/>
          <w:szCs w:val="28"/>
          <w:highlight w:val="none"/>
          <w:lang w:val="zh-CN" w:eastAsia="zh-CN" w:bidi="ar-SA"/>
        </w:rPr>
      </w:pPr>
      <w:r>
        <w:rPr>
          <w:rFonts w:hint="eastAsia" w:ascii="仿宋" w:hAnsi="仿宋" w:eastAsia="仿宋" w:cs="仿宋"/>
          <w:b w:val="0"/>
          <w:bCs w:val="0"/>
          <w:snapToGrid w:val="0"/>
          <w:color w:val="000000"/>
          <w:spacing w:val="-4"/>
          <w:kern w:val="0"/>
          <w:sz w:val="28"/>
          <w:szCs w:val="28"/>
          <w:highlight w:val="none"/>
          <w:lang w:val="zh-CN" w:eastAsia="zh-CN" w:bidi="ar-SA"/>
        </w:rPr>
        <w:t>法定代表人或授权代表： （签字或盖章）</w:t>
      </w:r>
    </w:p>
    <w:p w14:paraId="06CEDD56">
      <w:pPr>
        <w:pStyle w:val="24"/>
        <w:keepNext w:val="0"/>
        <w:keepLines w:val="0"/>
        <w:pageBreakBefore w:val="0"/>
        <w:widowControl/>
        <w:numPr>
          <w:ilvl w:val="0"/>
          <w:numId w:val="0"/>
        </w:numPr>
        <w:suppressLineNumbers w:val="0"/>
        <w:wordWrap/>
        <w:overflowPunct/>
        <w:topLinePunct w:val="0"/>
        <w:bidi w:val="0"/>
        <w:spacing w:line="360" w:lineRule="auto"/>
        <w:ind w:firstLine="544" w:firstLineChars="200"/>
        <w:jc w:val="right"/>
        <w:rPr>
          <w:rFonts w:hint="eastAsia" w:ascii="仿宋" w:hAnsi="仿宋" w:eastAsia="仿宋" w:cs="仿宋"/>
          <w:b/>
          <w:bCs/>
          <w:snapToGrid w:val="0"/>
          <w:color w:val="000000"/>
          <w:spacing w:val="-4"/>
          <w:kern w:val="0"/>
          <w:sz w:val="28"/>
          <w:szCs w:val="28"/>
          <w:highlight w:val="none"/>
          <w:lang w:val="zh-CN" w:eastAsia="zh-CN" w:bidi="ar-SA"/>
        </w:rPr>
      </w:pPr>
      <w:r>
        <w:rPr>
          <w:rFonts w:hint="eastAsia" w:ascii="仿宋" w:hAnsi="仿宋" w:eastAsia="仿宋" w:cs="仿宋"/>
          <w:b w:val="0"/>
          <w:bCs w:val="0"/>
          <w:snapToGrid w:val="0"/>
          <w:color w:val="000000"/>
          <w:spacing w:val="-4"/>
          <w:kern w:val="0"/>
          <w:sz w:val="28"/>
          <w:szCs w:val="28"/>
          <w:highlight w:val="none"/>
          <w:lang w:val="zh-CN" w:eastAsia="zh-CN" w:bidi="ar-SA"/>
        </w:rPr>
        <w:t>日 期： 年 月 日</w:t>
      </w:r>
    </w:p>
    <w:p w14:paraId="7F02F223">
      <w:pPr>
        <w:pStyle w:val="24"/>
        <w:keepNext w:val="0"/>
        <w:keepLines w:val="0"/>
        <w:pageBreakBefore w:val="0"/>
        <w:widowControl/>
        <w:numPr>
          <w:ilvl w:val="0"/>
          <w:numId w:val="0"/>
        </w:numPr>
        <w:suppressLineNumbers w:val="0"/>
        <w:wordWrap/>
        <w:overflowPunct/>
        <w:topLinePunct w:val="0"/>
        <w:bidi w:val="0"/>
        <w:spacing w:line="360" w:lineRule="auto"/>
        <w:ind w:firstLine="546" w:firstLineChars="200"/>
        <w:jc w:val="both"/>
        <w:rPr>
          <w:rFonts w:hint="eastAsia" w:ascii="仿宋" w:hAnsi="仿宋" w:eastAsia="仿宋" w:cs="仿宋"/>
          <w:b/>
          <w:bCs/>
          <w:snapToGrid w:val="0"/>
          <w:color w:val="000000"/>
          <w:spacing w:val="-4"/>
          <w:kern w:val="0"/>
          <w:sz w:val="28"/>
          <w:szCs w:val="28"/>
          <w:highlight w:val="none"/>
          <w:lang w:val="en-US" w:eastAsia="zh-CN" w:bidi="ar-SA"/>
        </w:rPr>
      </w:pPr>
    </w:p>
    <w:p w14:paraId="5D288CCB">
      <w:pPr>
        <w:pStyle w:val="24"/>
        <w:keepNext w:val="0"/>
        <w:keepLines w:val="0"/>
        <w:pageBreakBefore w:val="0"/>
        <w:widowControl/>
        <w:numPr>
          <w:ilvl w:val="0"/>
          <w:numId w:val="0"/>
        </w:numPr>
        <w:suppressLineNumbers w:val="0"/>
        <w:wordWrap/>
        <w:overflowPunct/>
        <w:topLinePunct w:val="0"/>
        <w:bidi w:val="0"/>
        <w:spacing w:line="360" w:lineRule="auto"/>
        <w:ind w:firstLine="546" w:firstLineChars="200"/>
        <w:jc w:val="both"/>
        <w:rPr>
          <w:rFonts w:hint="eastAsia" w:ascii="仿宋" w:hAnsi="仿宋" w:eastAsia="仿宋" w:cs="仿宋"/>
          <w:b/>
          <w:bCs/>
          <w:snapToGrid w:val="0"/>
          <w:color w:val="000000"/>
          <w:spacing w:val="-4"/>
          <w:kern w:val="0"/>
          <w:sz w:val="28"/>
          <w:szCs w:val="28"/>
          <w:highlight w:val="none"/>
          <w:lang w:val="zh-CN" w:eastAsia="zh-CN" w:bidi="ar-SA"/>
        </w:rPr>
      </w:pPr>
      <w:r>
        <w:rPr>
          <w:rFonts w:hint="eastAsia" w:ascii="仿宋" w:hAnsi="仿宋" w:eastAsia="仿宋" w:cs="仿宋"/>
          <w:b/>
          <w:bCs/>
          <w:snapToGrid w:val="0"/>
          <w:color w:val="000000"/>
          <w:spacing w:val="-4"/>
          <w:kern w:val="0"/>
          <w:sz w:val="28"/>
          <w:szCs w:val="28"/>
          <w:highlight w:val="none"/>
          <w:lang w:val="en-US" w:eastAsia="zh-CN" w:bidi="ar-SA"/>
        </w:rPr>
        <w:t>8、</w:t>
      </w:r>
      <w:r>
        <w:rPr>
          <w:rFonts w:hint="eastAsia" w:ascii="仿宋" w:hAnsi="仿宋" w:eastAsia="仿宋" w:cs="仿宋"/>
          <w:b/>
          <w:bCs/>
          <w:snapToGrid w:val="0"/>
          <w:color w:val="000000"/>
          <w:spacing w:val="-4"/>
          <w:kern w:val="0"/>
          <w:sz w:val="28"/>
          <w:szCs w:val="28"/>
          <w:highlight w:val="none"/>
          <w:lang w:val="zh-CN" w:eastAsia="zh-CN" w:bidi="ar-SA"/>
        </w:rPr>
        <w:t>针对本次采购项目《反商业贿赂承诺书》的书面声明；</w:t>
      </w:r>
    </w:p>
    <w:p w14:paraId="6EFE99D7">
      <w:pPr>
        <w:pStyle w:val="24"/>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780" w:lineRule="exact"/>
        <w:ind w:firstLine="544" w:firstLineChars="200"/>
        <w:jc w:val="center"/>
        <w:textAlignment w:val="baseline"/>
        <w:rPr>
          <w:rFonts w:hint="eastAsia" w:ascii="仿宋" w:hAnsi="仿宋" w:eastAsia="仿宋" w:cs="仿宋"/>
          <w:b w:val="0"/>
          <w:bCs w:val="0"/>
          <w:snapToGrid w:val="0"/>
          <w:color w:val="000000"/>
          <w:spacing w:val="-4"/>
          <w:kern w:val="0"/>
          <w:sz w:val="28"/>
          <w:szCs w:val="28"/>
          <w:highlight w:val="none"/>
          <w:lang w:val="zh-CN" w:eastAsia="zh-CN" w:bidi="ar-SA"/>
        </w:rPr>
      </w:pPr>
      <w:r>
        <w:rPr>
          <w:rFonts w:hint="eastAsia" w:ascii="仿宋" w:hAnsi="仿宋" w:eastAsia="仿宋" w:cs="仿宋"/>
          <w:b w:val="0"/>
          <w:bCs w:val="0"/>
          <w:snapToGrid w:val="0"/>
          <w:color w:val="000000"/>
          <w:spacing w:val="-4"/>
          <w:kern w:val="0"/>
          <w:sz w:val="28"/>
          <w:szCs w:val="28"/>
          <w:highlight w:val="none"/>
          <w:lang w:val="zh-CN" w:eastAsia="zh-CN" w:bidi="ar-SA"/>
        </w:rPr>
        <w:t>我公司承诺在（项目名称、项目编号）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0836823A">
      <w:pPr>
        <w:pStyle w:val="24"/>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780" w:lineRule="exact"/>
        <w:ind w:firstLine="544" w:firstLineChars="200"/>
        <w:jc w:val="center"/>
        <w:textAlignment w:val="baseline"/>
        <w:rPr>
          <w:rFonts w:hint="default" w:ascii="仿宋" w:hAnsi="仿宋" w:eastAsia="仿宋" w:cs="仿宋"/>
          <w:b w:val="0"/>
          <w:bCs w:val="0"/>
          <w:snapToGrid w:val="0"/>
          <w:color w:val="000000"/>
          <w:spacing w:val="-4"/>
          <w:kern w:val="0"/>
          <w:sz w:val="28"/>
          <w:szCs w:val="28"/>
          <w:highlight w:val="none"/>
          <w:lang w:val="en-US" w:eastAsia="zh-CN" w:bidi="ar-SA"/>
        </w:rPr>
      </w:pPr>
      <w:r>
        <w:rPr>
          <w:rFonts w:hint="eastAsia" w:ascii="仿宋" w:hAnsi="仿宋" w:eastAsia="仿宋" w:cs="仿宋"/>
          <w:b w:val="0"/>
          <w:bCs w:val="0"/>
          <w:snapToGrid w:val="0"/>
          <w:color w:val="000000"/>
          <w:spacing w:val="-4"/>
          <w:kern w:val="0"/>
          <w:sz w:val="28"/>
          <w:szCs w:val="28"/>
          <w:highlight w:val="none"/>
          <w:lang w:val="zh-CN" w:eastAsia="zh-CN" w:bidi="ar-SA"/>
        </w:rPr>
        <w:t>公司法人代表</w:t>
      </w:r>
      <w:r>
        <w:rPr>
          <w:rFonts w:hint="eastAsia" w:ascii="仿宋" w:hAnsi="仿宋" w:eastAsia="仿宋" w:cs="仿宋"/>
          <w:b w:val="0"/>
          <w:bCs w:val="0"/>
          <w:snapToGrid w:val="0"/>
          <w:color w:val="000000"/>
          <w:spacing w:val="-4"/>
          <w:kern w:val="0"/>
          <w:sz w:val="28"/>
          <w:szCs w:val="28"/>
          <w:highlight w:val="none"/>
          <w:lang w:val="en-US" w:eastAsia="zh-CN" w:bidi="ar-SA"/>
        </w:rPr>
        <w:t xml:space="preserve">(签/盖）：                                                                       </w:t>
      </w:r>
      <w:r>
        <w:rPr>
          <w:rFonts w:hint="eastAsia" w:ascii="仿宋" w:hAnsi="仿宋" w:eastAsia="仿宋" w:cs="仿宋"/>
          <w:b w:val="0"/>
          <w:bCs w:val="0"/>
          <w:snapToGrid w:val="0"/>
          <w:color w:val="000000"/>
          <w:spacing w:val="-4"/>
          <w:kern w:val="0"/>
          <w:sz w:val="28"/>
          <w:szCs w:val="28"/>
          <w:highlight w:val="none"/>
          <w:lang w:val="zh-CN" w:eastAsia="zh-CN" w:bidi="ar-SA"/>
        </w:rPr>
        <w:t>日 期：</w:t>
      </w:r>
      <w:r>
        <w:rPr>
          <w:rFonts w:hint="eastAsia" w:ascii="仿宋" w:hAnsi="仿宋" w:eastAsia="仿宋" w:cs="仿宋"/>
          <w:b w:val="0"/>
          <w:bCs w:val="0"/>
          <w:snapToGrid w:val="0"/>
          <w:color w:val="000000"/>
          <w:spacing w:val="-4"/>
          <w:kern w:val="0"/>
          <w:sz w:val="28"/>
          <w:szCs w:val="28"/>
          <w:highlight w:val="none"/>
          <w:lang w:val="en-US" w:eastAsia="zh-CN" w:bidi="ar-SA"/>
        </w:rPr>
        <w:t xml:space="preserve"> </w:t>
      </w:r>
    </w:p>
    <w:p w14:paraId="15DFF721">
      <w:pPr>
        <w:keepNext w:val="0"/>
        <w:keepLines w:val="0"/>
        <w:pageBreakBefore w:val="0"/>
        <w:widowControl/>
        <w:kinsoku/>
        <w:wordWrap/>
        <w:overflowPunct/>
        <w:topLinePunct w:val="0"/>
        <w:autoSpaceDE/>
        <w:autoSpaceDN/>
        <w:bidi w:val="0"/>
        <w:adjustRightInd/>
        <w:snapToGrid/>
        <w:spacing w:line="360" w:lineRule="auto"/>
        <w:ind w:firstLine="546" w:firstLineChars="200"/>
        <w:jc w:val="left"/>
        <w:textAlignment w:val="auto"/>
        <w:rPr>
          <w:rFonts w:hint="eastAsia" w:ascii="仿宋" w:hAnsi="仿宋" w:eastAsia="仿宋" w:cs="仿宋"/>
          <w:b/>
          <w:bCs/>
          <w:snapToGrid w:val="0"/>
          <w:color w:val="000000"/>
          <w:spacing w:val="-4"/>
          <w:kern w:val="0"/>
          <w:sz w:val="28"/>
          <w:szCs w:val="28"/>
          <w:highlight w:val="none"/>
          <w:lang w:val="en-US" w:eastAsia="zh-CN" w:bidi="ar-SA"/>
        </w:rPr>
      </w:pPr>
    </w:p>
    <w:p w14:paraId="594363D5">
      <w:pPr>
        <w:pStyle w:val="24"/>
        <w:keepNext w:val="0"/>
        <w:keepLines w:val="0"/>
        <w:pageBreakBefore w:val="0"/>
        <w:widowControl/>
        <w:numPr>
          <w:ilvl w:val="0"/>
          <w:numId w:val="0"/>
        </w:numPr>
        <w:suppressLineNumbers w:val="0"/>
        <w:wordWrap/>
        <w:overflowPunct/>
        <w:topLinePunct w:val="0"/>
        <w:bidi w:val="0"/>
        <w:spacing w:line="360" w:lineRule="auto"/>
        <w:ind w:firstLine="546" w:firstLineChars="200"/>
        <w:jc w:val="both"/>
        <w:rPr>
          <w:rFonts w:hint="default" w:ascii="仿宋" w:hAnsi="仿宋" w:eastAsia="仿宋" w:cs="仿宋"/>
          <w:b/>
          <w:bCs/>
          <w:snapToGrid w:val="0"/>
          <w:color w:val="000000"/>
          <w:spacing w:val="-4"/>
          <w:kern w:val="0"/>
          <w:sz w:val="28"/>
          <w:szCs w:val="28"/>
          <w:highlight w:val="none"/>
          <w:lang w:val="en-US" w:eastAsia="zh-CN" w:bidi="ar-SA"/>
        </w:rPr>
      </w:pPr>
      <w:r>
        <w:rPr>
          <w:rFonts w:hint="eastAsia" w:ascii="仿宋" w:hAnsi="仿宋" w:eastAsia="仿宋" w:cs="仿宋"/>
          <w:b/>
          <w:bCs/>
          <w:snapToGrid w:val="0"/>
          <w:color w:val="000000"/>
          <w:spacing w:val="-4"/>
          <w:kern w:val="0"/>
          <w:sz w:val="28"/>
          <w:szCs w:val="28"/>
          <w:highlight w:val="none"/>
          <w:lang w:val="en-US" w:eastAsia="zh-CN" w:bidi="ar-SA"/>
        </w:rPr>
        <w:t>9、具有《林木种子生产、经营许可证》；</w:t>
      </w:r>
    </w:p>
    <w:p w14:paraId="5CC20494">
      <w:pPr>
        <w:pStyle w:val="24"/>
        <w:keepNext w:val="0"/>
        <w:keepLines w:val="0"/>
        <w:pageBreakBefore w:val="0"/>
        <w:widowControl/>
        <w:numPr>
          <w:ilvl w:val="0"/>
          <w:numId w:val="0"/>
        </w:numPr>
        <w:suppressLineNumbers w:val="0"/>
        <w:wordWrap/>
        <w:overflowPunct/>
        <w:topLinePunct w:val="0"/>
        <w:bidi w:val="0"/>
        <w:spacing w:line="360" w:lineRule="auto"/>
        <w:ind w:firstLine="546" w:firstLineChars="200"/>
        <w:jc w:val="both"/>
        <w:rPr>
          <w:rFonts w:hint="eastAsia" w:ascii="仿宋" w:hAnsi="仿宋" w:eastAsia="仿宋" w:cs="仿宋"/>
          <w:b/>
          <w:bCs/>
          <w:snapToGrid w:val="0"/>
          <w:color w:val="000000"/>
          <w:spacing w:val="-4"/>
          <w:kern w:val="0"/>
          <w:sz w:val="28"/>
          <w:szCs w:val="28"/>
          <w:highlight w:val="none"/>
          <w:lang w:val="en-US" w:eastAsia="zh-CN" w:bidi="ar-SA"/>
        </w:rPr>
      </w:pPr>
    </w:p>
    <w:p w14:paraId="27F05952">
      <w:pPr>
        <w:pStyle w:val="24"/>
        <w:keepNext w:val="0"/>
        <w:keepLines w:val="0"/>
        <w:pageBreakBefore w:val="0"/>
        <w:widowControl/>
        <w:numPr>
          <w:ilvl w:val="0"/>
          <w:numId w:val="0"/>
        </w:numPr>
        <w:suppressLineNumbers w:val="0"/>
        <w:wordWrap/>
        <w:overflowPunct/>
        <w:topLinePunct w:val="0"/>
        <w:bidi w:val="0"/>
        <w:spacing w:line="360" w:lineRule="auto"/>
        <w:ind w:firstLine="546" w:firstLineChars="200"/>
        <w:jc w:val="both"/>
        <w:rPr>
          <w:rFonts w:hint="eastAsia" w:ascii="仿宋" w:hAnsi="仿宋" w:eastAsia="仿宋" w:cs="仿宋"/>
          <w:b/>
          <w:bCs/>
          <w:snapToGrid w:val="0"/>
          <w:color w:val="000000"/>
          <w:spacing w:val="-4"/>
          <w:kern w:val="0"/>
          <w:sz w:val="28"/>
          <w:szCs w:val="28"/>
          <w:highlight w:val="none"/>
          <w:lang w:val="en-US" w:eastAsia="zh-CN" w:bidi="ar-SA"/>
        </w:rPr>
      </w:pPr>
    </w:p>
    <w:p w14:paraId="1598785E">
      <w:pPr>
        <w:pStyle w:val="24"/>
        <w:keepNext w:val="0"/>
        <w:keepLines w:val="0"/>
        <w:pageBreakBefore w:val="0"/>
        <w:widowControl/>
        <w:numPr>
          <w:ilvl w:val="0"/>
          <w:numId w:val="0"/>
        </w:numPr>
        <w:suppressLineNumbers w:val="0"/>
        <w:wordWrap/>
        <w:overflowPunct/>
        <w:topLinePunct w:val="0"/>
        <w:bidi w:val="0"/>
        <w:spacing w:line="360" w:lineRule="auto"/>
        <w:ind w:firstLine="546" w:firstLineChars="200"/>
        <w:jc w:val="both"/>
        <w:rPr>
          <w:rFonts w:hint="eastAsia" w:ascii="仿宋" w:hAnsi="仿宋" w:eastAsia="仿宋" w:cs="仿宋"/>
          <w:b/>
          <w:bCs/>
          <w:snapToGrid w:val="0"/>
          <w:color w:val="000000"/>
          <w:spacing w:val="-4"/>
          <w:kern w:val="0"/>
          <w:sz w:val="28"/>
          <w:szCs w:val="28"/>
          <w:highlight w:val="none"/>
          <w:lang w:val="en-US" w:eastAsia="zh-CN" w:bidi="ar-SA"/>
        </w:rPr>
      </w:pPr>
      <w:r>
        <w:rPr>
          <w:rFonts w:hint="eastAsia" w:ascii="仿宋" w:hAnsi="仿宋" w:eastAsia="仿宋" w:cs="仿宋"/>
          <w:b/>
          <w:bCs/>
          <w:snapToGrid w:val="0"/>
          <w:color w:val="000000"/>
          <w:spacing w:val="-4"/>
          <w:kern w:val="0"/>
          <w:sz w:val="28"/>
          <w:szCs w:val="28"/>
          <w:highlight w:val="none"/>
          <w:lang w:val="en-US" w:eastAsia="zh-CN" w:bidi="ar-SA"/>
        </w:rPr>
        <w:t>10、投标保证金缴纳凭证；</w:t>
      </w:r>
    </w:p>
    <w:p w14:paraId="5E229C4E">
      <w:pPr>
        <w:pStyle w:val="27"/>
        <w:numPr>
          <w:ilvl w:val="0"/>
          <w:numId w:val="0"/>
        </w:numPr>
        <w:kinsoku w:val="0"/>
        <w:autoSpaceDE w:val="0"/>
        <w:autoSpaceDN w:val="0"/>
        <w:adjustRightInd w:val="0"/>
        <w:snapToGrid w:val="0"/>
        <w:spacing w:line="360" w:lineRule="auto"/>
        <w:jc w:val="left"/>
        <w:textAlignment w:val="baseline"/>
        <w:rPr>
          <w:rFonts w:hint="eastAsia"/>
          <w:highlight w:val="none"/>
          <w:lang w:val="en-US" w:eastAsia="zh-CN"/>
        </w:rPr>
      </w:pPr>
    </w:p>
    <w:p w14:paraId="0AA10F47">
      <w:pPr>
        <w:rPr>
          <w:rFonts w:hint="eastAsia"/>
          <w:highlight w:val="none"/>
          <w:lang w:val="en-US" w:eastAsia="zh-CN"/>
        </w:rPr>
      </w:pPr>
    </w:p>
    <w:p w14:paraId="2383F8D1">
      <w:pPr>
        <w:pStyle w:val="27"/>
        <w:rPr>
          <w:rFonts w:hint="eastAsia"/>
          <w:highlight w:val="none"/>
          <w:lang w:val="en-US" w:eastAsia="zh-CN"/>
        </w:rPr>
      </w:pPr>
    </w:p>
    <w:p w14:paraId="3FDE2CF7">
      <w:pPr>
        <w:keepNext w:val="0"/>
        <w:keepLines w:val="0"/>
        <w:pageBreakBefore w:val="0"/>
        <w:widowControl/>
        <w:kinsoku/>
        <w:wordWrap/>
        <w:overflowPunct/>
        <w:topLinePunct w:val="0"/>
        <w:autoSpaceDE/>
        <w:autoSpaceDN/>
        <w:bidi w:val="0"/>
        <w:adjustRightInd/>
        <w:snapToGrid/>
        <w:spacing w:line="360" w:lineRule="auto"/>
        <w:ind w:firstLine="546" w:firstLineChars="200"/>
        <w:jc w:val="both"/>
        <w:textAlignment w:val="auto"/>
        <w:rPr>
          <w:rFonts w:hint="eastAsia" w:ascii="仿宋" w:hAnsi="仿宋" w:eastAsia="仿宋" w:cs="仿宋"/>
          <w:b/>
          <w:bCs/>
          <w:snapToGrid w:val="0"/>
          <w:color w:val="000000"/>
          <w:spacing w:val="-4"/>
          <w:kern w:val="0"/>
          <w:sz w:val="28"/>
          <w:szCs w:val="28"/>
          <w:highlight w:val="none"/>
          <w:lang w:val="en-US" w:eastAsia="zh-CN" w:bidi="ar-SA"/>
        </w:rPr>
        <w:sectPr>
          <w:pgSz w:w="11906" w:h="16839"/>
          <w:pgMar w:top="2098" w:right="1474" w:bottom="1984" w:left="1587" w:header="1134" w:footer="992" w:gutter="0"/>
          <w:pgNumType w:fmt="decimal"/>
          <w:cols w:space="720" w:num="1"/>
          <w:rtlGutter w:val="0"/>
        </w:sectPr>
      </w:pPr>
      <w:r>
        <w:rPr>
          <w:rFonts w:hint="eastAsia" w:ascii="仿宋" w:hAnsi="仿宋" w:eastAsia="仿宋" w:cs="仿宋"/>
          <w:b/>
          <w:bCs/>
          <w:snapToGrid w:val="0"/>
          <w:color w:val="000000"/>
          <w:spacing w:val="-4"/>
          <w:kern w:val="0"/>
          <w:sz w:val="28"/>
          <w:szCs w:val="28"/>
          <w:highlight w:val="none"/>
          <w:lang w:val="en-US" w:eastAsia="zh-CN" w:bidi="ar-SA"/>
        </w:rPr>
        <w:t>11</w:t>
      </w:r>
      <w:r>
        <w:rPr>
          <w:rFonts w:hint="eastAsia" w:ascii="仿宋" w:hAnsi="仿宋" w:eastAsia="仿宋" w:cs="仿宋"/>
          <w:b/>
          <w:bCs/>
          <w:snapToGrid w:val="0"/>
          <w:color w:val="000000"/>
          <w:spacing w:val="-4"/>
          <w:kern w:val="0"/>
          <w:sz w:val="28"/>
          <w:szCs w:val="28"/>
          <w:highlight w:val="none"/>
          <w:lang w:val="zh-CN" w:eastAsia="zh-CN" w:bidi="ar-SA"/>
        </w:rPr>
        <w:t>、供应商可提供有利于投标的其他证明材料。</w:t>
      </w:r>
    </w:p>
    <w:p w14:paraId="7D2F1FA7">
      <w:pPr>
        <w:pStyle w:val="12"/>
        <w:spacing w:before="72" w:line="360" w:lineRule="auto"/>
        <w:ind w:left="25"/>
        <w:jc w:val="center"/>
        <w:rPr>
          <w:rFonts w:hint="eastAsia" w:ascii="仿宋" w:hAnsi="仿宋" w:eastAsia="仿宋" w:cs="仿宋"/>
          <w:b/>
          <w:bCs/>
          <w:spacing w:val="18"/>
          <w:position w:val="19"/>
          <w:sz w:val="32"/>
          <w:szCs w:val="32"/>
          <w:highlight w:val="none"/>
          <w:lang w:eastAsia="zh-CN"/>
        </w:rPr>
      </w:pPr>
      <w:r>
        <w:rPr>
          <w:rFonts w:hint="eastAsia" w:ascii="仿宋" w:hAnsi="仿宋" w:eastAsia="仿宋" w:cs="仿宋"/>
          <w:b/>
          <w:bCs/>
          <w:spacing w:val="18"/>
          <w:position w:val="19"/>
          <w:sz w:val="32"/>
          <w:szCs w:val="32"/>
          <w:highlight w:val="none"/>
        </w:rPr>
        <w:t>具备履行合同所必需的设备/货物和专业技术能力的</w:t>
      </w:r>
      <w:r>
        <w:rPr>
          <w:rFonts w:hint="eastAsia" w:ascii="仿宋" w:hAnsi="仿宋" w:eastAsia="仿宋" w:cs="仿宋"/>
          <w:b/>
          <w:bCs/>
          <w:spacing w:val="18"/>
          <w:position w:val="19"/>
          <w:sz w:val="32"/>
          <w:szCs w:val="32"/>
          <w:highlight w:val="none"/>
          <w:lang w:val="en-US" w:eastAsia="zh-CN"/>
        </w:rPr>
        <w:t>承诺</w:t>
      </w:r>
    </w:p>
    <w:p w14:paraId="5ED0AD04">
      <w:pPr>
        <w:pStyle w:val="12"/>
        <w:keepNext w:val="0"/>
        <w:keepLines w:val="0"/>
        <w:pageBreakBefore w:val="0"/>
        <w:widowControl/>
        <w:kinsoku w:val="0"/>
        <w:wordWrap/>
        <w:overflowPunct/>
        <w:topLinePunct w:val="0"/>
        <w:autoSpaceDE w:val="0"/>
        <w:autoSpaceDN w:val="0"/>
        <w:bidi w:val="0"/>
        <w:adjustRightInd w:val="0"/>
        <w:snapToGrid w:val="0"/>
        <w:spacing w:before="72" w:line="520" w:lineRule="exact"/>
        <w:jc w:val="both"/>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致：</w:t>
      </w:r>
      <w:r>
        <w:rPr>
          <w:rFonts w:hint="eastAsia" w:ascii="仿宋" w:hAnsi="仿宋" w:eastAsia="仿宋" w:cs="仿宋"/>
          <w:spacing w:val="8"/>
          <w:sz w:val="24"/>
          <w:szCs w:val="24"/>
          <w:highlight w:val="none"/>
          <w:u w:val="single" w:color="auto"/>
        </w:rPr>
        <w:t>采购人</w:t>
      </w:r>
    </w:p>
    <w:p w14:paraId="17422077">
      <w:pPr>
        <w:pStyle w:val="12"/>
        <w:keepNext w:val="0"/>
        <w:keepLines w:val="0"/>
        <w:pageBreakBefore w:val="0"/>
        <w:widowControl/>
        <w:kinsoku w:val="0"/>
        <w:wordWrap/>
        <w:overflowPunct/>
        <w:topLinePunct w:val="0"/>
        <w:autoSpaceDE w:val="0"/>
        <w:autoSpaceDN w:val="0"/>
        <w:bidi w:val="0"/>
        <w:adjustRightInd w:val="0"/>
        <w:snapToGrid w:val="0"/>
        <w:spacing w:before="206" w:line="520" w:lineRule="exact"/>
        <w:ind w:right="20" w:firstLine="464" w:firstLineChars="200"/>
        <w:textAlignment w:val="baseline"/>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我</w:t>
      </w:r>
      <w:r>
        <w:rPr>
          <w:rFonts w:hint="eastAsia" w:ascii="仿宋" w:hAnsi="仿宋" w:eastAsia="仿宋" w:cs="仿宋"/>
          <w:spacing w:val="-27"/>
          <w:sz w:val="24"/>
          <w:szCs w:val="24"/>
          <w:highlight w:val="none"/>
        </w:rPr>
        <w:t xml:space="preserve"> </w:t>
      </w:r>
      <w:r>
        <w:rPr>
          <w:rFonts w:hint="eastAsia" w:ascii="仿宋" w:hAnsi="仿宋" w:eastAsia="仿宋" w:cs="仿宋"/>
          <w:spacing w:val="-4"/>
          <w:sz w:val="24"/>
          <w:szCs w:val="24"/>
          <w:highlight w:val="none"/>
        </w:rPr>
        <w:t>公</w:t>
      </w:r>
      <w:r>
        <w:rPr>
          <w:rFonts w:hint="eastAsia" w:ascii="仿宋" w:hAnsi="仿宋" w:eastAsia="仿宋" w:cs="仿宋"/>
          <w:spacing w:val="-29"/>
          <w:sz w:val="24"/>
          <w:szCs w:val="24"/>
          <w:highlight w:val="none"/>
        </w:rPr>
        <w:t xml:space="preserve"> </w:t>
      </w:r>
      <w:r>
        <w:rPr>
          <w:rFonts w:hint="eastAsia" w:ascii="仿宋" w:hAnsi="仿宋" w:eastAsia="仿宋" w:cs="仿宋"/>
          <w:spacing w:val="-4"/>
          <w:sz w:val="24"/>
          <w:szCs w:val="24"/>
          <w:highlight w:val="none"/>
        </w:rPr>
        <w:t>司 (</w:t>
      </w:r>
      <w:r>
        <w:rPr>
          <w:rFonts w:hint="eastAsia" w:ascii="仿宋" w:hAnsi="仿宋" w:eastAsia="仿宋" w:cs="仿宋"/>
          <w:spacing w:val="67"/>
          <w:sz w:val="24"/>
          <w:szCs w:val="24"/>
          <w:highlight w:val="none"/>
        </w:rPr>
        <w:t xml:space="preserve"> </w:t>
      </w:r>
      <w:r>
        <w:rPr>
          <w:rFonts w:hint="eastAsia" w:ascii="仿宋" w:hAnsi="仿宋" w:eastAsia="仿宋" w:cs="仿宋"/>
          <w:spacing w:val="-4"/>
          <w:sz w:val="24"/>
          <w:szCs w:val="24"/>
          <w:highlight w:val="none"/>
          <w:u w:val="single" w:color="auto"/>
        </w:rPr>
        <w:t xml:space="preserve">      公</w:t>
      </w:r>
      <w:r>
        <w:rPr>
          <w:rFonts w:hint="eastAsia" w:ascii="仿宋" w:hAnsi="仿宋" w:eastAsia="仿宋" w:cs="仿宋"/>
          <w:spacing w:val="-31"/>
          <w:sz w:val="24"/>
          <w:szCs w:val="24"/>
          <w:highlight w:val="none"/>
          <w:u w:val="single" w:color="auto"/>
        </w:rPr>
        <w:t xml:space="preserve"> </w:t>
      </w:r>
      <w:r>
        <w:rPr>
          <w:rFonts w:hint="eastAsia" w:ascii="仿宋" w:hAnsi="仿宋" w:eastAsia="仿宋" w:cs="仿宋"/>
          <w:spacing w:val="-4"/>
          <w:sz w:val="24"/>
          <w:szCs w:val="24"/>
          <w:highlight w:val="none"/>
          <w:u w:val="single" w:color="auto"/>
        </w:rPr>
        <w:t>司</w:t>
      </w:r>
      <w:r>
        <w:rPr>
          <w:rFonts w:hint="eastAsia" w:ascii="仿宋" w:hAnsi="仿宋" w:eastAsia="仿宋" w:cs="仿宋"/>
          <w:spacing w:val="-40"/>
          <w:sz w:val="24"/>
          <w:szCs w:val="24"/>
          <w:highlight w:val="none"/>
          <w:u w:val="single" w:color="auto"/>
        </w:rPr>
        <w:t xml:space="preserve"> </w:t>
      </w:r>
      <w:r>
        <w:rPr>
          <w:rFonts w:hint="eastAsia" w:ascii="仿宋" w:hAnsi="仿宋" w:eastAsia="仿宋" w:cs="仿宋"/>
          <w:spacing w:val="-4"/>
          <w:sz w:val="24"/>
          <w:szCs w:val="24"/>
          <w:highlight w:val="none"/>
        </w:rPr>
        <w:t>)</w:t>
      </w:r>
      <w:r>
        <w:rPr>
          <w:rFonts w:hint="eastAsia" w:ascii="仿宋" w:hAnsi="仿宋" w:eastAsia="仿宋" w:cs="仿宋"/>
          <w:spacing w:val="-41"/>
          <w:sz w:val="24"/>
          <w:szCs w:val="24"/>
          <w:highlight w:val="none"/>
        </w:rPr>
        <w:t xml:space="preserve"> </w:t>
      </w:r>
      <w:r>
        <w:rPr>
          <w:rFonts w:hint="eastAsia" w:ascii="仿宋" w:hAnsi="仿宋" w:eastAsia="仿宋" w:cs="仿宋"/>
          <w:spacing w:val="-4"/>
          <w:sz w:val="24"/>
          <w:szCs w:val="24"/>
          <w:highlight w:val="none"/>
        </w:rPr>
        <w:t>参</w:t>
      </w:r>
      <w:r>
        <w:rPr>
          <w:rFonts w:hint="eastAsia" w:ascii="仿宋" w:hAnsi="仿宋" w:eastAsia="仿宋" w:cs="仿宋"/>
          <w:spacing w:val="-41"/>
          <w:sz w:val="24"/>
          <w:szCs w:val="24"/>
          <w:highlight w:val="none"/>
        </w:rPr>
        <w:t xml:space="preserve"> </w:t>
      </w:r>
      <w:r>
        <w:rPr>
          <w:rFonts w:hint="eastAsia" w:ascii="仿宋" w:hAnsi="仿宋" w:eastAsia="仿宋" w:cs="仿宋"/>
          <w:spacing w:val="-4"/>
          <w:sz w:val="24"/>
          <w:szCs w:val="24"/>
          <w:highlight w:val="none"/>
        </w:rPr>
        <w:t>加</w:t>
      </w:r>
      <w:r>
        <w:rPr>
          <w:rFonts w:hint="eastAsia" w:ascii="仿宋" w:hAnsi="仿宋" w:eastAsia="仿宋" w:cs="仿宋"/>
          <w:spacing w:val="-38"/>
          <w:sz w:val="24"/>
          <w:szCs w:val="24"/>
          <w:highlight w:val="none"/>
        </w:rPr>
        <w:t xml:space="preserve"> </w:t>
      </w:r>
      <w:r>
        <w:rPr>
          <w:rFonts w:hint="eastAsia" w:ascii="仿宋" w:hAnsi="仿宋" w:eastAsia="仿宋" w:cs="仿宋"/>
          <w:spacing w:val="-4"/>
          <w:sz w:val="24"/>
          <w:szCs w:val="24"/>
          <w:highlight w:val="none"/>
        </w:rPr>
        <w:t>贵</w:t>
      </w:r>
      <w:r>
        <w:rPr>
          <w:rFonts w:hint="eastAsia" w:ascii="仿宋" w:hAnsi="仿宋" w:eastAsia="仿宋" w:cs="仿宋"/>
          <w:spacing w:val="-42"/>
          <w:sz w:val="24"/>
          <w:szCs w:val="24"/>
          <w:highlight w:val="none"/>
        </w:rPr>
        <w:t xml:space="preserve"> </w:t>
      </w:r>
      <w:r>
        <w:rPr>
          <w:rFonts w:hint="eastAsia" w:ascii="仿宋" w:hAnsi="仿宋" w:eastAsia="仿宋" w:cs="仿宋"/>
          <w:spacing w:val="-4"/>
          <w:sz w:val="24"/>
          <w:szCs w:val="24"/>
          <w:highlight w:val="none"/>
        </w:rPr>
        <w:t>方</w:t>
      </w:r>
      <w:r>
        <w:rPr>
          <w:rFonts w:hint="eastAsia" w:ascii="仿宋" w:hAnsi="仿宋" w:eastAsia="仿宋" w:cs="仿宋"/>
          <w:spacing w:val="-38"/>
          <w:sz w:val="24"/>
          <w:szCs w:val="24"/>
          <w:highlight w:val="none"/>
        </w:rPr>
        <w:t xml:space="preserve"> </w:t>
      </w:r>
      <w:r>
        <w:rPr>
          <w:rFonts w:hint="eastAsia" w:ascii="仿宋" w:hAnsi="仿宋" w:eastAsia="仿宋" w:cs="仿宋"/>
          <w:spacing w:val="-4"/>
          <w:sz w:val="24"/>
          <w:szCs w:val="24"/>
          <w:highlight w:val="none"/>
        </w:rPr>
        <w:t>组</w:t>
      </w:r>
      <w:r>
        <w:rPr>
          <w:rFonts w:hint="eastAsia" w:ascii="仿宋" w:hAnsi="仿宋" w:eastAsia="仿宋" w:cs="仿宋"/>
          <w:spacing w:val="-37"/>
          <w:sz w:val="24"/>
          <w:szCs w:val="24"/>
          <w:highlight w:val="none"/>
        </w:rPr>
        <w:t xml:space="preserve"> </w:t>
      </w:r>
      <w:r>
        <w:rPr>
          <w:rFonts w:hint="eastAsia" w:ascii="仿宋" w:hAnsi="仿宋" w:eastAsia="仿宋" w:cs="仿宋"/>
          <w:spacing w:val="-4"/>
          <w:sz w:val="24"/>
          <w:szCs w:val="24"/>
          <w:highlight w:val="none"/>
        </w:rPr>
        <w:t>织</w:t>
      </w:r>
      <w:r>
        <w:rPr>
          <w:rFonts w:hint="eastAsia" w:ascii="仿宋" w:hAnsi="仿宋" w:eastAsia="仿宋" w:cs="仿宋"/>
          <w:spacing w:val="-22"/>
          <w:sz w:val="24"/>
          <w:szCs w:val="24"/>
          <w:highlight w:val="none"/>
        </w:rPr>
        <w:t xml:space="preserve"> </w:t>
      </w:r>
      <w:r>
        <w:rPr>
          <w:rFonts w:hint="eastAsia" w:ascii="仿宋" w:hAnsi="仿宋" w:eastAsia="仿宋" w:cs="仿宋"/>
          <w:spacing w:val="-4"/>
          <w:sz w:val="24"/>
          <w:szCs w:val="24"/>
          <w:highlight w:val="none"/>
        </w:rPr>
        <w:t>的</w:t>
      </w:r>
      <w:r>
        <w:rPr>
          <w:rFonts w:hint="eastAsia" w:ascii="仿宋" w:hAnsi="仿宋" w:eastAsia="仿宋" w:cs="仿宋"/>
          <w:sz w:val="24"/>
          <w:szCs w:val="24"/>
          <w:highlight w:val="none"/>
        </w:rPr>
        <w:t xml:space="preserve"> </w:t>
      </w:r>
      <w:r>
        <w:rPr>
          <w:rFonts w:hint="eastAsia" w:ascii="仿宋" w:hAnsi="仿宋" w:eastAsia="仿宋" w:cs="仿宋"/>
          <w:spacing w:val="-8"/>
          <w:sz w:val="24"/>
          <w:szCs w:val="24"/>
          <w:highlight w:val="none"/>
          <w:u w:val="single" w:color="auto"/>
        </w:rPr>
        <w:t>项</w:t>
      </w:r>
      <w:r>
        <w:rPr>
          <w:rFonts w:hint="eastAsia" w:ascii="仿宋" w:hAnsi="仿宋" w:eastAsia="仿宋" w:cs="仿宋"/>
          <w:spacing w:val="-8"/>
          <w:sz w:val="24"/>
          <w:szCs w:val="24"/>
          <w:highlight w:val="none"/>
        </w:rPr>
        <w:t xml:space="preserve"> </w:t>
      </w:r>
      <w:r>
        <w:rPr>
          <w:rFonts w:hint="eastAsia" w:ascii="仿宋" w:hAnsi="仿宋" w:eastAsia="仿宋" w:cs="仿宋"/>
          <w:spacing w:val="-49"/>
          <w:sz w:val="24"/>
          <w:szCs w:val="24"/>
          <w:highlight w:val="none"/>
          <w:u w:val="single" w:color="auto"/>
        </w:rPr>
        <w:t xml:space="preserve"> </w:t>
      </w:r>
      <w:r>
        <w:rPr>
          <w:rFonts w:hint="eastAsia" w:ascii="仿宋" w:hAnsi="仿宋" w:eastAsia="仿宋" w:cs="仿宋"/>
          <w:spacing w:val="-8"/>
          <w:sz w:val="24"/>
          <w:szCs w:val="24"/>
          <w:highlight w:val="none"/>
          <w:u w:val="single" w:color="auto"/>
        </w:rPr>
        <w:t>目</w:t>
      </w:r>
      <w:r>
        <w:rPr>
          <w:rFonts w:hint="eastAsia" w:ascii="仿宋" w:hAnsi="仿宋" w:eastAsia="仿宋" w:cs="仿宋"/>
          <w:spacing w:val="50"/>
          <w:sz w:val="24"/>
          <w:szCs w:val="24"/>
          <w:highlight w:val="none"/>
        </w:rPr>
        <w:t xml:space="preserve"> </w:t>
      </w:r>
      <w:r>
        <w:rPr>
          <w:rFonts w:hint="eastAsia" w:ascii="仿宋" w:hAnsi="仿宋" w:eastAsia="仿宋" w:cs="仿宋"/>
          <w:spacing w:val="-8"/>
          <w:sz w:val="24"/>
          <w:szCs w:val="24"/>
          <w:highlight w:val="none"/>
        </w:rPr>
        <w:t>(项目编号：</w:t>
      </w:r>
      <w:r>
        <w:rPr>
          <w:rFonts w:hint="eastAsia" w:ascii="仿宋" w:hAnsi="仿宋" w:eastAsia="仿宋" w:cs="仿宋"/>
          <w:spacing w:val="3"/>
          <w:sz w:val="24"/>
          <w:szCs w:val="24"/>
          <w:highlight w:val="none"/>
          <w:u w:val="single" w:color="auto"/>
        </w:rPr>
        <w:t xml:space="preserve">   </w:t>
      </w:r>
      <w:r>
        <w:rPr>
          <w:rFonts w:hint="eastAsia" w:ascii="仿宋" w:hAnsi="仿宋" w:eastAsia="仿宋" w:cs="仿宋"/>
          <w:spacing w:val="-99"/>
          <w:sz w:val="24"/>
          <w:szCs w:val="24"/>
          <w:highlight w:val="none"/>
        </w:rPr>
        <w:t xml:space="preserve"> </w:t>
      </w:r>
      <w:r>
        <w:rPr>
          <w:rFonts w:hint="eastAsia" w:ascii="仿宋" w:hAnsi="仿宋" w:eastAsia="仿宋" w:cs="仿宋"/>
          <w:spacing w:val="-8"/>
          <w:sz w:val="24"/>
          <w:szCs w:val="24"/>
          <w:highlight w:val="none"/>
        </w:rPr>
        <w:t>)</w:t>
      </w:r>
      <w:r>
        <w:rPr>
          <w:rFonts w:hint="eastAsia" w:ascii="仿宋" w:hAnsi="仿宋" w:eastAsia="仿宋" w:cs="仿宋"/>
          <w:spacing w:val="31"/>
          <w:sz w:val="24"/>
          <w:szCs w:val="24"/>
          <w:highlight w:val="none"/>
        </w:rPr>
        <w:t xml:space="preserve"> </w:t>
      </w:r>
      <w:r>
        <w:rPr>
          <w:rFonts w:hint="eastAsia" w:ascii="仿宋" w:hAnsi="仿宋" w:eastAsia="仿宋" w:cs="仿宋"/>
          <w:spacing w:val="-8"/>
          <w:sz w:val="24"/>
          <w:szCs w:val="24"/>
          <w:highlight w:val="none"/>
        </w:rPr>
        <w:t>的投标活动，如我方获得中标资格，</w:t>
      </w:r>
      <w:r>
        <w:rPr>
          <w:rFonts w:hint="eastAsia" w:ascii="仿宋" w:hAnsi="仿宋" w:eastAsia="仿宋" w:cs="仿宋"/>
          <w:spacing w:val="25"/>
          <w:sz w:val="24"/>
          <w:szCs w:val="24"/>
          <w:highlight w:val="none"/>
        </w:rPr>
        <w:t>我方保证具备履行合同所必须的设备和专业技术能力</w:t>
      </w:r>
      <w:r>
        <w:rPr>
          <w:rFonts w:hint="eastAsia" w:ascii="仿宋" w:hAnsi="仿宋" w:eastAsia="仿宋" w:cs="仿宋"/>
          <w:spacing w:val="-63"/>
          <w:sz w:val="24"/>
          <w:szCs w:val="24"/>
          <w:highlight w:val="none"/>
        </w:rPr>
        <w:t xml:space="preserve"> </w:t>
      </w:r>
      <w:r>
        <w:rPr>
          <w:rFonts w:hint="eastAsia" w:ascii="仿宋" w:hAnsi="仿宋" w:eastAsia="仿宋" w:cs="仿宋"/>
          <w:spacing w:val="25"/>
          <w:sz w:val="24"/>
          <w:szCs w:val="24"/>
          <w:highlight w:val="none"/>
        </w:rPr>
        <w:t>，并承诺如下</w:t>
      </w:r>
      <w:r>
        <w:rPr>
          <w:rFonts w:hint="eastAsia" w:ascii="仿宋" w:hAnsi="仿宋" w:eastAsia="仿宋" w:cs="仿宋"/>
          <w:spacing w:val="25"/>
          <w:sz w:val="24"/>
          <w:szCs w:val="24"/>
          <w:highlight w:val="none"/>
          <w:lang w:eastAsia="zh-CN"/>
        </w:rPr>
        <w:t>：</w:t>
      </w:r>
    </w:p>
    <w:p w14:paraId="198758B2">
      <w:pPr>
        <w:pStyle w:val="12"/>
        <w:keepNext w:val="0"/>
        <w:keepLines w:val="0"/>
        <w:pageBreakBefore w:val="0"/>
        <w:widowControl/>
        <w:kinsoku w:val="0"/>
        <w:wordWrap/>
        <w:overflowPunct/>
        <w:topLinePunct w:val="0"/>
        <w:autoSpaceDE w:val="0"/>
        <w:autoSpaceDN w:val="0"/>
        <w:bidi w:val="0"/>
        <w:adjustRightInd w:val="0"/>
        <w:snapToGrid w:val="0"/>
        <w:spacing w:before="182" w:line="520" w:lineRule="exact"/>
        <w:ind w:firstLine="544" w:firstLineChars="200"/>
        <w:textAlignment w:val="baseline"/>
        <w:rPr>
          <w:rFonts w:hint="eastAsia" w:ascii="仿宋" w:hAnsi="仿宋" w:eastAsia="仿宋" w:cs="仿宋"/>
          <w:sz w:val="24"/>
          <w:szCs w:val="24"/>
          <w:highlight w:val="none"/>
        </w:rPr>
      </w:pPr>
      <w:r>
        <w:rPr>
          <w:rFonts w:hint="eastAsia" w:ascii="仿宋" w:hAnsi="仿宋" w:eastAsia="仿宋" w:cs="仿宋"/>
          <w:spacing w:val="16"/>
          <w:sz w:val="24"/>
          <w:szCs w:val="24"/>
          <w:highlight w:val="none"/>
          <w:lang w:eastAsia="zh-CN"/>
        </w:rPr>
        <w:t>（一）</w:t>
      </w:r>
      <w:r>
        <w:rPr>
          <w:rFonts w:hint="eastAsia" w:ascii="仿宋" w:hAnsi="仿宋" w:eastAsia="仿宋" w:cs="仿宋"/>
          <w:spacing w:val="16"/>
          <w:sz w:val="24"/>
          <w:szCs w:val="24"/>
          <w:highlight w:val="none"/>
        </w:rPr>
        <w:t xml:space="preserve"> 具有独立承担民事责任的能力；</w:t>
      </w:r>
    </w:p>
    <w:p w14:paraId="1C46DC99">
      <w:pPr>
        <w:pStyle w:val="12"/>
        <w:keepNext w:val="0"/>
        <w:keepLines w:val="0"/>
        <w:pageBreakBefore w:val="0"/>
        <w:widowControl/>
        <w:kinsoku w:val="0"/>
        <w:wordWrap/>
        <w:overflowPunct/>
        <w:topLinePunct w:val="0"/>
        <w:autoSpaceDE w:val="0"/>
        <w:autoSpaceDN w:val="0"/>
        <w:bidi w:val="0"/>
        <w:adjustRightInd w:val="0"/>
        <w:snapToGrid w:val="0"/>
        <w:spacing w:before="194" w:line="520" w:lineRule="exact"/>
        <w:ind w:firstLine="592" w:firstLineChars="200"/>
        <w:textAlignment w:val="baseline"/>
        <w:rPr>
          <w:rFonts w:hint="eastAsia" w:ascii="仿宋" w:hAnsi="仿宋" w:eastAsia="仿宋" w:cs="仿宋"/>
          <w:sz w:val="24"/>
          <w:szCs w:val="24"/>
          <w:highlight w:val="none"/>
        </w:rPr>
      </w:pPr>
      <w:r>
        <w:rPr>
          <w:rFonts w:hint="eastAsia" w:ascii="仿宋" w:hAnsi="仿宋" w:eastAsia="仿宋" w:cs="仿宋"/>
          <w:spacing w:val="28"/>
          <w:sz w:val="24"/>
          <w:szCs w:val="24"/>
          <w:highlight w:val="none"/>
        </w:rPr>
        <w:t>(二)</w:t>
      </w:r>
      <w:r>
        <w:rPr>
          <w:rFonts w:hint="eastAsia" w:ascii="仿宋" w:hAnsi="仿宋" w:eastAsia="仿宋" w:cs="仿宋"/>
          <w:spacing w:val="68"/>
          <w:sz w:val="24"/>
          <w:szCs w:val="24"/>
          <w:highlight w:val="none"/>
        </w:rPr>
        <w:t xml:space="preserve"> </w:t>
      </w:r>
      <w:r>
        <w:rPr>
          <w:rFonts w:hint="eastAsia" w:ascii="仿宋" w:hAnsi="仿宋" w:eastAsia="仿宋" w:cs="仿宋"/>
          <w:spacing w:val="28"/>
          <w:sz w:val="24"/>
          <w:szCs w:val="24"/>
          <w:highlight w:val="none"/>
        </w:rPr>
        <w:t>具有良好的商业信誉和健全的财务会计制度；</w:t>
      </w:r>
    </w:p>
    <w:p w14:paraId="3BBFD0D8">
      <w:pPr>
        <w:pStyle w:val="12"/>
        <w:keepNext w:val="0"/>
        <w:keepLines w:val="0"/>
        <w:pageBreakBefore w:val="0"/>
        <w:widowControl/>
        <w:kinsoku w:val="0"/>
        <w:wordWrap/>
        <w:overflowPunct/>
        <w:topLinePunct w:val="0"/>
        <w:autoSpaceDE w:val="0"/>
        <w:autoSpaceDN w:val="0"/>
        <w:bidi w:val="0"/>
        <w:adjustRightInd w:val="0"/>
        <w:snapToGrid w:val="0"/>
        <w:spacing w:before="197" w:line="520" w:lineRule="exact"/>
        <w:ind w:left="572"/>
        <w:textAlignment w:val="baseline"/>
        <w:rPr>
          <w:rFonts w:hint="eastAsia" w:ascii="仿宋" w:hAnsi="仿宋" w:eastAsia="仿宋" w:cs="仿宋"/>
          <w:sz w:val="24"/>
          <w:szCs w:val="24"/>
          <w:highlight w:val="none"/>
        </w:rPr>
      </w:pPr>
      <w:r>
        <w:rPr>
          <w:rFonts w:hint="eastAsia" w:ascii="仿宋" w:hAnsi="仿宋" w:eastAsia="仿宋" w:cs="仿宋"/>
          <w:spacing w:val="28"/>
          <w:sz w:val="24"/>
          <w:szCs w:val="24"/>
          <w:highlight w:val="none"/>
        </w:rPr>
        <w:t>(三)</w:t>
      </w:r>
      <w:r>
        <w:rPr>
          <w:rFonts w:hint="eastAsia" w:ascii="仿宋" w:hAnsi="仿宋" w:eastAsia="仿宋" w:cs="仿宋"/>
          <w:spacing w:val="68"/>
          <w:sz w:val="24"/>
          <w:szCs w:val="24"/>
          <w:highlight w:val="none"/>
        </w:rPr>
        <w:t xml:space="preserve"> </w:t>
      </w:r>
      <w:r>
        <w:rPr>
          <w:rFonts w:hint="eastAsia" w:ascii="仿宋" w:hAnsi="仿宋" w:eastAsia="仿宋" w:cs="仿宋"/>
          <w:spacing w:val="28"/>
          <w:sz w:val="24"/>
          <w:szCs w:val="24"/>
          <w:highlight w:val="none"/>
        </w:rPr>
        <w:t>具有履行合同所必需的设备和专业技术能力；</w:t>
      </w:r>
    </w:p>
    <w:p w14:paraId="0A7E4907">
      <w:pPr>
        <w:pStyle w:val="12"/>
        <w:keepNext w:val="0"/>
        <w:keepLines w:val="0"/>
        <w:pageBreakBefore w:val="0"/>
        <w:widowControl/>
        <w:kinsoku w:val="0"/>
        <w:wordWrap/>
        <w:overflowPunct/>
        <w:topLinePunct w:val="0"/>
        <w:autoSpaceDE w:val="0"/>
        <w:autoSpaceDN w:val="0"/>
        <w:bidi w:val="0"/>
        <w:adjustRightInd w:val="0"/>
        <w:snapToGrid w:val="0"/>
        <w:spacing w:before="199" w:line="520" w:lineRule="exact"/>
        <w:ind w:firstLine="588" w:firstLineChars="200"/>
        <w:textAlignment w:val="baseline"/>
        <w:rPr>
          <w:rFonts w:hint="eastAsia" w:ascii="仿宋" w:hAnsi="仿宋" w:eastAsia="仿宋" w:cs="仿宋"/>
          <w:sz w:val="24"/>
          <w:szCs w:val="24"/>
          <w:highlight w:val="none"/>
        </w:rPr>
      </w:pPr>
      <w:r>
        <w:rPr>
          <w:rFonts w:hint="eastAsia" w:ascii="仿宋" w:hAnsi="仿宋" w:eastAsia="仿宋" w:cs="仿宋"/>
          <w:spacing w:val="27"/>
          <w:sz w:val="24"/>
          <w:szCs w:val="24"/>
          <w:highlight w:val="none"/>
        </w:rPr>
        <w:t>(四)</w:t>
      </w:r>
      <w:r>
        <w:rPr>
          <w:rFonts w:hint="eastAsia" w:ascii="仿宋" w:hAnsi="仿宋" w:eastAsia="仿宋" w:cs="仿宋"/>
          <w:spacing w:val="62"/>
          <w:sz w:val="24"/>
          <w:szCs w:val="24"/>
          <w:highlight w:val="none"/>
        </w:rPr>
        <w:t xml:space="preserve"> </w:t>
      </w:r>
      <w:r>
        <w:rPr>
          <w:rFonts w:hint="eastAsia" w:ascii="仿宋" w:hAnsi="仿宋" w:eastAsia="仿宋" w:cs="仿宋"/>
          <w:spacing w:val="27"/>
          <w:sz w:val="24"/>
          <w:szCs w:val="24"/>
          <w:highlight w:val="none"/>
        </w:rPr>
        <w:t>参加政府采购活动前三年内</w:t>
      </w:r>
      <w:r>
        <w:rPr>
          <w:rFonts w:hint="eastAsia" w:ascii="仿宋" w:hAnsi="仿宋" w:eastAsia="仿宋" w:cs="仿宋"/>
          <w:spacing w:val="-58"/>
          <w:sz w:val="24"/>
          <w:szCs w:val="24"/>
          <w:highlight w:val="none"/>
        </w:rPr>
        <w:t xml:space="preserve"> </w:t>
      </w:r>
      <w:r>
        <w:rPr>
          <w:rFonts w:hint="eastAsia" w:ascii="仿宋" w:hAnsi="仿宋" w:eastAsia="仿宋" w:cs="仿宋"/>
          <w:spacing w:val="27"/>
          <w:sz w:val="24"/>
          <w:szCs w:val="24"/>
          <w:highlight w:val="none"/>
        </w:rPr>
        <w:t>，在经营活动中没有重大违法记录；</w:t>
      </w:r>
    </w:p>
    <w:p w14:paraId="621DCFFB">
      <w:pPr>
        <w:pStyle w:val="12"/>
        <w:keepNext w:val="0"/>
        <w:keepLines w:val="0"/>
        <w:pageBreakBefore w:val="0"/>
        <w:widowControl/>
        <w:kinsoku w:val="0"/>
        <w:wordWrap/>
        <w:overflowPunct/>
        <w:topLinePunct w:val="0"/>
        <w:autoSpaceDE w:val="0"/>
        <w:autoSpaceDN w:val="0"/>
        <w:bidi w:val="0"/>
        <w:adjustRightInd w:val="0"/>
        <w:snapToGrid w:val="0"/>
        <w:spacing w:before="197" w:line="520" w:lineRule="exact"/>
        <w:ind w:firstLine="576" w:firstLineChars="200"/>
        <w:textAlignment w:val="baseline"/>
        <w:rPr>
          <w:rFonts w:hint="eastAsia" w:ascii="仿宋" w:hAnsi="仿宋" w:eastAsia="仿宋" w:cs="仿宋"/>
          <w:sz w:val="24"/>
          <w:szCs w:val="24"/>
          <w:highlight w:val="none"/>
        </w:rPr>
      </w:pPr>
      <w:r>
        <w:rPr>
          <w:rFonts w:hint="eastAsia" w:ascii="仿宋" w:hAnsi="仿宋" w:eastAsia="仿宋" w:cs="仿宋"/>
          <w:spacing w:val="24"/>
          <w:sz w:val="24"/>
          <w:szCs w:val="24"/>
          <w:highlight w:val="none"/>
        </w:rPr>
        <w:t>(五)</w:t>
      </w:r>
      <w:r>
        <w:rPr>
          <w:rFonts w:hint="eastAsia" w:ascii="仿宋" w:hAnsi="仿宋" w:eastAsia="仿宋" w:cs="仿宋"/>
          <w:spacing w:val="60"/>
          <w:sz w:val="24"/>
          <w:szCs w:val="24"/>
          <w:highlight w:val="none"/>
        </w:rPr>
        <w:t xml:space="preserve"> </w:t>
      </w:r>
      <w:r>
        <w:rPr>
          <w:rFonts w:hint="eastAsia" w:ascii="仿宋" w:hAnsi="仿宋" w:eastAsia="仿宋" w:cs="仿宋"/>
          <w:spacing w:val="24"/>
          <w:sz w:val="24"/>
          <w:szCs w:val="24"/>
          <w:highlight w:val="none"/>
        </w:rPr>
        <w:t>法律</w:t>
      </w:r>
      <w:r>
        <w:rPr>
          <w:rFonts w:hint="eastAsia" w:ascii="仿宋" w:hAnsi="仿宋" w:eastAsia="仿宋" w:cs="仿宋"/>
          <w:spacing w:val="-56"/>
          <w:sz w:val="24"/>
          <w:szCs w:val="24"/>
          <w:highlight w:val="none"/>
        </w:rPr>
        <w:t xml:space="preserve"> </w:t>
      </w:r>
      <w:r>
        <w:rPr>
          <w:rFonts w:hint="eastAsia" w:ascii="仿宋" w:hAnsi="仿宋" w:eastAsia="仿宋" w:cs="仿宋"/>
          <w:spacing w:val="24"/>
          <w:sz w:val="24"/>
          <w:szCs w:val="24"/>
          <w:highlight w:val="none"/>
        </w:rPr>
        <w:t>、</w:t>
      </w:r>
      <w:r>
        <w:rPr>
          <w:rFonts w:hint="eastAsia" w:ascii="仿宋" w:hAnsi="仿宋" w:eastAsia="仿宋" w:cs="仿宋"/>
          <w:spacing w:val="-64"/>
          <w:sz w:val="24"/>
          <w:szCs w:val="24"/>
          <w:highlight w:val="none"/>
        </w:rPr>
        <w:t xml:space="preserve"> </w:t>
      </w:r>
      <w:r>
        <w:rPr>
          <w:rFonts w:hint="eastAsia" w:ascii="仿宋" w:hAnsi="仿宋" w:eastAsia="仿宋" w:cs="仿宋"/>
          <w:spacing w:val="24"/>
          <w:sz w:val="24"/>
          <w:szCs w:val="24"/>
          <w:highlight w:val="none"/>
        </w:rPr>
        <w:t>行政法规规定的其他条件；</w:t>
      </w:r>
    </w:p>
    <w:p w14:paraId="1AA025E0">
      <w:pPr>
        <w:pStyle w:val="12"/>
        <w:keepNext w:val="0"/>
        <w:keepLines w:val="0"/>
        <w:pageBreakBefore w:val="0"/>
        <w:widowControl/>
        <w:kinsoku w:val="0"/>
        <w:wordWrap/>
        <w:overflowPunct/>
        <w:topLinePunct w:val="0"/>
        <w:autoSpaceDE w:val="0"/>
        <w:autoSpaceDN w:val="0"/>
        <w:bidi w:val="0"/>
        <w:adjustRightInd w:val="0"/>
        <w:snapToGrid w:val="0"/>
        <w:spacing w:before="194" w:line="520" w:lineRule="exact"/>
        <w:ind w:firstLine="600" w:firstLineChars="200"/>
        <w:textAlignment w:val="baseline"/>
        <w:rPr>
          <w:rFonts w:hint="eastAsia" w:ascii="仿宋" w:hAnsi="仿宋" w:eastAsia="仿宋" w:cs="仿宋"/>
          <w:sz w:val="24"/>
          <w:szCs w:val="24"/>
          <w:highlight w:val="none"/>
        </w:rPr>
      </w:pPr>
      <w:r>
        <w:rPr>
          <w:rFonts w:hint="eastAsia" w:ascii="仿宋" w:hAnsi="仿宋" w:eastAsia="仿宋" w:cs="仿宋"/>
          <w:spacing w:val="30"/>
          <w:sz w:val="24"/>
          <w:szCs w:val="24"/>
          <w:highlight w:val="none"/>
        </w:rPr>
        <w:t>(六)</w:t>
      </w:r>
      <w:r>
        <w:rPr>
          <w:rFonts w:hint="eastAsia" w:ascii="仿宋" w:hAnsi="仿宋" w:eastAsia="仿宋" w:cs="仿宋"/>
          <w:spacing w:val="52"/>
          <w:sz w:val="24"/>
          <w:szCs w:val="24"/>
          <w:highlight w:val="none"/>
        </w:rPr>
        <w:t xml:space="preserve"> </w:t>
      </w:r>
      <w:r>
        <w:rPr>
          <w:rFonts w:hint="eastAsia" w:ascii="仿宋" w:hAnsi="仿宋" w:eastAsia="仿宋" w:cs="仿宋"/>
          <w:spacing w:val="30"/>
          <w:sz w:val="24"/>
          <w:szCs w:val="24"/>
          <w:highlight w:val="none"/>
        </w:rPr>
        <w:t>我公司已完全了解本</w:t>
      </w:r>
      <w:r>
        <w:rPr>
          <w:rFonts w:hint="eastAsia" w:ascii="仿宋" w:hAnsi="仿宋" w:eastAsia="仿宋" w:cs="仿宋"/>
          <w:spacing w:val="30"/>
          <w:sz w:val="24"/>
          <w:szCs w:val="24"/>
          <w:highlight w:val="none"/>
          <w:lang w:eastAsia="zh-CN"/>
        </w:rPr>
        <w:t>谈判文件</w:t>
      </w:r>
      <w:r>
        <w:rPr>
          <w:rFonts w:hint="eastAsia" w:ascii="仿宋" w:hAnsi="仿宋" w:eastAsia="仿宋" w:cs="仿宋"/>
          <w:spacing w:val="30"/>
          <w:sz w:val="24"/>
          <w:szCs w:val="24"/>
          <w:highlight w:val="none"/>
        </w:rPr>
        <w:t>中规定的技术要</w:t>
      </w:r>
      <w:r>
        <w:rPr>
          <w:rFonts w:hint="eastAsia" w:ascii="仿宋" w:hAnsi="仿宋" w:eastAsia="仿宋" w:cs="仿宋"/>
          <w:spacing w:val="29"/>
          <w:sz w:val="24"/>
          <w:szCs w:val="24"/>
          <w:highlight w:val="none"/>
        </w:rPr>
        <w:t>求和商务条款。</w:t>
      </w:r>
    </w:p>
    <w:p w14:paraId="558D6E31">
      <w:pPr>
        <w:pStyle w:val="12"/>
        <w:keepNext w:val="0"/>
        <w:keepLines w:val="0"/>
        <w:pageBreakBefore w:val="0"/>
        <w:widowControl/>
        <w:kinsoku w:val="0"/>
        <w:wordWrap/>
        <w:overflowPunct/>
        <w:topLinePunct w:val="0"/>
        <w:autoSpaceDE w:val="0"/>
        <w:autoSpaceDN w:val="0"/>
        <w:bidi w:val="0"/>
        <w:adjustRightInd w:val="0"/>
        <w:snapToGrid w:val="0"/>
        <w:spacing w:before="210" w:line="520" w:lineRule="exact"/>
        <w:ind w:firstLine="556" w:firstLineChars="200"/>
        <w:textAlignment w:val="baseline"/>
        <w:rPr>
          <w:rFonts w:hint="eastAsia" w:ascii="仿宋" w:hAnsi="仿宋" w:eastAsia="仿宋" w:cs="仿宋"/>
          <w:sz w:val="24"/>
          <w:szCs w:val="24"/>
          <w:highlight w:val="none"/>
        </w:rPr>
      </w:pPr>
      <w:r>
        <w:rPr>
          <w:rFonts w:hint="eastAsia" w:ascii="仿宋" w:hAnsi="仿宋" w:eastAsia="仿宋" w:cs="仿宋"/>
          <w:spacing w:val="19"/>
          <w:position w:val="18"/>
          <w:sz w:val="24"/>
          <w:szCs w:val="24"/>
          <w:highlight w:val="none"/>
        </w:rPr>
        <w:t>同时</w:t>
      </w:r>
      <w:r>
        <w:rPr>
          <w:rFonts w:hint="eastAsia" w:ascii="仿宋" w:hAnsi="仿宋" w:eastAsia="仿宋" w:cs="仿宋"/>
          <w:spacing w:val="-51"/>
          <w:position w:val="18"/>
          <w:sz w:val="24"/>
          <w:szCs w:val="24"/>
          <w:highlight w:val="none"/>
        </w:rPr>
        <w:t xml:space="preserve"> </w:t>
      </w:r>
      <w:r>
        <w:rPr>
          <w:rFonts w:hint="eastAsia" w:ascii="仿宋" w:hAnsi="仿宋" w:eastAsia="仿宋" w:cs="仿宋"/>
          <w:spacing w:val="19"/>
          <w:position w:val="18"/>
          <w:sz w:val="24"/>
          <w:szCs w:val="24"/>
          <w:highlight w:val="none"/>
        </w:rPr>
        <w:t>，我公司具有很好的厂家原厂产品支持</w:t>
      </w:r>
      <w:r>
        <w:rPr>
          <w:rFonts w:hint="eastAsia" w:ascii="仿宋" w:hAnsi="仿宋" w:eastAsia="仿宋" w:cs="仿宋"/>
          <w:spacing w:val="-65"/>
          <w:position w:val="18"/>
          <w:sz w:val="24"/>
          <w:szCs w:val="24"/>
          <w:highlight w:val="none"/>
        </w:rPr>
        <w:t xml:space="preserve"> </w:t>
      </w:r>
      <w:r>
        <w:rPr>
          <w:rFonts w:hint="eastAsia" w:ascii="仿宋" w:hAnsi="仿宋" w:eastAsia="仿宋" w:cs="仿宋"/>
          <w:spacing w:val="19"/>
          <w:position w:val="18"/>
          <w:sz w:val="24"/>
          <w:szCs w:val="24"/>
          <w:highlight w:val="none"/>
        </w:rPr>
        <w:t>、技术</w:t>
      </w:r>
      <w:r>
        <w:rPr>
          <w:rFonts w:hint="eastAsia" w:ascii="仿宋" w:hAnsi="仿宋" w:eastAsia="仿宋" w:cs="仿宋"/>
          <w:spacing w:val="19"/>
          <w:position w:val="18"/>
          <w:sz w:val="24"/>
          <w:szCs w:val="24"/>
          <w:highlight w:val="none"/>
          <w:lang w:eastAsia="zh-CN"/>
        </w:rPr>
        <w:t>货物</w:t>
      </w:r>
      <w:r>
        <w:rPr>
          <w:rFonts w:hint="eastAsia" w:ascii="仿宋" w:hAnsi="仿宋" w:eastAsia="仿宋" w:cs="仿宋"/>
          <w:spacing w:val="-66"/>
          <w:position w:val="18"/>
          <w:sz w:val="24"/>
          <w:szCs w:val="24"/>
          <w:highlight w:val="none"/>
        </w:rPr>
        <w:t xml:space="preserve"> </w:t>
      </w:r>
      <w:r>
        <w:rPr>
          <w:rFonts w:hint="eastAsia" w:ascii="仿宋" w:hAnsi="仿宋" w:eastAsia="仿宋" w:cs="仿宋"/>
          <w:spacing w:val="19"/>
          <w:position w:val="18"/>
          <w:sz w:val="24"/>
          <w:szCs w:val="24"/>
          <w:highlight w:val="none"/>
        </w:rPr>
        <w:t>、产品调试</w:t>
      </w:r>
      <w:r>
        <w:rPr>
          <w:rFonts w:hint="eastAsia" w:ascii="仿宋" w:hAnsi="仿宋" w:eastAsia="仿宋" w:cs="仿宋"/>
          <w:spacing w:val="-62"/>
          <w:position w:val="18"/>
          <w:sz w:val="24"/>
          <w:szCs w:val="24"/>
          <w:highlight w:val="none"/>
        </w:rPr>
        <w:t xml:space="preserve"> </w:t>
      </w:r>
      <w:r>
        <w:rPr>
          <w:rFonts w:hint="eastAsia" w:ascii="仿宋" w:hAnsi="仿宋" w:eastAsia="仿宋" w:cs="仿宋"/>
          <w:spacing w:val="19"/>
          <w:position w:val="18"/>
          <w:sz w:val="24"/>
          <w:szCs w:val="24"/>
          <w:highlight w:val="none"/>
        </w:rPr>
        <w:t>、系统培训及原厂售后货物承诺保持书。</w:t>
      </w:r>
    </w:p>
    <w:p w14:paraId="06C81511">
      <w:pPr>
        <w:pStyle w:val="12"/>
        <w:keepNext w:val="0"/>
        <w:keepLines w:val="0"/>
        <w:pageBreakBefore w:val="0"/>
        <w:widowControl/>
        <w:kinsoku w:val="0"/>
        <w:wordWrap/>
        <w:overflowPunct/>
        <w:topLinePunct w:val="0"/>
        <w:autoSpaceDE w:val="0"/>
        <w:autoSpaceDN w:val="0"/>
        <w:bidi w:val="0"/>
        <w:adjustRightInd w:val="0"/>
        <w:snapToGrid w:val="0"/>
        <w:spacing w:before="178" w:line="560" w:lineRule="exact"/>
        <w:ind w:left="528"/>
        <w:textAlignment w:val="baseline"/>
        <w:rPr>
          <w:rFonts w:hint="eastAsia" w:ascii="仿宋" w:hAnsi="仿宋" w:eastAsia="仿宋" w:cs="仿宋"/>
          <w:sz w:val="24"/>
          <w:szCs w:val="24"/>
          <w:highlight w:val="none"/>
        </w:rPr>
      </w:pPr>
      <w:r>
        <w:rPr>
          <w:rFonts w:hint="eastAsia" w:ascii="仿宋" w:hAnsi="仿宋" w:eastAsia="仿宋" w:cs="仿宋"/>
          <w:spacing w:val="23"/>
          <w:sz w:val="24"/>
          <w:szCs w:val="24"/>
          <w:highlight w:val="none"/>
        </w:rPr>
        <w:t>如违反以上承诺</w:t>
      </w:r>
      <w:r>
        <w:rPr>
          <w:rFonts w:hint="eastAsia" w:ascii="仿宋" w:hAnsi="仿宋" w:eastAsia="仿宋" w:cs="仿宋"/>
          <w:spacing w:val="-65"/>
          <w:sz w:val="24"/>
          <w:szCs w:val="24"/>
          <w:highlight w:val="none"/>
        </w:rPr>
        <w:t xml:space="preserve"> </w:t>
      </w:r>
      <w:r>
        <w:rPr>
          <w:rFonts w:hint="eastAsia" w:ascii="仿宋" w:hAnsi="仿宋" w:eastAsia="仿宋" w:cs="仿宋"/>
          <w:spacing w:val="23"/>
          <w:sz w:val="24"/>
          <w:szCs w:val="24"/>
          <w:highlight w:val="none"/>
        </w:rPr>
        <w:t>，本公司愿承担一切法律责任。</w:t>
      </w:r>
    </w:p>
    <w:p w14:paraId="363D037D">
      <w:pPr>
        <w:pStyle w:val="12"/>
        <w:spacing w:before="73" w:line="360" w:lineRule="auto"/>
        <w:ind w:left="2683"/>
        <w:rPr>
          <w:rFonts w:hint="eastAsia" w:ascii="仿宋" w:hAnsi="仿宋" w:eastAsia="仿宋" w:cs="仿宋"/>
          <w:spacing w:val="22"/>
          <w:sz w:val="24"/>
          <w:szCs w:val="24"/>
          <w:highlight w:val="none"/>
        </w:rPr>
      </w:pPr>
    </w:p>
    <w:p w14:paraId="0D2274AC">
      <w:pPr>
        <w:pStyle w:val="12"/>
        <w:spacing w:before="73" w:line="360" w:lineRule="auto"/>
        <w:ind w:left="2683"/>
        <w:rPr>
          <w:rFonts w:hint="eastAsia" w:ascii="仿宋" w:hAnsi="仿宋" w:eastAsia="仿宋" w:cs="仿宋"/>
          <w:sz w:val="24"/>
          <w:szCs w:val="24"/>
          <w:highlight w:val="none"/>
        </w:rPr>
      </w:pPr>
      <w:r>
        <w:rPr>
          <w:rFonts w:hint="eastAsia" w:ascii="仿宋" w:hAnsi="仿宋" w:eastAsia="仿宋" w:cs="仿宋"/>
          <w:spacing w:val="22"/>
          <w:sz w:val="24"/>
          <w:szCs w:val="24"/>
          <w:highlight w:val="none"/>
        </w:rPr>
        <w:t>法定代表人或其委托代理人：</w:t>
      </w:r>
      <w:r>
        <w:rPr>
          <w:rFonts w:hint="eastAsia" w:ascii="仿宋" w:hAnsi="仿宋" w:eastAsia="仿宋" w:cs="仿宋"/>
          <w:spacing w:val="-59"/>
          <w:sz w:val="24"/>
          <w:szCs w:val="24"/>
          <w:highlight w:val="none"/>
        </w:rPr>
        <w:t xml:space="preserve"> </w:t>
      </w:r>
      <w:r>
        <w:rPr>
          <w:rFonts w:hint="eastAsia" w:ascii="仿宋" w:hAnsi="仿宋" w:eastAsia="仿宋" w:cs="仿宋"/>
          <w:sz w:val="24"/>
          <w:szCs w:val="24"/>
          <w:highlight w:val="none"/>
          <w:u w:val="single" w:color="auto"/>
        </w:rPr>
        <w:t xml:space="preserve">         </w:t>
      </w:r>
    </w:p>
    <w:p w14:paraId="08A777C8">
      <w:pPr>
        <w:pStyle w:val="12"/>
        <w:spacing w:before="199" w:line="360" w:lineRule="auto"/>
        <w:ind w:left="2694"/>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供应商：</w:t>
      </w:r>
      <w:r>
        <w:rPr>
          <w:rFonts w:hint="eastAsia" w:ascii="仿宋" w:hAnsi="仿宋" w:eastAsia="仿宋" w:cs="仿宋"/>
          <w:spacing w:val="-68"/>
          <w:sz w:val="24"/>
          <w:szCs w:val="24"/>
          <w:highlight w:val="none"/>
        </w:rPr>
        <w:t xml:space="preserve"> </w:t>
      </w:r>
      <w:r>
        <w:rPr>
          <w:rFonts w:hint="eastAsia" w:ascii="仿宋" w:hAnsi="仿宋" w:eastAsia="仿宋" w:cs="仿宋"/>
          <w:spacing w:val="7"/>
          <w:sz w:val="24"/>
          <w:szCs w:val="24"/>
          <w:highlight w:val="none"/>
          <w:u w:val="single" w:color="auto"/>
        </w:rPr>
        <w:t xml:space="preserve">          (盖单位章)     </w:t>
      </w:r>
    </w:p>
    <w:p w14:paraId="264BFA88">
      <w:pPr>
        <w:pStyle w:val="12"/>
        <w:spacing w:before="72" w:line="360" w:lineRule="auto"/>
        <w:ind w:left="2772"/>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日期：</w:t>
      </w:r>
      <w:r>
        <w:rPr>
          <w:rFonts w:hint="eastAsia" w:ascii="仿宋" w:hAnsi="仿宋" w:eastAsia="仿宋" w:cs="仿宋"/>
          <w:spacing w:val="1"/>
          <w:sz w:val="24"/>
          <w:szCs w:val="24"/>
          <w:highlight w:val="none"/>
          <w:lang w:val="en-US" w:eastAsia="zh-CN"/>
        </w:rPr>
        <w:t xml:space="preserve"> </w:t>
      </w:r>
      <w:r>
        <w:rPr>
          <w:rFonts w:hint="eastAsia" w:ascii="仿宋" w:hAnsi="仿宋" w:eastAsia="仿宋" w:cs="仿宋"/>
          <w:spacing w:val="1"/>
          <w:sz w:val="24"/>
          <w:szCs w:val="24"/>
          <w:highlight w:val="none"/>
        </w:rPr>
        <w:t>年</w:t>
      </w:r>
      <w:r>
        <w:rPr>
          <w:rFonts w:hint="eastAsia" w:ascii="仿宋" w:hAnsi="仿宋" w:eastAsia="仿宋" w:cs="仿宋"/>
          <w:spacing w:val="1"/>
          <w:sz w:val="24"/>
          <w:szCs w:val="24"/>
          <w:highlight w:val="none"/>
          <w:lang w:val="en-US" w:eastAsia="zh-CN"/>
        </w:rPr>
        <w:t xml:space="preserve">  </w:t>
      </w:r>
      <w:r>
        <w:rPr>
          <w:rFonts w:hint="eastAsia" w:ascii="仿宋" w:hAnsi="仿宋" w:eastAsia="仿宋" w:cs="仿宋"/>
          <w:spacing w:val="-96"/>
          <w:sz w:val="24"/>
          <w:szCs w:val="24"/>
          <w:highlight w:val="none"/>
        </w:rPr>
        <w:t xml:space="preserve"> </w:t>
      </w:r>
      <w:r>
        <w:rPr>
          <w:rFonts w:hint="eastAsia" w:ascii="仿宋" w:hAnsi="仿宋" w:eastAsia="仿宋" w:cs="仿宋"/>
          <w:spacing w:val="-96"/>
          <w:sz w:val="24"/>
          <w:szCs w:val="24"/>
          <w:highlight w:val="none"/>
          <w:lang w:val="en-US" w:eastAsia="zh-CN"/>
        </w:rPr>
        <w:t xml:space="preserve">             </w:t>
      </w:r>
      <w:r>
        <w:rPr>
          <w:rFonts w:hint="eastAsia" w:ascii="仿宋" w:hAnsi="仿宋" w:eastAsia="仿宋" w:cs="仿宋"/>
          <w:spacing w:val="1"/>
          <w:sz w:val="24"/>
          <w:szCs w:val="24"/>
          <w:highlight w:val="none"/>
        </w:rPr>
        <w:t>月</w:t>
      </w:r>
      <w:r>
        <w:rPr>
          <w:rFonts w:hint="eastAsia" w:ascii="仿宋" w:hAnsi="仿宋" w:eastAsia="仿宋" w:cs="仿宋"/>
          <w:spacing w:val="1"/>
          <w:sz w:val="24"/>
          <w:szCs w:val="24"/>
          <w:highlight w:val="none"/>
          <w:lang w:val="en-US" w:eastAsia="zh-CN"/>
        </w:rPr>
        <w:t xml:space="preserve">  </w:t>
      </w:r>
      <w:r>
        <w:rPr>
          <w:rFonts w:hint="eastAsia" w:ascii="仿宋" w:hAnsi="仿宋" w:eastAsia="仿宋" w:cs="仿宋"/>
          <w:spacing w:val="-93"/>
          <w:sz w:val="24"/>
          <w:szCs w:val="24"/>
          <w:highlight w:val="none"/>
        </w:rPr>
        <w:t xml:space="preserve"> </w:t>
      </w:r>
      <w:r>
        <w:rPr>
          <w:rFonts w:hint="eastAsia" w:ascii="仿宋" w:hAnsi="仿宋" w:eastAsia="仿宋" w:cs="仿宋"/>
          <w:spacing w:val="-93"/>
          <w:sz w:val="24"/>
          <w:szCs w:val="24"/>
          <w:highlight w:val="none"/>
          <w:lang w:val="en-US" w:eastAsia="zh-CN"/>
        </w:rPr>
        <w:t xml:space="preserve">   </w:t>
      </w:r>
      <w:r>
        <w:rPr>
          <w:rFonts w:hint="eastAsia" w:ascii="仿宋" w:hAnsi="仿宋" w:eastAsia="仿宋" w:cs="仿宋"/>
          <w:spacing w:val="1"/>
          <w:sz w:val="24"/>
          <w:szCs w:val="24"/>
          <w:highlight w:val="none"/>
        </w:rPr>
        <w:t>日</w:t>
      </w:r>
    </w:p>
    <w:p w14:paraId="4D2C9C5D">
      <w:pPr>
        <w:spacing w:before="200" w:line="222" w:lineRule="auto"/>
        <w:ind w:firstLine="3524" w:firstLineChars="1300"/>
        <w:rPr>
          <w:rFonts w:hint="eastAsia" w:ascii="仿宋" w:hAnsi="仿宋" w:eastAsia="仿宋" w:cs="仿宋"/>
          <w:b/>
          <w:bCs/>
          <w:spacing w:val="-5"/>
          <w:sz w:val="28"/>
          <w:szCs w:val="28"/>
          <w:highlight w:val="none"/>
        </w:rPr>
      </w:pPr>
    </w:p>
    <w:p w14:paraId="16F2EFCC">
      <w:pPr>
        <w:spacing w:before="200" w:line="222" w:lineRule="auto"/>
        <w:ind w:firstLine="2490" w:firstLineChars="800"/>
        <w:rPr>
          <w:rFonts w:hint="eastAsia" w:ascii="仿宋" w:hAnsi="仿宋" w:eastAsia="仿宋" w:cs="仿宋"/>
          <w:b/>
          <w:bCs/>
          <w:sz w:val="32"/>
          <w:szCs w:val="32"/>
          <w:highlight w:val="none"/>
        </w:rPr>
      </w:pPr>
      <w:r>
        <w:rPr>
          <w:rFonts w:hint="eastAsia" w:ascii="仿宋" w:hAnsi="仿宋" w:eastAsia="仿宋" w:cs="仿宋"/>
          <w:b/>
          <w:bCs/>
          <w:spacing w:val="-5"/>
          <w:sz w:val="32"/>
          <w:szCs w:val="32"/>
          <w:highlight w:val="none"/>
        </w:rPr>
        <w:t>第二部分</w:t>
      </w:r>
      <w:r>
        <w:rPr>
          <w:rFonts w:hint="eastAsia" w:ascii="仿宋" w:hAnsi="仿宋" w:eastAsia="仿宋" w:cs="仿宋"/>
          <w:b/>
          <w:bCs/>
          <w:spacing w:val="13"/>
          <w:sz w:val="32"/>
          <w:szCs w:val="32"/>
          <w:highlight w:val="none"/>
        </w:rPr>
        <w:t xml:space="preserve">  </w:t>
      </w:r>
      <w:r>
        <w:rPr>
          <w:rFonts w:hint="eastAsia" w:ascii="仿宋" w:hAnsi="仿宋" w:eastAsia="仿宋" w:cs="仿宋"/>
          <w:b/>
          <w:bCs/>
          <w:spacing w:val="-5"/>
          <w:sz w:val="32"/>
          <w:szCs w:val="32"/>
          <w:highlight w:val="none"/>
        </w:rPr>
        <w:t>商务及技术文件</w:t>
      </w:r>
    </w:p>
    <w:p w14:paraId="52CE13CC">
      <w:pPr>
        <w:keepNext w:val="0"/>
        <w:keepLines w:val="0"/>
        <w:pageBreakBefore w:val="0"/>
        <w:widowControl/>
        <w:kinsoku w:val="0"/>
        <w:wordWrap/>
        <w:overflowPunct/>
        <w:topLinePunct w:val="0"/>
        <w:autoSpaceDE w:val="0"/>
        <w:autoSpaceDN w:val="0"/>
        <w:bidi w:val="0"/>
        <w:adjustRightInd w:val="0"/>
        <w:snapToGrid w:val="0"/>
        <w:spacing w:before="259" w:line="360" w:lineRule="auto"/>
        <w:ind w:firstLine="538" w:firstLineChars="200"/>
        <w:textAlignment w:val="baseline"/>
        <w:rPr>
          <w:rFonts w:hint="eastAsia" w:ascii="仿宋" w:hAnsi="仿宋" w:eastAsia="仿宋" w:cs="仿宋"/>
          <w:b/>
          <w:bCs/>
          <w:sz w:val="28"/>
          <w:szCs w:val="28"/>
          <w:highlight w:val="none"/>
          <w:lang w:eastAsia="zh-CN"/>
        </w:rPr>
      </w:pPr>
      <w:r>
        <w:rPr>
          <w:rFonts w:hint="eastAsia" w:ascii="仿宋" w:hAnsi="仿宋" w:eastAsia="仿宋" w:cs="仿宋"/>
          <w:b/>
          <w:bCs/>
          <w:spacing w:val="-6"/>
          <w:sz w:val="28"/>
          <w:szCs w:val="28"/>
          <w:highlight w:val="none"/>
        </w:rPr>
        <w:t>1、投标</w:t>
      </w:r>
      <w:r>
        <w:rPr>
          <w:rFonts w:hint="eastAsia" w:ascii="仿宋" w:hAnsi="仿宋" w:eastAsia="仿宋" w:cs="仿宋"/>
          <w:b/>
          <w:bCs/>
          <w:spacing w:val="-6"/>
          <w:sz w:val="28"/>
          <w:szCs w:val="28"/>
          <w:highlight w:val="none"/>
          <w:lang w:val="en-US" w:eastAsia="zh-CN"/>
        </w:rPr>
        <w:t>函</w:t>
      </w:r>
    </w:p>
    <w:p w14:paraId="4BCA3C9F">
      <w:pPr>
        <w:keepNext w:val="0"/>
        <w:keepLines w:val="0"/>
        <w:pageBreakBefore w:val="0"/>
        <w:widowControl/>
        <w:kinsoku w:val="0"/>
        <w:wordWrap/>
        <w:overflowPunct/>
        <w:topLinePunct w:val="0"/>
        <w:autoSpaceDE w:val="0"/>
        <w:autoSpaceDN w:val="0"/>
        <w:bidi w:val="0"/>
        <w:adjustRightInd w:val="0"/>
        <w:snapToGrid w:val="0"/>
        <w:spacing w:before="86" w:line="360" w:lineRule="auto"/>
        <w:ind w:left="565"/>
        <w:textAlignment w:val="baseline"/>
        <w:rPr>
          <w:rFonts w:hint="eastAsia" w:ascii="仿宋" w:hAnsi="仿宋" w:eastAsia="仿宋" w:cs="仿宋"/>
          <w:b/>
          <w:bCs/>
          <w:sz w:val="28"/>
          <w:szCs w:val="28"/>
          <w:highlight w:val="none"/>
        </w:rPr>
      </w:pPr>
      <w:r>
        <w:rPr>
          <w:rFonts w:hint="eastAsia" w:ascii="仿宋" w:hAnsi="仿宋" w:eastAsia="仿宋" w:cs="仿宋"/>
          <w:b/>
          <w:bCs/>
          <w:spacing w:val="-2"/>
          <w:sz w:val="28"/>
          <w:szCs w:val="28"/>
          <w:highlight w:val="none"/>
        </w:rPr>
        <w:t>2、投标分项报价表</w:t>
      </w:r>
    </w:p>
    <w:p w14:paraId="532FC875">
      <w:pPr>
        <w:keepNext w:val="0"/>
        <w:keepLines w:val="0"/>
        <w:pageBreakBefore w:val="0"/>
        <w:widowControl/>
        <w:kinsoku w:val="0"/>
        <w:wordWrap/>
        <w:overflowPunct/>
        <w:topLinePunct w:val="0"/>
        <w:autoSpaceDE w:val="0"/>
        <w:autoSpaceDN w:val="0"/>
        <w:bidi w:val="0"/>
        <w:adjustRightInd w:val="0"/>
        <w:snapToGrid w:val="0"/>
        <w:spacing w:before="87" w:line="360" w:lineRule="auto"/>
        <w:ind w:left="553"/>
        <w:textAlignment w:val="baseline"/>
        <w:rPr>
          <w:rFonts w:hint="eastAsia" w:ascii="仿宋" w:hAnsi="仿宋" w:eastAsia="仿宋" w:cs="仿宋"/>
          <w:b/>
          <w:bCs/>
          <w:sz w:val="28"/>
          <w:szCs w:val="28"/>
          <w:highlight w:val="none"/>
        </w:rPr>
      </w:pPr>
      <w:r>
        <w:rPr>
          <w:rFonts w:hint="eastAsia" w:ascii="仿宋" w:hAnsi="仿宋" w:eastAsia="仿宋" w:cs="仿宋"/>
          <w:b/>
          <w:bCs/>
          <w:spacing w:val="-1"/>
          <w:sz w:val="28"/>
          <w:szCs w:val="28"/>
          <w:highlight w:val="none"/>
          <w:lang w:val="en-US" w:eastAsia="zh-CN"/>
        </w:rPr>
        <w:t>3</w:t>
      </w:r>
      <w:r>
        <w:rPr>
          <w:rFonts w:hint="eastAsia" w:ascii="仿宋" w:hAnsi="仿宋" w:eastAsia="仿宋" w:cs="仿宋"/>
          <w:b/>
          <w:bCs/>
          <w:spacing w:val="-1"/>
          <w:sz w:val="28"/>
          <w:szCs w:val="28"/>
          <w:highlight w:val="none"/>
        </w:rPr>
        <w:t>、技术规格偏离表</w:t>
      </w:r>
    </w:p>
    <w:p w14:paraId="0F524EF9">
      <w:pPr>
        <w:keepNext w:val="0"/>
        <w:keepLines w:val="0"/>
        <w:pageBreakBefore w:val="0"/>
        <w:widowControl/>
        <w:kinsoku w:val="0"/>
        <w:wordWrap/>
        <w:overflowPunct/>
        <w:topLinePunct w:val="0"/>
        <w:autoSpaceDE w:val="0"/>
        <w:autoSpaceDN w:val="0"/>
        <w:bidi w:val="0"/>
        <w:adjustRightInd w:val="0"/>
        <w:snapToGrid w:val="0"/>
        <w:spacing w:before="85" w:line="360" w:lineRule="auto"/>
        <w:ind w:left="572"/>
        <w:textAlignment w:val="baseline"/>
        <w:rPr>
          <w:rFonts w:hint="eastAsia" w:ascii="仿宋" w:hAnsi="仿宋" w:eastAsia="仿宋" w:cs="仿宋"/>
          <w:b/>
          <w:bCs/>
          <w:spacing w:val="-3"/>
          <w:sz w:val="28"/>
          <w:szCs w:val="28"/>
          <w:highlight w:val="none"/>
        </w:rPr>
      </w:pPr>
      <w:r>
        <w:rPr>
          <w:rFonts w:hint="eastAsia" w:ascii="仿宋" w:hAnsi="仿宋" w:eastAsia="仿宋" w:cs="仿宋"/>
          <w:b/>
          <w:bCs/>
          <w:spacing w:val="-3"/>
          <w:sz w:val="28"/>
          <w:szCs w:val="28"/>
          <w:highlight w:val="none"/>
          <w:lang w:val="en-US" w:eastAsia="zh-CN"/>
        </w:rPr>
        <w:t>4</w:t>
      </w:r>
      <w:r>
        <w:rPr>
          <w:rFonts w:hint="eastAsia" w:ascii="仿宋" w:hAnsi="仿宋" w:eastAsia="仿宋" w:cs="仿宋"/>
          <w:b/>
          <w:bCs/>
          <w:spacing w:val="-3"/>
          <w:sz w:val="28"/>
          <w:szCs w:val="28"/>
          <w:highlight w:val="none"/>
        </w:rPr>
        <w:t>、商务条款偏离表</w:t>
      </w:r>
    </w:p>
    <w:p w14:paraId="46BF46A4">
      <w:pPr>
        <w:keepNext w:val="0"/>
        <w:keepLines w:val="0"/>
        <w:pageBreakBefore w:val="0"/>
        <w:widowControl/>
        <w:kinsoku w:val="0"/>
        <w:wordWrap/>
        <w:overflowPunct/>
        <w:topLinePunct w:val="0"/>
        <w:autoSpaceDE w:val="0"/>
        <w:autoSpaceDN w:val="0"/>
        <w:bidi w:val="0"/>
        <w:adjustRightInd w:val="0"/>
        <w:snapToGrid w:val="0"/>
        <w:spacing w:before="259" w:line="360" w:lineRule="auto"/>
        <w:ind w:firstLine="538" w:firstLineChars="200"/>
        <w:textAlignment w:val="baseline"/>
        <w:rPr>
          <w:rFonts w:hint="eastAsia" w:ascii="仿宋" w:hAnsi="仿宋" w:eastAsia="仿宋" w:cs="仿宋"/>
          <w:b/>
          <w:bCs/>
          <w:spacing w:val="-6"/>
          <w:sz w:val="28"/>
          <w:szCs w:val="28"/>
          <w:highlight w:val="none"/>
        </w:rPr>
      </w:pPr>
      <w:r>
        <w:rPr>
          <w:rFonts w:hint="eastAsia" w:ascii="仿宋" w:hAnsi="仿宋" w:eastAsia="仿宋" w:cs="仿宋"/>
          <w:b/>
          <w:bCs/>
          <w:spacing w:val="-6"/>
          <w:sz w:val="28"/>
          <w:szCs w:val="28"/>
          <w:highlight w:val="none"/>
          <w:lang w:val="en-US" w:eastAsia="zh-CN"/>
        </w:rPr>
        <w:t>5、</w:t>
      </w:r>
      <w:r>
        <w:rPr>
          <w:rFonts w:hint="eastAsia" w:ascii="仿宋" w:hAnsi="仿宋" w:eastAsia="仿宋" w:cs="仿宋"/>
          <w:b/>
          <w:bCs/>
          <w:spacing w:val="-6"/>
          <w:sz w:val="28"/>
          <w:szCs w:val="28"/>
          <w:highlight w:val="none"/>
        </w:rPr>
        <w:t>项目实施团队成员一览表</w:t>
      </w:r>
    </w:p>
    <w:p w14:paraId="29BC4D9A">
      <w:pPr>
        <w:keepNext w:val="0"/>
        <w:keepLines w:val="0"/>
        <w:pageBreakBefore w:val="0"/>
        <w:widowControl/>
        <w:kinsoku w:val="0"/>
        <w:wordWrap/>
        <w:overflowPunct/>
        <w:topLinePunct w:val="0"/>
        <w:autoSpaceDE w:val="0"/>
        <w:autoSpaceDN w:val="0"/>
        <w:bidi w:val="0"/>
        <w:adjustRightInd w:val="0"/>
        <w:snapToGrid w:val="0"/>
        <w:spacing w:before="259" w:line="360" w:lineRule="auto"/>
        <w:ind w:firstLine="538" w:firstLineChars="200"/>
        <w:textAlignment w:val="baseline"/>
        <w:rPr>
          <w:rFonts w:hint="eastAsia" w:ascii="仿宋" w:hAnsi="仿宋" w:eastAsia="仿宋" w:cs="仿宋"/>
          <w:b/>
          <w:bCs/>
          <w:spacing w:val="-6"/>
          <w:sz w:val="28"/>
          <w:szCs w:val="28"/>
          <w:highlight w:val="none"/>
        </w:rPr>
      </w:pPr>
      <w:r>
        <w:rPr>
          <w:rFonts w:hint="eastAsia" w:ascii="仿宋" w:hAnsi="仿宋" w:eastAsia="仿宋" w:cs="仿宋"/>
          <w:b/>
          <w:bCs/>
          <w:spacing w:val="-6"/>
          <w:sz w:val="28"/>
          <w:szCs w:val="28"/>
          <w:highlight w:val="none"/>
          <w:lang w:val="en-US" w:eastAsia="zh-CN"/>
        </w:rPr>
        <w:t>6、</w:t>
      </w:r>
      <w:r>
        <w:rPr>
          <w:rFonts w:hint="eastAsia" w:ascii="仿宋" w:hAnsi="仿宋" w:eastAsia="仿宋" w:cs="仿宋"/>
          <w:b/>
          <w:bCs/>
          <w:spacing w:val="-6"/>
          <w:sz w:val="28"/>
          <w:szCs w:val="28"/>
          <w:highlight w:val="none"/>
        </w:rPr>
        <w:t>售后服务承诺</w:t>
      </w:r>
    </w:p>
    <w:p w14:paraId="4ADBDB6A">
      <w:pPr>
        <w:keepNext w:val="0"/>
        <w:keepLines w:val="0"/>
        <w:pageBreakBefore w:val="0"/>
        <w:widowControl/>
        <w:kinsoku w:val="0"/>
        <w:wordWrap/>
        <w:overflowPunct/>
        <w:topLinePunct w:val="0"/>
        <w:autoSpaceDE w:val="0"/>
        <w:autoSpaceDN w:val="0"/>
        <w:bidi w:val="0"/>
        <w:adjustRightInd w:val="0"/>
        <w:snapToGrid w:val="0"/>
        <w:spacing w:before="85" w:line="360" w:lineRule="auto"/>
        <w:ind w:left="572"/>
        <w:textAlignment w:val="baseline"/>
        <w:rPr>
          <w:rFonts w:hint="eastAsia" w:ascii="仿宋" w:hAnsi="仿宋" w:eastAsia="仿宋" w:cs="仿宋"/>
          <w:b/>
          <w:bCs/>
          <w:spacing w:val="-3"/>
          <w:sz w:val="28"/>
          <w:szCs w:val="28"/>
          <w:highlight w:val="none"/>
          <w:lang w:val="en-US" w:eastAsia="zh-CN"/>
        </w:rPr>
      </w:pPr>
      <w:r>
        <w:rPr>
          <w:rFonts w:hint="eastAsia" w:ascii="仿宋" w:hAnsi="仿宋" w:eastAsia="仿宋" w:cs="仿宋"/>
          <w:b/>
          <w:bCs/>
          <w:spacing w:val="-3"/>
          <w:sz w:val="28"/>
          <w:szCs w:val="28"/>
          <w:highlight w:val="none"/>
          <w:lang w:val="en-US" w:eastAsia="zh-CN"/>
        </w:rPr>
        <w:t>7、评分标准和细则中技术部分证明材料（格式自拟）</w:t>
      </w:r>
    </w:p>
    <w:p w14:paraId="5694E890">
      <w:pPr>
        <w:keepNext w:val="0"/>
        <w:keepLines w:val="0"/>
        <w:pageBreakBefore w:val="0"/>
        <w:widowControl/>
        <w:kinsoku w:val="0"/>
        <w:wordWrap/>
        <w:overflowPunct/>
        <w:topLinePunct w:val="0"/>
        <w:autoSpaceDE w:val="0"/>
        <w:autoSpaceDN w:val="0"/>
        <w:bidi w:val="0"/>
        <w:adjustRightInd w:val="0"/>
        <w:snapToGrid w:val="0"/>
        <w:spacing w:before="85" w:line="360" w:lineRule="auto"/>
        <w:ind w:left="572"/>
        <w:textAlignment w:val="baseline"/>
        <w:rPr>
          <w:rFonts w:hint="eastAsia" w:ascii="仿宋" w:hAnsi="仿宋" w:eastAsia="仿宋" w:cs="仿宋"/>
          <w:b/>
          <w:bCs/>
          <w:spacing w:val="-3"/>
          <w:sz w:val="28"/>
          <w:szCs w:val="28"/>
          <w:highlight w:val="none"/>
          <w:lang w:val="en-US" w:eastAsia="zh-CN"/>
        </w:rPr>
      </w:pPr>
      <w:r>
        <w:rPr>
          <w:rFonts w:hint="eastAsia" w:ascii="仿宋" w:hAnsi="仿宋" w:eastAsia="仿宋" w:cs="仿宋"/>
          <w:b/>
          <w:bCs/>
          <w:spacing w:val="-3"/>
          <w:sz w:val="28"/>
          <w:szCs w:val="28"/>
          <w:highlight w:val="none"/>
          <w:lang w:val="en-US" w:eastAsia="zh-CN"/>
        </w:rPr>
        <w:t>8、评分标准和细则中商务部分证明材料（格式自拟）</w:t>
      </w:r>
    </w:p>
    <w:p w14:paraId="7748A9DE">
      <w:pPr>
        <w:keepNext w:val="0"/>
        <w:keepLines w:val="0"/>
        <w:pageBreakBefore w:val="0"/>
        <w:widowControl/>
        <w:kinsoku w:val="0"/>
        <w:wordWrap/>
        <w:overflowPunct/>
        <w:topLinePunct w:val="0"/>
        <w:autoSpaceDE w:val="0"/>
        <w:autoSpaceDN w:val="0"/>
        <w:bidi w:val="0"/>
        <w:adjustRightInd w:val="0"/>
        <w:snapToGrid w:val="0"/>
        <w:spacing w:before="259" w:line="360" w:lineRule="auto"/>
        <w:ind w:firstLine="538" w:firstLineChars="200"/>
        <w:textAlignment w:val="baseline"/>
        <w:rPr>
          <w:rFonts w:hint="eastAsia" w:ascii="仿宋" w:hAnsi="仿宋" w:eastAsia="仿宋" w:cs="仿宋"/>
          <w:b/>
          <w:bCs/>
          <w:spacing w:val="-6"/>
          <w:sz w:val="28"/>
          <w:szCs w:val="28"/>
          <w:highlight w:val="none"/>
          <w:lang w:val="en-US" w:eastAsia="zh-CN"/>
        </w:rPr>
      </w:pPr>
      <w:r>
        <w:rPr>
          <w:rFonts w:hint="eastAsia" w:ascii="仿宋" w:hAnsi="仿宋" w:eastAsia="仿宋" w:cs="仿宋"/>
          <w:b/>
          <w:bCs/>
          <w:spacing w:val="-6"/>
          <w:sz w:val="28"/>
          <w:szCs w:val="28"/>
          <w:highlight w:val="none"/>
          <w:lang w:val="en-US" w:eastAsia="zh-CN"/>
        </w:rPr>
        <w:t>9、《中小企业声明函》（服务）</w:t>
      </w:r>
    </w:p>
    <w:p w14:paraId="48CD52D1">
      <w:pPr>
        <w:keepNext w:val="0"/>
        <w:keepLines w:val="0"/>
        <w:pageBreakBefore w:val="0"/>
        <w:widowControl/>
        <w:kinsoku w:val="0"/>
        <w:wordWrap/>
        <w:overflowPunct/>
        <w:topLinePunct w:val="0"/>
        <w:autoSpaceDE w:val="0"/>
        <w:autoSpaceDN w:val="0"/>
        <w:bidi w:val="0"/>
        <w:adjustRightInd w:val="0"/>
        <w:snapToGrid w:val="0"/>
        <w:spacing w:before="85" w:line="360" w:lineRule="auto"/>
        <w:ind w:firstLine="538" w:firstLineChars="200"/>
        <w:textAlignment w:val="baseline"/>
        <w:rPr>
          <w:rFonts w:hint="eastAsia" w:ascii="仿宋" w:hAnsi="仿宋" w:eastAsia="仿宋" w:cs="仿宋"/>
          <w:b/>
          <w:bCs/>
          <w:spacing w:val="-3"/>
          <w:sz w:val="28"/>
          <w:szCs w:val="28"/>
          <w:highlight w:val="none"/>
          <w:lang w:val="en-US" w:eastAsia="zh-CN"/>
        </w:rPr>
      </w:pPr>
      <w:r>
        <w:rPr>
          <w:rFonts w:hint="eastAsia" w:ascii="仿宋" w:hAnsi="仿宋" w:eastAsia="仿宋" w:cs="仿宋"/>
          <w:b/>
          <w:bCs/>
          <w:spacing w:val="-6"/>
          <w:sz w:val="28"/>
          <w:szCs w:val="28"/>
          <w:highlight w:val="none"/>
          <w:lang w:val="en-US" w:eastAsia="zh-CN"/>
        </w:rPr>
        <w:t>10</w:t>
      </w:r>
      <w:r>
        <w:rPr>
          <w:rFonts w:hint="eastAsia" w:ascii="仿宋" w:hAnsi="仿宋" w:eastAsia="仿宋" w:cs="仿宋"/>
          <w:b/>
          <w:bCs/>
          <w:spacing w:val="-6"/>
          <w:sz w:val="28"/>
          <w:szCs w:val="28"/>
          <w:highlight w:val="none"/>
        </w:rPr>
        <w:t>、投标人可提供有利于投标的其他证明材料</w:t>
      </w:r>
      <w:r>
        <w:rPr>
          <w:rFonts w:hint="eastAsia" w:ascii="仿宋" w:hAnsi="仿宋" w:eastAsia="仿宋" w:cs="仿宋"/>
          <w:b/>
          <w:bCs/>
          <w:spacing w:val="-3"/>
          <w:sz w:val="28"/>
          <w:szCs w:val="28"/>
          <w:highlight w:val="none"/>
          <w:lang w:val="en-US" w:eastAsia="zh-CN"/>
        </w:rPr>
        <w:t>（格式自拟）</w:t>
      </w:r>
    </w:p>
    <w:p w14:paraId="6655A1C7">
      <w:pPr>
        <w:keepNext w:val="0"/>
        <w:keepLines w:val="0"/>
        <w:pageBreakBefore w:val="0"/>
        <w:widowControl/>
        <w:kinsoku w:val="0"/>
        <w:wordWrap/>
        <w:overflowPunct/>
        <w:topLinePunct w:val="0"/>
        <w:autoSpaceDE w:val="0"/>
        <w:autoSpaceDN w:val="0"/>
        <w:bidi w:val="0"/>
        <w:adjustRightInd w:val="0"/>
        <w:snapToGrid w:val="0"/>
        <w:spacing w:before="259" w:line="360" w:lineRule="auto"/>
        <w:ind w:firstLine="538" w:firstLineChars="200"/>
        <w:textAlignment w:val="baseline"/>
        <w:rPr>
          <w:rFonts w:hint="eastAsia" w:ascii="仿宋" w:hAnsi="仿宋" w:eastAsia="仿宋" w:cs="仿宋"/>
          <w:b/>
          <w:bCs/>
          <w:spacing w:val="-6"/>
          <w:sz w:val="28"/>
          <w:szCs w:val="28"/>
          <w:highlight w:val="none"/>
        </w:rPr>
      </w:pPr>
    </w:p>
    <w:p w14:paraId="515BD426">
      <w:pPr>
        <w:keepNext w:val="0"/>
        <w:keepLines w:val="0"/>
        <w:pageBreakBefore w:val="0"/>
        <w:widowControl/>
        <w:kinsoku w:val="0"/>
        <w:wordWrap/>
        <w:overflowPunct/>
        <w:topLinePunct w:val="0"/>
        <w:autoSpaceDE w:val="0"/>
        <w:autoSpaceDN w:val="0"/>
        <w:bidi w:val="0"/>
        <w:adjustRightInd w:val="0"/>
        <w:snapToGrid w:val="0"/>
        <w:spacing w:before="283" w:line="360" w:lineRule="auto"/>
        <w:ind w:left="3153"/>
        <w:textAlignment w:val="baseline"/>
        <w:rPr>
          <w:rFonts w:hint="eastAsia" w:ascii="仿宋" w:hAnsi="仿宋" w:eastAsia="仿宋" w:cs="仿宋"/>
          <w:b/>
          <w:bCs/>
          <w:spacing w:val="-7"/>
          <w:sz w:val="28"/>
          <w:szCs w:val="28"/>
          <w:highlight w:val="none"/>
        </w:rPr>
      </w:pPr>
    </w:p>
    <w:p w14:paraId="4DF37895">
      <w:pPr>
        <w:pStyle w:val="25"/>
        <w:rPr>
          <w:rFonts w:hint="eastAsia"/>
          <w:highlight w:val="none"/>
        </w:rPr>
      </w:pPr>
    </w:p>
    <w:p w14:paraId="621BE776">
      <w:pPr>
        <w:rPr>
          <w:rFonts w:hint="eastAsia"/>
          <w:highlight w:val="none"/>
        </w:rPr>
      </w:pPr>
    </w:p>
    <w:p w14:paraId="44114EC5">
      <w:pPr>
        <w:pStyle w:val="15"/>
        <w:rPr>
          <w:rFonts w:hint="eastAsia"/>
          <w:highlight w:val="none"/>
        </w:rPr>
      </w:pPr>
    </w:p>
    <w:p w14:paraId="3DDCF714">
      <w:pPr>
        <w:pStyle w:val="16"/>
        <w:rPr>
          <w:rFonts w:hint="eastAsia"/>
          <w:highlight w:val="none"/>
        </w:rPr>
      </w:pPr>
    </w:p>
    <w:p w14:paraId="692574E4">
      <w:pPr>
        <w:rPr>
          <w:rFonts w:hint="eastAsia"/>
          <w:highlight w:val="none"/>
        </w:rPr>
      </w:pPr>
    </w:p>
    <w:p w14:paraId="0D601DDF">
      <w:pPr>
        <w:pStyle w:val="15"/>
        <w:rPr>
          <w:rFonts w:hint="eastAsia"/>
          <w:highlight w:val="none"/>
        </w:rPr>
      </w:pPr>
    </w:p>
    <w:p w14:paraId="22F392AB">
      <w:pPr>
        <w:pStyle w:val="16"/>
        <w:rPr>
          <w:rFonts w:hint="eastAsia"/>
          <w:highlight w:val="none"/>
        </w:rPr>
      </w:pPr>
    </w:p>
    <w:p w14:paraId="710C2F3D">
      <w:pPr>
        <w:rPr>
          <w:rFonts w:hint="eastAsia"/>
          <w:highlight w:val="none"/>
        </w:rPr>
      </w:pPr>
    </w:p>
    <w:p w14:paraId="3C86235A">
      <w:pPr>
        <w:rPr>
          <w:rFonts w:hint="eastAsia"/>
          <w:highlight w:val="none"/>
        </w:rPr>
      </w:pPr>
    </w:p>
    <w:p w14:paraId="58270286">
      <w:pPr>
        <w:spacing w:before="283" w:line="360" w:lineRule="auto"/>
        <w:ind w:left="3153" w:firstLine="307" w:firstLineChars="100"/>
        <w:rPr>
          <w:rFonts w:hint="eastAsia" w:ascii="仿宋" w:hAnsi="仿宋" w:eastAsia="仿宋" w:cs="仿宋"/>
          <w:sz w:val="32"/>
          <w:szCs w:val="32"/>
          <w:highlight w:val="none"/>
          <w:lang w:eastAsia="zh-CN"/>
        </w:rPr>
      </w:pPr>
      <w:r>
        <w:rPr>
          <w:rFonts w:hint="eastAsia" w:ascii="仿宋" w:hAnsi="仿宋" w:eastAsia="仿宋" w:cs="仿宋"/>
          <w:b/>
          <w:bCs/>
          <w:spacing w:val="-7"/>
          <w:sz w:val="32"/>
          <w:szCs w:val="32"/>
          <w:highlight w:val="none"/>
        </w:rPr>
        <w:t>1</w:t>
      </w:r>
      <w:r>
        <w:rPr>
          <w:rFonts w:hint="eastAsia" w:ascii="仿宋" w:hAnsi="仿宋" w:eastAsia="仿宋" w:cs="仿宋"/>
          <w:b/>
          <w:bCs/>
          <w:spacing w:val="51"/>
          <w:w w:val="101"/>
          <w:sz w:val="32"/>
          <w:szCs w:val="32"/>
          <w:highlight w:val="none"/>
          <w:lang w:val="en-US" w:eastAsia="zh-CN"/>
        </w:rPr>
        <w:t xml:space="preserve"> </w:t>
      </w:r>
      <w:r>
        <w:rPr>
          <w:rFonts w:hint="eastAsia" w:ascii="仿宋" w:hAnsi="仿宋" w:eastAsia="仿宋" w:cs="仿宋"/>
          <w:b/>
          <w:bCs/>
          <w:spacing w:val="-7"/>
          <w:sz w:val="32"/>
          <w:szCs w:val="32"/>
          <w:highlight w:val="none"/>
        </w:rPr>
        <w:t>投标</w:t>
      </w:r>
      <w:r>
        <w:rPr>
          <w:rFonts w:hint="eastAsia" w:ascii="仿宋" w:hAnsi="仿宋" w:eastAsia="仿宋" w:cs="仿宋"/>
          <w:b/>
          <w:bCs/>
          <w:spacing w:val="-7"/>
          <w:sz w:val="32"/>
          <w:szCs w:val="32"/>
          <w:highlight w:val="none"/>
          <w:lang w:val="en-US" w:eastAsia="zh-CN"/>
        </w:rPr>
        <w:t>函</w:t>
      </w:r>
    </w:p>
    <w:p w14:paraId="352178CE">
      <w:pPr>
        <w:keepNext w:val="0"/>
        <w:keepLines w:val="0"/>
        <w:pageBreakBefore w:val="0"/>
        <w:widowControl/>
        <w:kinsoku w:val="0"/>
        <w:wordWrap/>
        <w:overflowPunct/>
        <w:topLinePunct w:val="0"/>
        <w:autoSpaceDE w:val="0"/>
        <w:autoSpaceDN w:val="0"/>
        <w:bidi w:val="0"/>
        <w:adjustRightInd w:val="0"/>
        <w:snapToGrid w:val="0"/>
        <w:spacing w:before="86" w:line="240" w:lineRule="auto"/>
        <w:ind w:left="15"/>
        <w:textAlignment w:val="baseline"/>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致：</w:t>
      </w:r>
    </w:p>
    <w:p w14:paraId="1BBB174E">
      <w:pPr>
        <w:keepNext w:val="0"/>
        <w:keepLines w:val="0"/>
        <w:pageBreakBefore w:val="0"/>
        <w:widowControl/>
        <w:kinsoku w:val="0"/>
        <w:wordWrap/>
        <w:overflowPunct/>
        <w:topLinePunct w:val="0"/>
        <w:autoSpaceDE w:val="0"/>
        <w:autoSpaceDN w:val="0"/>
        <w:bidi w:val="0"/>
        <w:adjustRightInd w:val="0"/>
        <w:snapToGrid w:val="0"/>
        <w:spacing w:before="108" w:line="500" w:lineRule="exact"/>
        <w:ind w:right="11" w:firstLine="556" w:firstLineChars="200"/>
        <w:jc w:val="both"/>
        <w:textAlignment w:val="baseline"/>
        <w:rPr>
          <w:rFonts w:hint="eastAsia" w:ascii="仿宋" w:hAnsi="仿宋" w:eastAsia="仿宋" w:cs="仿宋"/>
          <w:spacing w:val="-1"/>
          <w:sz w:val="28"/>
          <w:szCs w:val="28"/>
          <w:highlight w:val="none"/>
        </w:rPr>
      </w:pPr>
      <w:r>
        <w:rPr>
          <w:rFonts w:hint="eastAsia" w:ascii="仿宋" w:hAnsi="仿宋" w:eastAsia="仿宋" w:cs="仿宋"/>
          <w:i w:val="0"/>
          <w:iCs w:val="0"/>
          <w:spacing w:val="-1"/>
          <w:sz w:val="28"/>
          <w:szCs w:val="28"/>
          <w:highlight w:val="none"/>
        </w:rPr>
        <w:t>根据贵方(</w:t>
      </w:r>
      <w:r>
        <w:rPr>
          <w:rFonts w:hint="eastAsia" w:ascii="仿宋" w:hAnsi="仿宋" w:eastAsia="仿宋" w:cs="仿宋"/>
          <w:i w:val="0"/>
          <w:iCs w:val="0"/>
          <w:spacing w:val="-1"/>
          <w:sz w:val="28"/>
          <w:szCs w:val="28"/>
          <w:highlight w:val="none"/>
          <w:u w:val="single" w:color="auto"/>
        </w:rPr>
        <w:t>项目名称</w:t>
      </w:r>
      <w:r>
        <w:rPr>
          <w:rFonts w:hint="eastAsia" w:ascii="仿宋" w:hAnsi="仿宋" w:eastAsia="仿宋" w:cs="仿宋"/>
          <w:i w:val="0"/>
          <w:iCs w:val="0"/>
          <w:spacing w:val="-1"/>
          <w:sz w:val="28"/>
          <w:szCs w:val="28"/>
          <w:highlight w:val="none"/>
        </w:rPr>
        <w:t>)项目的</w:t>
      </w:r>
      <w:r>
        <w:rPr>
          <w:rFonts w:hint="eastAsia" w:ascii="仿宋" w:hAnsi="仿宋" w:eastAsia="仿宋" w:cs="仿宋"/>
          <w:i w:val="0"/>
          <w:iCs w:val="0"/>
          <w:spacing w:val="-1"/>
          <w:sz w:val="28"/>
          <w:szCs w:val="28"/>
          <w:highlight w:val="none"/>
          <w:lang w:eastAsia="zh-CN"/>
        </w:rPr>
        <w:t>竞争性谈判公告</w:t>
      </w:r>
      <w:r>
        <w:rPr>
          <w:rFonts w:hint="eastAsia" w:ascii="仿宋" w:hAnsi="仿宋" w:eastAsia="仿宋" w:cs="仿宋"/>
          <w:i w:val="0"/>
          <w:iCs w:val="0"/>
          <w:spacing w:val="-1"/>
          <w:sz w:val="28"/>
          <w:szCs w:val="28"/>
          <w:highlight w:val="none"/>
        </w:rPr>
        <w:t>(</w:t>
      </w:r>
      <w:r>
        <w:rPr>
          <w:rFonts w:hint="eastAsia" w:ascii="仿宋" w:hAnsi="仿宋" w:eastAsia="仿宋" w:cs="仿宋"/>
          <w:i w:val="0"/>
          <w:iCs w:val="0"/>
          <w:spacing w:val="-1"/>
          <w:sz w:val="28"/>
          <w:szCs w:val="28"/>
          <w:highlight w:val="none"/>
          <w:u w:val="single" w:color="auto"/>
        </w:rPr>
        <w:t>招标编号</w:t>
      </w:r>
      <w:r>
        <w:rPr>
          <w:rFonts w:hint="eastAsia" w:ascii="仿宋" w:hAnsi="仿宋" w:eastAsia="仿宋" w:cs="仿宋"/>
          <w:i w:val="0"/>
          <w:iCs w:val="0"/>
          <w:spacing w:val="-1"/>
          <w:sz w:val="28"/>
          <w:szCs w:val="28"/>
          <w:highlight w:val="none"/>
        </w:rPr>
        <w:t>),签字代表(</w:t>
      </w:r>
      <w:r>
        <w:rPr>
          <w:rFonts w:hint="eastAsia" w:ascii="仿宋" w:hAnsi="仿宋" w:eastAsia="仿宋" w:cs="仿宋"/>
          <w:i w:val="0"/>
          <w:iCs w:val="0"/>
          <w:spacing w:val="-2"/>
          <w:sz w:val="28"/>
          <w:szCs w:val="28"/>
          <w:highlight w:val="none"/>
          <w:u w:val="single" w:color="auto"/>
        </w:rPr>
        <w:t>姓名、职务</w:t>
      </w:r>
      <w:r>
        <w:rPr>
          <w:rFonts w:hint="eastAsia" w:ascii="仿宋" w:hAnsi="仿宋" w:eastAsia="仿宋" w:cs="仿宋"/>
          <w:i w:val="0"/>
          <w:iCs w:val="0"/>
          <w:spacing w:val="-2"/>
          <w:sz w:val="28"/>
          <w:szCs w:val="28"/>
          <w:highlight w:val="none"/>
        </w:rPr>
        <w:t>)经正</w:t>
      </w:r>
      <w:r>
        <w:rPr>
          <w:rFonts w:hint="eastAsia" w:ascii="仿宋" w:hAnsi="仿宋" w:eastAsia="仿宋" w:cs="仿宋"/>
          <w:i w:val="0"/>
          <w:iCs w:val="0"/>
          <w:sz w:val="28"/>
          <w:szCs w:val="28"/>
          <w:highlight w:val="none"/>
        </w:rPr>
        <w:t xml:space="preserve"> </w:t>
      </w:r>
      <w:r>
        <w:rPr>
          <w:rFonts w:hint="eastAsia" w:ascii="仿宋" w:hAnsi="仿宋" w:eastAsia="仿宋" w:cs="仿宋"/>
          <w:i w:val="0"/>
          <w:iCs w:val="0"/>
          <w:spacing w:val="-3"/>
          <w:sz w:val="28"/>
          <w:szCs w:val="28"/>
          <w:highlight w:val="none"/>
        </w:rPr>
        <w:t>式授权并代表投标人（</w:t>
      </w:r>
      <w:r>
        <w:rPr>
          <w:rFonts w:hint="eastAsia" w:ascii="仿宋" w:hAnsi="仿宋" w:eastAsia="仿宋" w:cs="仿宋"/>
          <w:i w:val="0"/>
          <w:iCs w:val="0"/>
          <w:spacing w:val="-3"/>
          <w:sz w:val="28"/>
          <w:szCs w:val="28"/>
          <w:highlight w:val="none"/>
          <w:u w:val="single" w:color="auto"/>
        </w:rPr>
        <w:t>名称、地址</w:t>
      </w:r>
      <w:r>
        <w:rPr>
          <w:rFonts w:hint="eastAsia" w:ascii="仿宋" w:hAnsi="仿宋" w:eastAsia="仿宋" w:cs="仿宋"/>
          <w:i w:val="0"/>
          <w:iCs w:val="0"/>
          <w:spacing w:val="-3"/>
          <w:sz w:val="28"/>
          <w:szCs w:val="28"/>
          <w:highlight w:val="none"/>
        </w:rPr>
        <w:t>）提交下述文件正本</w:t>
      </w:r>
      <w:r>
        <w:rPr>
          <w:rFonts w:hint="eastAsia" w:ascii="仿宋" w:hAnsi="仿宋" w:eastAsia="仿宋" w:cs="仿宋"/>
          <w:i w:val="0"/>
          <w:iCs w:val="0"/>
          <w:spacing w:val="-3"/>
          <w:sz w:val="28"/>
          <w:szCs w:val="28"/>
          <w:highlight w:val="none"/>
          <w:u w:val="single" w:color="auto"/>
        </w:rPr>
        <w:t xml:space="preserve">     </w:t>
      </w:r>
      <w:r>
        <w:rPr>
          <w:rFonts w:hint="eastAsia" w:ascii="仿宋" w:hAnsi="仿宋" w:eastAsia="仿宋" w:cs="仿宋"/>
          <w:i w:val="0"/>
          <w:iCs w:val="0"/>
          <w:spacing w:val="-52"/>
          <w:sz w:val="28"/>
          <w:szCs w:val="28"/>
          <w:highlight w:val="none"/>
        </w:rPr>
        <w:t xml:space="preserve"> </w:t>
      </w:r>
      <w:r>
        <w:rPr>
          <w:rFonts w:hint="eastAsia" w:ascii="仿宋" w:hAnsi="仿宋" w:eastAsia="仿宋" w:cs="仿宋"/>
          <w:i w:val="0"/>
          <w:iCs w:val="0"/>
          <w:spacing w:val="-3"/>
          <w:sz w:val="28"/>
          <w:szCs w:val="28"/>
          <w:highlight w:val="none"/>
        </w:rPr>
        <w:t>份、副本</w:t>
      </w:r>
      <w:r>
        <w:rPr>
          <w:rFonts w:hint="eastAsia" w:ascii="仿宋" w:hAnsi="仿宋" w:eastAsia="仿宋" w:cs="仿宋"/>
          <w:i w:val="0"/>
          <w:iCs w:val="0"/>
          <w:spacing w:val="-3"/>
          <w:sz w:val="28"/>
          <w:szCs w:val="28"/>
          <w:highlight w:val="none"/>
          <w:u w:val="single" w:color="auto"/>
        </w:rPr>
        <w:t xml:space="preserve">        </w:t>
      </w:r>
      <w:r>
        <w:rPr>
          <w:rFonts w:hint="eastAsia" w:ascii="仿宋" w:hAnsi="仿宋" w:eastAsia="仿宋" w:cs="仿宋"/>
          <w:i w:val="0"/>
          <w:iCs w:val="0"/>
          <w:spacing w:val="-68"/>
          <w:sz w:val="28"/>
          <w:szCs w:val="28"/>
          <w:highlight w:val="none"/>
        </w:rPr>
        <w:t xml:space="preserve"> </w:t>
      </w:r>
      <w:r>
        <w:rPr>
          <w:rFonts w:hint="eastAsia" w:ascii="仿宋" w:hAnsi="仿宋" w:eastAsia="仿宋" w:cs="仿宋"/>
          <w:i w:val="0"/>
          <w:iCs w:val="0"/>
          <w:spacing w:val="-3"/>
          <w:sz w:val="28"/>
          <w:szCs w:val="28"/>
          <w:highlight w:val="none"/>
        </w:rPr>
        <w:t>份及电</w:t>
      </w:r>
      <w:r>
        <w:rPr>
          <w:rFonts w:hint="eastAsia" w:ascii="仿宋" w:hAnsi="仿宋" w:eastAsia="仿宋" w:cs="仿宋"/>
          <w:i w:val="0"/>
          <w:iCs w:val="0"/>
          <w:spacing w:val="-1"/>
          <w:sz w:val="28"/>
          <w:szCs w:val="28"/>
          <w:highlight w:val="none"/>
        </w:rPr>
        <w:t>子文档</w:t>
      </w:r>
      <w:r>
        <w:rPr>
          <w:rFonts w:hint="eastAsia" w:ascii="仿宋" w:hAnsi="仿宋" w:eastAsia="仿宋" w:cs="仿宋"/>
          <w:i w:val="0"/>
          <w:iCs w:val="0"/>
          <w:spacing w:val="-1"/>
          <w:sz w:val="28"/>
          <w:szCs w:val="28"/>
          <w:highlight w:val="none"/>
          <w:u w:val="single" w:color="auto"/>
        </w:rPr>
        <w:t xml:space="preserve">        </w:t>
      </w:r>
      <w:r>
        <w:rPr>
          <w:rFonts w:hint="eastAsia" w:ascii="仿宋" w:hAnsi="仿宋" w:eastAsia="仿宋" w:cs="仿宋"/>
          <w:i w:val="0"/>
          <w:iCs w:val="0"/>
          <w:spacing w:val="-1"/>
          <w:sz w:val="28"/>
          <w:szCs w:val="28"/>
          <w:highlight w:val="none"/>
        </w:rPr>
        <w:t>份，并以</w:t>
      </w:r>
      <w:r>
        <w:rPr>
          <w:rFonts w:hint="eastAsia" w:ascii="仿宋" w:hAnsi="仿宋" w:eastAsia="仿宋" w:cs="仿宋"/>
          <w:i w:val="0"/>
          <w:iCs w:val="0"/>
          <w:spacing w:val="-1"/>
          <w:sz w:val="28"/>
          <w:szCs w:val="28"/>
          <w:highlight w:val="none"/>
          <w:u w:val="single" w:color="auto"/>
        </w:rPr>
        <w:t xml:space="preserve">               </w:t>
      </w:r>
      <w:r>
        <w:rPr>
          <w:rFonts w:hint="eastAsia" w:ascii="仿宋" w:hAnsi="仿宋" w:eastAsia="仿宋" w:cs="仿宋"/>
          <w:i w:val="0"/>
          <w:iCs w:val="0"/>
          <w:spacing w:val="-2"/>
          <w:sz w:val="28"/>
          <w:szCs w:val="28"/>
          <w:highlight w:val="none"/>
          <w:u w:val="single" w:color="auto"/>
        </w:rPr>
        <w:t xml:space="preserve"> </w:t>
      </w:r>
      <w:r>
        <w:rPr>
          <w:rFonts w:hint="eastAsia" w:ascii="仿宋" w:hAnsi="仿宋" w:eastAsia="仿宋" w:cs="仿宋"/>
          <w:i w:val="0"/>
          <w:iCs w:val="0"/>
          <w:spacing w:val="-68"/>
          <w:sz w:val="28"/>
          <w:szCs w:val="28"/>
          <w:highlight w:val="none"/>
        </w:rPr>
        <w:t xml:space="preserve"> </w:t>
      </w:r>
      <w:r>
        <w:rPr>
          <w:rFonts w:hint="eastAsia" w:ascii="仿宋" w:hAnsi="仿宋" w:eastAsia="仿宋" w:cs="仿宋"/>
          <w:i w:val="0"/>
          <w:iCs w:val="0"/>
          <w:spacing w:val="-2"/>
          <w:sz w:val="28"/>
          <w:szCs w:val="28"/>
          <w:highlight w:val="none"/>
        </w:rPr>
        <w:t>形式出具的金额为人民币</w:t>
      </w:r>
      <w:r>
        <w:rPr>
          <w:rFonts w:hint="eastAsia" w:ascii="仿宋" w:hAnsi="仿宋" w:eastAsia="仿宋" w:cs="仿宋"/>
          <w:i w:val="0"/>
          <w:iCs w:val="0"/>
          <w:spacing w:val="-2"/>
          <w:sz w:val="28"/>
          <w:szCs w:val="28"/>
          <w:highlight w:val="none"/>
          <w:u w:val="single" w:color="auto"/>
        </w:rPr>
        <w:t xml:space="preserve">             </w:t>
      </w:r>
      <w:r>
        <w:rPr>
          <w:rFonts w:hint="eastAsia" w:ascii="仿宋" w:hAnsi="仿宋" w:eastAsia="仿宋" w:cs="仿宋"/>
          <w:i w:val="0"/>
          <w:iCs w:val="0"/>
          <w:spacing w:val="-66"/>
          <w:sz w:val="28"/>
          <w:szCs w:val="28"/>
          <w:highlight w:val="none"/>
        </w:rPr>
        <w:t xml:space="preserve"> </w:t>
      </w:r>
      <w:r>
        <w:rPr>
          <w:rFonts w:hint="eastAsia" w:ascii="仿宋" w:hAnsi="仿宋" w:eastAsia="仿宋" w:cs="仿宋"/>
          <w:i w:val="0"/>
          <w:iCs w:val="0"/>
          <w:spacing w:val="-2"/>
          <w:sz w:val="28"/>
          <w:szCs w:val="28"/>
          <w:highlight w:val="none"/>
        </w:rPr>
        <w:t>元的投标保证</w:t>
      </w:r>
      <w:r>
        <w:rPr>
          <w:rFonts w:hint="eastAsia" w:ascii="仿宋" w:hAnsi="仿宋" w:eastAsia="仿宋" w:cs="仿宋"/>
          <w:i w:val="0"/>
          <w:iCs w:val="0"/>
          <w:spacing w:val="-1"/>
          <w:sz w:val="28"/>
          <w:szCs w:val="28"/>
          <w:highlight w:val="none"/>
        </w:rPr>
        <w:t>金</w:t>
      </w:r>
      <w:r>
        <w:rPr>
          <w:rFonts w:hint="eastAsia" w:ascii="仿宋" w:hAnsi="仿宋" w:eastAsia="仿宋" w:cs="仿宋"/>
          <w:spacing w:val="-1"/>
          <w:sz w:val="28"/>
          <w:szCs w:val="28"/>
          <w:highlight w:val="none"/>
        </w:rPr>
        <w:t>。</w:t>
      </w:r>
    </w:p>
    <w:p w14:paraId="2A2F1EEB">
      <w:pPr>
        <w:keepNext w:val="0"/>
        <w:keepLines w:val="0"/>
        <w:pageBreakBefore w:val="0"/>
        <w:widowControl/>
        <w:kinsoku w:val="0"/>
        <w:wordWrap/>
        <w:overflowPunct/>
        <w:topLinePunct w:val="0"/>
        <w:autoSpaceDE w:val="0"/>
        <w:autoSpaceDN w:val="0"/>
        <w:bidi w:val="0"/>
        <w:adjustRightInd w:val="0"/>
        <w:snapToGrid w:val="0"/>
        <w:spacing w:before="108" w:line="500" w:lineRule="exact"/>
        <w:ind w:right="11"/>
        <w:jc w:val="both"/>
        <w:textAlignment w:val="baseline"/>
        <w:rPr>
          <w:rFonts w:hint="eastAsia" w:ascii="仿宋" w:hAnsi="仿宋" w:eastAsia="仿宋" w:cs="仿宋"/>
          <w:spacing w:val="-3"/>
          <w:sz w:val="28"/>
          <w:szCs w:val="28"/>
          <w:highlight w:val="none"/>
        </w:rPr>
      </w:pPr>
      <w:r>
        <w:rPr>
          <w:rFonts w:hint="eastAsia" w:ascii="仿宋" w:hAnsi="仿宋" w:eastAsia="仿宋" w:cs="仿宋"/>
          <w:spacing w:val="-3"/>
          <w:sz w:val="28"/>
          <w:szCs w:val="28"/>
          <w:highlight w:val="none"/>
        </w:rPr>
        <w:t>据此</w:t>
      </w:r>
      <w:r>
        <w:rPr>
          <w:rFonts w:hint="eastAsia" w:ascii="仿宋" w:hAnsi="仿宋" w:eastAsia="仿宋" w:cs="仿宋"/>
          <w:spacing w:val="-34"/>
          <w:sz w:val="28"/>
          <w:szCs w:val="28"/>
          <w:highlight w:val="none"/>
        </w:rPr>
        <w:t xml:space="preserve"> </w:t>
      </w:r>
      <w:r>
        <w:rPr>
          <w:rFonts w:hint="eastAsia" w:ascii="仿宋" w:hAnsi="仿宋" w:eastAsia="仿宋" w:cs="仿宋"/>
          <w:spacing w:val="-3"/>
          <w:sz w:val="28"/>
          <w:szCs w:val="28"/>
          <w:highlight w:val="none"/>
        </w:rPr>
        <w:t>，签字代表宣布同意如下：</w:t>
      </w:r>
    </w:p>
    <w:p w14:paraId="1A75DC57">
      <w:pPr>
        <w:keepNext w:val="0"/>
        <w:keepLines w:val="0"/>
        <w:pageBreakBefore w:val="0"/>
        <w:widowControl/>
        <w:kinsoku w:val="0"/>
        <w:wordWrap/>
        <w:overflowPunct/>
        <w:topLinePunct w:val="0"/>
        <w:autoSpaceDE w:val="0"/>
        <w:autoSpaceDN w:val="0"/>
        <w:bidi w:val="0"/>
        <w:adjustRightInd w:val="0"/>
        <w:snapToGrid w:val="0"/>
        <w:spacing w:before="108" w:line="500" w:lineRule="exact"/>
        <w:ind w:right="11" w:firstLine="556" w:firstLineChars="200"/>
        <w:jc w:val="both"/>
        <w:textAlignment w:val="baseline"/>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w:t>
      </w:r>
      <w:r>
        <w:rPr>
          <w:rFonts w:hint="eastAsia" w:ascii="仿宋" w:hAnsi="仿宋" w:eastAsia="仿宋" w:cs="仿宋"/>
          <w:spacing w:val="-1"/>
          <w:sz w:val="28"/>
          <w:szCs w:val="28"/>
          <w:highlight w:val="none"/>
          <w:lang w:val="en-US" w:eastAsia="zh-CN"/>
        </w:rPr>
        <w:t>1</w:t>
      </w:r>
      <w:r>
        <w:rPr>
          <w:rFonts w:hint="eastAsia" w:ascii="仿宋" w:hAnsi="仿宋" w:eastAsia="仿宋" w:cs="仿宋"/>
          <w:spacing w:val="-1"/>
          <w:sz w:val="28"/>
          <w:szCs w:val="28"/>
          <w:highlight w:val="none"/>
        </w:rPr>
        <w:t>）本投标有效期为自投标截止之日起</w:t>
      </w:r>
      <w:r>
        <w:rPr>
          <w:rFonts w:hint="eastAsia" w:ascii="仿宋" w:hAnsi="仿宋" w:eastAsia="仿宋" w:cs="仿宋"/>
          <w:spacing w:val="-1"/>
          <w:sz w:val="28"/>
          <w:szCs w:val="28"/>
          <w:highlight w:val="none"/>
          <w:u w:val="single" w:color="auto"/>
        </w:rPr>
        <w:t xml:space="preserve">      </w:t>
      </w:r>
      <w:r>
        <w:rPr>
          <w:rFonts w:hint="eastAsia" w:ascii="仿宋" w:hAnsi="仿宋" w:eastAsia="仿宋" w:cs="仿宋"/>
          <w:spacing w:val="-2"/>
          <w:sz w:val="28"/>
          <w:szCs w:val="28"/>
          <w:highlight w:val="none"/>
          <w:u w:val="single" w:color="auto"/>
        </w:rPr>
        <w:t xml:space="preserve">           </w:t>
      </w:r>
      <w:r>
        <w:rPr>
          <w:rFonts w:hint="eastAsia" w:ascii="仿宋" w:hAnsi="仿宋" w:eastAsia="仿宋" w:cs="仿宋"/>
          <w:spacing w:val="-67"/>
          <w:sz w:val="28"/>
          <w:szCs w:val="28"/>
          <w:highlight w:val="none"/>
        </w:rPr>
        <w:t xml:space="preserve"> </w:t>
      </w:r>
      <w:r>
        <w:rPr>
          <w:rFonts w:hint="eastAsia" w:ascii="仿宋" w:hAnsi="仿宋" w:eastAsia="仿宋" w:cs="仿宋"/>
          <w:spacing w:val="-2"/>
          <w:sz w:val="28"/>
          <w:szCs w:val="28"/>
          <w:highlight w:val="none"/>
        </w:rPr>
        <w:t>个日历日</w:t>
      </w:r>
      <w:r>
        <w:rPr>
          <w:rFonts w:hint="eastAsia" w:ascii="仿宋" w:hAnsi="仿宋" w:eastAsia="仿宋" w:cs="仿宋"/>
          <w:spacing w:val="-2"/>
          <w:sz w:val="28"/>
          <w:szCs w:val="28"/>
          <w:highlight w:val="none"/>
          <w:lang w:eastAsia="zh-CN"/>
        </w:rPr>
        <w:t>。</w:t>
      </w:r>
    </w:p>
    <w:p w14:paraId="0D884D66">
      <w:pPr>
        <w:keepNext w:val="0"/>
        <w:keepLines w:val="0"/>
        <w:pageBreakBefore w:val="0"/>
        <w:widowControl/>
        <w:kinsoku w:val="0"/>
        <w:wordWrap/>
        <w:overflowPunct/>
        <w:topLinePunct w:val="0"/>
        <w:autoSpaceDE w:val="0"/>
        <w:autoSpaceDN w:val="0"/>
        <w:bidi w:val="0"/>
        <w:adjustRightInd w:val="0"/>
        <w:snapToGrid w:val="0"/>
        <w:spacing w:before="65" w:line="500" w:lineRule="exact"/>
        <w:ind w:firstLine="548" w:firstLineChars="200"/>
        <w:textAlignment w:val="baseline"/>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w:t>
      </w:r>
      <w:r>
        <w:rPr>
          <w:rFonts w:hint="eastAsia" w:ascii="仿宋" w:hAnsi="仿宋" w:eastAsia="仿宋" w:cs="仿宋"/>
          <w:spacing w:val="-3"/>
          <w:sz w:val="28"/>
          <w:szCs w:val="28"/>
          <w:highlight w:val="none"/>
          <w:lang w:val="en-US" w:eastAsia="zh-CN"/>
        </w:rPr>
        <w:t>2</w:t>
      </w:r>
      <w:r>
        <w:rPr>
          <w:rFonts w:hint="eastAsia" w:ascii="仿宋" w:hAnsi="仿宋" w:eastAsia="仿宋" w:cs="仿宋"/>
          <w:spacing w:val="-3"/>
          <w:sz w:val="28"/>
          <w:szCs w:val="28"/>
          <w:highlight w:val="none"/>
        </w:rPr>
        <w:t>）已详细审查全部</w:t>
      </w:r>
      <w:r>
        <w:rPr>
          <w:rFonts w:hint="eastAsia" w:ascii="仿宋" w:hAnsi="仿宋" w:eastAsia="仿宋" w:cs="仿宋"/>
          <w:spacing w:val="-3"/>
          <w:sz w:val="28"/>
          <w:szCs w:val="28"/>
          <w:highlight w:val="none"/>
          <w:lang w:eastAsia="zh-CN"/>
        </w:rPr>
        <w:t>谈判文件</w:t>
      </w:r>
      <w:r>
        <w:rPr>
          <w:rFonts w:hint="eastAsia" w:ascii="仿宋" w:hAnsi="仿宋" w:eastAsia="仿宋" w:cs="仿宋"/>
          <w:spacing w:val="-3"/>
          <w:sz w:val="28"/>
          <w:szCs w:val="28"/>
          <w:highlight w:val="none"/>
        </w:rPr>
        <w:t>，包括所有补充通知（如果有的话</w:t>
      </w:r>
      <w:r>
        <w:rPr>
          <w:rFonts w:hint="eastAsia" w:ascii="仿宋" w:hAnsi="仿宋" w:eastAsia="仿宋" w:cs="仿宋"/>
          <w:sz w:val="28"/>
          <w:szCs w:val="28"/>
          <w:highlight w:val="none"/>
        </w:rPr>
        <w:t>），完全理解并同意放弃对这方面有不明、误解和质疑的权力。</w:t>
      </w:r>
    </w:p>
    <w:p w14:paraId="65D79F7B">
      <w:pPr>
        <w:keepNext w:val="0"/>
        <w:keepLines w:val="0"/>
        <w:pageBreakBefore w:val="0"/>
        <w:widowControl/>
        <w:kinsoku w:val="0"/>
        <w:wordWrap/>
        <w:overflowPunct/>
        <w:topLinePunct w:val="0"/>
        <w:autoSpaceDE w:val="0"/>
        <w:autoSpaceDN w:val="0"/>
        <w:bidi w:val="0"/>
        <w:adjustRightInd w:val="0"/>
        <w:snapToGrid w:val="0"/>
        <w:spacing w:before="40" w:line="500" w:lineRule="exact"/>
        <w:ind w:firstLine="548" w:firstLineChars="200"/>
        <w:textAlignment w:val="baseline"/>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w:t>
      </w:r>
      <w:r>
        <w:rPr>
          <w:rFonts w:hint="eastAsia" w:ascii="仿宋" w:hAnsi="仿宋" w:eastAsia="仿宋" w:cs="仿宋"/>
          <w:spacing w:val="-3"/>
          <w:sz w:val="28"/>
          <w:szCs w:val="28"/>
          <w:highlight w:val="none"/>
          <w:lang w:val="en-US" w:eastAsia="zh-CN"/>
        </w:rPr>
        <w:t>3</w:t>
      </w:r>
      <w:r>
        <w:rPr>
          <w:rFonts w:hint="eastAsia" w:ascii="仿宋" w:hAnsi="仿宋" w:eastAsia="仿宋" w:cs="仿宋"/>
          <w:spacing w:val="-3"/>
          <w:sz w:val="28"/>
          <w:szCs w:val="28"/>
          <w:highlight w:val="none"/>
        </w:rPr>
        <w:t>）在规定的开标时间后</w:t>
      </w:r>
      <w:r>
        <w:rPr>
          <w:rFonts w:hint="eastAsia" w:ascii="仿宋" w:hAnsi="仿宋" w:eastAsia="仿宋" w:cs="仿宋"/>
          <w:spacing w:val="-29"/>
          <w:sz w:val="28"/>
          <w:szCs w:val="28"/>
          <w:highlight w:val="none"/>
        </w:rPr>
        <w:t xml:space="preserve"> </w:t>
      </w:r>
      <w:r>
        <w:rPr>
          <w:rFonts w:hint="eastAsia" w:ascii="仿宋" w:hAnsi="仿宋" w:eastAsia="仿宋" w:cs="仿宋"/>
          <w:spacing w:val="-3"/>
          <w:sz w:val="28"/>
          <w:szCs w:val="28"/>
          <w:highlight w:val="none"/>
        </w:rPr>
        <w:t>，遵守</w:t>
      </w:r>
      <w:r>
        <w:rPr>
          <w:rFonts w:hint="eastAsia" w:ascii="仿宋" w:hAnsi="仿宋" w:eastAsia="仿宋" w:cs="仿宋"/>
          <w:spacing w:val="-3"/>
          <w:sz w:val="28"/>
          <w:szCs w:val="28"/>
          <w:highlight w:val="none"/>
          <w:lang w:eastAsia="zh-CN"/>
        </w:rPr>
        <w:t>谈判文件</w:t>
      </w:r>
      <w:r>
        <w:rPr>
          <w:rFonts w:hint="eastAsia" w:ascii="仿宋" w:hAnsi="仿宋" w:eastAsia="仿宋" w:cs="仿宋"/>
          <w:spacing w:val="-3"/>
          <w:sz w:val="28"/>
          <w:szCs w:val="28"/>
          <w:highlight w:val="none"/>
        </w:rPr>
        <w:t>中有关保证金的规定</w:t>
      </w:r>
      <w:r>
        <w:rPr>
          <w:rFonts w:hint="eastAsia" w:ascii="仿宋" w:hAnsi="仿宋" w:eastAsia="仿宋" w:cs="仿宋"/>
          <w:spacing w:val="-3"/>
          <w:sz w:val="28"/>
          <w:szCs w:val="28"/>
          <w:highlight w:val="none"/>
          <w:lang w:eastAsia="zh-CN"/>
        </w:rPr>
        <w:t>。</w:t>
      </w:r>
    </w:p>
    <w:p w14:paraId="7803B82D">
      <w:pPr>
        <w:keepNext w:val="0"/>
        <w:keepLines w:val="0"/>
        <w:pageBreakBefore w:val="0"/>
        <w:widowControl/>
        <w:kinsoku w:val="0"/>
        <w:wordWrap/>
        <w:overflowPunct/>
        <w:topLinePunct w:val="0"/>
        <w:autoSpaceDE w:val="0"/>
        <w:autoSpaceDN w:val="0"/>
        <w:bidi w:val="0"/>
        <w:adjustRightInd w:val="0"/>
        <w:snapToGrid w:val="0"/>
        <w:spacing w:before="23" w:line="500" w:lineRule="exact"/>
        <w:ind w:right="11" w:firstLine="548" w:firstLineChars="200"/>
        <w:textAlignment w:val="baseline"/>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w:t>
      </w:r>
      <w:r>
        <w:rPr>
          <w:rFonts w:hint="eastAsia" w:ascii="仿宋" w:hAnsi="仿宋" w:eastAsia="仿宋" w:cs="仿宋"/>
          <w:spacing w:val="-3"/>
          <w:sz w:val="28"/>
          <w:szCs w:val="28"/>
          <w:highlight w:val="none"/>
          <w:lang w:val="en-US" w:eastAsia="zh-CN"/>
        </w:rPr>
        <w:t>4</w:t>
      </w:r>
      <w:r>
        <w:rPr>
          <w:rFonts w:hint="eastAsia" w:ascii="仿宋" w:hAnsi="仿宋" w:eastAsia="仿宋" w:cs="仿宋"/>
          <w:spacing w:val="-3"/>
          <w:sz w:val="28"/>
          <w:szCs w:val="28"/>
          <w:highlight w:val="none"/>
        </w:rPr>
        <w:t>）我方不是为本项目提供整体设计、规范编制或者项目管理、监理</w:t>
      </w:r>
      <w:r>
        <w:rPr>
          <w:rFonts w:hint="eastAsia" w:ascii="仿宋" w:hAnsi="仿宋" w:eastAsia="仿宋" w:cs="仿宋"/>
          <w:spacing w:val="-3"/>
          <w:sz w:val="28"/>
          <w:szCs w:val="28"/>
          <w:highlight w:val="none"/>
          <w:lang w:eastAsia="zh-CN"/>
        </w:rPr>
        <w:t>、</w:t>
      </w:r>
      <w:r>
        <w:rPr>
          <w:rFonts w:hint="eastAsia" w:ascii="仿宋" w:hAnsi="仿宋" w:eastAsia="仿宋" w:cs="仿宋"/>
          <w:spacing w:val="-3"/>
          <w:sz w:val="28"/>
          <w:szCs w:val="28"/>
          <w:highlight w:val="none"/>
        </w:rPr>
        <w:t>检</w:t>
      </w:r>
      <w:r>
        <w:rPr>
          <w:rFonts w:hint="eastAsia" w:ascii="仿宋" w:hAnsi="仿宋" w:eastAsia="仿宋" w:cs="仿宋"/>
          <w:spacing w:val="-2"/>
          <w:sz w:val="28"/>
          <w:szCs w:val="28"/>
          <w:highlight w:val="none"/>
        </w:rPr>
        <w:t>测等</w:t>
      </w:r>
      <w:r>
        <w:rPr>
          <w:rFonts w:hint="eastAsia" w:ascii="仿宋" w:hAnsi="仿宋" w:eastAsia="仿宋" w:cs="仿宋"/>
          <w:spacing w:val="-2"/>
          <w:sz w:val="28"/>
          <w:szCs w:val="28"/>
          <w:highlight w:val="none"/>
          <w:lang w:eastAsia="zh-CN"/>
        </w:rPr>
        <w:t>货物</w:t>
      </w:r>
      <w:r>
        <w:rPr>
          <w:rFonts w:hint="eastAsia" w:ascii="仿宋" w:hAnsi="仿宋" w:eastAsia="仿宋" w:cs="仿宋"/>
          <w:spacing w:val="-2"/>
          <w:sz w:val="28"/>
          <w:szCs w:val="28"/>
          <w:highlight w:val="none"/>
        </w:rPr>
        <w:t>的投标人</w:t>
      </w:r>
      <w:r>
        <w:rPr>
          <w:rFonts w:hint="eastAsia" w:ascii="仿宋" w:hAnsi="仿宋" w:eastAsia="仿宋" w:cs="仿宋"/>
          <w:spacing w:val="-24"/>
          <w:sz w:val="28"/>
          <w:szCs w:val="28"/>
          <w:highlight w:val="none"/>
        </w:rPr>
        <w:t xml:space="preserve"> </w:t>
      </w:r>
      <w:r>
        <w:rPr>
          <w:rFonts w:hint="eastAsia" w:ascii="仿宋" w:hAnsi="仿宋" w:eastAsia="仿宋" w:cs="仿宋"/>
          <w:spacing w:val="-2"/>
          <w:sz w:val="28"/>
          <w:szCs w:val="28"/>
          <w:highlight w:val="none"/>
        </w:rPr>
        <w:t>，我方不是采购代理机构的附属机构。</w:t>
      </w:r>
    </w:p>
    <w:p w14:paraId="752F7321">
      <w:pPr>
        <w:keepNext w:val="0"/>
        <w:keepLines w:val="0"/>
        <w:pageBreakBefore w:val="0"/>
        <w:widowControl/>
        <w:kinsoku w:val="0"/>
        <w:wordWrap/>
        <w:overflowPunct/>
        <w:topLinePunct w:val="0"/>
        <w:autoSpaceDE w:val="0"/>
        <w:autoSpaceDN w:val="0"/>
        <w:bidi w:val="0"/>
        <w:adjustRightInd w:val="0"/>
        <w:snapToGrid w:val="0"/>
        <w:spacing w:before="41" w:line="500" w:lineRule="exact"/>
        <w:ind w:right="11" w:firstLine="548" w:firstLineChars="200"/>
        <w:textAlignment w:val="baseline"/>
        <w:rPr>
          <w:rFonts w:hint="eastAsia" w:ascii="仿宋" w:hAnsi="仿宋" w:eastAsia="仿宋" w:cs="仿宋"/>
          <w:spacing w:val="-4"/>
          <w:sz w:val="28"/>
          <w:szCs w:val="28"/>
          <w:highlight w:val="none"/>
          <w:lang w:eastAsia="zh-CN"/>
        </w:rPr>
      </w:pPr>
      <w:r>
        <w:rPr>
          <w:rFonts w:hint="eastAsia" w:ascii="仿宋" w:hAnsi="仿宋" w:eastAsia="仿宋" w:cs="仿宋"/>
          <w:spacing w:val="-3"/>
          <w:sz w:val="28"/>
          <w:szCs w:val="28"/>
          <w:highlight w:val="none"/>
        </w:rPr>
        <w:t>（</w:t>
      </w:r>
      <w:r>
        <w:rPr>
          <w:rFonts w:hint="eastAsia" w:ascii="仿宋" w:hAnsi="仿宋" w:eastAsia="仿宋" w:cs="仿宋"/>
          <w:spacing w:val="-3"/>
          <w:sz w:val="28"/>
          <w:szCs w:val="28"/>
          <w:highlight w:val="none"/>
          <w:lang w:val="en-US" w:eastAsia="zh-CN"/>
        </w:rPr>
        <w:t>5</w:t>
      </w:r>
      <w:r>
        <w:rPr>
          <w:rFonts w:hint="eastAsia" w:ascii="仿宋" w:hAnsi="仿宋" w:eastAsia="仿宋" w:cs="仿宋"/>
          <w:spacing w:val="-3"/>
          <w:sz w:val="28"/>
          <w:szCs w:val="28"/>
          <w:highlight w:val="none"/>
        </w:rPr>
        <w:t>）在领取中标通知书的同时按</w:t>
      </w:r>
      <w:r>
        <w:rPr>
          <w:rFonts w:hint="eastAsia" w:ascii="仿宋" w:hAnsi="仿宋" w:eastAsia="仿宋" w:cs="仿宋"/>
          <w:spacing w:val="-3"/>
          <w:sz w:val="28"/>
          <w:szCs w:val="28"/>
          <w:highlight w:val="none"/>
          <w:lang w:eastAsia="zh-CN"/>
        </w:rPr>
        <w:t>谈判文件</w:t>
      </w:r>
      <w:r>
        <w:rPr>
          <w:rFonts w:hint="eastAsia" w:ascii="仿宋" w:hAnsi="仿宋" w:eastAsia="仿宋" w:cs="仿宋"/>
          <w:spacing w:val="-3"/>
          <w:sz w:val="28"/>
          <w:szCs w:val="28"/>
          <w:highlight w:val="none"/>
        </w:rPr>
        <w:t>规定的形式，向贵方一次性支付</w:t>
      </w:r>
      <w:r>
        <w:rPr>
          <w:rFonts w:hint="eastAsia" w:ascii="仿宋" w:hAnsi="仿宋" w:eastAsia="仿宋" w:cs="仿宋"/>
          <w:spacing w:val="-4"/>
          <w:sz w:val="28"/>
          <w:szCs w:val="28"/>
          <w:highlight w:val="none"/>
        </w:rPr>
        <w:t>中标</w:t>
      </w:r>
      <w:r>
        <w:rPr>
          <w:rFonts w:hint="eastAsia" w:ascii="仿宋" w:hAnsi="仿宋" w:eastAsia="仿宋" w:cs="仿宋"/>
          <w:spacing w:val="-4"/>
          <w:sz w:val="28"/>
          <w:szCs w:val="28"/>
          <w:highlight w:val="none"/>
          <w:lang w:eastAsia="zh-CN"/>
        </w:rPr>
        <w:t>货物</w:t>
      </w:r>
      <w:r>
        <w:rPr>
          <w:rFonts w:hint="eastAsia" w:ascii="仿宋" w:hAnsi="仿宋" w:eastAsia="仿宋" w:cs="仿宋"/>
          <w:spacing w:val="-4"/>
          <w:sz w:val="28"/>
          <w:szCs w:val="28"/>
          <w:highlight w:val="none"/>
        </w:rPr>
        <w:t>费</w:t>
      </w:r>
      <w:r>
        <w:rPr>
          <w:rFonts w:hint="eastAsia" w:ascii="仿宋" w:hAnsi="仿宋" w:eastAsia="仿宋" w:cs="仿宋"/>
          <w:spacing w:val="-4"/>
          <w:sz w:val="28"/>
          <w:szCs w:val="28"/>
          <w:highlight w:val="none"/>
          <w:lang w:eastAsia="zh-CN"/>
        </w:rPr>
        <w:t>。</w:t>
      </w:r>
    </w:p>
    <w:p w14:paraId="54338107">
      <w:pPr>
        <w:keepNext w:val="0"/>
        <w:keepLines w:val="0"/>
        <w:pageBreakBefore w:val="0"/>
        <w:widowControl/>
        <w:kinsoku w:val="0"/>
        <w:wordWrap/>
        <w:overflowPunct/>
        <w:topLinePunct w:val="0"/>
        <w:autoSpaceDE w:val="0"/>
        <w:autoSpaceDN w:val="0"/>
        <w:bidi w:val="0"/>
        <w:adjustRightInd w:val="0"/>
        <w:snapToGrid w:val="0"/>
        <w:spacing w:before="41" w:line="500" w:lineRule="exact"/>
        <w:ind w:right="11" w:firstLine="548" w:firstLineChars="200"/>
        <w:textAlignment w:val="baseline"/>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w:t>
      </w:r>
      <w:r>
        <w:rPr>
          <w:rFonts w:hint="eastAsia" w:ascii="仿宋" w:hAnsi="仿宋" w:eastAsia="仿宋" w:cs="仿宋"/>
          <w:spacing w:val="-3"/>
          <w:sz w:val="28"/>
          <w:szCs w:val="28"/>
          <w:highlight w:val="none"/>
          <w:lang w:val="en-US" w:eastAsia="zh-CN"/>
        </w:rPr>
        <w:t>6</w:t>
      </w:r>
      <w:r>
        <w:rPr>
          <w:rFonts w:hint="eastAsia" w:ascii="仿宋" w:hAnsi="仿宋" w:eastAsia="仿宋" w:cs="仿宋"/>
          <w:spacing w:val="-3"/>
          <w:sz w:val="28"/>
          <w:szCs w:val="28"/>
          <w:highlight w:val="none"/>
        </w:rPr>
        <w:t>）按照贵方可能要求，提供与其投标有关的一切数据或资料，完全理解</w:t>
      </w:r>
      <w:r>
        <w:rPr>
          <w:rFonts w:hint="eastAsia" w:ascii="仿宋" w:hAnsi="仿宋" w:eastAsia="仿宋" w:cs="仿宋"/>
          <w:spacing w:val="-1"/>
          <w:sz w:val="28"/>
          <w:szCs w:val="28"/>
          <w:highlight w:val="none"/>
        </w:rPr>
        <w:t>贵方不一定接受最低价的投标或收到的任何投标。</w:t>
      </w:r>
    </w:p>
    <w:p w14:paraId="11D81C4D">
      <w:pPr>
        <w:keepNext w:val="0"/>
        <w:keepLines w:val="0"/>
        <w:pageBreakBefore w:val="0"/>
        <w:widowControl/>
        <w:kinsoku w:val="0"/>
        <w:wordWrap/>
        <w:overflowPunct/>
        <w:topLinePunct w:val="0"/>
        <w:autoSpaceDE w:val="0"/>
        <w:autoSpaceDN w:val="0"/>
        <w:bidi w:val="0"/>
        <w:adjustRightInd w:val="0"/>
        <w:snapToGrid w:val="0"/>
        <w:spacing w:before="42" w:line="500" w:lineRule="exact"/>
        <w:ind w:firstLine="552" w:firstLineChars="200"/>
        <w:textAlignment w:val="baseline"/>
        <w:rPr>
          <w:rFonts w:hint="eastAsia" w:ascii="仿宋" w:hAnsi="仿宋" w:eastAsia="仿宋" w:cs="仿宋"/>
          <w:sz w:val="28"/>
          <w:szCs w:val="28"/>
          <w:highlight w:val="none"/>
        </w:rPr>
      </w:pPr>
      <w:r>
        <w:rPr>
          <w:rFonts w:hint="eastAsia" w:ascii="仿宋" w:hAnsi="仿宋" w:eastAsia="仿宋" w:cs="仿宋"/>
          <w:spacing w:val="-2"/>
          <w:position w:val="12"/>
          <w:sz w:val="28"/>
          <w:szCs w:val="28"/>
          <w:highlight w:val="none"/>
        </w:rPr>
        <w:t>（</w:t>
      </w:r>
      <w:r>
        <w:rPr>
          <w:rFonts w:hint="eastAsia" w:ascii="仿宋" w:hAnsi="仿宋" w:eastAsia="仿宋" w:cs="仿宋"/>
          <w:spacing w:val="-2"/>
          <w:position w:val="12"/>
          <w:sz w:val="28"/>
          <w:szCs w:val="28"/>
          <w:highlight w:val="none"/>
          <w:lang w:val="en-US" w:eastAsia="zh-CN"/>
        </w:rPr>
        <w:t>7</w:t>
      </w:r>
      <w:r>
        <w:rPr>
          <w:rFonts w:hint="eastAsia" w:ascii="仿宋" w:hAnsi="仿宋" w:eastAsia="仿宋" w:cs="仿宋"/>
          <w:spacing w:val="-2"/>
          <w:position w:val="12"/>
          <w:sz w:val="28"/>
          <w:szCs w:val="28"/>
          <w:highlight w:val="none"/>
        </w:rPr>
        <w:t>）按照</w:t>
      </w:r>
      <w:r>
        <w:rPr>
          <w:rFonts w:hint="eastAsia" w:ascii="仿宋" w:hAnsi="仿宋" w:eastAsia="仿宋" w:cs="仿宋"/>
          <w:spacing w:val="-2"/>
          <w:position w:val="12"/>
          <w:sz w:val="28"/>
          <w:szCs w:val="28"/>
          <w:highlight w:val="none"/>
          <w:lang w:eastAsia="zh-CN"/>
        </w:rPr>
        <w:t>谈判文件</w:t>
      </w:r>
      <w:r>
        <w:rPr>
          <w:rFonts w:hint="eastAsia" w:ascii="仿宋" w:hAnsi="仿宋" w:eastAsia="仿宋" w:cs="仿宋"/>
          <w:spacing w:val="-2"/>
          <w:position w:val="12"/>
          <w:sz w:val="28"/>
          <w:szCs w:val="28"/>
          <w:highlight w:val="none"/>
        </w:rPr>
        <w:t>的规定履行合同责任和义务。</w:t>
      </w:r>
    </w:p>
    <w:p w14:paraId="48E2D7B4">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与本投标有关的一切正式往来信函请寄：</w:t>
      </w:r>
    </w:p>
    <w:p w14:paraId="1032097C">
      <w:pPr>
        <w:keepNext w:val="0"/>
        <w:keepLines w:val="0"/>
        <w:pageBreakBefore w:val="0"/>
        <w:widowControl/>
        <w:tabs>
          <w:tab w:val="left" w:pos="8322"/>
        </w:tabs>
        <w:kinsoku w:val="0"/>
        <w:wordWrap/>
        <w:overflowPunct/>
        <w:topLinePunct w:val="0"/>
        <w:autoSpaceDE w:val="0"/>
        <w:autoSpaceDN w:val="0"/>
        <w:bidi w:val="0"/>
        <w:adjustRightInd w:val="0"/>
        <w:snapToGrid w:val="0"/>
        <w:spacing w:before="88" w:line="240" w:lineRule="auto"/>
        <w:ind w:right="12" w:firstLine="560" w:firstLineChars="200"/>
        <w:jc w:val="left"/>
        <w:textAlignment w:val="baseline"/>
        <w:rPr>
          <w:rFonts w:hint="eastAsia" w:ascii="仿宋" w:hAnsi="仿宋" w:eastAsia="仿宋" w:cs="仿宋"/>
          <w:spacing w:val="-1"/>
          <w:sz w:val="28"/>
          <w:szCs w:val="28"/>
          <w:highlight w:val="none"/>
          <w:u w:val="single" w:color="auto"/>
        </w:rPr>
      </w:pPr>
      <w:r>
        <w:rPr>
          <w:rFonts w:hint="eastAsia" w:ascii="仿宋" w:hAnsi="仿宋" w:eastAsia="仿宋" w:cs="仿宋"/>
          <w:sz w:val="28"/>
          <w:szCs w:val="28"/>
          <w:highlight w:val="none"/>
          <w:lang w:val="en-US" w:eastAsia="zh-CN"/>
        </w:rPr>
        <w:t>地址</w:t>
      </w:r>
      <w:r>
        <w:rPr>
          <w:rFonts w:hint="eastAsia" w:ascii="仿宋" w:hAnsi="仿宋" w:eastAsia="仿宋" w:cs="仿宋"/>
          <w:sz w:val="28"/>
          <w:szCs w:val="28"/>
          <w:highlight w:val="none"/>
          <w:u w:val="single" w:color="auto"/>
        </w:rPr>
        <w:t xml:space="preserve">                   </w:t>
      </w:r>
    </w:p>
    <w:p w14:paraId="74743DED">
      <w:pPr>
        <w:keepNext w:val="0"/>
        <w:keepLines w:val="0"/>
        <w:pageBreakBefore w:val="0"/>
        <w:widowControl/>
        <w:tabs>
          <w:tab w:val="left" w:pos="8322"/>
        </w:tabs>
        <w:kinsoku w:val="0"/>
        <w:wordWrap/>
        <w:overflowPunct/>
        <w:topLinePunct w:val="0"/>
        <w:autoSpaceDE w:val="0"/>
        <w:autoSpaceDN w:val="0"/>
        <w:bidi w:val="0"/>
        <w:adjustRightInd w:val="0"/>
        <w:snapToGrid w:val="0"/>
        <w:spacing w:before="88" w:line="240" w:lineRule="auto"/>
        <w:ind w:right="12" w:firstLine="556" w:firstLineChars="200"/>
        <w:jc w:val="left"/>
        <w:textAlignment w:val="baseline"/>
        <w:rPr>
          <w:rFonts w:hint="default" w:ascii="仿宋" w:hAnsi="仿宋" w:eastAsia="仿宋" w:cs="仿宋"/>
          <w:sz w:val="28"/>
          <w:szCs w:val="28"/>
          <w:highlight w:val="none"/>
          <w:u w:val="none" w:color="auto"/>
          <w:lang w:val="en-US" w:eastAsia="zh-CN"/>
        </w:rPr>
      </w:pPr>
      <w:r>
        <w:rPr>
          <w:rFonts w:hint="eastAsia" w:ascii="仿宋" w:hAnsi="仿宋" w:eastAsia="仿宋" w:cs="仿宋"/>
          <w:spacing w:val="-1"/>
          <w:sz w:val="28"/>
          <w:szCs w:val="28"/>
          <w:highlight w:val="none"/>
        </w:rPr>
        <w:t>传真</w:t>
      </w:r>
      <w:r>
        <w:rPr>
          <w:rFonts w:hint="eastAsia" w:ascii="仿宋" w:hAnsi="仿宋" w:eastAsia="仿宋" w:cs="仿宋"/>
          <w:sz w:val="28"/>
          <w:szCs w:val="28"/>
          <w:highlight w:val="none"/>
          <w:u w:val="single" w:color="auto"/>
        </w:rPr>
        <w:t xml:space="preserve">     </w:t>
      </w:r>
      <w:r>
        <w:rPr>
          <w:rFonts w:hint="eastAsia" w:ascii="仿宋" w:hAnsi="仿宋" w:eastAsia="仿宋" w:cs="仿宋"/>
          <w:sz w:val="28"/>
          <w:szCs w:val="28"/>
          <w:highlight w:val="none"/>
          <w:u w:val="single" w:color="auto"/>
          <w:lang w:val="en-US" w:eastAsia="zh-CN"/>
        </w:rPr>
        <w:t xml:space="preserve">              </w:t>
      </w:r>
    </w:p>
    <w:p w14:paraId="6E8047FA">
      <w:pPr>
        <w:keepNext w:val="0"/>
        <w:keepLines w:val="0"/>
        <w:pageBreakBefore w:val="0"/>
        <w:widowControl/>
        <w:tabs>
          <w:tab w:val="left" w:pos="8322"/>
        </w:tabs>
        <w:kinsoku w:val="0"/>
        <w:wordWrap/>
        <w:overflowPunct/>
        <w:topLinePunct w:val="0"/>
        <w:autoSpaceDE w:val="0"/>
        <w:autoSpaceDN w:val="0"/>
        <w:bidi w:val="0"/>
        <w:adjustRightInd w:val="0"/>
        <w:snapToGrid w:val="0"/>
        <w:spacing w:before="88" w:line="240" w:lineRule="auto"/>
        <w:ind w:right="12" w:firstLine="544" w:firstLineChars="200"/>
        <w:jc w:val="left"/>
        <w:textAlignment w:val="baseline"/>
        <w:rPr>
          <w:rFonts w:hint="eastAsia" w:ascii="仿宋" w:hAnsi="仿宋" w:eastAsia="仿宋" w:cs="仿宋"/>
          <w:spacing w:val="6"/>
          <w:sz w:val="28"/>
          <w:szCs w:val="28"/>
          <w:highlight w:val="none"/>
        </w:rPr>
      </w:pPr>
      <w:r>
        <w:rPr>
          <w:rFonts w:hint="eastAsia" w:ascii="仿宋" w:hAnsi="仿宋" w:eastAsia="仿宋" w:cs="仿宋"/>
          <w:spacing w:val="-4"/>
          <w:sz w:val="28"/>
          <w:szCs w:val="28"/>
          <w:highlight w:val="none"/>
        </w:rPr>
        <w:t>电话</w:t>
      </w:r>
      <w:r>
        <w:rPr>
          <w:rFonts w:hint="eastAsia" w:ascii="仿宋" w:hAnsi="仿宋" w:eastAsia="仿宋" w:cs="仿宋"/>
          <w:spacing w:val="1"/>
          <w:sz w:val="28"/>
          <w:szCs w:val="28"/>
          <w:highlight w:val="none"/>
          <w:u w:val="single" w:color="auto"/>
        </w:rPr>
        <w:t xml:space="preserve">                    </w:t>
      </w:r>
      <w:r>
        <w:rPr>
          <w:rFonts w:hint="eastAsia" w:ascii="仿宋" w:hAnsi="仿宋" w:eastAsia="仿宋" w:cs="仿宋"/>
          <w:spacing w:val="6"/>
          <w:sz w:val="28"/>
          <w:szCs w:val="28"/>
          <w:highlight w:val="none"/>
        </w:rPr>
        <w:t xml:space="preserve">       </w:t>
      </w:r>
    </w:p>
    <w:p w14:paraId="18A8732A">
      <w:pPr>
        <w:keepNext w:val="0"/>
        <w:keepLines w:val="0"/>
        <w:pageBreakBefore w:val="0"/>
        <w:widowControl/>
        <w:tabs>
          <w:tab w:val="left" w:pos="8322"/>
        </w:tabs>
        <w:kinsoku w:val="0"/>
        <w:wordWrap/>
        <w:overflowPunct/>
        <w:topLinePunct w:val="0"/>
        <w:autoSpaceDE w:val="0"/>
        <w:autoSpaceDN w:val="0"/>
        <w:bidi w:val="0"/>
        <w:adjustRightInd w:val="0"/>
        <w:snapToGrid w:val="0"/>
        <w:spacing w:before="88" w:line="240" w:lineRule="auto"/>
        <w:ind w:right="12" w:firstLine="544" w:firstLineChars="200"/>
        <w:jc w:val="left"/>
        <w:textAlignment w:val="baseline"/>
        <w:rPr>
          <w:rFonts w:hint="eastAsia" w:ascii="仿宋" w:hAnsi="仿宋" w:eastAsia="仿宋" w:cs="仿宋"/>
          <w:sz w:val="28"/>
          <w:szCs w:val="28"/>
          <w:highlight w:val="none"/>
          <w:u w:val="single"/>
          <w:lang w:val="en-US" w:eastAsia="zh-CN"/>
        </w:rPr>
      </w:pPr>
      <w:r>
        <w:rPr>
          <w:rFonts w:hint="eastAsia" w:ascii="仿宋" w:hAnsi="仿宋" w:eastAsia="仿宋" w:cs="仿宋"/>
          <w:spacing w:val="-4"/>
          <w:sz w:val="28"/>
          <w:szCs w:val="28"/>
          <w:highlight w:val="none"/>
        </w:rPr>
        <w:t>电子函件</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lang w:val="en-US" w:eastAsia="zh-CN"/>
        </w:rPr>
        <w:t xml:space="preserve">                   </w:t>
      </w:r>
    </w:p>
    <w:p w14:paraId="2C0FB69D">
      <w:pPr>
        <w:keepNext w:val="0"/>
        <w:keepLines w:val="0"/>
        <w:pageBreakBefore w:val="0"/>
        <w:widowControl/>
        <w:tabs>
          <w:tab w:val="left" w:pos="8322"/>
        </w:tabs>
        <w:kinsoku w:val="0"/>
        <w:wordWrap/>
        <w:overflowPunct/>
        <w:topLinePunct w:val="0"/>
        <w:autoSpaceDE w:val="0"/>
        <w:autoSpaceDN w:val="0"/>
        <w:bidi w:val="0"/>
        <w:adjustRightInd w:val="0"/>
        <w:snapToGrid w:val="0"/>
        <w:spacing w:before="88" w:line="240" w:lineRule="auto"/>
        <w:ind w:right="12" w:firstLine="556" w:firstLineChars="200"/>
        <w:jc w:val="left"/>
        <w:textAlignment w:val="baseline"/>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法定代表人或其委托代理人（签/章）</w:t>
      </w:r>
      <w:r>
        <w:rPr>
          <w:rFonts w:hint="eastAsia" w:ascii="仿宋" w:hAnsi="仿宋" w:eastAsia="仿宋" w:cs="仿宋"/>
          <w:spacing w:val="-1"/>
          <w:sz w:val="28"/>
          <w:szCs w:val="28"/>
          <w:highlight w:val="none"/>
          <w:u w:val="single" w:color="auto"/>
        </w:rPr>
        <w:t xml:space="preserve">            </w:t>
      </w:r>
    </w:p>
    <w:p w14:paraId="6C7138C5">
      <w:pPr>
        <w:keepNext w:val="0"/>
        <w:keepLines w:val="0"/>
        <w:pageBreakBefore w:val="0"/>
        <w:widowControl/>
        <w:kinsoku w:val="0"/>
        <w:wordWrap/>
        <w:overflowPunct/>
        <w:topLinePunct w:val="0"/>
        <w:autoSpaceDE w:val="0"/>
        <w:autoSpaceDN w:val="0"/>
        <w:bidi w:val="0"/>
        <w:adjustRightInd w:val="0"/>
        <w:snapToGrid w:val="0"/>
        <w:spacing w:before="19" w:line="240" w:lineRule="auto"/>
        <w:ind w:firstLine="556" w:firstLineChars="200"/>
        <w:textAlignment w:val="baseline"/>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投标人名称（全称）</w:t>
      </w:r>
      <w:r>
        <w:rPr>
          <w:rFonts w:hint="eastAsia" w:ascii="仿宋" w:hAnsi="仿宋" w:eastAsia="仿宋" w:cs="仿宋"/>
          <w:spacing w:val="-1"/>
          <w:sz w:val="28"/>
          <w:szCs w:val="28"/>
          <w:highlight w:val="none"/>
          <w:u w:val="single" w:color="auto"/>
        </w:rPr>
        <w:t xml:space="preserve">            </w:t>
      </w:r>
      <w:r>
        <w:rPr>
          <w:rFonts w:hint="eastAsia" w:ascii="仿宋" w:hAnsi="仿宋" w:eastAsia="仿宋" w:cs="仿宋"/>
          <w:spacing w:val="-2"/>
          <w:sz w:val="28"/>
          <w:szCs w:val="28"/>
          <w:highlight w:val="none"/>
          <w:u w:val="single" w:color="auto"/>
        </w:rPr>
        <w:t xml:space="preserve">       </w:t>
      </w:r>
    </w:p>
    <w:p w14:paraId="111C5C84">
      <w:pPr>
        <w:keepNext w:val="0"/>
        <w:keepLines w:val="0"/>
        <w:pageBreakBefore w:val="0"/>
        <w:widowControl/>
        <w:kinsoku w:val="0"/>
        <w:wordWrap/>
        <w:overflowPunct/>
        <w:topLinePunct w:val="0"/>
        <w:autoSpaceDE w:val="0"/>
        <w:autoSpaceDN w:val="0"/>
        <w:bidi w:val="0"/>
        <w:adjustRightInd w:val="0"/>
        <w:snapToGrid w:val="0"/>
        <w:spacing w:before="22" w:line="240" w:lineRule="auto"/>
        <w:ind w:firstLine="556" w:firstLineChars="200"/>
        <w:textAlignment w:val="baseline"/>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投标人开户银行（全称）</w:t>
      </w:r>
      <w:r>
        <w:rPr>
          <w:rFonts w:hint="eastAsia" w:ascii="仿宋" w:hAnsi="仿宋" w:eastAsia="仿宋" w:cs="仿宋"/>
          <w:sz w:val="28"/>
          <w:szCs w:val="28"/>
          <w:highlight w:val="none"/>
          <w:u w:val="single" w:color="auto"/>
        </w:rPr>
        <w:t xml:space="preserve">                      </w:t>
      </w:r>
    </w:p>
    <w:p w14:paraId="71149A75">
      <w:pPr>
        <w:keepNext w:val="0"/>
        <w:keepLines w:val="0"/>
        <w:pageBreakBefore w:val="0"/>
        <w:widowControl/>
        <w:kinsoku w:val="0"/>
        <w:wordWrap/>
        <w:overflowPunct/>
        <w:topLinePunct w:val="0"/>
        <w:autoSpaceDE w:val="0"/>
        <w:autoSpaceDN w:val="0"/>
        <w:bidi w:val="0"/>
        <w:adjustRightInd w:val="0"/>
        <w:snapToGrid w:val="0"/>
        <w:spacing w:before="1" w:line="240" w:lineRule="auto"/>
        <w:ind w:firstLine="556" w:firstLineChars="200"/>
        <w:textAlignment w:val="baseline"/>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投标人银行帐号</w:t>
      </w:r>
      <w:r>
        <w:rPr>
          <w:rFonts w:hint="eastAsia" w:ascii="仿宋" w:hAnsi="仿宋" w:eastAsia="仿宋" w:cs="仿宋"/>
          <w:spacing w:val="-1"/>
          <w:sz w:val="28"/>
          <w:szCs w:val="28"/>
          <w:highlight w:val="none"/>
          <w:u w:val="single" w:color="auto"/>
        </w:rPr>
        <w:t xml:space="preserve">                                    </w:t>
      </w:r>
    </w:p>
    <w:p w14:paraId="1E30DC9A">
      <w:pPr>
        <w:keepNext w:val="0"/>
        <w:keepLines w:val="0"/>
        <w:pageBreakBefore w:val="0"/>
        <w:widowControl/>
        <w:kinsoku w:val="0"/>
        <w:wordWrap/>
        <w:overflowPunct/>
        <w:topLinePunct w:val="0"/>
        <w:autoSpaceDE w:val="0"/>
        <w:autoSpaceDN w:val="0"/>
        <w:bidi w:val="0"/>
        <w:adjustRightInd w:val="0"/>
        <w:snapToGrid w:val="0"/>
        <w:spacing w:before="39" w:line="240" w:lineRule="auto"/>
        <w:ind w:firstLine="556" w:firstLineChars="200"/>
        <w:textAlignment w:val="baseline"/>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投标人（单位公章）</w:t>
      </w:r>
      <w:r>
        <w:rPr>
          <w:rFonts w:hint="eastAsia" w:ascii="仿宋" w:hAnsi="仿宋" w:eastAsia="仿宋" w:cs="仿宋"/>
          <w:sz w:val="28"/>
          <w:szCs w:val="28"/>
          <w:highlight w:val="none"/>
          <w:u w:val="single" w:color="auto"/>
        </w:rPr>
        <w:t xml:space="preserve">                          </w:t>
      </w:r>
    </w:p>
    <w:p w14:paraId="36CA1626">
      <w:pPr>
        <w:keepNext w:val="0"/>
        <w:keepLines w:val="0"/>
        <w:pageBreakBefore w:val="0"/>
        <w:widowControl/>
        <w:kinsoku w:val="0"/>
        <w:wordWrap/>
        <w:overflowPunct/>
        <w:topLinePunct w:val="0"/>
        <w:autoSpaceDE w:val="0"/>
        <w:autoSpaceDN w:val="0"/>
        <w:bidi w:val="0"/>
        <w:adjustRightInd w:val="0"/>
        <w:snapToGrid w:val="0"/>
        <w:spacing w:before="72" w:line="400" w:lineRule="exact"/>
        <w:ind w:firstLine="484" w:firstLineChars="200"/>
        <w:textAlignment w:val="baseline"/>
        <w:rPr>
          <w:rFonts w:hint="eastAsia" w:ascii="仿宋" w:hAnsi="仿宋" w:eastAsia="仿宋" w:cs="仿宋"/>
          <w:sz w:val="28"/>
          <w:szCs w:val="28"/>
          <w:highlight w:val="none"/>
        </w:rPr>
      </w:pPr>
      <w:r>
        <w:rPr>
          <w:rFonts w:hint="eastAsia" w:ascii="仿宋" w:hAnsi="仿宋" w:eastAsia="仿宋" w:cs="仿宋"/>
          <w:spacing w:val="-19"/>
          <w:sz w:val="28"/>
          <w:szCs w:val="28"/>
          <w:highlight w:val="none"/>
        </w:rPr>
        <w:t>日期</w:t>
      </w:r>
      <w:r>
        <w:rPr>
          <w:rFonts w:hint="eastAsia" w:ascii="仿宋" w:hAnsi="仿宋" w:eastAsia="仿宋" w:cs="仿宋"/>
          <w:sz w:val="28"/>
          <w:szCs w:val="28"/>
          <w:highlight w:val="none"/>
          <w:u w:val="single" w:color="auto"/>
        </w:rPr>
        <w:t xml:space="preserve">                            </w:t>
      </w:r>
    </w:p>
    <w:p w14:paraId="6257AF1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sz w:val="28"/>
          <w:szCs w:val="28"/>
          <w:highlight w:val="none"/>
        </w:rPr>
        <w:sectPr>
          <w:headerReference r:id="rId17" w:type="default"/>
          <w:footerReference r:id="rId18" w:type="default"/>
          <w:pgSz w:w="11906" w:h="16839"/>
          <w:pgMar w:top="2098" w:right="1474" w:bottom="1984" w:left="1587" w:header="1134" w:footer="992" w:gutter="0"/>
          <w:pgNumType w:fmt="decimal"/>
          <w:cols w:space="720" w:num="1"/>
          <w:rtlGutter w:val="0"/>
        </w:sectPr>
      </w:pPr>
    </w:p>
    <w:p w14:paraId="3B2811A7">
      <w:pPr>
        <w:spacing w:before="103" w:line="183" w:lineRule="auto"/>
        <w:ind w:firstLine="2837" w:firstLineChars="900"/>
        <w:rPr>
          <w:rFonts w:hint="eastAsia" w:ascii="仿宋" w:hAnsi="仿宋" w:eastAsia="仿宋" w:cs="仿宋"/>
          <w:sz w:val="32"/>
          <w:szCs w:val="32"/>
          <w:highlight w:val="none"/>
          <w:lang w:eastAsia="zh-CN"/>
        </w:rPr>
      </w:pPr>
      <w:r>
        <w:rPr>
          <w:rFonts w:hint="eastAsia" w:ascii="仿宋" w:hAnsi="仿宋" w:eastAsia="仿宋" w:cs="仿宋"/>
          <w:b/>
          <w:bCs/>
          <w:spacing w:val="-3"/>
          <w:sz w:val="32"/>
          <w:szCs w:val="32"/>
          <w:highlight w:val="none"/>
        </w:rPr>
        <w:t>2</w:t>
      </w:r>
      <w:r>
        <w:rPr>
          <w:rFonts w:hint="eastAsia" w:ascii="仿宋" w:hAnsi="仿宋" w:eastAsia="仿宋" w:cs="仿宋"/>
          <w:b/>
          <w:bCs/>
          <w:spacing w:val="12"/>
          <w:sz w:val="32"/>
          <w:szCs w:val="32"/>
          <w:highlight w:val="none"/>
        </w:rPr>
        <w:t xml:space="preserve">   </w:t>
      </w:r>
      <w:r>
        <w:rPr>
          <w:rFonts w:hint="eastAsia" w:ascii="仿宋" w:hAnsi="仿宋" w:eastAsia="仿宋" w:cs="仿宋"/>
          <w:b/>
          <w:bCs/>
          <w:spacing w:val="-3"/>
          <w:sz w:val="32"/>
          <w:szCs w:val="32"/>
          <w:highlight w:val="none"/>
        </w:rPr>
        <w:t>投标分项报价表</w:t>
      </w:r>
    </w:p>
    <w:p w14:paraId="3E68D03C">
      <w:pPr>
        <w:spacing w:line="379" w:lineRule="auto"/>
        <w:rPr>
          <w:rFonts w:hint="eastAsia" w:ascii="仿宋" w:hAnsi="仿宋" w:eastAsia="仿宋" w:cs="仿宋"/>
          <w:sz w:val="22"/>
          <w:szCs w:val="22"/>
          <w:highlight w:val="none"/>
        </w:rPr>
      </w:pPr>
    </w:p>
    <w:p w14:paraId="78367C0B">
      <w:pPr>
        <w:spacing w:before="103" w:line="183"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项目名称:         </w:t>
      </w:r>
      <w:r>
        <w:rPr>
          <w:rFonts w:hint="eastAsia" w:ascii="仿宋" w:hAnsi="仿宋" w:eastAsia="仿宋" w:cs="仿宋"/>
          <w:sz w:val="28"/>
          <w:szCs w:val="28"/>
          <w:highlight w:val="none"/>
          <w:lang w:val="en-US" w:eastAsia="zh-CN"/>
        </w:rPr>
        <w:t>项目</w:t>
      </w:r>
      <w:r>
        <w:rPr>
          <w:rFonts w:hint="eastAsia" w:ascii="仿宋" w:hAnsi="仿宋" w:eastAsia="仿宋" w:cs="仿宋"/>
          <w:sz w:val="28"/>
          <w:szCs w:val="28"/>
          <w:highlight w:val="none"/>
        </w:rPr>
        <w:t>编号:</w:t>
      </w:r>
      <w:r>
        <w:rPr>
          <w:rFonts w:hint="eastAsia" w:ascii="仿宋" w:hAnsi="仿宋" w:eastAsia="仿宋" w:cs="仿宋"/>
          <w:sz w:val="28"/>
          <w:szCs w:val="28"/>
          <w:highlight w:val="none"/>
          <w:lang w:val="en-US" w:eastAsia="zh-CN"/>
        </w:rPr>
        <w:t xml:space="preserve">         </w:t>
      </w:r>
      <w:r>
        <w:rPr>
          <w:rFonts w:hint="eastAsia" w:ascii="仿宋" w:hAnsi="仿宋" w:eastAsia="仿宋" w:cs="仿宋"/>
          <w:b/>
          <w:bCs/>
          <w:spacing w:val="-3"/>
          <w:sz w:val="28"/>
          <w:szCs w:val="28"/>
          <w:highlight w:val="none"/>
          <w:lang w:val="en-US" w:eastAsia="zh-CN"/>
        </w:rPr>
        <w:t xml:space="preserve"> </w:t>
      </w:r>
      <w:r>
        <w:rPr>
          <w:rFonts w:hint="eastAsia" w:ascii="仿宋" w:hAnsi="仿宋" w:eastAsia="仿宋" w:cs="仿宋"/>
          <w:spacing w:val="-1"/>
          <w:sz w:val="28"/>
          <w:szCs w:val="28"/>
          <w:highlight w:val="none"/>
          <w:lang w:val="en-US" w:eastAsia="zh-CN"/>
        </w:rPr>
        <w:t>标项号：</w:t>
      </w:r>
      <w:r>
        <w:rPr>
          <w:rFonts w:hint="eastAsia" w:ascii="仿宋" w:hAnsi="仿宋" w:eastAsia="仿宋" w:cs="仿宋"/>
          <w:spacing w:val="-2"/>
          <w:sz w:val="28"/>
          <w:szCs w:val="28"/>
          <w:highlight w:val="none"/>
        </w:rPr>
        <w:t xml:space="preserve">    </w:t>
      </w:r>
      <w:r>
        <w:rPr>
          <w:rFonts w:hint="eastAsia" w:ascii="仿宋" w:hAnsi="仿宋" w:eastAsia="仿宋" w:cs="仿宋"/>
          <w:spacing w:val="-2"/>
          <w:sz w:val="28"/>
          <w:szCs w:val="28"/>
          <w:highlight w:val="none"/>
          <w:lang w:val="en-US" w:eastAsia="zh-CN"/>
        </w:rPr>
        <w:t xml:space="preserve">  </w:t>
      </w:r>
      <w:r>
        <w:rPr>
          <w:rFonts w:hint="eastAsia" w:ascii="仿宋" w:hAnsi="仿宋" w:eastAsia="仿宋" w:cs="仿宋"/>
          <w:spacing w:val="-2"/>
          <w:sz w:val="28"/>
          <w:szCs w:val="28"/>
          <w:highlight w:val="none"/>
        </w:rPr>
        <w:t>人民币   元</w:t>
      </w:r>
    </w:p>
    <w:p w14:paraId="3CADFACE">
      <w:pPr>
        <w:spacing w:before="103" w:line="183" w:lineRule="auto"/>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 xml:space="preserve">               </w:t>
      </w:r>
      <w:r>
        <w:rPr>
          <w:rFonts w:hint="eastAsia" w:ascii="仿宋" w:hAnsi="仿宋" w:eastAsia="仿宋" w:cs="仿宋"/>
          <w:spacing w:val="-2"/>
          <w:sz w:val="28"/>
          <w:szCs w:val="28"/>
          <w:highlight w:val="none"/>
          <w:lang w:val="en-US" w:eastAsia="zh-CN"/>
        </w:rPr>
        <w:t xml:space="preserve">                                          </w:t>
      </w:r>
    </w:p>
    <w:tbl>
      <w:tblPr>
        <w:tblStyle w:val="28"/>
        <w:tblW w:w="96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6"/>
        <w:gridCol w:w="963"/>
        <w:gridCol w:w="1578"/>
        <w:gridCol w:w="1014"/>
        <w:gridCol w:w="599"/>
        <w:gridCol w:w="666"/>
        <w:gridCol w:w="554"/>
        <w:gridCol w:w="417"/>
        <w:gridCol w:w="618"/>
        <w:gridCol w:w="819"/>
        <w:gridCol w:w="819"/>
        <w:gridCol w:w="915"/>
      </w:tblGrid>
      <w:tr w14:paraId="01C10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7091F2">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highlight w:val="none"/>
                <w:u w:val="none"/>
              </w:rPr>
            </w:pPr>
            <w:r>
              <w:rPr>
                <w:rFonts w:hint="default" w:ascii="仿宋_GB2312" w:hAnsi="宋体" w:eastAsia="仿宋_GB2312" w:cs="仿宋_GB2312"/>
                <w:b/>
                <w:bCs/>
                <w:i w:val="0"/>
                <w:iCs w:val="0"/>
                <w:snapToGrid w:val="0"/>
                <w:color w:val="000000"/>
                <w:kern w:val="0"/>
                <w:sz w:val="20"/>
                <w:szCs w:val="20"/>
                <w:highlight w:val="none"/>
                <w:u w:val="none"/>
                <w:lang w:val="en-US" w:eastAsia="zh-CN" w:bidi="ar"/>
              </w:rPr>
              <w:t>序号</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5ECC11">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highlight w:val="none"/>
                <w:u w:val="none"/>
              </w:rPr>
            </w:pPr>
            <w:r>
              <w:rPr>
                <w:rFonts w:hint="default" w:ascii="仿宋_GB2312" w:hAnsi="宋体" w:eastAsia="仿宋_GB2312" w:cs="仿宋_GB2312"/>
                <w:b/>
                <w:bCs/>
                <w:i w:val="0"/>
                <w:iCs w:val="0"/>
                <w:snapToGrid w:val="0"/>
                <w:color w:val="000000"/>
                <w:kern w:val="0"/>
                <w:sz w:val="20"/>
                <w:szCs w:val="20"/>
                <w:highlight w:val="none"/>
                <w:u w:val="none"/>
                <w:lang w:val="en-US" w:eastAsia="zh-CN" w:bidi="ar"/>
              </w:rPr>
              <w:t>品种</w:t>
            </w:r>
          </w:p>
        </w:tc>
        <w:tc>
          <w:tcPr>
            <w:tcW w:w="1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782C00">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highlight w:val="none"/>
                <w:u w:val="none"/>
              </w:rPr>
            </w:pPr>
            <w:r>
              <w:rPr>
                <w:rFonts w:hint="default" w:ascii="仿宋_GB2312" w:hAnsi="宋体" w:eastAsia="仿宋_GB2312" w:cs="仿宋_GB2312"/>
                <w:b/>
                <w:bCs/>
                <w:i w:val="0"/>
                <w:iCs w:val="0"/>
                <w:snapToGrid w:val="0"/>
                <w:color w:val="000000"/>
                <w:kern w:val="0"/>
                <w:sz w:val="20"/>
                <w:szCs w:val="20"/>
                <w:highlight w:val="none"/>
                <w:u w:val="none"/>
                <w:lang w:val="en-US" w:eastAsia="zh-CN" w:bidi="ar"/>
              </w:rPr>
              <w:t>规格</w:t>
            </w:r>
          </w:p>
        </w:tc>
        <w:tc>
          <w:tcPr>
            <w:tcW w:w="10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1E50A5">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highlight w:val="none"/>
                <w:u w:val="none"/>
              </w:rPr>
            </w:pPr>
            <w:r>
              <w:rPr>
                <w:rFonts w:hint="default" w:ascii="仿宋_GB2312" w:hAnsi="宋体" w:eastAsia="仿宋_GB2312" w:cs="仿宋_GB2312"/>
                <w:b/>
                <w:bCs/>
                <w:i w:val="0"/>
                <w:iCs w:val="0"/>
                <w:snapToGrid w:val="0"/>
                <w:color w:val="000000"/>
                <w:kern w:val="0"/>
                <w:sz w:val="20"/>
                <w:szCs w:val="20"/>
                <w:highlight w:val="none"/>
                <w:u w:val="none"/>
                <w:lang w:val="en-US" w:eastAsia="zh-CN" w:bidi="ar"/>
              </w:rPr>
              <w:t>数量（株）</w:t>
            </w:r>
          </w:p>
        </w:tc>
        <w:tc>
          <w:tcPr>
            <w:tcW w:w="28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8E6BB0">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highlight w:val="none"/>
                <w:u w:val="none"/>
              </w:rPr>
            </w:pPr>
            <w:r>
              <w:rPr>
                <w:rFonts w:hint="default" w:ascii="仿宋_GB2312" w:hAnsi="宋体" w:eastAsia="仿宋_GB2312" w:cs="仿宋_GB2312"/>
                <w:b/>
                <w:bCs/>
                <w:i w:val="0"/>
                <w:iCs w:val="0"/>
                <w:snapToGrid w:val="0"/>
                <w:color w:val="000000"/>
                <w:kern w:val="0"/>
                <w:sz w:val="20"/>
                <w:szCs w:val="20"/>
                <w:highlight w:val="none"/>
                <w:u w:val="none"/>
                <w:lang w:val="en-US" w:eastAsia="zh-CN" w:bidi="ar"/>
              </w:rPr>
              <w:t>费用（元）</w:t>
            </w:r>
          </w:p>
        </w:tc>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AD435A">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highlight w:val="none"/>
                <w:u w:val="none"/>
              </w:rPr>
            </w:pPr>
            <w:r>
              <w:rPr>
                <w:rFonts w:hint="default" w:ascii="仿宋_GB2312" w:hAnsi="宋体" w:eastAsia="仿宋_GB2312" w:cs="仿宋_GB2312"/>
                <w:b/>
                <w:bCs/>
                <w:i w:val="0"/>
                <w:iCs w:val="0"/>
                <w:snapToGrid w:val="0"/>
                <w:color w:val="000000"/>
                <w:kern w:val="0"/>
                <w:sz w:val="20"/>
                <w:szCs w:val="20"/>
                <w:highlight w:val="none"/>
                <w:u w:val="none"/>
                <w:lang w:val="en-US" w:eastAsia="zh-CN" w:bidi="ar"/>
              </w:rPr>
              <w:t>综合单价（元）</w:t>
            </w:r>
          </w:p>
        </w:tc>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86A05F">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highlight w:val="none"/>
                <w:u w:val="none"/>
              </w:rPr>
            </w:pPr>
            <w:r>
              <w:rPr>
                <w:rFonts w:hint="default" w:ascii="仿宋_GB2312" w:hAnsi="宋体" w:eastAsia="仿宋_GB2312" w:cs="仿宋_GB2312"/>
                <w:b/>
                <w:bCs/>
                <w:i w:val="0"/>
                <w:iCs w:val="0"/>
                <w:snapToGrid w:val="0"/>
                <w:color w:val="000000"/>
                <w:kern w:val="0"/>
                <w:sz w:val="20"/>
                <w:szCs w:val="20"/>
                <w:highlight w:val="none"/>
                <w:u w:val="none"/>
                <w:lang w:val="en-US" w:eastAsia="zh-CN" w:bidi="ar"/>
              </w:rPr>
              <w:t>合计（元）</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318BE0">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highlight w:val="none"/>
                <w:u w:val="none"/>
              </w:rPr>
            </w:pPr>
            <w:r>
              <w:rPr>
                <w:rFonts w:hint="default" w:ascii="仿宋_GB2312" w:hAnsi="宋体" w:eastAsia="仿宋_GB2312" w:cs="仿宋_GB2312"/>
                <w:b/>
                <w:bCs/>
                <w:i w:val="0"/>
                <w:iCs w:val="0"/>
                <w:snapToGrid w:val="0"/>
                <w:color w:val="000000"/>
                <w:kern w:val="0"/>
                <w:sz w:val="20"/>
                <w:szCs w:val="20"/>
                <w:highlight w:val="none"/>
                <w:u w:val="none"/>
                <w:lang w:val="en-US" w:eastAsia="zh-CN" w:bidi="ar"/>
              </w:rPr>
              <w:t>备注</w:t>
            </w:r>
          </w:p>
        </w:tc>
      </w:tr>
      <w:tr w14:paraId="2E1F6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7584A">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highlight w:val="none"/>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6D49A">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highlight w:val="none"/>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D93A6">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highlight w:val="none"/>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FC03A">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highlight w:val="none"/>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5DE1">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highlight w:val="none"/>
                <w:u w:val="none"/>
              </w:rPr>
            </w:pPr>
            <w:r>
              <w:rPr>
                <w:rFonts w:hint="default" w:ascii="仿宋_GB2312" w:hAnsi="宋体" w:eastAsia="仿宋_GB2312" w:cs="仿宋_GB2312"/>
                <w:b/>
                <w:bCs/>
                <w:i w:val="0"/>
                <w:iCs w:val="0"/>
                <w:snapToGrid w:val="0"/>
                <w:color w:val="000000"/>
                <w:kern w:val="0"/>
                <w:sz w:val="20"/>
                <w:szCs w:val="20"/>
                <w:highlight w:val="none"/>
                <w:u w:val="none"/>
                <w:lang w:val="en-US" w:eastAsia="zh-CN" w:bidi="ar"/>
              </w:rPr>
              <w:t>苗木费</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0612">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highlight w:val="none"/>
                <w:u w:val="none"/>
              </w:rPr>
            </w:pPr>
            <w:r>
              <w:rPr>
                <w:rFonts w:hint="default" w:ascii="仿宋_GB2312" w:hAnsi="宋体" w:eastAsia="仿宋_GB2312" w:cs="仿宋_GB2312"/>
                <w:b/>
                <w:bCs/>
                <w:i w:val="0"/>
                <w:iCs w:val="0"/>
                <w:snapToGrid w:val="0"/>
                <w:color w:val="000000"/>
                <w:kern w:val="0"/>
                <w:sz w:val="20"/>
                <w:szCs w:val="20"/>
                <w:highlight w:val="none"/>
                <w:u w:val="none"/>
                <w:lang w:val="en-US" w:eastAsia="zh-CN" w:bidi="ar"/>
              </w:rPr>
              <w:t>起苗费</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F793">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highlight w:val="none"/>
                <w:u w:val="none"/>
              </w:rPr>
            </w:pPr>
            <w:r>
              <w:rPr>
                <w:rFonts w:hint="default" w:ascii="仿宋_GB2312" w:hAnsi="宋体" w:eastAsia="仿宋_GB2312" w:cs="仿宋_GB2312"/>
                <w:b/>
                <w:bCs/>
                <w:i w:val="0"/>
                <w:iCs w:val="0"/>
                <w:snapToGrid w:val="0"/>
                <w:color w:val="000000"/>
                <w:kern w:val="0"/>
                <w:sz w:val="20"/>
                <w:szCs w:val="20"/>
                <w:highlight w:val="none"/>
                <w:u w:val="none"/>
                <w:lang w:val="en-US" w:eastAsia="zh-CN" w:bidi="ar"/>
              </w:rPr>
              <w:t>运苗费</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BA1B">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highlight w:val="none"/>
                <w:u w:val="none"/>
              </w:rPr>
            </w:pPr>
            <w:r>
              <w:rPr>
                <w:rFonts w:hint="default" w:ascii="仿宋_GB2312" w:hAnsi="宋体" w:eastAsia="仿宋_GB2312" w:cs="仿宋_GB2312"/>
                <w:b/>
                <w:bCs/>
                <w:i w:val="0"/>
                <w:iCs w:val="0"/>
                <w:snapToGrid w:val="0"/>
                <w:color w:val="000000"/>
                <w:kern w:val="0"/>
                <w:sz w:val="20"/>
                <w:szCs w:val="20"/>
                <w:highlight w:val="none"/>
                <w:u w:val="none"/>
                <w:lang w:val="en-US" w:eastAsia="zh-CN" w:bidi="ar"/>
              </w:rPr>
              <w:t>栽植费</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4D05">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highlight w:val="none"/>
                <w:u w:val="none"/>
              </w:rPr>
            </w:pPr>
            <w:r>
              <w:rPr>
                <w:rFonts w:hint="default" w:ascii="仿宋_GB2312" w:hAnsi="宋体" w:eastAsia="仿宋_GB2312" w:cs="仿宋_GB2312"/>
                <w:b/>
                <w:bCs/>
                <w:i w:val="0"/>
                <w:iCs w:val="0"/>
                <w:snapToGrid w:val="0"/>
                <w:color w:val="000000"/>
                <w:kern w:val="0"/>
                <w:sz w:val="20"/>
                <w:szCs w:val="20"/>
                <w:highlight w:val="none"/>
                <w:u w:val="none"/>
                <w:lang w:val="en-US" w:eastAsia="zh-CN" w:bidi="ar"/>
              </w:rPr>
              <w:t>撑杆、养护</w:t>
            </w: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2D0BE">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FFA41">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highlight w:val="none"/>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3A414">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highlight w:val="none"/>
                <w:u w:val="none"/>
              </w:rPr>
            </w:pPr>
          </w:p>
        </w:tc>
      </w:tr>
      <w:tr w14:paraId="6A6B3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D524">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9487">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长枝榆</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0125">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胸径5-6cm、土球50cm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B6D46">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0710">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176F">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10AB">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88EF">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64DC">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845B">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8077">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0</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D69F59">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含苗木、挖苗、麻绳、运输、装卸、栽植、撑杆、养护等</w:t>
            </w:r>
          </w:p>
        </w:tc>
      </w:tr>
      <w:tr w14:paraId="69036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BBF9">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5A7D">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红叶李</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015E">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胸径5-6cm、土球50cm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809B0">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D370F">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25F3">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551C">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E8C9">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0639">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4CBB">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C797">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0</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09D0B">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r>
      <w:tr w14:paraId="61D47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4DD5">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EB7D">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沙枣</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0A9E">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胸径5-6cm、土球50cm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9B6E2">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E5EAD">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1894">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B856">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E245">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4100">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A7AE">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D894">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0</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E2D1E">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r>
      <w:tr w14:paraId="2720F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4A94">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708A">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紫叶稠李</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461B">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胸径5-6cm、土球50cm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4CF9">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B53B1">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1AA8">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37AA">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8C23">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14EC">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6272">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C8FB">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0</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4454E">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r>
      <w:tr w14:paraId="5F04D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C81FA">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7531">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五角枫</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0EB7">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胸径5-6cm、土球50cm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4549E">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2B7CC">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D274">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30C0">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5999">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8048">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3941">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287C">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0</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D3492">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r>
      <w:tr w14:paraId="51E5F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E5C9">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C39F">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梓树</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543A">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胸径5-6cm、土球50cm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8E4E0">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4A3B7">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946C">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735B">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EE42">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2796">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E262">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6E93">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0</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5685F">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r>
      <w:tr w14:paraId="65DB2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D7CD">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B510">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黄金树</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4A3D">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胸径5-6cm、土球50cm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5EEB2">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8F46C">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87F7">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A727">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8747">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8044">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E190">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537E">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0</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BC58C">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r>
      <w:tr w14:paraId="56D1E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D09B">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CDA8">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夏橡</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3A20">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胸径5-6cm、土球50cm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721BC">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FFFD7">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3538">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E266">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B5BA">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C21B">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BD6A">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E680">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0</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9834B">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r>
      <w:tr w14:paraId="0A0AE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6204">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297E">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金叶复叶槭</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10F6">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胸径5-6cm、土球50cm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B34FD">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91D8F">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513C">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7096">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F619">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9D7F">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864E">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4B7B">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0</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E085B">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r>
      <w:tr w14:paraId="1126A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18B9">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10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F64D">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垂柳</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12B8">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胸径5-6cm、土球50cm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0589">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4154">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FB4B">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6591">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E4A3">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478C">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A884">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F916">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0</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7A501">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r>
      <w:tr w14:paraId="31CA6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2B9B">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11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4655">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银杏杨（不带絮）</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8873">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胸径5-6cm、土球50cm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20BBB">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FABE9">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AED2">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0138">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3062">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7945">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7308">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96D5">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0</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BA88B">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r>
      <w:tr w14:paraId="05EB1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3F59">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12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4D86">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金叶白蜡</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465C">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胸径5-6cm、土球50cm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D9B2">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AE0DE">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2377">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966B">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8545">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321F">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3585">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C51E">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0</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4B1F5">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r>
      <w:tr w14:paraId="793C1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681F">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13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4E8F">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灌木水蜡</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059A">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高1米，3-7分枝，土球10公分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FEAB4">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12000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226F5">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E8AD">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6A8E">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3687">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D676">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133E">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3363">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0</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C26CB">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r>
      <w:tr w14:paraId="383F3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D90B">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14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0C9F">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灌木金叶榆</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2F8F">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高1米，3-7分枝，土球10公分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B97C">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12000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C0E70">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E9AF">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0B48">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452F">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B4A4">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9F17">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9FB5">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0</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AC4AF">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r>
      <w:tr w14:paraId="332C9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259E">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15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90BA">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灌木红叶李</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B740">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高1米，3-7分枝，土球10公分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70FEF">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12000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0C47A">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2530">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62F1">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6D97">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B1DF">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6F46">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C14F">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0</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5BD04">
            <w:pPr>
              <w:keepNext w:val="0"/>
              <w:keepLines w:val="0"/>
              <w:widowControl/>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highlight w:val="none"/>
                <w:u w:val="none"/>
              </w:rPr>
            </w:pPr>
          </w:p>
        </w:tc>
      </w:tr>
      <w:tr w14:paraId="7C3A0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BA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BDB7">
            <w:pPr>
              <w:keepNext w:val="0"/>
              <w:keepLines w:val="0"/>
              <w:widowControl/>
              <w:suppressLineNumbers w:val="0"/>
              <w:spacing w:before="0" w:beforeAutospacing="0" w:after="0" w:afterAutospacing="0"/>
              <w:ind w:left="0" w:right="0"/>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ED8D">
            <w:pPr>
              <w:keepNext w:val="0"/>
              <w:keepLines w:val="0"/>
              <w:widowControl/>
              <w:suppressLineNumbers w:val="0"/>
              <w:spacing w:before="0" w:beforeAutospacing="0" w:after="0" w:afterAutospacing="0"/>
              <w:ind w:left="0" w:right="0"/>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38260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96929">
            <w:pPr>
              <w:keepNext w:val="0"/>
              <w:keepLines w:val="0"/>
              <w:widowControl/>
              <w:suppressLineNumbers w:val="0"/>
              <w:spacing w:before="0" w:beforeAutospacing="0" w:after="0" w:afterAutospacing="0"/>
              <w:ind w:left="0" w:right="0"/>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F765F">
            <w:pPr>
              <w:keepNext w:val="0"/>
              <w:keepLines w:val="0"/>
              <w:widowControl/>
              <w:suppressLineNumbers w:val="0"/>
              <w:spacing w:before="0" w:beforeAutospacing="0" w:after="0" w:afterAutospacing="0"/>
              <w:ind w:left="0" w:right="0"/>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36713">
            <w:pPr>
              <w:keepNext w:val="0"/>
              <w:keepLines w:val="0"/>
              <w:widowControl/>
              <w:suppressLineNumbers w:val="0"/>
              <w:spacing w:before="0" w:beforeAutospacing="0" w:after="0" w:afterAutospacing="0"/>
              <w:ind w:left="0" w:right="0"/>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18870">
            <w:pPr>
              <w:keepNext w:val="0"/>
              <w:keepLines w:val="0"/>
              <w:widowControl/>
              <w:suppressLineNumbers w:val="0"/>
              <w:spacing w:before="0" w:beforeAutospacing="0" w:after="0" w:afterAutospacing="0"/>
              <w:ind w:left="0" w:right="0"/>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6331A">
            <w:pPr>
              <w:keepNext w:val="0"/>
              <w:keepLines w:val="0"/>
              <w:widowControl/>
              <w:suppressLineNumbers w:val="0"/>
              <w:spacing w:before="0" w:beforeAutospacing="0" w:after="0" w:afterAutospacing="0"/>
              <w:ind w:left="0" w:right="0"/>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983C">
            <w:pPr>
              <w:keepNext w:val="0"/>
              <w:keepLines w:val="0"/>
              <w:widowControl/>
              <w:suppressLineNumbers w:val="0"/>
              <w:spacing w:before="0" w:beforeAutospacing="0" w:after="0" w:afterAutospacing="0"/>
              <w:ind w:left="0" w:right="0"/>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D719">
            <w:pPr>
              <w:keepNext w:val="0"/>
              <w:keepLines w:val="0"/>
              <w:widowControl/>
              <w:suppressLineNumbers w:val="0"/>
              <w:spacing w:before="0" w:beforeAutospacing="0" w:after="0" w:afterAutospacing="0"/>
              <w:ind w:left="0" w:right="0"/>
              <w:rPr>
                <w:rFonts w:hint="eastAsia" w:ascii="宋体" w:hAnsi="宋体" w:eastAsia="宋体" w:cs="宋体"/>
                <w:i w:val="0"/>
                <w:iCs w:val="0"/>
                <w:color w:val="000000"/>
                <w:sz w:val="20"/>
                <w:szCs w:val="20"/>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16556">
            <w:pPr>
              <w:keepNext w:val="0"/>
              <w:keepLines w:val="0"/>
              <w:widowControl/>
              <w:suppressLineNumbers w:val="0"/>
              <w:spacing w:before="0" w:beforeAutospacing="0" w:after="0" w:afterAutospacing="0"/>
              <w:ind w:left="0" w:right="0"/>
              <w:rPr>
                <w:rFonts w:hint="eastAsia" w:ascii="宋体" w:hAnsi="宋体" w:eastAsia="宋体" w:cs="宋体"/>
                <w:i w:val="0"/>
                <w:iCs w:val="0"/>
                <w:color w:val="000000"/>
                <w:sz w:val="20"/>
                <w:szCs w:val="20"/>
                <w:highlight w:val="none"/>
                <w:u w:val="none"/>
              </w:rPr>
            </w:pPr>
          </w:p>
        </w:tc>
      </w:tr>
    </w:tbl>
    <w:p w14:paraId="55F24D87">
      <w:pPr>
        <w:rPr>
          <w:rFonts w:hint="eastAsia" w:ascii="仿宋" w:hAnsi="仿宋" w:eastAsia="仿宋" w:cs="仿宋"/>
          <w:sz w:val="22"/>
          <w:szCs w:val="22"/>
          <w:highlight w:val="none"/>
        </w:rPr>
      </w:pPr>
    </w:p>
    <w:p w14:paraId="472138AC">
      <w:pPr>
        <w:pStyle w:val="27"/>
        <w:rPr>
          <w:rFonts w:hint="eastAsia"/>
          <w:highlight w:val="none"/>
        </w:rPr>
      </w:pPr>
    </w:p>
    <w:p w14:paraId="2923687C">
      <w:pPr>
        <w:spacing w:before="103" w:line="360" w:lineRule="auto"/>
        <w:jc w:val="left"/>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法定代表人或其委托代理人（签/章） :</w:t>
      </w:r>
      <w:r>
        <w:rPr>
          <w:rFonts w:hint="eastAsia" w:ascii="仿宋" w:hAnsi="仿宋" w:eastAsia="仿宋" w:cs="仿宋"/>
          <w:spacing w:val="-3"/>
          <w:sz w:val="28"/>
          <w:szCs w:val="28"/>
          <w:highlight w:val="none"/>
          <w:u w:val="single" w:color="auto"/>
        </w:rPr>
        <w:t xml:space="preserve">                                     </w:t>
      </w:r>
    </w:p>
    <w:p w14:paraId="3BA5583B">
      <w:pPr>
        <w:spacing w:before="1" w:line="360" w:lineRule="auto"/>
        <w:jc w:val="left"/>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投标人(</w:t>
      </w:r>
      <w:r>
        <w:rPr>
          <w:rFonts w:hint="eastAsia" w:ascii="仿宋" w:hAnsi="仿宋" w:eastAsia="仿宋" w:cs="仿宋"/>
          <w:spacing w:val="-1"/>
          <w:sz w:val="28"/>
          <w:szCs w:val="28"/>
          <w:highlight w:val="none"/>
          <w:lang w:val="en-US" w:eastAsia="zh-CN"/>
        </w:rPr>
        <w:t>单位</w:t>
      </w:r>
      <w:r>
        <w:rPr>
          <w:rFonts w:hint="eastAsia" w:ascii="仿宋" w:hAnsi="仿宋" w:eastAsia="仿宋" w:cs="仿宋"/>
          <w:spacing w:val="-1"/>
          <w:sz w:val="28"/>
          <w:szCs w:val="28"/>
          <w:highlight w:val="none"/>
        </w:rPr>
        <w:t>公章):</w:t>
      </w:r>
      <w:r>
        <w:rPr>
          <w:rFonts w:hint="eastAsia" w:ascii="仿宋" w:hAnsi="仿宋" w:eastAsia="仿宋" w:cs="仿宋"/>
          <w:sz w:val="28"/>
          <w:szCs w:val="28"/>
          <w:highlight w:val="none"/>
          <w:u w:val="single" w:color="auto"/>
        </w:rPr>
        <w:t xml:space="preserve">                                                 </w:t>
      </w:r>
    </w:p>
    <w:p w14:paraId="0114C036">
      <w:pPr>
        <w:spacing w:before="67" w:line="360" w:lineRule="auto"/>
        <w:jc w:val="left"/>
        <w:rPr>
          <w:rFonts w:hint="eastAsia" w:ascii="仿宋" w:hAnsi="仿宋" w:eastAsia="仿宋" w:cs="仿宋"/>
          <w:sz w:val="28"/>
          <w:szCs w:val="28"/>
          <w:highlight w:val="none"/>
        </w:rPr>
      </w:pPr>
      <w:r>
        <w:rPr>
          <w:rFonts w:hint="eastAsia" w:ascii="仿宋" w:hAnsi="仿宋" w:eastAsia="仿宋" w:cs="仿宋"/>
          <w:color w:val="404040"/>
          <w:spacing w:val="-3"/>
          <w:sz w:val="28"/>
          <w:szCs w:val="28"/>
          <w:highlight w:val="none"/>
        </w:rPr>
        <w:t>注:1.</w:t>
      </w:r>
      <w:r>
        <w:rPr>
          <w:rFonts w:hint="eastAsia" w:ascii="仿宋" w:hAnsi="仿宋" w:eastAsia="仿宋" w:cs="仿宋"/>
          <w:color w:val="404040"/>
          <w:spacing w:val="-3"/>
          <w:sz w:val="28"/>
          <w:szCs w:val="28"/>
          <w:highlight w:val="none"/>
          <w:lang w:val="en-US" w:eastAsia="zh-CN"/>
        </w:rPr>
        <w:t>投标人可根据需求自行扩展表格长度，但不可减少</w:t>
      </w:r>
      <w:r>
        <w:rPr>
          <w:rFonts w:hint="eastAsia" w:ascii="仿宋" w:hAnsi="仿宋" w:eastAsia="仿宋" w:cs="仿宋"/>
          <w:color w:val="404040"/>
          <w:spacing w:val="-3"/>
          <w:sz w:val="28"/>
          <w:szCs w:val="28"/>
          <w:highlight w:val="none"/>
        </w:rPr>
        <w:t>。</w:t>
      </w:r>
    </w:p>
    <w:p w14:paraId="1137D7E2">
      <w:pPr>
        <w:numPr>
          <w:ilvl w:val="0"/>
          <w:numId w:val="1"/>
        </w:numPr>
        <w:spacing w:before="82" w:line="360" w:lineRule="auto"/>
        <w:ind w:left="-12" w:leftChars="0" w:right="1506" w:firstLine="12" w:firstLineChars="0"/>
        <w:jc w:val="both"/>
        <w:rPr>
          <w:rFonts w:hint="eastAsia" w:ascii="仿宋" w:hAnsi="仿宋" w:eastAsia="仿宋" w:cs="仿宋"/>
          <w:color w:val="404040"/>
          <w:sz w:val="28"/>
          <w:szCs w:val="28"/>
          <w:highlight w:val="none"/>
        </w:rPr>
      </w:pPr>
      <w:r>
        <w:rPr>
          <w:rFonts w:hint="eastAsia" w:ascii="仿宋" w:hAnsi="仿宋" w:eastAsia="仿宋" w:cs="仿宋"/>
          <w:color w:val="404040"/>
          <w:spacing w:val="-2"/>
          <w:sz w:val="28"/>
          <w:szCs w:val="28"/>
          <w:highlight w:val="none"/>
        </w:rPr>
        <w:t>投标人按单价计算的结果与总价不一致,以单价为</w:t>
      </w:r>
      <w:r>
        <w:rPr>
          <w:rFonts w:hint="eastAsia" w:ascii="仿宋" w:hAnsi="仿宋" w:eastAsia="仿宋" w:cs="仿宋"/>
          <w:color w:val="404040"/>
          <w:spacing w:val="-3"/>
          <w:sz w:val="28"/>
          <w:szCs w:val="28"/>
          <w:highlight w:val="none"/>
        </w:rPr>
        <w:t>准修正总价。</w:t>
      </w:r>
      <w:r>
        <w:rPr>
          <w:rFonts w:hint="eastAsia" w:ascii="仿宋" w:hAnsi="仿宋" w:eastAsia="仿宋" w:cs="仿宋"/>
          <w:color w:val="404040"/>
          <w:sz w:val="28"/>
          <w:szCs w:val="28"/>
          <w:highlight w:val="none"/>
        </w:rPr>
        <w:t xml:space="preserve"> </w:t>
      </w:r>
    </w:p>
    <w:p w14:paraId="1289C49A">
      <w:pPr>
        <w:numPr>
          <w:ilvl w:val="0"/>
          <w:numId w:val="0"/>
        </w:numPr>
        <w:spacing w:before="82" w:line="360" w:lineRule="auto"/>
        <w:ind w:leftChars="0" w:right="1506" w:rightChars="0" w:firstLine="278" w:firstLineChars="100"/>
        <w:jc w:val="left"/>
        <w:rPr>
          <w:rFonts w:hint="eastAsia" w:ascii="仿宋" w:hAnsi="仿宋" w:eastAsia="仿宋" w:cs="仿宋"/>
          <w:sz w:val="28"/>
          <w:szCs w:val="28"/>
          <w:highlight w:val="none"/>
        </w:rPr>
      </w:pPr>
      <w:r>
        <w:rPr>
          <w:rFonts w:hint="eastAsia" w:ascii="仿宋" w:hAnsi="仿宋" w:eastAsia="仿宋" w:cs="仿宋"/>
          <w:color w:val="404040"/>
          <w:spacing w:val="-1"/>
          <w:sz w:val="28"/>
          <w:szCs w:val="28"/>
          <w:highlight w:val="none"/>
        </w:rPr>
        <w:t>3.投标人不提供详细分项报价将视为没有实质性响应</w:t>
      </w:r>
      <w:r>
        <w:rPr>
          <w:rFonts w:hint="eastAsia" w:ascii="仿宋" w:hAnsi="仿宋" w:eastAsia="仿宋" w:cs="仿宋"/>
          <w:color w:val="404040"/>
          <w:spacing w:val="-1"/>
          <w:sz w:val="28"/>
          <w:szCs w:val="28"/>
          <w:highlight w:val="none"/>
          <w:lang w:eastAsia="zh-CN"/>
        </w:rPr>
        <w:t>谈判文件</w:t>
      </w:r>
      <w:r>
        <w:rPr>
          <w:rFonts w:hint="eastAsia" w:ascii="仿宋" w:hAnsi="仿宋" w:eastAsia="仿宋" w:cs="仿宋"/>
          <w:color w:val="404040"/>
          <w:spacing w:val="-1"/>
          <w:sz w:val="28"/>
          <w:szCs w:val="28"/>
          <w:highlight w:val="none"/>
        </w:rPr>
        <w:t>。</w:t>
      </w:r>
    </w:p>
    <w:p w14:paraId="7BBA7364">
      <w:pPr>
        <w:spacing w:before="40" w:line="360" w:lineRule="auto"/>
        <w:ind w:right="711"/>
        <w:rPr>
          <w:rFonts w:hint="eastAsia" w:ascii="仿宋" w:hAnsi="仿宋" w:eastAsia="仿宋" w:cs="仿宋"/>
          <w:sz w:val="28"/>
          <w:szCs w:val="28"/>
          <w:highlight w:val="none"/>
        </w:rPr>
      </w:pPr>
      <w:r>
        <w:rPr>
          <w:rFonts w:hint="eastAsia" w:ascii="仿宋" w:hAnsi="仿宋" w:eastAsia="仿宋" w:cs="仿宋"/>
          <w:color w:val="404040"/>
          <w:spacing w:val="-7"/>
          <w:sz w:val="28"/>
          <w:szCs w:val="28"/>
          <w:highlight w:val="none"/>
          <w:lang w:val="en-US" w:eastAsia="zh-CN"/>
        </w:rPr>
        <w:t>4</w:t>
      </w:r>
      <w:r>
        <w:rPr>
          <w:rFonts w:hint="eastAsia" w:ascii="仿宋" w:hAnsi="仿宋" w:eastAsia="仿宋" w:cs="仿宋"/>
          <w:color w:val="404040"/>
          <w:spacing w:val="-7"/>
          <w:sz w:val="28"/>
          <w:szCs w:val="28"/>
          <w:highlight w:val="none"/>
        </w:rPr>
        <w:t>.投标人开标一览表（报价表）</w:t>
      </w:r>
      <w:r>
        <w:rPr>
          <w:rFonts w:hint="eastAsia" w:ascii="仿宋" w:hAnsi="仿宋" w:eastAsia="仿宋" w:cs="仿宋"/>
          <w:color w:val="404040"/>
          <w:spacing w:val="-22"/>
          <w:sz w:val="28"/>
          <w:szCs w:val="28"/>
          <w:highlight w:val="none"/>
        </w:rPr>
        <w:t xml:space="preserve"> </w:t>
      </w:r>
      <w:r>
        <w:rPr>
          <w:rFonts w:hint="eastAsia" w:ascii="仿宋" w:hAnsi="仿宋" w:eastAsia="仿宋" w:cs="仿宋"/>
          <w:color w:val="404040"/>
          <w:spacing w:val="-7"/>
          <w:sz w:val="28"/>
          <w:szCs w:val="28"/>
          <w:highlight w:val="none"/>
        </w:rPr>
        <w:t>内容与投标文件中明细表内容不一致的，</w:t>
      </w:r>
      <w:r>
        <w:rPr>
          <w:rFonts w:hint="eastAsia" w:ascii="仿宋" w:hAnsi="仿宋" w:eastAsia="仿宋" w:cs="仿宋"/>
          <w:color w:val="404040"/>
          <w:sz w:val="28"/>
          <w:szCs w:val="28"/>
          <w:highlight w:val="none"/>
        </w:rPr>
        <w:t xml:space="preserve"> </w:t>
      </w:r>
      <w:r>
        <w:rPr>
          <w:rFonts w:hint="eastAsia" w:ascii="仿宋" w:hAnsi="仿宋" w:eastAsia="仿宋" w:cs="仿宋"/>
          <w:color w:val="404040"/>
          <w:spacing w:val="-5"/>
          <w:sz w:val="28"/>
          <w:szCs w:val="28"/>
          <w:highlight w:val="none"/>
        </w:rPr>
        <w:t>以开标一览表（报价表）内容为准。</w:t>
      </w:r>
    </w:p>
    <w:p w14:paraId="1A99D9AE">
      <w:pPr>
        <w:spacing w:line="360" w:lineRule="auto"/>
        <w:rPr>
          <w:rFonts w:hint="eastAsia" w:ascii="仿宋" w:hAnsi="仿宋" w:eastAsia="仿宋" w:cs="仿宋"/>
          <w:sz w:val="28"/>
          <w:szCs w:val="28"/>
          <w:highlight w:val="none"/>
        </w:rPr>
        <w:sectPr>
          <w:headerReference r:id="rId19" w:type="default"/>
          <w:footerReference r:id="rId20" w:type="default"/>
          <w:pgSz w:w="11906" w:h="16839"/>
          <w:pgMar w:top="2098" w:right="1474" w:bottom="1984" w:left="1587" w:header="1134" w:footer="992" w:gutter="0"/>
          <w:pgNumType w:fmt="decimal"/>
          <w:cols w:space="720" w:num="1"/>
          <w:rtlGutter w:val="0"/>
        </w:sectPr>
      </w:pPr>
    </w:p>
    <w:p w14:paraId="31641130">
      <w:pPr>
        <w:spacing w:line="149" w:lineRule="exact"/>
        <w:rPr>
          <w:rFonts w:hint="eastAsia" w:ascii="仿宋" w:hAnsi="仿宋" w:eastAsia="仿宋" w:cs="仿宋"/>
          <w:sz w:val="22"/>
          <w:szCs w:val="22"/>
          <w:highlight w:val="none"/>
        </w:rPr>
      </w:pPr>
    </w:p>
    <w:p w14:paraId="1569BA41">
      <w:pPr>
        <w:spacing w:line="149" w:lineRule="exact"/>
        <w:rPr>
          <w:rFonts w:hint="eastAsia" w:ascii="仿宋" w:hAnsi="仿宋" w:eastAsia="仿宋" w:cs="仿宋"/>
          <w:sz w:val="22"/>
          <w:szCs w:val="22"/>
          <w:highlight w:val="none"/>
        </w:rPr>
        <w:sectPr>
          <w:headerReference r:id="rId21" w:type="default"/>
          <w:footerReference r:id="rId22" w:type="default"/>
          <w:pgSz w:w="11906" w:h="16839"/>
          <w:pgMar w:top="2098" w:right="1474" w:bottom="1984" w:left="1587" w:header="1134" w:footer="992" w:gutter="0"/>
          <w:pgNumType w:fmt="decimal"/>
          <w:cols w:equalWidth="0" w:num="1">
            <w:col w:w="9250"/>
          </w:cols>
          <w:rtlGutter w:val="0"/>
        </w:sectPr>
      </w:pPr>
    </w:p>
    <w:p w14:paraId="281C2276">
      <w:pPr>
        <w:spacing w:line="329" w:lineRule="auto"/>
        <w:rPr>
          <w:rFonts w:hint="eastAsia" w:ascii="仿宋" w:hAnsi="仿宋" w:eastAsia="仿宋" w:cs="仿宋"/>
          <w:sz w:val="22"/>
          <w:szCs w:val="22"/>
          <w:highlight w:val="none"/>
        </w:rPr>
      </w:pPr>
    </w:p>
    <w:p w14:paraId="703FDA8B">
      <w:pPr>
        <w:spacing w:line="330" w:lineRule="auto"/>
        <w:rPr>
          <w:rFonts w:hint="eastAsia" w:ascii="仿宋" w:hAnsi="仿宋" w:eastAsia="仿宋" w:cs="仿宋"/>
          <w:sz w:val="22"/>
          <w:szCs w:val="22"/>
          <w:highlight w:val="none"/>
        </w:rPr>
      </w:pPr>
    </w:p>
    <w:p w14:paraId="59246E85">
      <w:pPr>
        <w:spacing w:before="103" w:line="237" w:lineRule="exact"/>
        <w:ind w:left="471"/>
        <w:rPr>
          <w:rFonts w:hint="eastAsia" w:ascii="仿宋" w:hAnsi="仿宋" w:eastAsia="仿宋" w:cs="仿宋"/>
          <w:sz w:val="28"/>
          <w:szCs w:val="28"/>
          <w:highlight w:val="none"/>
        </w:rPr>
      </w:pPr>
      <w:r>
        <w:rPr>
          <w:rFonts w:hint="eastAsia" w:ascii="仿宋" w:hAnsi="仿宋" w:eastAsia="仿宋" w:cs="仿宋"/>
          <w:spacing w:val="-1"/>
          <w:position w:val="-1"/>
          <w:sz w:val="28"/>
          <w:szCs w:val="28"/>
          <w:highlight w:val="none"/>
        </w:rPr>
        <w:t>项目名称:</w:t>
      </w:r>
    </w:p>
    <w:p w14:paraId="44512E48">
      <w:pPr>
        <w:spacing w:line="14" w:lineRule="auto"/>
        <w:rPr>
          <w:rFonts w:hint="eastAsia" w:ascii="仿宋" w:hAnsi="仿宋" w:eastAsia="仿宋" w:cs="仿宋"/>
          <w:sz w:val="4"/>
          <w:szCs w:val="22"/>
          <w:highlight w:val="none"/>
        </w:rPr>
      </w:pPr>
      <w:r>
        <w:rPr>
          <w:rFonts w:hint="eastAsia" w:ascii="仿宋" w:hAnsi="仿宋" w:eastAsia="仿宋" w:cs="仿宋"/>
          <w:sz w:val="4"/>
          <w:szCs w:val="4"/>
          <w:highlight w:val="none"/>
        </w:rPr>
        <w:br w:type="column"/>
      </w:r>
    </w:p>
    <w:p w14:paraId="37D815E4">
      <w:pPr>
        <w:pStyle w:val="12"/>
        <w:spacing w:before="54" w:line="220" w:lineRule="auto"/>
        <w:rPr>
          <w:rFonts w:hint="eastAsia" w:ascii="仿宋" w:hAnsi="仿宋" w:eastAsia="仿宋" w:cs="仿宋"/>
          <w:sz w:val="32"/>
          <w:szCs w:val="32"/>
          <w:highlight w:val="none"/>
        </w:rPr>
      </w:pPr>
      <w:r>
        <w:rPr>
          <w:rFonts w:hint="eastAsia" w:ascii="仿宋" w:hAnsi="仿宋" w:eastAsia="仿宋" w:cs="仿宋"/>
          <w:b/>
          <w:bCs/>
          <w:spacing w:val="-3"/>
          <w:sz w:val="32"/>
          <w:szCs w:val="32"/>
          <w:highlight w:val="none"/>
          <w:lang w:val="en-US" w:eastAsia="zh-CN"/>
        </w:rPr>
        <w:t>3</w:t>
      </w:r>
      <w:r>
        <w:rPr>
          <w:rFonts w:hint="eastAsia" w:ascii="仿宋" w:hAnsi="仿宋" w:eastAsia="仿宋" w:cs="仿宋"/>
          <w:spacing w:val="-3"/>
          <w:sz w:val="32"/>
          <w:szCs w:val="32"/>
          <w:highlight w:val="none"/>
        </w:rPr>
        <w:t xml:space="preserve">  </w:t>
      </w:r>
      <w:r>
        <w:rPr>
          <w:rFonts w:hint="eastAsia" w:ascii="仿宋" w:hAnsi="仿宋" w:eastAsia="仿宋" w:cs="仿宋"/>
          <w:b/>
          <w:bCs/>
          <w:spacing w:val="-3"/>
          <w:sz w:val="32"/>
          <w:szCs w:val="32"/>
          <w:highlight w:val="none"/>
        </w:rPr>
        <w:t>技术规格偏离表</w:t>
      </w:r>
    </w:p>
    <w:p w14:paraId="0CA4104D">
      <w:pPr>
        <w:spacing w:line="270" w:lineRule="auto"/>
        <w:rPr>
          <w:rFonts w:hint="eastAsia" w:ascii="仿宋" w:hAnsi="仿宋" w:eastAsia="仿宋" w:cs="仿宋"/>
          <w:sz w:val="22"/>
          <w:szCs w:val="22"/>
          <w:highlight w:val="none"/>
        </w:rPr>
      </w:pPr>
    </w:p>
    <w:p w14:paraId="2DA598F8">
      <w:pPr>
        <w:spacing w:before="103" w:line="239" w:lineRule="exact"/>
        <w:ind w:left="607"/>
        <w:rPr>
          <w:rFonts w:hint="eastAsia" w:ascii="仿宋" w:hAnsi="仿宋" w:eastAsia="仿宋" w:cs="仿宋"/>
          <w:sz w:val="28"/>
          <w:szCs w:val="28"/>
          <w:highlight w:val="none"/>
        </w:rPr>
      </w:pPr>
      <w:r>
        <w:rPr>
          <w:rFonts w:hint="eastAsia" w:ascii="仿宋" w:hAnsi="仿宋" w:eastAsia="仿宋" w:cs="仿宋"/>
          <w:spacing w:val="-1"/>
          <w:position w:val="-1"/>
          <w:sz w:val="28"/>
          <w:szCs w:val="28"/>
          <w:highlight w:val="none"/>
          <w:lang w:val="en-US" w:eastAsia="zh-CN"/>
        </w:rPr>
        <w:t>项目</w:t>
      </w:r>
      <w:r>
        <w:rPr>
          <w:rFonts w:hint="eastAsia" w:ascii="仿宋" w:hAnsi="仿宋" w:eastAsia="仿宋" w:cs="仿宋"/>
          <w:spacing w:val="-1"/>
          <w:position w:val="-1"/>
          <w:sz w:val="28"/>
          <w:szCs w:val="28"/>
          <w:highlight w:val="none"/>
        </w:rPr>
        <w:t>编号:</w:t>
      </w:r>
    </w:p>
    <w:p w14:paraId="24BB6353">
      <w:pPr>
        <w:spacing w:line="14" w:lineRule="auto"/>
        <w:rPr>
          <w:rFonts w:hint="eastAsia" w:ascii="仿宋" w:hAnsi="仿宋" w:eastAsia="仿宋" w:cs="仿宋"/>
          <w:sz w:val="4"/>
          <w:szCs w:val="22"/>
          <w:highlight w:val="none"/>
        </w:rPr>
      </w:pPr>
      <w:r>
        <w:rPr>
          <w:rFonts w:hint="eastAsia" w:ascii="仿宋" w:hAnsi="仿宋" w:eastAsia="仿宋" w:cs="仿宋"/>
          <w:sz w:val="4"/>
          <w:szCs w:val="4"/>
          <w:highlight w:val="none"/>
        </w:rPr>
        <w:br w:type="column"/>
      </w:r>
    </w:p>
    <w:p w14:paraId="7B0CED39">
      <w:pPr>
        <w:spacing w:line="329" w:lineRule="auto"/>
        <w:rPr>
          <w:rFonts w:hint="eastAsia" w:ascii="仿宋" w:hAnsi="仿宋" w:eastAsia="仿宋" w:cs="仿宋"/>
          <w:sz w:val="22"/>
          <w:szCs w:val="22"/>
          <w:highlight w:val="none"/>
        </w:rPr>
      </w:pPr>
    </w:p>
    <w:p w14:paraId="3F0A98C4">
      <w:pPr>
        <w:spacing w:line="329" w:lineRule="auto"/>
        <w:rPr>
          <w:rFonts w:hint="eastAsia" w:ascii="仿宋" w:hAnsi="仿宋" w:eastAsia="仿宋" w:cs="仿宋"/>
          <w:sz w:val="22"/>
          <w:szCs w:val="22"/>
          <w:highlight w:val="none"/>
        </w:rPr>
      </w:pPr>
    </w:p>
    <w:p w14:paraId="4B822824">
      <w:pPr>
        <w:spacing w:before="103" w:line="237" w:lineRule="exact"/>
        <w:rPr>
          <w:rFonts w:hint="eastAsia" w:ascii="仿宋" w:hAnsi="仿宋" w:eastAsia="仿宋" w:cs="仿宋"/>
          <w:sz w:val="28"/>
          <w:szCs w:val="28"/>
          <w:highlight w:val="none"/>
        </w:rPr>
      </w:pPr>
      <w:r>
        <w:rPr>
          <w:rFonts w:hint="eastAsia" w:ascii="仿宋" w:hAnsi="仿宋" w:eastAsia="仿宋" w:cs="仿宋"/>
          <w:b/>
          <w:bCs/>
          <w:spacing w:val="-3"/>
          <w:sz w:val="28"/>
          <w:szCs w:val="28"/>
          <w:highlight w:val="none"/>
          <w:lang w:val="en-US" w:eastAsia="zh-CN"/>
        </w:rPr>
        <w:t xml:space="preserve"> </w:t>
      </w:r>
      <w:r>
        <w:rPr>
          <w:rFonts w:hint="eastAsia" w:ascii="仿宋" w:hAnsi="仿宋" w:eastAsia="仿宋" w:cs="仿宋"/>
          <w:spacing w:val="-1"/>
          <w:sz w:val="28"/>
          <w:szCs w:val="28"/>
          <w:highlight w:val="none"/>
          <w:lang w:val="en-US" w:eastAsia="zh-CN"/>
        </w:rPr>
        <w:t>标项号</w:t>
      </w:r>
      <w:r>
        <w:rPr>
          <w:rFonts w:hint="eastAsia" w:ascii="仿宋" w:hAnsi="仿宋" w:eastAsia="仿宋" w:cs="仿宋"/>
          <w:spacing w:val="-1"/>
          <w:position w:val="-2"/>
          <w:sz w:val="28"/>
          <w:szCs w:val="28"/>
          <w:highlight w:val="none"/>
        </w:rPr>
        <w:t>:</w:t>
      </w:r>
    </w:p>
    <w:p w14:paraId="55046197">
      <w:pPr>
        <w:spacing w:line="237" w:lineRule="exact"/>
        <w:rPr>
          <w:rFonts w:hint="eastAsia" w:ascii="仿宋" w:hAnsi="仿宋" w:eastAsia="仿宋" w:cs="仿宋"/>
          <w:sz w:val="28"/>
          <w:szCs w:val="28"/>
          <w:highlight w:val="none"/>
        </w:rPr>
        <w:sectPr>
          <w:type w:val="continuous"/>
          <w:pgSz w:w="11906" w:h="16839"/>
          <w:pgMar w:top="2098" w:right="1474" w:bottom="1984" w:left="1587" w:header="852" w:footer="992" w:gutter="0"/>
          <w:pgNumType w:fmt="decimal"/>
          <w:cols w:equalWidth="0" w:num="3">
            <w:col w:w="3282" w:space="100"/>
            <w:col w:w="3567" w:space="100"/>
            <w:col w:w="1797"/>
          </w:cols>
          <w:rtlGutter w:val="0"/>
        </w:sectPr>
      </w:pPr>
    </w:p>
    <w:p w14:paraId="026132BE">
      <w:pPr>
        <w:spacing w:before="205"/>
        <w:rPr>
          <w:rFonts w:hint="eastAsia" w:ascii="仿宋" w:hAnsi="仿宋" w:eastAsia="仿宋" w:cs="仿宋"/>
          <w:sz w:val="22"/>
          <w:szCs w:val="22"/>
          <w:highlight w:val="none"/>
        </w:rPr>
      </w:pPr>
    </w:p>
    <w:tbl>
      <w:tblPr>
        <w:tblStyle w:val="36"/>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1329"/>
        <w:gridCol w:w="1493"/>
        <w:gridCol w:w="765"/>
        <w:gridCol w:w="1716"/>
        <w:gridCol w:w="1044"/>
        <w:gridCol w:w="2018"/>
      </w:tblGrid>
      <w:tr w14:paraId="3389B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879" w:type="dxa"/>
            <w:vAlign w:val="top"/>
          </w:tcPr>
          <w:p w14:paraId="623B4B01">
            <w:pPr>
              <w:spacing w:before="75" w:line="232" w:lineRule="auto"/>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序号</w:t>
            </w:r>
          </w:p>
        </w:tc>
        <w:tc>
          <w:tcPr>
            <w:tcW w:w="1329" w:type="dxa"/>
            <w:vAlign w:val="top"/>
          </w:tcPr>
          <w:p w14:paraId="35248F9A">
            <w:pPr>
              <w:spacing w:before="75" w:line="229" w:lineRule="auto"/>
              <w:jc w:val="center"/>
              <w:rPr>
                <w:rFonts w:hint="eastAsia" w:ascii="仿宋" w:hAnsi="仿宋" w:eastAsia="仿宋" w:cs="仿宋"/>
                <w:sz w:val="28"/>
                <w:szCs w:val="28"/>
                <w:highlight w:val="none"/>
              </w:rPr>
            </w:pPr>
            <w:r>
              <w:rPr>
                <w:rFonts w:hint="eastAsia" w:ascii="仿宋" w:hAnsi="仿宋" w:eastAsia="仿宋" w:cs="仿宋"/>
                <w:spacing w:val="6"/>
                <w:sz w:val="23"/>
                <w:szCs w:val="23"/>
                <w:highlight w:val="none"/>
                <w:lang w:eastAsia="zh-CN"/>
              </w:rPr>
              <w:t>产品</w:t>
            </w:r>
            <w:r>
              <w:rPr>
                <w:rFonts w:hint="eastAsia" w:ascii="仿宋" w:hAnsi="仿宋" w:eastAsia="仿宋" w:cs="仿宋"/>
                <w:spacing w:val="6"/>
                <w:sz w:val="23"/>
                <w:szCs w:val="23"/>
                <w:highlight w:val="none"/>
              </w:rPr>
              <w:t>名</w:t>
            </w:r>
            <w:r>
              <w:rPr>
                <w:rFonts w:hint="eastAsia" w:ascii="仿宋" w:hAnsi="仿宋" w:eastAsia="仿宋" w:cs="仿宋"/>
                <w:spacing w:val="5"/>
                <w:sz w:val="23"/>
                <w:szCs w:val="23"/>
                <w:highlight w:val="none"/>
              </w:rPr>
              <w:t>称</w:t>
            </w:r>
          </w:p>
        </w:tc>
        <w:tc>
          <w:tcPr>
            <w:tcW w:w="1493" w:type="dxa"/>
            <w:vAlign w:val="top"/>
          </w:tcPr>
          <w:p w14:paraId="58BAFCBD">
            <w:pPr>
              <w:spacing w:before="74" w:line="231" w:lineRule="auto"/>
              <w:jc w:val="both"/>
              <w:rPr>
                <w:rFonts w:hint="eastAsia" w:ascii="仿宋" w:hAnsi="仿宋" w:eastAsia="仿宋" w:cs="仿宋"/>
                <w:sz w:val="28"/>
                <w:szCs w:val="28"/>
                <w:highlight w:val="none"/>
              </w:rPr>
            </w:pPr>
            <w:r>
              <w:rPr>
                <w:rFonts w:hint="eastAsia" w:ascii="仿宋" w:hAnsi="仿宋" w:eastAsia="仿宋" w:cs="仿宋"/>
                <w:spacing w:val="9"/>
                <w:sz w:val="23"/>
                <w:szCs w:val="23"/>
                <w:highlight w:val="none"/>
              </w:rPr>
              <w:t>招</w:t>
            </w:r>
            <w:r>
              <w:rPr>
                <w:rFonts w:hint="eastAsia" w:ascii="仿宋" w:hAnsi="仿宋" w:eastAsia="仿宋" w:cs="仿宋"/>
                <w:spacing w:val="7"/>
                <w:sz w:val="23"/>
                <w:szCs w:val="23"/>
                <w:highlight w:val="none"/>
              </w:rPr>
              <w:t>标技术规格</w:t>
            </w:r>
          </w:p>
        </w:tc>
        <w:tc>
          <w:tcPr>
            <w:tcW w:w="765" w:type="dxa"/>
            <w:vAlign w:val="top"/>
          </w:tcPr>
          <w:p w14:paraId="16EF3620">
            <w:pPr>
              <w:spacing w:before="74" w:line="231" w:lineRule="auto"/>
              <w:jc w:val="center"/>
              <w:rPr>
                <w:rFonts w:hint="default" w:ascii="仿宋" w:hAnsi="仿宋" w:eastAsia="仿宋" w:cs="仿宋"/>
                <w:sz w:val="28"/>
                <w:szCs w:val="28"/>
                <w:highlight w:val="none"/>
                <w:lang w:val="en-US" w:eastAsia="zh-CN"/>
              </w:rPr>
            </w:pPr>
            <w:r>
              <w:rPr>
                <w:rFonts w:hint="eastAsia" w:ascii="仿宋" w:hAnsi="仿宋" w:eastAsia="仿宋" w:cs="仿宋"/>
                <w:spacing w:val="7"/>
                <w:sz w:val="23"/>
                <w:szCs w:val="23"/>
                <w:highlight w:val="none"/>
              </w:rPr>
              <w:t>数</w:t>
            </w:r>
            <w:r>
              <w:rPr>
                <w:rFonts w:hint="eastAsia" w:ascii="仿宋" w:hAnsi="仿宋" w:eastAsia="仿宋" w:cs="仿宋"/>
                <w:spacing w:val="6"/>
                <w:sz w:val="23"/>
                <w:szCs w:val="23"/>
                <w:highlight w:val="none"/>
              </w:rPr>
              <w:t>量</w:t>
            </w:r>
          </w:p>
        </w:tc>
        <w:tc>
          <w:tcPr>
            <w:tcW w:w="1716" w:type="dxa"/>
            <w:vAlign w:val="top"/>
          </w:tcPr>
          <w:p w14:paraId="3412E84D">
            <w:pPr>
              <w:spacing w:before="153" w:line="480" w:lineRule="auto"/>
              <w:ind w:right="258" w:rightChars="0"/>
              <w:jc w:val="center"/>
              <w:rPr>
                <w:rFonts w:hint="default" w:ascii="仿宋" w:hAnsi="仿宋" w:eastAsia="仿宋" w:cs="仿宋"/>
                <w:sz w:val="28"/>
                <w:szCs w:val="28"/>
                <w:highlight w:val="none"/>
                <w:lang w:val="en-US" w:eastAsia="zh-CN"/>
              </w:rPr>
            </w:pPr>
            <w:r>
              <w:rPr>
                <w:rFonts w:hint="eastAsia" w:ascii="仿宋" w:hAnsi="仿宋" w:eastAsia="仿宋" w:cs="仿宋"/>
                <w:spacing w:val="6"/>
                <w:sz w:val="23"/>
                <w:szCs w:val="23"/>
                <w:highlight w:val="none"/>
              </w:rPr>
              <w:t>投标</w:t>
            </w:r>
            <w:r>
              <w:rPr>
                <w:rFonts w:hint="eastAsia" w:ascii="仿宋" w:hAnsi="仿宋" w:eastAsia="仿宋" w:cs="仿宋"/>
                <w:spacing w:val="6"/>
                <w:sz w:val="23"/>
                <w:szCs w:val="23"/>
                <w:highlight w:val="none"/>
                <w:lang w:val="en-US" w:eastAsia="zh-CN"/>
              </w:rPr>
              <w:t>技术规格</w:t>
            </w:r>
          </w:p>
        </w:tc>
        <w:tc>
          <w:tcPr>
            <w:tcW w:w="1044" w:type="dxa"/>
            <w:vAlign w:val="top"/>
          </w:tcPr>
          <w:p w14:paraId="2391C2E4">
            <w:pPr>
              <w:spacing w:before="74" w:line="231" w:lineRule="auto"/>
              <w:jc w:val="both"/>
              <w:rPr>
                <w:rFonts w:hint="eastAsia" w:ascii="仿宋" w:hAnsi="仿宋" w:eastAsia="仿宋" w:cs="仿宋"/>
                <w:sz w:val="28"/>
                <w:szCs w:val="28"/>
                <w:highlight w:val="none"/>
              </w:rPr>
            </w:pPr>
            <w:r>
              <w:rPr>
                <w:rFonts w:hint="eastAsia" w:ascii="仿宋" w:hAnsi="仿宋" w:eastAsia="仿宋" w:cs="仿宋"/>
                <w:spacing w:val="2"/>
                <w:sz w:val="23"/>
                <w:szCs w:val="23"/>
                <w:highlight w:val="none"/>
              </w:rPr>
              <w:t>偏</w:t>
            </w:r>
            <w:r>
              <w:rPr>
                <w:rFonts w:hint="eastAsia" w:ascii="仿宋" w:hAnsi="仿宋" w:eastAsia="仿宋" w:cs="仿宋"/>
                <w:spacing w:val="1"/>
                <w:sz w:val="23"/>
                <w:szCs w:val="23"/>
                <w:highlight w:val="none"/>
              </w:rPr>
              <w:t>离</w:t>
            </w:r>
          </w:p>
        </w:tc>
        <w:tc>
          <w:tcPr>
            <w:tcW w:w="2018" w:type="dxa"/>
            <w:vAlign w:val="top"/>
          </w:tcPr>
          <w:p w14:paraId="34D6CE3D">
            <w:pPr>
              <w:spacing w:before="75" w:line="232" w:lineRule="auto"/>
              <w:jc w:val="center"/>
              <w:rPr>
                <w:rFonts w:hint="eastAsia" w:ascii="仿宋" w:hAnsi="仿宋" w:eastAsia="仿宋" w:cs="仿宋"/>
                <w:sz w:val="28"/>
                <w:szCs w:val="28"/>
                <w:highlight w:val="none"/>
              </w:rPr>
            </w:pPr>
            <w:r>
              <w:rPr>
                <w:rFonts w:hint="eastAsia" w:ascii="仿宋" w:hAnsi="仿宋" w:eastAsia="仿宋" w:cs="仿宋"/>
                <w:spacing w:val="2"/>
                <w:sz w:val="23"/>
                <w:szCs w:val="23"/>
                <w:highlight w:val="none"/>
              </w:rPr>
              <w:t>说</w:t>
            </w:r>
            <w:r>
              <w:rPr>
                <w:rFonts w:hint="eastAsia" w:ascii="仿宋" w:hAnsi="仿宋" w:eastAsia="仿宋" w:cs="仿宋"/>
                <w:spacing w:val="1"/>
                <w:sz w:val="23"/>
                <w:szCs w:val="23"/>
                <w:highlight w:val="none"/>
              </w:rPr>
              <w:t>明</w:t>
            </w:r>
          </w:p>
        </w:tc>
      </w:tr>
      <w:tr w14:paraId="076D5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784C606B">
            <w:pPr>
              <w:rPr>
                <w:rFonts w:hint="eastAsia" w:ascii="仿宋" w:hAnsi="仿宋" w:eastAsia="仿宋" w:cs="仿宋"/>
                <w:sz w:val="22"/>
                <w:szCs w:val="22"/>
                <w:highlight w:val="none"/>
              </w:rPr>
            </w:pPr>
          </w:p>
        </w:tc>
        <w:tc>
          <w:tcPr>
            <w:tcW w:w="1329" w:type="dxa"/>
            <w:vAlign w:val="top"/>
          </w:tcPr>
          <w:p w14:paraId="38044664">
            <w:pPr>
              <w:rPr>
                <w:rFonts w:hint="eastAsia" w:ascii="仿宋" w:hAnsi="仿宋" w:eastAsia="仿宋" w:cs="仿宋"/>
                <w:sz w:val="22"/>
                <w:szCs w:val="22"/>
                <w:highlight w:val="none"/>
              </w:rPr>
            </w:pPr>
          </w:p>
        </w:tc>
        <w:tc>
          <w:tcPr>
            <w:tcW w:w="1493" w:type="dxa"/>
            <w:vAlign w:val="top"/>
          </w:tcPr>
          <w:p w14:paraId="6CBFD2BE">
            <w:pPr>
              <w:rPr>
                <w:rFonts w:hint="eastAsia" w:ascii="仿宋" w:hAnsi="仿宋" w:eastAsia="仿宋" w:cs="仿宋"/>
                <w:sz w:val="22"/>
                <w:szCs w:val="22"/>
                <w:highlight w:val="none"/>
              </w:rPr>
            </w:pPr>
          </w:p>
        </w:tc>
        <w:tc>
          <w:tcPr>
            <w:tcW w:w="765" w:type="dxa"/>
            <w:vAlign w:val="top"/>
          </w:tcPr>
          <w:p w14:paraId="3C9C78A2">
            <w:pPr>
              <w:rPr>
                <w:rFonts w:hint="eastAsia" w:ascii="仿宋" w:hAnsi="仿宋" w:eastAsia="仿宋" w:cs="仿宋"/>
                <w:sz w:val="22"/>
                <w:szCs w:val="22"/>
                <w:highlight w:val="none"/>
              </w:rPr>
            </w:pPr>
          </w:p>
        </w:tc>
        <w:tc>
          <w:tcPr>
            <w:tcW w:w="1716" w:type="dxa"/>
            <w:vAlign w:val="top"/>
          </w:tcPr>
          <w:p w14:paraId="01D72AE1">
            <w:pPr>
              <w:rPr>
                <w:rFonts w:hint="eastAsia" w:ascii="仿宋" w:hAnsi="仿宋" w:eastAsia="仿宋" w:cs="仿宋"/>
                <w:sz w:val="22"/>
                <w:szCs w:val="22"/>
                <w:highlight w:val="none"/>
              </w:rPr>
            </w:pPr>
          </w:p>
        </w:tc>
        <w:tc>
          <w:tcPr>
            <w:tcW w:w="1044" w:type="dxa"/>
            <w:vAlign w:val="top"/>
          </w:tcPr>
          <w:p w14:paraId="6526678D">
            <w:pPr>
              <w:rPr>
                <w:rFonts w:hint="eastAsia" w:ascii="仿宋" w:hAnsi="仿宋" w:eastAsia="仿宋" w:cs="仿宋"/>
                <w:sz w:val="22"/>
                <w:szCs w:val="22"/>
                <w:highlight w:val="none"/>
              </w:rPr>
            </w:pPr>
          </w:p>
        </w:tc>
        <w:tc>
          <w:tcPr>
            <w:tcW w:w="2018" w:type="dxa"/>
            <w:vAlign w:val="top"/>
          </w:tcPr>
          <w:p w14:paraId="35A8C142">
            <w:pPr>
              <w:rPr>
                <w:rFonts w:hint="eastAsia" w:ascii="仿宋" w:hAnsi="仿宋" w:eastAsia="仿宋" w:cs="仿宋"/>
                <w:sz w:val="22"/>
                <w:szCs w:val="22"/>
                <w:highlight w:val="none"/>
              </w:rPr>
            </w:pPr>
          </w:p>
        </w:tc>
      </w:tr>
      <w:tr w14:paraId="536D0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21E8A278">
            <w:pPr>
              <w:rPr>
                <w:rFonts w:hint="eastAsia" w:ascii="仿宋" w:hAnsi="仿宋" w:eastAsia="仿宋" w:cs="仿宋"/>
                <w:sz w:val="22"/>
                <w:szCs w:val="22"/>
                <w:highlight w:val="none"/>
              </w:rPr>
            </w:pPr>
          </w:p>
        </w:tc>
        <w:tc>
          <w:tcPr>
            <w:tcW w:w="1329" w:type="dxa"/>
            <w:vAlign w:val="top"/>
          </w:tcPr>
          <w:p w14:paraId="5FB60284">
            <w:pPr>
              <w:rPr>
                <w:rFonts w:hint="eastAsia" w:ascii="仿宋" w:hAnsi="仿宋" w:eastAsia="仿宋" w:cs="仿宋"/>
                <w:sz w:val="22"/>
                <w:szCs w:val="22"/>
                <w:highlight w:val="none"/>
              </w:rPr>
            </w:pPr>
          </w:p>
        </w:tc>
        <w:tc>
          <w:tcPr>
            <w:tcW w:w="1493" w:type="dxa"/>
            <w:vAlign w:val="top"/>
          </w:tcPr>
          <w:p w14:paraId="6893B8C3">
            <w:pPr>
              <w:rPr>
                <w:rFonts w:hint="eastAsia" w:ascii="仿宋" w:hAnsi="仿宋" w:eastAsia="仿宋" w:cs="仿宋"/>
                <w:sz w:val="22"/>
                <w:szCs w:val="22"/>
                <w:highlight w:val="none"/>
              </w:rPr>
            </w:pPr>
          </w:p>
        </w:tc>
        <w:tc>
          <w:tcPr>
            <w:tcW w:w="765" w:type="dxa"/>
            <w:vAlign w:val="top"/>
          </w:tcPr>
          <w:p w14:paraId="626C8AC5">
            <w:pPr>
              <w:rPr>
                <w:rFonts w:hint="eastAsia" w:ascii="仿宋" w:hAnsi="仿宋" w:eastAsia="仿宋" w:cs="仿宋"/>
                <w:sz w:val="22"/>
                <w:szCs w:val="22"/>
                <w:highlight w:val="none"/>
              </w:rPr>
            </w:pPr>
          </w:p>
        </w:tc>
        <w:tc>
          <w:tcPr>
            <w:tcW w:w="1716" w:type="dxa"/>
            <w:vAlign w:val="top"/>
          </w:tcPr>
          <w:p w14:paraId="403B1B33">
            <w:pPr>
              <w:rPr>
                <w:rFonts w:hint="eastAsia" w:ascii="仿宋" w:hAnsi="仿宋" w:eastAsia="仿宋" w:cs="仿宋"/>
                <w:sz w:val="22"/>
                <w:szCs w:val="22"/>
                <w:highlight w:val="none"/>
              </w:rPr>
            </w:pPr>
          </w:p>
        </w:tc>
        <w:tc>
          <w:tcPr>
            <w:tcW w:w="1044" w:type="dxa"/>
            <w:vAlign w:val="top"/>
          </w:tcPr>
          <w:p w14:paraId="09CA59F0">
            <w:pPr>
              <w:rPr>
                <w:rFonts w:hint="eastAsia" w:ascii="仿宋" w:hAnsi="仿宋" w:eastAsia="仿宋" w:cs="仿宋"/>
                <w:sz w:val="22"/>
                <w:szCs w:val="22"/>
                <w:highlight w:val="none"/>
              </w:rPr>
            </w:pPr>
          </w:p>
        </w:tc>
        <w:tc>
          <w:tcPr>
            <w:tcW w:w="2018" w:type="dxa"/>
            <w:vAlign w:val="top"/>
          </w:tcPr>
          <w:p w14:paraId="6A7FD0F2">
            <w:pPr>
              <w:rPr>
                <w:rFonts w:hint="eastAsia" w:ascii="仿宋" w:hAnsi="仿宋" w:eastAsia="仿宋" w:cs="仿宋"/>
                <w:sz w:val="22"/>
                <w:szCs w:val="22"/>
                <w:highlight w:val="none"/>
              </w:rPr>
            </w:pPr>
          </w:p>
        </w:tc>
      </w:tr>
      <w:tr w14:paraId="7A50D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79" w:type="dxa"/>
            <w:vAlign w:val="top"/>
          </w:tcPr>
          <w:p w14:paraId="4C40FE39">
            <w:pPr>
              <w:rPr>
                <w:rFonts w:hint="eastAsia" w:ascii="仿宋" w:hAnsi="仿宋" w:eastAsia="仿宋" w:cs="仿宋"/>
                <w:sz w:val="22"/>
                <w:szCs w:val="22"/>
                <w:highlight w:val="none"/>
              </w:rPr>
            </w:pPr>
          </w:p>
        </w:tc>
        <w:tc>
          <w:tcPr>
            <w:tcW w:w="1329" w:type="dxa"/>
            <w:vAlign w:val="top"/>
          </w:tcPr>
          <w:p w14:paraId="76C49977">
            <w:pPr>
              <w:rPr>
                <w:rFonts w:hint="eastAsia" w:ascii="仿宋" w:hAnsi="仿宋" w:eastAsia="仿宋" w:cs="仿宋"/>
                <w:sz w:val="22"/>
                <w:szCs w:val="22"/>
                <w:highlight w:val="none"/>
              </w:rPr>
            </w:pPr>
          </w:p>
        </w:tc>
        <w:tc>
          <w:tcPr>
            <w:tcW w:w="1493" w:type="dxa"/>
            <w:vAlign w:val="top"/>
          </w:tcPr>
          <w:p w14:paraId="2BC8E58C">
            <w:pPr>
              <w:rPr>
                <w:rFonts w:hint="eastAsia" w:ascii="仿宋" w:hAnsi="仿宋" w:eastAsia="仿宋" w:cs="仿宋"/>
                <w:sz w:val="22"/>
                <w:szCs w:val="22"/>
                <w:highlight w:val="none"/>
              </w:rPr>
            </w:pPr>
          </w:p>
        </w:tc>
        <w:tc>
          <w:tcPr>
            <w:tcW w:w="765" w:type="dxa"/>
            <w:vAlign w:val="top"/>
          </w:tcPr>
          <w:p w14:paraId="5B1D6FF3">
            <w:pPr>
              <w:rPr>
                <w:rFonts w:hint="eastAsia" w:ascii="仿宋" w:hAnsi="仿宋" w:eastAsia="仿宋" w:cs="仿宋"/>
                <w:sz w:val="22"/>
                <w:szCs w:val="22"/>
                <w:highlight w:val="none"/>
              </w:rPr>
            </w:pPr>
          </w:p>
        </w:tc>
        <w:tc>
          <w:tcPr>
            <w:tcW w:w="1716" w:type="dxa"/>
            <w:vAlign w:val="top"/>
          </w:tcPr>
          <w:p w14:paraId="4CBBA606">
            <w:pPr>
              <w:rPr>
                <w:rFonts w:hint="eastAsia" w:ascii="仿宋" w:hAnsi="仿宋" w:eastAsia="仿宋" w:cs="仿宋"/>
                <w:sz w:val="22"/>
                <w:szCs w:val="22"/>
                <w:highlight w:val="none"/>
              </w:rPr>
            </w:pPr>
          </w:p>
        </w:tc>
        <w:tc>
          <w:tcPr>
            <w:tcW w:w="1044" w:type="dxa"/>
            <w:vAlign w:val="top"/>
          </w:tcPr>
          <w:p w14:paraId="7B9ECA1D">
            <w:pPr>
              <w:rPr>
                <w:rFonts w:hint="eastAsia" w:ascii="仿宋" w:hAnsi="仿宋" w:eastAsia="仿宋" w:cs="仿宋"/>
                <w:sz w:val="22"/>
                <w:szCs w:val="22"/>
                <w:highlight w:val="none"/>
              </w:rPr>
            </w:pPr>
          </w:p>
        </w:tc>
        <w:tc>
          <w:tcPr>
            <w:tcW w:w="2018" w:type="dxa"/>
            <w:vAlign w:val="top"/>
          </w:tcPr>
          <w:p w14:paraId="34624291">
            <w:pPr>
              <w:rPr>
                <w:rFonts w:hint="eastAsia" w:ascii="仿宋" w:hAnsi="仿宋" w:eastAsia="仿宋" w:cs="仿宋"/>
                <w:sz w:val="22"/>
                <w:szCs w:val="22"/>
                <w:highlight w:val="none"/>
              </w:rPr>
            </w:pPr>
          </w:p>
        </w:tc>
      </w:tr>
      <w:tr w14:paraId="21300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0FE71523">
            <w:pPr>
              <w:rPr>
                <w:rFonts w:hint="eastAsia" w:ascii="仿宋" w:hAnsi="仿宋" w:eastAsia="仿宋" w:cs="仿宋"/>
                <w:sz w:val="22"/>
                <w:szCs w:val="22"/>
                <w:highlight w:val="none"/>
              </w:rPr>
            </w:pPr>
          </w:p>
        </w:tc>
        <w:tc>
          <w:tcPr>
            <w:tcW w:w="1329" w:type="dxa"/>
            <w:vAlign w:val="top"/>
          </w:tcPr>
          <w:p w14:paraId="1DB86E9D">
            <w:pPr>
              <w:rPr>
                <w:rFonts w:hint="eastAsia" w:ascii="仿宋" w:hAnsi="仿宋" w:eastAsia="仿宋" w:cs="仿宋"/>
                <w:sz w:val="22"/>
                <w:szCs w:val="22"/>
                <w:highlight w:val="none"/>
              </w:rPr>
            </w:pPr>
          </w:p>
        </w:tc>
        <w:tc>
          <w:tcPr>
            <w:tcW w:w="1493" w:type="dxa"/>
            <w:vAlign w:val="top"/>
          </w:tcPr>
          <w:p w14:paraId="2D9E7FF4">
            <w:pPr>
              <w:rPr>
                <w:rFonts w:hint="eastAsia" w:ascii="仿宋" w:hAnsi="仿宋" w:eastAsia="仿宋" w:cs="仿宋"/>
                <w:sz w:val="22"/>
                <w:szCs w:val="22"/>
                <w:highlight w:val="none"/>
              </w:rPr>
            </w:pPr>
          </w:p>
        </w:tc>
        <w:tc>
          <w:tcPr>
            <w:tcW w:w="765" w:type="dxa"/>
            <w:vAlign w:val="top"/>
          </w:tcPr>
          <w:p w14:paraId="6075BD1B">
            <w:pPr>
              <w:rPr>
                <w:rFonts w:hint="eastAsia" w:ascii="仿宋" w:hAnsi="仿宋" w:eastAsia="仿宋" w:cs="仿宋"/>
                <w:sz w:val="22"/>
                <w:szCs w:val="22"/>
                <w:highlight w:val="none"/>
              </w:rPr>
            </w:pPr>
          </w:p>
        </w:tc>
        <w:tc>
          <w:tcPr>
            <w:tcW w:w="1716" w:type="dxa"/>
            <w:vAlign w:val="top"/>
          </w:tcPr>
          <w:p w14:paraId="64DDCAE9">
            <w:pPr>
              <w:rPr>
                <w:rFonts w:hint="eastAsia" w:ascii="仿宋" w:hAnsi="仿宋" w:eastAsia="仿宋" w:cs="仿宋"/>
                <w:sz w:val="22"/>
                <w:szCs w:val="22"/>
                <w:highlight w:val="none"/>
              </w:rPr>
            </w:pPr>
          </w:p>
        </w:tc>
        <w:tc>
          <w:tcPr>
            <w:tcW w:w="1044" w:type="dxa"/>
            <w:vAlign w:val="top"/>
          </w:tcPr>
          <w:p w14:paraId="58F50FB6">
            <w:pPr>
              <w:rPr>
                <w:rFonts w:hint="eastAsia" w:ascii="仿宋" w:hAnsi="仿宋" w:eastAsia="仿宋" w:cs="仿宋"/>
                <w:sz w:val="22"/>
                <w:szCs w:val="22"/>
                <w:highlight w:val="none"/>
              </w:rPr>
            </w:pPr>
          </w:p>
        </w:tc>
        <w:tc>
          <w:tcPr>
            <w:tcW w:w="2018" w:type="dxa"/>
            <w:vAlign w:val="top"/>
          </w:tcPr>
          <w:p w14:paraId="59400C55">
            <w:pPr>
              <w:rPr>
                <w:rFonts w:hint="eastAsia" w:ascii="仿宋" w:hAnsi="仿宋" w:eastAsia="仿宋" w:cs="仿宋"/>
                <w:sz w:val="22"/>
                <w:szCs w:val="22"/>
                <w:highlight w:val="none"/>
              </w:rPr>
            </w:pPr>
          </w:p>
        </w:tc>
      </w:tr>
    </w:tbl>
    <w:p w14:paraId="4471CACF">
      <w:pPr>
        <w:spacing w:line="366" w:lineRule="auto"/>
        <w:rPr>
          <w:rFonts w:hint="eastAsia" w:ascii="仿宋" w:hAnsi="仿宋" w:eastAsia="仿宋" w:cs="仿宋"/>
          <w:sz w:val="22"/>
          <w:szCs w:val="22"/>
          <w:highlight w:val="none"/>
        </w:rPr>
      </w:pPr>
    </w:p>
    <w:p w14:paraId="2AE8932D">
      <w:pPr>
        <w:spacing w:before="103" w:line="360" w:lineRule="auto"/>
        <w:ind w:left="1012" w:right="1700"/>
        <w:rPr>
          <w:rFonts w:hint="eastAsia" w:ascii="仿宋" w:hAnsi="仿宋" w:eastAsia="仿宋" w:cs="仿宋"/>
          <w:sz w:val="22"/>
          <w:szCs w:val="22"/>
          <w:highlight w:val="none"/>
        </w:rPr>
      </w:pPr>
      <w:r>
        <w:rPr>
          <w:rFonts w:hint="eastAsia" w:ascii="仿宋" w:hAnsi="仿宋" w:eastAsia="仿宋" w:cs="仿宋"/>
          <w:spacing w:val="-1"/>
          <w:sz w:val="28"/>
          <w:szCs w:val="28"/>
          <w:highlight w:val="none"/>
        </w:rPr>
        <w:t>法定代表人或其委托代理人（签/章）:</w:t>
      </w:r>
      <w:r>
        <w:rPr>
          <w:rFonts w:hint="eastAsia" w:ascii="仿宋" w:hAnsi="仿宋" w:eastAsia="仿宋" w:cs="仿宋"/>
          <w:spacing w:val="2"/>
          <w:sz w:val="28"/>
          <w:szCs w:val="28"/>
          <w:highlight w:val="none"/>
          <w:u w:val="single" w:color="auto"/>
        </w:rPr>
        <w:t xml:space="preserve">                               </w:t>
      </w:r>
      <w:r>
        <w:rPr>
          <w:rFonts w:hint="eastAsia" w:ascii="仿宋" w:hAnsi="仿宋" w:eastAsia="仿宋" w:cs="仿宋"/>
          <w:spacing w:val="1"/>
          <w:sz w:val="28"/>
          <w:szCs w:val="28"/>
          <w:highlight w:val="none"/>
          <w:u w:val="single" w:color="auto"/>
        </w:rPr>
        <w:t xml:space="preserve">    </w:t>
      </w:r>
      <w:r>
        <w:rPr>
          <w:rFonts w:hint="eastAsia" w:ascii="仿宋" w:hAnsi="仿宋" w:eastAsia="仿宋" w:cs="仿宋"/>
          <w:spacing w:val="1"/>
          <w:sz w:val="28"/>
          <w:szCs w:val="28"/>
          <w:highlight w:val="none"/>
        </w:rPr>
        <w:t xml:space="preserve"> </w:t>
      </w:r>
      <w:r>
        <w:rPr>
          <w:rFonts w:hint="eastAsia" w:ascii="仿宋" w:hAnsi="仿宋" w:eastAsia="仿宋" w:cs="仿宋"/>
          <w:spacing w:val="-1"/>
          <w:sz w:val="28"/>
          <w:szCs w:val="28"/>
          <w:highlight w:val="none"/>
        </w:rPr>
        <w:t>投标人(</w:t>
      </w:r>
      <w:r>
        <w:rPr>
          <w:rFonts w:hint="eastAsia" w:ascii="仿宋" w:hAnsi="仿宋" w:eastAsia="仿宋" w:cs="仿宋"/>
          <w:spacing w:val="-1"/>
          <w:sz w:val="28"/>
          <w:szCs w:val="28"/>
          <w:highlight w:val="none"/>
          <w:lang w:val="en-US" w:eastAsia="zh-CN"/>
        </w:rPr>
        <w:t>单位</w:t>
      </w:r>
      <w:r>
        <w:rPr>
          <w:rFonts w:hint="eastAsia" w:ascii="仿宋" w:hAnsi="仿宋" w:eastAsia="仿宋" w:cs="仿宋"/>
          <w:spacing w:val="-1"/>
          <w:sz w:val="28"/>
          <w:szCs w:val="28"/>
          <w:highlight w:val="none"/>
        </w:rPr>
        <w:t>公章):</w:t>
      </w:r>
      <w:r>
        <w:rPr>
          <w:rFonts w:hint="eastAsia" w:ascii="仿宋" w:hAnsi="仿宋" w:eastAsia="仿宋" w:cs="仿宋"/>
          <w:sz w:val="28"/>
          <w:szCs w:val="28"/>
          <w:highlight w:val="none"/>
          <w:u w:val="single" w:color="auto"/>
        </w:rPr>
        <w:t xml:space="preserve">                                                 </w:t>
      </w:r>
    </w:p>
    <w:p w14:paraId="2769C163">
      <w:pPr>
        <w:spacing w:before="103" w:line="360" w:lineRule="auto"/>
        <w:ind w:left="1045"/>
        <w:rPr>
          <w:rFonts w:hint="default" w:ascii="仿宋" w:hAnsi="仿宋" w:eastAsia="仿宋" w:cs="仿宋"/>
          <w:sz w:val="28"/>
          <w:szCs w:val="28"/>
          <w:highlight w:val="none"/>
          <w:u w:val="single"/>
          <w:lang w:val="en-US" w:eastAsia="zh-CN"/>
        </w:rPr>
      </w:pPr>
      <w:r>
        <w:rPr>
          <w:rFonts w:hint="eastAsia" w:ascii="仿宋" w:hAnsi="仿宋" w:eastAsia="仿宋" w:cs="仿宋"/>
          <w:spacing w:val="-14"/>
          <w:sz w:val="28"/>
          <w:szCs w:val="28"/>
          <w:highlight w:val="none"/>
        </w:rPr>
        <w:t>日</w:t>
      </w:r>
      <w:r>
        <w:rPr>
          <w:rFonts w:hint="eastAsia" w:ascii="仿宋" w:hAnsi="仿宋" w:eastAsia="仿宋" w:cs="仿宋"/>
          <w:spacing w:val="5"/>
          <w:sz w:val="28"/>
          <w:szCs w:val="28"/>
          <w:highlight w:val="none"/>
        </w:rPr>
        <w:t xml:space="preserve">     </w:t>
      </w:r>
      <w:r>
        <w:rPr>
          <w:rFonts w:hint="eastAsia" w:ascii="仿宋" w:hAnsi="仿宋" w:eastAsia="仿宋" w:cs="仿宋"/>
          <w:spacing w:val="-14"/>
          <w:sz w:val="28"/>
          <w:szCs w:val="28"/>
          <w:highlight w:val="none"/>
        </w:rPr>
        <w:t>期</w:t>
      </w:r>
      <w:r>
        <w:rPr>
          <w:rFonts w:hint="eastAsia" w:ascii="仿宋" w:hAnsi="仿宋" w:eastAsia="仿宋" w:cs="仿宋"/>
          <w:spacing w:val="57"/>
          <w:sz w:val="28"/>
          <w:szCs w:val="28"/>
          <w:highlight w:val="none"/>
        </w:rPr>
        <w:t xml:space="preserve"> </w:t>
      </w:r>
      <w:r>
        <w:rPr>
          <w:rFonts w:hint="eastAsia" w:ascii="仿宋" w:hAnsi="仿宋" w:eastAsia="仿宋" w:cs="仿宋"/>
          <w:spacing w:val="-14"/>
          <w:sz w:val="28"/>
          <w:szCs w:val="28"/>
          <w:highlight w:val="none"/>
        </w:rPr>
        <w:t>：</w:t>
      </w:r>
      <w:r>
        <w:rPr>
          <w:rFonts w:hint="eastAsia" w:ascii="仿宋" w:hAnsi="仿宋" w:eastAsia="仿宋" w:cs="仿宋"/>
          <w:spacing w:val="-14"/>
          <w:sz w:val="28"/>
          <w:szCs w:val="28"/>
          <w:highlight w:val="none"/>
          <w:u w:val="single"/>
          <w:lang w:val="en-US" w:eastAsia="zh-CN"/>
        </w:rPr>
        <w:t xml:space="preserve">                                                      </w:t>
      </w:r>
    </w:p>
    <w:p w14:paraId="102FFFEE">
      <w:pPr>
        <w:spacing w:before="85" w:line="360" w:lineRule="auto"/>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注：</w:t>
      </w:r>
      <w:r>
        <w:rPr>
          <w:rFonts w:hint="eastAsia" w:ascii="仿宋" w:hAnsi="仿宋" w:eastAsia="仿宋" w:cs="仿宋"/>
          <w:spacing w:val="-47"/>
          <w:sz w:val="28"/>
          <w:szCs w:val="28"/>
          <w:highlight w:val="none"/>
        </w:rPr>
        <w:t xml:space="preserve"> </w:t>
      </w:r>
      <w:r>
        <w:rPr>
          <w:rFonts w:hint="eastAsia" w:ascii="仿宋" w:hAnsi="仿宋" w:eastAsia="仿宋" w:cs="仿宋"/>
          <w:spacing w:val="-2"/>
          <w:sz w:val="28"/>
          <w:szCs w:val="28"/>
          <w:highlight w:val="none"/>
        </w:rPr>
        <w:t>1.</w:t>
      </w:r>
      <w:r>
        <w:rPr>
          <w:rFonts w:hint="eastAsia" w:ascii="仿宋" w:hAnsi="仿宋" w:eastAsia="仿宋" w:cs="仿宋"/>
          <w:spacing w:val="50"/>
          <w:w w:val="101"/>
          <w:sz w:val="28"/>
          <w:szCs w:val="28"/>
          <w:highlight w:val="none"/>
        </w:rPr>
        <w:t xml:space="preserve"> </w:t>
      </w:r>
      <w:r>
        <w:rPr>
          <w:rFonts w:hint="eastAsia" w:ascii="仿宋" w:hAnsi="仿宋" w:eastAsia="仿宋" w:cs="仿宋"/>
          <w:spacing w:val="-2"/>
          <w:sz w:val="28"/>
          <w:szCs w:val="28"/>
          <w:highlight w:val="none"/>
        </w:rPr>
        <w:t>表格长度方向可做扩展根据需求可补充相关资料</w:t>
      </w:r>
      <w:r>
        <w:rPr>
          <w:rFonts w:hint="eastAsia" w:ascii="仿宋" w:hAnsi="仿宋" w:eastAsia="仿宋" w:cs="仿宋"/>
          <w:spacing w:val="-35"/>
          <w:sz w:val="28"/>
          <w:szCs w:val="28"/>
          <w:highlight w:val="none"/>
        </w:rPr>
        <w:t xml:space="preserve"> </w:t>
      </w:r>
      <w:r>
        <w:rPr>
          <w:rFonts w:hint="eastAsia" w:ascii="仿宋" w:hAnsi="仿宋" w:eastAsia="仿宋" w:cs="仿宋"/>
          <w:spacing w:val="-2"/>
          <w:sz w:val="28"/>
          <w:szCs w:val="28"/>
          <w:highlight w:val="none"/>
        </w:rPr>
        <w:t>，但不</w:t>
      </w:r>
      <w:r>
        <w:rPr>
          <w:rFonts w:hint="eastAsia" w:ascii="仿宋" w:hAnsi="仿宋" w:eastAsia="仿宋" w:cs="仿宋"/>
          <w:spacing w:val="-3"/>
          <w:sz w:val="28"/>
          <w:szCs w:val="28"/>
          <w:highlight w:val="none"/>
        </w:rPr>
        <w:t>可减少。</w:t>
      </w:r>
    </w:p>
    <w:p w14:paraId="5C4EBD70">
      <w:pPr>
        <w:spacing w:before="84" w:line="360" w:lineRule="auto"/>
        <w:ind w:firstLine="556" w:firstLineChars="20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2</w:t>
      </w:r>
      <w:r>
        <w:rPr>
          <w:rFonts w:hint="eastAsia" w:ascii="仿宋" w:hAnsi="仿宋" w:eastAsia="仿宋" w:cs="仿宋"/>
          <w:spacing w:val="-1"/>
          <w:sz w:val="28"/>
          <w:szCs w:val="28"/>
          <w:highlight w:val="none"/>
          <w:lang w:eastAsia="zh-CN"/>
        </w:rPr>
        <w:t>.</w:t>
      </w:r>
      <w:r>
        <w:rPr>
          <w:rFonts w:hint="eastAsia" w:ascii="仿宋" w:hAnsi="仿宋" w:eastAsia="仿宋" w:cs="仿宋"/>
          <w:spacing w:val="-1"/>
          <w:sz w:val="28"/>
          <w:szCs w:val="28"/>
          <w:highlight w:val="none"/>
        </w:rPr>
        <w:t>投标人必须明确写明是否“偏离”字样</w:t>
      </w:r>
      <w:r>
        <w:rPr>
          <w:rFonts w:hint="eastAsia" w:ascii="仿宋" w:hAnsi="仿宋" w:eastAsia="仿宋" w:cs="仿宋"/>
          <w:spacing w:val="-32"/>
          <w:sz w:val="28"/>
          <w:szCs w:val="28"/>
          <w:highlight w:val="none"/>
        </w:rPr>
        <w:t xml:space="preserve"> </w:t>
      </w:r>
      <w:r>
        <w:rPr>
          <w:rFonts w:hint="eastAsia" w:ascii="仿宋" w:hAnsi="仿宋" w:eastAsia="仿宋" w:cs="仿宋"/>
          <w:spacing w:val="-1"/>
          <w:sz w:val="28"/>
          <w:szCs w:val="28"/>
          <w:highlight w:val="none"/>
        </w:rPr>
        <w:t>，不</w:t>
      </w:r>
      <w:r>
        <w:rPr>
          <w:rFonts w:hint="eastAsia" w:ascii="仿宋" w:hAnsi="仿宋" w:eastAsia="仿宋" w:cs="仿宋"/>
          <w:spacing w:val="-2"/>
          <w:sz w:val="28"/>
          <w:szCs w:val="28"/>
          <w:highlight w:val="none"/>
        </w:rPr>
        <w:t>得空白</w:t>
      </w:r>
      <w:r>
        <w:rPr>
          <w:rFonts w:hint="eastAsia" w:ascii="仿宋" w:hAnsi="仿宋" w:eastAsia="仿宋" w:cs="仿宋"/>
          <w:spacing w:val="-33"/>
          <w:sz w:val="28"/>
          <w:szCs w:val="28"/>
          <w:highlight w:val="none"/>
        </w:rPr>
        <w:t xml:space="preserve"> </w:t>
      </w:r>
      <w:r>
        <w:rPr>
          <w:rFonts w:hint="eastAsia" w:ascii="仿宋" w:hAnsi="仿宋" w:eastAsia="仿宋" w:cs="仿宋"/>
          <w:spacing w:val="-2"/>
          <w:sz w:val="28"/>
          <w:szCs w:val="28"/>
          <w:highlight w:val="none"/>
        </w:rPr>
        <w:t>，否则视为无</w:t>
      </w:r>
      <w:r>
        <w:rPr>
          <w:rFonts w:hint="eastAsia" w:ascii="仿宋" w:hAnsi="仿宋" w:eastAsia="仿宋" w:cs="仿宋"/>
          <w:spacing w:val="-1"/>
          <w:sz w:val="28"/>
          <w:szCs w:val="28"/>
          <w:highlight w:val="none"/>
        </w:rPr>
        <w:t>效投标。</w:t>
      </w:r>
    </w:p>
    <w:p w14:paraId="71E7843D">
      <w:pPr>
        <w:spacing w:before="87" w:line="360" w:lineRule="auto"/>
        <w:ind w:firstLine="268" w:firstLineChars="100"/>
        <w:rPr>
          <w:rFonts w:hint="eastAsia" w:ascii="仿宋" w:hAnsi="仿宋" w:eastAsia="仿宋" w:cs="仿宋"/>
          <w:sz w:val="28"/>
          <w:szCs w:val="28"/>
          <w:highlight w:val="none"/>
        </w:rPr>
      </w:pPr>
      <w:r>
        <w:rPr>
          <w:rFonts w:hint="eastAsia" w:ascii="仿宋" w:hAnsi="仿宋" w:eastAsia="仿宋" w:cs="仿宋"/>
          <w:spacing w:val="-6"/>
          <w:sz w:val="28"/>
          <w:szCs w:val="28"/>
          <w:highlight w:val="none"/>
        </w:rPr>
        <w:t>3</w:t>
      </w:r>
      <w:r>
        <w:rPr>
          <w:rFonts w:hint="eastAsia" w:ascii="仿宋" w:hAnsi="仿宋" w:eastAsia="仿宋" w:cs="仿宋"/>
          <w:spacing w:val="-6"/>
          <w:sz w:val="28"/>
          <w:szCs w:val="28"/>
          <w:highlight w:val="none"/>
          <w:lang w:eastAsia="zh-CN"/>
        </w:rPr>
        <w:t>.</w:t>
      </w:r>
      <w:r>
        <w:rPr>
          <w:rFonts w:hint="eastAsia" w:ascii="仿宋" w:hAnsi="仿宋" w:eastAsia="仿宋" w:cs="仿宋"/>
          <w:spacing w:val="-6"/>
          <w:sz w:val="28"/>
          <w:szCs w:val="28"/>
          <w:highlight w:val="none"/>
        </w:rPr>
        <w:t>投标人正偏离必须是关键指标且加黑加粗标明提示，并进行详细阐述</w:t>
      </w:r>
      <w:r>
        <w:rPr>
          <w:rFonts w:hint="eastAsia" w:ascii="仿宋" w:hAnsi="仿宋" w:eastAsia="仿宋" w:cs="仿宋"/>
          <w:spacing w:val="-1"/>
          <w:position w:val="-1"/>
          <w:sz w:val="28"/>
          <w:szCs w:val="28"/>
          <w:highlight w:val="none"/>
        </w:rPr>
        <w:t>。</w:t>
      </w:r>
    </w:p>
    <w:p w14:paraId="09E11793">
      <w:pPr>
        <w:spacing w:line="238" w:lineRule="exact"/>
        <w:rPr>
          <w:rFonts w:hint="eastAsia" w:ascii="仿宋" w:hAnsi="仿宋" w:eastAsia="仿宋" w:cs="仿宋"/>
          <w:sz w:val="28"/>
          <w:szCs w:val="28"/>
          <w:highlight w:val="none"/>
        </w:rPr>
        <w:sectPr>
          <w:type w:val="continuous"/>
          <w:pgSz w:w="11906" w:h="16839"/>
          <w:pgMar w:top="2098" w:right="1474" w:bottom="1984" w:left="1587" w:header="852" w:footer="992" w:gutter="0"/>
          <w:pgNumType w:fmt="decimal"/>
          <w:cols w:equalWidth="0" w:num="1">
            <w:col w:w="9250"/>
          </w:cols>
          <w:rtlGutter w:val="0"/>
        </w:sectPr>
      </w:pPr>
    </w:p>
    <w:p w14:paraId="7D6AE114">
      <w:pPr>
        <w:pStyle w:val="12"/>
        <w:spacing w:before="206" w:line="220" w:lineRule="auto"/>
        <w:ind w:left="3466"/>
        <w:outlineLvl w:val="1"/>
        <w:rPr>
          <w:rFonts w:hint="eastAsia" w:ascii="仿宋" w:hAnsi="仿宋" w:eastAsia="仿宋" w:cs="仿宋"/>
          <w:sz w:val="32"/>
          <w:szCs w:val="32"/>
          <w:highlight w:val="none"/>
        </w:rPr>
      </w:pPr>
      <w:r>
        <w:rPr>
          <w:rFonts w:hint="eastAsia" w:ascii="仿宋" w:hAnsi="仿宋" w:eastAsia="仿宋" w:cs="仿宋"/>
          <w:b/>
          <w:bCs/>
          <w:spacing w:val="-3"/>
          <w:sz w:val="32"/>
          <w:szCs w:val="32"/>
          <w:highlight w:val="none"/>
          <w:lang w:val="en-US" w:eastAsia="zh-CN"/>
        </w:rPr>
        <w:t>4</w:t>
      </w:r>
      <w:r>
        <w:rPr>
          <w:rFonts w:hint="eastAsia" w:ascii="仿宋" w:hAnsi="仿宋" w:eastAsia="仿宋" w:cs="仿宋"/>
          <w:spacing w:val="-3"/>
          <w:sz w:val="32"/>
          <w:szCs w:val="32"/>
          <w:highlight w:val="none"/>
        </w:rPr>
        <w:t xml:space="preserve">   </w:t>
      </w:r>
      <w:r>
        <w:rPr>
          <w:rFonts w:hint="eastAsia" w:ascii="仿宋" w:hAnsi="仿宋" w:eastAsia="仿宋" w:cs="仿宋"/>
          <w:b/>
          <w:bCs/>
          <w:spacing w:val="-3"/>
          <w:sz w:val="32"/>
          <w:szCs w:val="32"/>
          <w:highlight w:val="none"/>
        </w:rPr>
        <w:t>商务条款偏离表</w:t>
      </w:r>
    </w:p>
    <w:p w14:paraId="4A0050C8">
      <w:pPr>
        <w:spacing w:before="59"/>
        <w:rPr>
          <w:rFonts w:hint="eastAsia" w:ascii="仿宋" w:hAnsi="仿宋" w:eastAsia="仿宋" w:cs="仿宋"/>
          <w:sz w:val="32"/>
          <w:szCs w:val="32"/>
          <w:highlight w:val="none"/>
        </w:rPr>
      </w:pPr>
    </w:p>
    <w:p w14:paraId="6C07BC9E">
      <w:pPr>
        <w:spacing w:before="59"/>
        <w:rPr>
          <w:rFonts w:hint="eastAsia" w:ascii="仿宋" w:hAnsi="仿宋" w:eastAsia="仿宋" w:cs="仿宋"/>
          <w:sz w:val="22"/>
          <w:szCs w:val="22"/>
          <w:highlight w:val="none"/>
        </w:rPr>
      </w:pPr>
    </w:p>
    <w:p w14:paraId="51BD792E">
      <w:pPr>
        <w:rPr>
          <w:rFonts w:hint="eastAsia" w:ascii="仿宋" w:hAnsi="仿宋" w:eastAsia="仿宋" w:cs="仿宋"/>
          <w:sz w:val="22"/>
          <w:szCs w:val="22"/>
          <w:highlight w:val="none"/>
        </w:rPr>
        <w:sectPr>
          <w:headerReference r:id="rId23" w:type="default"/>
          <w:footerReference r:id="rId24" w:type="default"/>
          <w:pgSz w:w="11906" w:h="16839"/>
          <w:pgMar w:top="2098" w:right="1474" w:bottom="1984" w:left="1587" w:header="1134" w:footer="992" w:gutter="0"/>
          <w:pgNumType w:fmt="decimal"/>
          <w:cols w:equalWidth="0" w:num="1">
            <w:col w:w="9052"/>
          </w:cols>
          <w:rtlGutter w:val="0"/>
        </w:sectPr>
      </w:pPr>
    </w:p>
    <w:p w14:paraId="594176BC">
      <w:pPr>
        <w:spacing w:before="48" w:line="238" w:lineRule="exact"/>
        <w:ind w:left="912"/>
        <w:rPr>
          <w:rFonts w:hint="eastAsia" w:ascii="仿宋" w:hAnsi="仿宋" w:eastAsia="仿宋" w:cs="仿宋"/>
          <w:sz w:val="28"/>
          <w:szCs w:val="28"/>
          <w:highlight w:val="none"/>
        </w:rPr>
      </w:pPr>
      <w:r>
        <w:rPr>
          <w:rFonts w:hint="eastAsia" w:ascii="仿宋" w:hAnsi="仿宋" w:eastAsia="仿宋" w:cs="仿宋"/>
          <w:spacing w:val="-1"/>
          <w:position w:val="-1"/>
          <w:sz w:val="28"/>
          <w:szCs w:val="28"/>
          <w:highlight w:val="none"/>
        </w:rPr>
        <w:t>项目名称:</w:t>
      </w:r>
    </w:p>
    <w:p w14:paraId="1CE9FDE7">
      <w:pPr>
        <w:spacing w:line="14" w:lineRule="auto"/>
        <w:rPr>
          <w:rFonts w:hint="eastAsia" w:ascii="仿宋" w:hAnsi="仿宋" w:eastAsia="仿宋" w:cs="仿宋"/>
          <w:sz w:val="4"/>
          <w:szCs w:val="22"/>
          <w:highlight w:val="none"/>
        </w:rPr>
      </w:pPr>
      <w:r>
        <w:rPr>
          <w:rFonts w:hint="eastAsia" w:ascii="仿宋" w:hAnsi="仿宋" w:eastAsia="仿宋" w:cs="仿宋"/>
          <w:sz w:val="4"/>
          <w:szCs w:val="4"/>
          <w:highlight w:val="none"/>
        </w:rPr>
        <w:br w:type="column"/>
      </w:r>
    </w:p>
    <w:p w14:paraId="31A24A8F">
      <w:pPr>
        <w:spacing w:before="46" w:line="238" w:lineRule="exact"/>
        <w:rPr>
          <w:rFonts w:hint="eastAsia" w:ascii="仿宋" w:hAnsi="仿宋" w:eastAsia="仿宋" w:cs="仿宋"/>
          <w:sz w:val="28"/>
          <w:szCs w:val="28"/>
          <w:highlight w:val="none"/>
        </w:rPr>
      </w:pPr>
      <w:r>
        <w:rPr>
          <w:rFonts w:hint="eastAsia" w:ascii="仿宋" w:hAnsi="仿宋" w:eastAsia="仿宋" w:cs="仿宋"/>
          <w:spacing w:val="-1"/>
          <w:position w:val="-1"/>
          <w:sz w:val="28"/>
          <w:szCs w:val="28"/>
          <w:highlight w:val="none"/>
          <w:lang w:val="en-US" w:eastAsia="zh-CN"/>
        </w:rPr>
        <w:t>项目</w:t>
      </w:r>
      <w:r>
        <w:rPr>
          <w:rFonts w:hint="eastAsia" w:ascii="仿宋" w:hAnsi="仿宋" w:eastAsia="仿宋" w:cs="仿宋"/>
          <w:spacing w:val="-1"/>
          <w:position w:val="-1"/>
          <w:sz w:val="28"/>
          <w:szCs w:val="28"/>
          <w:highlight w:val="none"/>
        </w:rPr>
        <w:t>编号:</w:t>
      </w:r>
    </w:p>
    <w:p w14:paraId="76F6F2E0">
      <w:pPr>
        <w:spacing w:line="14" w:lineRule="auto"/>
        <w:rPr>
          <w:rFonts w:hint="eastAsia" w:ascii="仿宋" w:hAnsi="仿宋" w:eastAsia="仿宋" w:cs="仿宋"/>
          <w:sz w:val="4"/>
          <w:szCs w:val="22"/>
          <w:highlight w:val="none"/>
        </w:rPr>
      </w:pPr>
      <w:r>
        <w:rPr>
          <w:rFonts w:hint="eastAsia" w:ascii="仿宋" w:hAnsi="仿宋" w:eastAsia="仿宋" w:cs="仿宋"/>
          <w:sz w:val="4"/>
          <w:szCs w:val="4"/>
          <w:highlight w:val="none"/>
        </w:rPr>
        <w:br w:type="column"/>
      </w:r>
    </w:p>
    <w:p w14:paraId="576B3215">
      <w:pPr>
        <w:spacing w:before="47" w:line="237" w:lineRule="exact"/>
        <w:rPr>
          <w:rFonts w:hint="eastAsia" w:ascii="仿宋" w:hAnsi="仿宋" w:eastAsia="仿宋" w:cs="仿宋"/>
          <w:sz w:val="28"/>
          <w:szCs w:val="28"/>
          <w:highlight w:val="none"/>
        </w:rPr>
      </w:pPr>
      <w:r>
        <w:rPr>
          <w:rFonts w:hint="eastAsia" w:ascii="仿宋" w:hAnsi="仿宋" w:eastAsia="仿宋" w:cs="仿宋"/>
          <w:spacing w:val="-1"/>
          <w:position w:val="-2"/>
          <w:sz w:val="28"/>
          <w:szCs w:val="28"/>
          <w:highlight w:val="none"/>
          <w:lang w:eastAsia="zh-CN"/>
        </w:rPr>
        <w:t>标项号</w:t>
      </w:r>
      <w:r>
        <w:rPr>
          <w:rFonts w:hint="eastAsia" w:ascii="仿宋" w:hAnsi="仿宋" w:eastAsia="仿宋" w:cs="仿宋"/>
          <w:spacing w:val="-1"/>
          <w:position w:val="-2"/>
          <w:sz w:val="28"/>
          <w:szCs w:val="28"/>
          <w:highlight w:val="none"/>
        </w:rPr>
        <w:t>:</w:t>
      </w:r>
    </w:p>
    <w:p w14:paraId="47057FD4">
      <w:pPr>
        <w:spacing w:line="237" w:lineRule="exact"/>
        <w:rPr>
          <w:rFonts w:hint="eastAsia" w:ascii="仿宋" w:hAnsi="仿宋" w:eastAsia="仿宋" w:cs="仿宋"/>
          <w:sz w:val="28"/>
          <w:szCs w:val="28"/>
          <w:highlight w:val="none"/>
        </w:rPr>
        <w:sectPr>
          <w:type w:val="continuous"/>
          <w:pgSz w:w="11906" w:h="16839"/>
          <w:pgMar w:top="2098" w:right="1474" w:bottom="1984" w:left="1587" w:header="852" w:footer="992" w:gutter="0"/>
          <w:pgNumType w:fmt="decimal"/>
          <w:cols w:equalWidth="0" w:num="3">
            <w:col w:w="4069" w:space="100"/>
            <w:col w:w="2480" w:space="100"/>
            <w:col w:w="2097"/>
          </w:cols>
          <w:rtlGutter w:val="0"/>
        </w:sectPr>
      </w:pPr>
    </w:p>
    <w:p w14:paraId="3BD564AF">
      <w:pPr>
        <w:spacing w:before="204"/>
        <w:rPr>
          <w:rFonts w:hint="eastAsia" w:ascii="仿宋" w:hAnsi="仿宋" w:eastAsia="仿宋" w:cs="仿宋"/>
          <w:sz w:val="22"/>
          <w:szCs w:val="22"/>
          <w:highlight w:val="none"/>
        </w:rPr>
      </w:pPr>
    </w:p>
    <w:tbl>
      <w:tblPr>
        <w:tblStyle w:val="36"/>
        <w:tblW w:w="80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518"/>
        <w:gridCol w:w="2519"/>
        <w:gridCol w:w="1018"/>
        <w:gridCol w:w="1018"/>
      </w:tblGrid>
      <w:tr w14:paraId="5FADC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4F7217B4">
            <w:pPr>
              <w:spacing w:before="117" w:line="184" w:lineRule="auto"/>
              <w:ind w:left="183" w:leftChars="0"/>
              <w:rPr>
                <w:rFonts w:hint="eastAsia" w:ascii="仿宋" w:hAnsi="仿宋" w:eastAsia="仿宋" w:cs="仿宋"/>
                <w:spacing w:val="-1"/>
                <w:sz w:val="28"/>
                <w:szCs w:val="28"/>
                <w:highlight w:val="none"/>
              </w:rPr>
            </w:pPr>
            <w:r>
              <w:rPr>
                <w:rFonts w:hint="eastAsia" w:ascii="仿宋" w:hAnsi="仿宋" w:eastAsia="仿宋" w:cs="仿宋"/>
                <w:spacing w:val="-1"/>
                <w:sz w:val="28"/>
                <w:szCs w:val="28"/>
                <w:highlight w:val="none"/>
              </w:rPr>
              <w:t>序号</w:t>
            </w:r>
          </w:p>
        </w:tc>
        <w:tc>
          <w:tcPr>
            <w:tcW w:w="2518" w:type="dxa"/>
            <w:vAlign w:val="top"/>
          </w:tcPr>
          <w:p w14:paraId="576D12F7">
            <w:pPr>
              <w:spacing w:before="117" w:line="184" w:lineRule="auto"/>
              <w:ind w:left="183" w:leftChars="0"/>
              <w:rPr>
                <w:rFonts w:hint="eastAsia" w:ascii="仿宋" w:hAnsi="仿宋" w:eastAsia="仿宋" w:cs="仿宋"/>
                <w:spacing w:val="-1"/>
                <w:sz w:val="28"/>
                <w:szCs w:val="28"/>
                <w:highlight w:val="none"/>
              </w:rPr>
            </w:pPr>
            <w:r>
              <w:rPr>
                <w:rFonts w:hint="eastAsia" w:ascii="仿宋" w:hAnsi="仿宋" w:eastAsia="仿宋" w:cs="仿宋"/>
                <w:spacing w:val="-1"/>
                <w:sz w:val="28"/>
                <w:szCs w:val="28"/>
                <w:highlight w:val="none"/>
              </w:rPr>
              <w:t>招标文件的商务条款</w:t>
            </w:r>
          </w:p>
        </w:tc>
        <w:tc>
          <w:tcPr>
            <w:tcW w:w="2519" w:type="dxa"/>
            <w:vAlign w:val="top"/>
          </w:tcPr>
          <w:p w14:paraId="72DE94BE">
            <w:pPr>
              <w:spacing w:before="117" w:line="184" w:lineRule="auto"/>
              <w:ind w:left="183" w:leftChars="0"/>
              <w:rPr>
                <w:rFonts w:hint="eastAsia" w:ascii="仿宋" w:hAnsi="仿宋" w:eastAsia="仿宋" w:cs="仿宋"/>
                <w:spacing w:val="-1"/>
                <w:sz w:val="28"/>
                <w:szCs w:val="28"/>
                <w:highlight w:val="none"/>
              </w:rPr>
            </w:pPr>
            <w:r>
              <w:rPr>
                <w:rFonts w:hint="eastAsia" w:ascii="仿宋" w:hAnsi="仿宋" w:eastAsia="仿宋" w:cs="仿宋"/>
                <w:spacing w:val="-1"/>
                <w:sz w:val="28"/>
                <w:szCs w:val="28"/>
                <w:highlight w:val="none"/>
              </w:rPr>
              <w:t>投标文件的商务条款</w:t>
            </w:r>
          </w:p>
        </w:tc>
        <w:tc>
          <w:tcPr>
            <w:tcW w:w="1018" w:type="dxa"/>
            <w:vAlign w:val="top"/>
          </w:tcPr>
          <w:p w14:paraId="5E5D6C9A">
            <w:pPr>
              <w:spacing w:before="117" w:line="184" w:lineRule="auto"/>
              <w:ind w:left="183" w:leftChars="0"/>
              <w:rPr>
                <w:rFonts w:hint="eastAsia" w:ascii="仿宋" w:hAnsi="仿宋" w:eastAsia="仿宋" w:cs="仿宋"/>
                <w:spacing w:val="-1"/>
                <w:sz w:val="28"/>
                <w:szCs w:val="28"/>
                <w:highlight w:val="none"/>
              </w:rPr>
            </w:pPr>
            <w:r>
              <w:rPr>
                <w:rFonts w:hint="eastAsia" w:ascii="仿宋" w:hAnsi="仿宋" w:eastAsia="仿宋" w:cs="仿宋"/>
                <w:spacing w:val="-1"/>
                <w:sz w:val="28"/>
                <w:szCs w:val="28"/>
                <w:highlight w:val="none"/>
              </w:rPr>
              <w:t>偏离</w:t>
            </w:r>
          </w:p>
        </w:tc>
        <w:tc>
          <w:tcPr>
            <w:tcW w:w="1018" w:type="dxa"/>
            <w:vAlign w:val="top"/>
          </w:tcPr>
          <w:p w14:paraId="0DFBDAD3">
            <w:pPr>
              <w:spacing w:before="117" w:line="184" w:lineRule="auto"/>
              <w:ind w:left="183" w:leftChars="0"/>
              <w:rPr>
                <w:rFonts w:hint="eastAsia" w:ascii="仿宋" w:hAnsi="仿宋" w:eastAsia="仿宋" w:cs="仿宋"/>
                <w:spacing w:val="-1"/>
                <w:sz w:val="28"/>
                <w:szCs w:val="28"/>
                <w:highlight w:val="none"/>
              </w:rPr>
            </w:pPr>
            <w:r>
              <w:rPr>
                <w:rFonts w:hint="eastAsia" w:ascii="仿宋" w:hAnsi="仿宋" w:eastAsia="仿宋" w:cs="仿宋"/>
                <w:spacing w:val="-1"/>
                <w:sz w:val="28"/>
                <w:szCs w:val="28"/>
                <w:highlight w:val="none"/>
              </w:rPr>
              <w:t>说明</w:t>
            </w:r>
          </w:p>
        </w:tc>
      </w:tr>
      <w:tr w14:paraId="35E8B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66B4BA09">
            <w:pPr>
              <w:rPr>
                <w:rFonts w:hint="eastAsia" w:ascii="仿宋" w:hAnsi="仿宋" w:eastAsia="仿宋" w:cs="仿宋"/>
                <w:sz w:val="22"/>
                <w:szCs w:val="22"/>
                <w:highlight w:val="none"/>
              </w:rPr>
            </w:pPr>
          </w:p>
        </w:tc>
        <w:tc>
          <w:tcPr>
            <w:tcW w:w="2518" w:type="dxa"/>
            <w:vAlign w:val="top"/>
          </w:tcPr>
          <w:p w14:paraId="3505F8D5">
            <w:pPr>
              <w:rPr>
                <w:rFonts w:hint="eastAsia" w:ascii="仿宋" w:hAnsi="仿宋" w:eastAsia="仿宋" w:cs="仿宋"/>
                <w:sz w:val="22"/>
                <w:szCs w:val="22"/>
                <w:highlight w:val="none"/>
              </w:rPr>
            </w:pPr>
          </w:p>
        </w:tc>
        <w:tc>
          <w:tcPr>
            <w:tcW w:w="2519" w:type="dxa"/>
            <w:vAlign w:val="top"/>
          </w:tcPr>
          <w:p w14:paraId="54EDD2F6">
            <w:pPr>
              <w:rPr>
                <w:rFonts w:hint="eastAsia" w:ascii="仿宋" w:hAnsi="仿宋" w:eastAsia="仿宋" w:cs="仿宋"/>
                <w:sz w:val="22"/>
                <w:szCs w:val="22"/>
                <w:highlight w:val="none"/>
              </w:rPr>
            </w:pPr>
          </w:p>
        </w:tc>
        <w:tc>
          <w:tcPr>
            <w:tcW w:w="1018" w:type="dxa"/>
            <w:vAlign w:val="top"/>
          </w:tcPr>
          <w:p w14:paraId="6679DF8D">
            <w:pPr>
              <w:rPr>
                <w:rFonts w:hint="eastAsia" w:ascii="仿宋" w:hAnsi="仿宋" w:eastAsia="仿宋" w:cs="仿宋"/>
                <w:sz w:val="22"/>
                <w:szCs w:val="22"/>
                <w:highlight w:val="none"/>
              </w:rPr>
            </w:pPr>
          </w:p>
        </w:tc>
        <w:tc>
          <w:tcPr>
            <w:tcW w:w="1018" w:type="dxa"/>
            <w:vAlign w:val="top"/>
          </w:tcPr>
          <w:p w14:paraId="19C2F342">
            <w:pPr>
              <w:rPr>
                <w:rFonts w:hint="eastAsia" w:ascii="仿宋" w:hAnsi="仿宋" w:eastAsia="仿宋" w:cs="仿宋"/>
                <w:sz w:val="22"/>
                <w:szCs w:val="22"/>
                <w:highlight w:val="none"/>
              </w:rPr>
            </w:pPr>
          </w:p>
        </w:tc>
      </w:tr>
      <w:tr w14:paraId="2660C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45BD0106">
            <w:pPr>
              <w:rPr>
                <w:rFonts w:hint="eastAsia" w:ascii="仿宋" w:hAnsi="仿宋" w:eastAsia="仿宋" w:cs="仿宋"/>
                <w:sz w:val="22"/>
                <w:szCs w:val="22"/>
                <w:highlight w:val="none"/>
              </w:rPr>
            </w:pPr>
          </w:p>
        </w:tc>
        <w:tc>
          <w:tcPr>
            <w:tcW w:w="2518" w:type="dxa"/>
            <w:vAlign w:val="top"/>
          </w:tcPr>
          <w:p w14:paraId="3668A177">
            <w:pPr>
              <w:rPr>
                <w:rFonts w:hint="eastAsia" w:ascii="仿宋" w:hAnsi="仿宋" w:eastAsia="仿宋" w:cs="仿宋"/>
                <w:sz w:val="22"/>
                <w:szCs w:val="22"/>
                <w:highlight w:val="none"/>
              </w:rPr>
            </w:pPr>
          </w:p>
        </w:tc>
        <w:tc>
          <w:tcPr>
            <w:tcW w:w="2519" w:type="dxa"/>
            <w:vAlign w:val="top"/>
          </w:tcPr>
          <w:p w14:paraId="2636751F">
            <w:pPr>
              <w:rPr>
                <w:rFonts w:hint="eastAsia" w:ascii="仿宋" w:hAnsi="仿宋" w:eastAsia="仿宋" w:cs="仿宋"/>
                <w:sz w:val="22"/>
                <w:szCs w:val="22"/>
                <w:highlight w:val="none"/>
              </w:rPr>
            </w:pPr>
          </w:p>
        </w:tc>
        <w:tc>
          <w:tcPr>
            <w:tcW w:w="1018" w:type="dxa"/>
            <w:vAlign w:val="top"/>
          </w:tcPr>
          <w:p w14:paraId="762047D0">
            <w:pPr>
              <w:rPr>
                <w:rFonts w:hint="eastAsia" w:ascii="仿宋" w:hAnsi="仿宋" w:eastAsia="仿宋" w:cs="仿宋"/>
                <w:sz w:val="22"/>
                <w:szCs w:val="22"/>
                <w:highlight w:val="none"/>
              </w:rPr>
            </w:pPr>
          </w:p>
        </w:tc>
        <w:tc>
          <w:tcPr>
            <w:tcW w:w="1018" w:type="dxa"/>
            <w:vAlign w:val="top"/>
          </w:tcPr>
          <w:p w14:paraId="2B3D02A4">
            <w:pPr>
              <w:rPr>
                <w:rFonts w:hint="eastAsia" w:ascii="仿宋" w:hAnsi="仿宋" w:eastAsia="仿宋" w:cs="仿宋"/>
                <w:sz w:val="22"/>
                <w:szCs w:val="22"/>
                <w:highlight w:val="none"/>
              </w:rPr>
            </w:pPr>
          </w:p>
        </w:tc>
      </w:tr>
      <w:tr w14:paraId="1184F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CD4FEB9">
            <w:pPr>
              <w:rPr>
                <w:rFonts w:hint="eastAsia" w:ascii="仿宋" w:hAnsi="仿宋" w:eastAsia="仿宋" w:cs="仿宋"/>
                <w:sz w:val="22"/>
                <w:szCs w:val="22"/>
                <w:highlight w:val="none"/>
              </w:rPr>
            </w:pPr>
          </w:p>
        </w:tc>
        <w:tc>
          <w:tcPr>
            <w:tcW w:w="2518" w:type="dxa"/>
            <w:vAlign w:val="top"/>
          </w:tcPr>
          <w:p w14:paraId="349B8691">
            <w:pPr>
              <w:rPr>
                <w:rFonts w:hint="eastAsia" w:ascii="仿宋" w:hAnsi="仿宋" w:eastAsia="仿宋" w:cs="仿宋"/>
                <w:sz w:val="22"/>
                <w:szCs w:val="22"/>
                <w:highlight w:val="none"/>
              </w:rPr>
            </w:pPr>
          </w:p>
        </w:tc>
        <w:tc>
          <w:tcPr>
            <w:tcW w:w="2519" w:type="dxa"/>
            <w:vAlign w:val="top"/>
          </w:tcPr>
          <w:p w14:paraId="05459A81">
            <w:pPr>
              <w:rPr>
                <w:rFonts w:hint="eastAsia" w:ascii="仿宋" w:hAnsi="仿宋" w:eastAsia="仿宋" w:cs="仿宋"/>
                <w:sz w:val="22"/>
                <w:szCs w:val="22"/>
                <w:highlight w:val="none"/>
              </w:rPr>
            </w:pPr>
          </w:p>
        </w:tc>
        <w:tc>
          <w:tcPr>
            <w:tcW w:w="1018" w:type="dxa"/>
            <w:vAlign w:val="top"/>
          </w:tcPr>
          <w:p w14:paraId="64C6622C">
            <w:pPr>
              <w:rPr>
                <w:rFonts w:hint="eastAsia" w:ascii="仿宋" w:hAnsi="仿宋" w:eastAsia="仿宋" w:cs="仿宋"/>
                <w:sz w:val="22"/>
                <w:szCs w:val="22"/>
                <w:highlight w:val="none"/>
              </w:rPr>
            </w:pPr>
          </w:p>
        </w:tc>
        <w:tc>
          <w:tcPr>
            <w:tcW w:w="1018" w:type="dxa"/>
            <w:vAlign w:val="top"/>
          </w:tcPr>
          <w:p w14:paraId="4C04AE01">
            <w:pPr>
              <w:rPr>
                <w:rFonts w:hint="eastAsia" w:ascii="仿宋" w:hAnsi="仿宋" w:eastAsia="仿宋" w:cs="仿宋"/>
                <w:sz w:val="22"/>
                <w:szCs w:val="22"/>
                <w:highlight w:val="none"/>
              </w:rPr>
            </w:pPr>
          </w:p>
        </w:tc>
      </w:tr>
      <w:tr w14:paraId="5F93B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7D4DE9F">
            <w:pPr>
              <w:rPr>
                <w:rFonts w:hint="eastAsia" w:ascii="仿宋" w:hAnsi="仿宋" w:eastAsia="仿宋" w:cs="仿宋"/>
                <w:sz w:val="22"/>
                <w:szCs w:val="22"/>
                <w:highlight w:val="none"/>
              </w:rPr>
            </w:pPr>
          </w:p>
        </w:tc>
        <w:tc>
          <w:tcPr>
            <w:tcW w:w="2518" w:type="dxa"/>
            <w:vAlign w:val="top"/>
          </w:tcPr>
          <w:p w14:paraId="53BCC457">
            <w:pPr>
              <w:rPr>
                <w:rFonts w:hint="eastAsia" w:ascii="仿宋" w:hAnsi="仿宋" w:eastAsia="仿宋" w:cs="仿宋"/>
                <w:sz w:val="22"/>
                <w:szCs w:val="22"/>
                <w:highlight w:val="none"/>
              </w:rPr>
            </w:pPr>
          </w:p>
        </w:tc>
        <w:tc>
          <w:tcPr>
            <w:tcW w:w="2519" w:type="dxa"/>
            <w:vAlign w:val="top"/>
          </w:tcPr>
          <w:p w14:paraId="05ABE4D4">
            <w:pPr>
              <w:rPr>
                <w:rFonts w:hint="eastAsia" w:ascii="仿宋" w:hAnsi="仿宋" w:eastAsia="仿宋" w:cs="仿宋"/>
                <w:sz w:val="22"/>
                <w:szCs w:val="22"/>
                <w:highlight w:val="none"/>
              </w:rPr>
            </w:pPr>
          </w:p>
        </w:tc>
        <w:tc>
          <w:tcPr>
            <w:tcW w:w="1018" w:type="dxa"/>
            <w:vAlign w:val="top"/>
          </w:tcPr>
          <w:p w14:paraId="5D9BC4A9">
            <w:pPr>
              <w:rPr>
                <w:rFonts w:hint="eastAsia" w:ascii="仿宋" w:hAnsi="仿宋" w:eastAsia="仿宋" w:cs="仿宋"/>
                <w:sz w:val="22"/>
                <w:szCs w:val="22"/>
                <w:highlight w:val="none"/>
              </w:rPr>
            </w:pPr>
          </w:p>
        </w:tc>
        <w:tc>
          <w:tcPr>
            <w:tcW w:w="1018" w:type="dxa"/>
            <w:vAlign w:val="top"/>
          </w:tcPr>
          <w:p w14:paraId="4A99E4F3">
            <w:pPr>
              <w:rPr>
                <w:rFonts w:hint="eastAsia" w:ascii="仿宋" w:hAnsi="仿宋" w:eastAsia="仿宋" w:cs="仿宋"/>
                <w:sz w:val="22"/>
                <w:szCs w:val="22"/>
                <w:highlight w:val="none"/>
              </w:rPr>
            </w:pPr>
          </w:p>
        </w:tc>
      </w:tr>
      <w:tr w14:paraId="694DD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64022263">
            <w:pPr>
              <w:rPr>
                <w:rFonts w:hint="eastAsia" w:ascii="仿宋" w:hAnsi="仿宋" w:eastAsia="仿宋" w:cs="仿宋"/>
                <w:sz w:val="22"/>
                <w:szCs w:val="22"/>
                <w:highlight w:val="none"/>
              </w:rPr>
            </w:pPr>
          </w:p>
        </w:tc>
        <w:tc>
          <w:tcPr>
            <w:tcW w:w="2518" w:type="dxa"/>
            <w:vAlign w:val="top"/>
          </w:tcPr>
          <w:p w14:paraId="60A40985">
            <w:pPr>
              <w:rPr>
                <w:rFonts w:hint="eastAsia" w:ascii="仿宋" w:hAnsi="仿宋" w:eastAsia="仿宋" w:cs="仿宋"/>
                <w:sz w:val="22"/>
                <w:szCs w:val="22"/>
                <w:highlight w:val="none"/>
              </w:rPr>
            </w:pPr>
          </w:p>
        </w:tc>
        <w:tc>
          <w:tcPr>
            <w:tcW w:w="2519" w:type="dxa"/>
            <w:vAlign w:val="top"/>
          </w:tcPr>
          <w:p w14:paraId="2B66DF12">
            <w:pPr>
              <w:rPr>
                <w:rFonts w:hint="eastAsia" w:ascii="仿宋" w:hAnsi="仿宋" w:eastAsia="仿宋" w:cs="仿宋"/>
                <w:sz w:val="22"/>
                <w:szCs w:val="22"/>
                <w:highlight w:val="none"/>
              </w:rPr>
            </w:pPr>
          </w:p>
        </w:tc>
        <w:tc>
          <w:tcPr>
            <w:tcW w:w="1018" w:type="dxa"/>
            <w:vAlign w:val="top"/>
          </w:tcPr>
          <w:p w14:paraId="5D1CA594">
            <w:pPr>
              <w:rPr>
                <w:rFonts w:hint="eastAsia" w:ascii="仿宋" w:hAnsi="仿宋" w:eastAsia="仿宋" w:cs="仿宋"/>
                <w:sz w:val="22"/>
                <w:szCs w:val="22"/>
                <w:highlight w:val="none"/>
              </w:rPr>
            </w:pPr>
          </w:p>
        </w:tc>
        <w:tc>
          <w:tcPr>
            <w:tcW w:w="1018" w:type="dxa"/>
            <w:vAlign w:val="top"/>
          </w:tcPr>
          <w:p w14:paraId="24D802FF">
            <w:pPr>
              <w:rPr>
                <w:rFonts w:hint="eastAsia" w:ascii="仿宋" w:hAnsi="仿宋" w:eastAsia="仿宋" w:cs="仿宋"/>
                <w:sz w:val="22"/>
                <w:szCs w:val="22"/>
                <w:highlight w:val="none"/>
              </w:rPr>
            </w:pPr>
          </w:p>
        </w:tc>
      </w:tr>
      <w:tr w14:paraId="4314F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36408ED2">
            <w:pPr>
              <w:rPr>
                <w:rFonts w:hint="eastAsia" w:ascii="仿宋" w:hAnsi="仿宋" w:eastAsia="仿宋" w:cs="仿宋"/>
                <w:sz w:val="22"/>
                <w:szCs w:val="22"/>
                <w:highlight w:val="none"/>
              </w:rPr>
            </w:pPr>
          </w:p>
        </w:tc>
        <w:tc>
          <w:tcPr>
            <w:tcW w:w="2518" w:type="dxa"/>
            <w:vAlign w:val="top"/>
          </w:tcPr>
          <w:p w14:paraId="45AB5C7A">
            <w:pPr>
              <w:rPr>
                <w:rFonts w:hint="eastAsia" w:ascii="仿宋" w:hAnsi="仿宋" w:eastAsia="仿宋" w:cs="仿宋"/>
                <w:sz w:val="22"/>
                <w:szCs w:val="22"/>
                <w:highlight w:val="none"/>
              </w:rPr>
            </w:pPr>
          </w:p>
        </w:tc>
        <w:tc>
          <w:tcPr>
            <w:tcW w:w="2519" w:type="dxa"/>
            <w:vAlign w:val="top"/>
          </w:tcPr>
          <w:p w14:paraId="78A1205F">
            <w:pPr>
              <w:rPr>
                <w:rFonts w:hint="eastAsia" w:ascii="仿宋" w:hAnsi="仿宋" w:eastAsia="仿宋" w:cs="仿宋"/>
                <w:sz w:val="22"/>
                <w:szCs w:val="22"/>
                <w:highlight w:val="none"/>
              </w:rPr>
            </w:pPr>
          </w:p>
        </w:tc>
        <w:tc>
          <w:tcPr>
            <w:tcW w:w="1018" w:type="dxa"/>
            <w:vAlign w:val="top"/>
          </w:tcPr>
          <w:p w14:paraId="248600E1">
            <w:pPr>
              <w:rPr>
                <w:rFonts w:hint="eastAsia" w:ascii="仿宋" w:hAnsi="仿宋" w:eastAsia="仿宋" w:cs="仿宋"/>
                <w:sz w:val="22"/>
                <w:szCs w:val="22"/>
                <w:highlight w:val="none"/>
              </w:rPr>
            </w:pPr>
          </w:p>
        </w:tc>
        <w:tc>
          <w:tcPr>
            <w:tcW w:w="1018" w:type="dxa"/>
            <w:vAlign w:val="top"/>
          </w:tcPr>
          <w:p w14:paraId="0F390EB3">
            <w:pPr>
              <w:rPr>
                <w:rFonts w:hint="eastAsia" w:ascii="仿宋" w:hAnsi="仿宋" w:eastAsia="仿宋" w:cs="仿宋"/>
                <w:sz w:val="22"/>
                <w:szCs w:val="22"/>
                <w:highlight w:val="none"/>
              </w:rPr>
            </w:pPr>
          </w:p>
        </w:tc>
      </w:tr>
      <w:tr w14:paraId="16757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57ADF7B">
            <w:pPr>
              <w:rPr>
                <w:rFonts w:hint="eastAsia" w:ascii="仿宋" w:hAnsi="仿宋" w:eastAsia="仿宋" w:cs="仿宋"/>
                <w:sz w:val="22"/>
                <w:szCs w:val="22"/>
                <w:highlight w:val="none"/>
              </w:rPr>
            </w:pPr>
          </w:p>
        </w:tc>
        <w:tc>
          <w:tcPr>
            <w:tcW w:w="2518" w:type="dxa"/>
            <w:vAlign w:val="top"/>
          </w:tcPr>
          <w:p w14:paraId="4D09AE11">
            <w:pPr>
              <w:rPr>
                <w:rFonts w:hint="eastAsia" w:ascii="仿宋" w:hAnsi="仿宋" w:eastAsia="仿宋" w:cs="仿宋"/>
                <w:sz w:val="22"/>
                <w:szCs w:val="22"/>
                <w:highlight w:val="none"/>
              </w:rPr>
            </w:pPr>
          </w:p>
        </w:tc>
        <w:tc>
          <w:tcPr>
            <w:tcW w:w="2519" w:type="dxa"/>
            <w:vAlign w:val="top"/>
          </w:tcPr>
          <w:p w14:paraId="25EB9554">
            <w:pPr>
              <w:rPr>
                <w:rFonts w:hint="eastAsia" w:ascii="仿宋" w:hAnsi="仿宋" w:eastAsia="仿宋" w:cs="仿宋"/>
                <w:sz w:val="22"/>
                <w:szCs w:val="22"/>
                <w:highlight w:val="none"/>
              </w:rPr>
            </w:pPr>
          </w:p>
        </w:tc>
        <w:tc>
          <w:tcPr>
            <w:tcW w:w="1018" w:type="dxa"/>
            <w:vAlign w:val="top"/>
          </w:tcPr>
          <w:p w14:paraId="43FF6B3D">
            <w:pPr>
              <w:rPr>
                <w:rFonts w:hint="eastAsia" w:ascii="仿宋" w:hAnsi="仿宋" w:eastAsia="仿宋" w:cs="仿宋"/>
                <w:sz w:val="22"/>
                <w:szCs w:val="22"/>
                <w:highlight w:val="none"/>
              </w:rPr>
            </w:pPr>
          </w:p>
        </w:tc>
        <w:tc>
          <w:tcPr>
            <w:tcW w:w="1018" w:type="dxa"/>
            <w:vAlign w:val="top"/>
          </w:tcPr>
          <w:p w14:paraId="1B2FFBFC">
            <w:pPr>
              <w:rPr>
                <w:rFonts w:hint="eastAsia" w:ascii="仿宋" w:hAnsi="仿宋" w:eastAsia="仿宋" w:cs="仿宋"/>
                <w:sz w:val="22"/>
                <w:szCs w:val="22"/>
                <w:highlight w:val="none"/>
              </w:rPr>
            </w:pPr>
          </w:p>
        </w:tc>
      </w:tr>
      <w:tr w14:paraId="3717D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04EAF4E7">
            <w:pPr>
              <w:rPr>
                <w:rFonts w:hint="eastAsia" w:ascii="仿宋" w:hAnsi="仿宋" w:eastAsia="仿宋" w:cs="仿宋"/>
                <w:sz w:val="22"/>
                <w:szCs w:val="22"/>
                <w:highlight w:val="none"/>
              </w:rPr>
            </w:pPr>
          </w:p>
        </w:tc>
        <w:tc>
          <w:tcPr>
            <w:tcW w:w="2518" w:type="dxa"/>
            <w:vAlign w:val="top"/>
          </w:tcPr>
          <w:p w14:paraId="69C213F5">
            <w:pPr>
              <w:rPr>
                <w:rFonts w:hint="eastAsia" w:ascii="仿宋" w:hAnsi="仿宋" w:eastAsia="仿宋" w:cs="仿宋"/>
                <w:sz w:val="22"/>
                <w:szCs w:val="22"/>
                <w:highlight w:val="none"/>
              </w:rPr>
            </w:pPr>
          </w:p>
        </w:tc>
        <w:tc>
          <w:tcPr>
            <w:tcW w:w="2519" w:type="dxa"/>
            <w:vAlign w:val="top"/>
          </w:tcPr>
          <w:p w14:paraId="589322CC">
            <w:pPr>
              <w:rPr>
                <w:rFonts w:hint="eastAsia" w:ascii="仿宋" w:hAnsi="仿宋" w:eastAsia="仿宋" w:cs="仿宋"/>
                <w:sz w:val="22"/>
                <w:szCs w:val="22"/>
                <w:highlight w:val="none"/>
              </w:rPr>
            </w:pPr>
          </w:p>
        </w:tc>
        <w:tc>
          <w:tcPr>
            <w:tcW w:w="1018" w:type="dxa"/>
            <w:vAlign w:val="top"/>
          </w:tcPr>
          <w:p w14:paraId="7BF044E8">
            <w:pPr>
              <w:rPr>
                <w:rFonts w:hint="eastAsia" w:ascii="仿宋" w:hAnsi="仿宋" w:eastAsia="仿宋" w:cs="仿宋"/>
                <w:sz w:val="22"/>
                <w:szCs w:val="22"/>
                <w:highlight w:val="none"/>
              </w:rPr>
            </w:pPr>
          </w:p>
        </w:tc>
        <w:tc>
          <w:tcPr>
            <w:tcW w:w="1018" w:type="dxa"/>
            <w:vAlign w:val="top"/>
          </w:tcPr>
          <w:p w14:paraId="1A772396">
            <w:pPr>
              <w:rPr>
                <w:rFonts w:hint="eastAsia" w:ascii="仿宋" w:hAnsi="仿宋" w:eastAsia="仿宋" w:cs="仿宋"/>
                <w:sz w:val="22"/>
                <w:szCs w:val="22"/>
                <w:highlight w:val="none"/>
              </w:rPr>
            </w:pPr>
          </w:p>
        </w:tc>
      </w:tr>
      <w:tr w14:paraId="5A4A4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20D2F5E4">
            <w:pPr>
              <w:rPr>
                <w:rFonts w:hint="eastAsia" w:ascii="仿宋" w:hAnsi="仿宋" w:eastAsia="仿宋" w:cs="仿宋"/>
                <w:sz w:val="22"/>
                <w:szCs w:val="22"/>
                <w:highlight w:val="none"/>
              </w:rPr>
            </w:pPr>
          </w:p>
        </w:tc>
        <w:tc>
          <w:tcPr>
            <w:tcW w:w="2518" w:type="dxa"/>
            <w:vAlign w:val="top"/>
          </w:tcPr>
          <w:p w14:paraId="2DD2AC27">
            <w:pPr>
              <w:rPr>
                <w:rFonts w:hint="eastAsia" w:ascii="仿宋" w:hAnsi="仿宋" w:eastAsia="仿宋" w:cs="仿宋"/>
                <w:sz w:val="22"/>
                <w:szCs w:val="22"/>
                <w:highlight w:val="none"/>
              </w:rPr>
            </w:pPr>
          </w:p>
        </w:tc>
        <w:tc>
          <w:tcPr>
            <w:tcW w:w="2519" w:type="dxa"/>
            <w:vAlign w:val="top"/>
          </w:tcPr>
          <w:p w14:paraId="22579E2B">
            <w:pPr>
              <w:rPr>
                <w:rFonts w:hint="eastAsia" w:ascii="仿宋" w:hAnsi="仿宋" w:eastAsia="仿宋" w:cs="仿宋"/>
                <w:sz w:val="22"/>
                <w:szCs w:val="22"/>
                <w:highlight w:val="none"/>
              </w:rPr>
            </w:pPr>
          </w:p>
        </w:tc>
        <w:tc>
          <w:tcPr>
            <w:tcW w:w="1018" w:type="dxa"/>
            <w:vAlign w:val="top"/>
          </w:tcPr>
          <w:p w14:paraId="6CA9B8F4">
            <w:pPr>
              <w:rPr>
                <w:rFonts w:hint="eastAsia" w:ascii="仿宋" w:hAnsi="仿宋" w:eastAsia="仿宋" w:cs="仿宋"/>
                <w:sz w:val="22"/>
                <w:szCs w:val="22"/>
                <w:highlight w:val="none"/>
              </w:rPr>
            </w:pPr>
          </w:p>
        </w:tc>
        <w:tc>
          <w:tcPr>
            <w:tcW w:w="1018" w:type="dxa"/>
            <w:vAlign w:val="top"/>
          </w:tcPr>
          <w:p w14:paraId="11394512">
            <w:pPr>
              <w:rPr>
                <w:rFonts w:hint="eastAsia" w:ascii="仿宋" w:hAnsi="仿宋" w:eastAsia="仿宋" w:cs="仿宋"/>
                <w:sz w:val="22"/>
                <w:szCs w:val="22"/>
                <w:highlight w:val="none"/>
              </w:rPr>
            </w:pPr>
          </w:p>
        </w:tc>
      </w:tr>
      <w:tr w14:paraId="75B37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25227CEB">
            <w:pPr>
              <w:rPr>
                <w:rFonts w:hint="eastAsia" w:ascii="仿宋" w:hAnsi="仿宋" w:eastAsia="仿宋" w:cs="仿宋"/>
                <w:sz w:val="22"/>
                <w:szCs w:val="22"/>
                <w:highlight w:val="none"/>
              </w:rPr>
            </w:pPr>
          </w:p>
        </w:tc>
        <w:tc>
          <w:tcPr>
            <w:tcW w:w="2518" w:type="dxa"/>
            <w:vAlign w:val="top"/>
          </w:tcPr>
          <w:p w14:paraId="61885199">
            <w:pPr>
              <w:rPr>
                <w:rFonts w:hint="eastAsia" w:ascii="仿宋" w:hAnsi="仿宋" w:eastAsia="仿宋" w:cs="仿宋"/>
                <w:sz w:val="22"/>
                <w:szCs w:val="22"/>
                <w:highlight w:val="none"/>
              </w:rPr>
            </w:pPr>
          </w:p>
        </w:tc>
        <w:tc>
          <w:tcPr>
            <w:tcW w:w="2519" w:type="dxa"/>
            <w:vAlign w:val="top"/>
          </w:tcPr>
          <w:p w14:paraId="5E28C596">
            <w:pPr>
              <w:rPr>
                <w:rFonts w:hint="eastAsia" w:ascii="仿宋" w:hAnsi="仿宋" w:eastAsia="仿宋" w:cs="仿宋"/>
                <w:sz w:val="22"/>
                <w:szCs w:val="22"/>
                <w:highlight w:val="none"/>
              </w:rPr>
            </w:pPr>
          </w:p>
        </w:tc>
        <w:tc>
          <w:tcPr>
            <w:tcW w:w="1018" w:type="dxa"/>
            <w:vAlign w:val="top"/>
          </w:tcPr>
          <w:p w14:paraId="692EC8EA">
            <w:pPr>
              <w:rPr>
                <w:rFonts w:hint="eastAsia" w:ascii="仿宋" w:hAnsi="仿宋" w:eastAsia="仿宋" w:cs="仿宋"/>
                <w:sz w:val="22"/>
                <w:szCs w:val="22"/>
                <w:highlight w:val="none"/>
              </w:rPr>
            </w:pPr>
          </w:p>
        </w:tc>
        <w:tc>
          <w:tcPr>
            <w:tcW w:w="1018" w:type="dxa"/>
            <w:vAlign w:val="top"/>
          </w:tcPr>
          <w:p w14:paraId="4B84E010">
            <w:pPr>
              <w:rPr>
                <w:rFonts w:hint="eastAsia" w:ascii="仿宋" w:hAnsi="仿宋" w:eastAsia="仿宋" w:cs="仿宋"/>
                <w:sz w:val="22"/>
                <w:szCs w:val="22"/>
                <w:highlight w:val="none"/>
              </w:rPr>
            </w:pPr>
          </w:p>
        </w:tc>
      </w:tr>
      <w:tr w14:paraId="37ABA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71C095CA">
            <w:pPr>
              <w:rPr>
                <w:rFonts w:hint="eastAsia" w:ascii="仿宋" w:hAnsi="仿宋" w:eastAsia="仿宋" w:cs="仿宋"/>
                <w:sz w:val="22"/>
                <w:szCs w:val="22"/>
                <w:highlight w:val="none"/>
              </w:rPr>
            </w:pPr>
          </w:p>
        </w:tc>
        <w:tc>
          <w:tcPr>
            <w:tcW w:w="2518" w:type="dxa"/>
            <w:vAlign w:val="top"/>
          </w:tcPr>
          <w:p w14:paraId="24B62B7B">
            <w:pPr>
              <w:rPr>
                <w:rFonts w:hint="eastAsia" w:ascii="仿宋" w:hAnsi="仿宋" w:eastAsia="仿宋" w:cs="仿宋"/>
                <w:sz w:val="22"/>
                <w:szCs w:val="22"/>
                <w:highlight w:val="none"/>
              </w:rPr>
            </w:pPr>
          </w:p>
        </w:tc>
        <w:tc>
          <w:tcPr>
            <w:tcW w:w="2519" w:type="dxa"/>
            <w:vAlign w:val="top"/>
          </w:tcPr>
          <w:p w14:paraId="0F7FFAAD">
            <w:pPr>
              <w:rPr>
                <w:rFonts w:hint="eastAsia" w:ascii="仿宋" w:hAnsi="仿宋" w:eastAsia="仿宋" w:cs="仿宋"/>
                <w:sz w:val="22"/>
                <w:szCs w:val="22"/>
                <w:highlight w:val="none"/>
              </w:rPr>
            </w:pPr>
          </w:p>
        </w:tc>
        <w:tc>
          <w:tcPr>
            <w:tcW w:w="1018" w:type="dxa"/>
            <w:vAlign w:val="top"/>
          </w:tcPr>
          <w:p w14:paraId="0B1FB71A">
            <w:pPr>
              <w:rPr>
                <w:rFonts w:hint="eastAsia" w:ascii="仿宋" w:hAnsi="仿宋" w:eastAsia="仿宋" w:cs="仿宋"/>
                <w:sz w:val="22"/>
                <w:szCs w:val="22"/>
                <w:highlight w:val="none"/>
              </w:rPr>
            </w:pPr>
          </w:p>
        </w:tc>
        <w:tc>
          <w:tcPr>
            <w:tcW w:w="1018" w:type="dxa"/>
            <w:vAlign w:val="top"/>
          </w:tcPr>
          <w:p w14:paraId="3EB6D78E">
            <w:pPr>
              <w:rPr>
                <w:rFonts w:hint="eastAsia" w:ascii="仿宋" w:hAnsi="仿宋" w:eastAsia="仿宋" w:cs="仿宋"/>
                <w:sz w:val="22"/>
                <w:szCs w:val="22"/>
                <w:highlight w:val="none"/>
              </w:rPr>
            </w:pPr>
          </w:p>
        </w:tc>
      </w:tr>
      <w:tr w14:paraId="48454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463DC3C">
            <w:pPr>
              <w:rPr>
                <w:rFonts w:hint="eastAsia" w:ascii="仿宋" w:hAnsi="仿宋" w:eastAsia="仿宋" w:cs="仿宋"/>
                <w:sz w:val="22"/>
                <w:szCs w:val="22"/>
                <w:highlight w:val="none"/>
              </w:rPr>
            </w:pPr>
          </w:p>
        </w:tc>
        <w:tc>
          <w:tcPr>
            <w:tcW w:w="2518" w:type="dxa"/>
            <w:vAlign w:val="top"/>
          </w:tcPr>
          <w:p w14:paraId="12CCFB83">
            <w:pPr>
              <w:rPr>
                <w:rFonts w:hint="eastAsia" w:ascii="仿宋" w:hAnsi="仿宋" w:eastAsia="仿宋" w:cs="仿宋"/>
                <w:sz w:val="22"/>
                <w:szCs w:val="22"/>
                <w:highlight w:val="none"/>
              </w:rPr>
            </w:pPr>
          </w:p>
        </w:tc>
        <w:tc>
          <w:tcPr>
            <w:tcW w:w="2519" w:type="dxa"/>
            <w:vAlign w:val="top"/>
          </w:tcPr>
          <w:p w14:paraId="7EA51CAA">
            <w:pPr>
              <w:rPr>
                <w:rFonts w:hint="eastAsia" w:ascii="仿宋" w:hAnsi="仿宋" w:eastAsia="仿宋" w:cs="仿宋"/>
                <w:sz w:val="22"/>
                <w:szCs w:val="22"/>
                <w:highlight w:val="none"/>
              </w:rPr>
            </w:pPr>
          </w:p>
        </w:tc>
        <w:tc>
          <w:tcPr>
            <w:tcW w:w="1018" w:type="dxa"/>
            <w:vAlign w:val="top"/>
          </w:tcPr>
          <w:p w14:paraId="284D4E75">
            <w:pPr>
              <w:rPr>
                <w:rFonts w:hint="eastAsia" w:ascii="仿宋" w:hAnsi="仿宋" w:eastAsia="仿宋" w:cs="仿宋"/>
                <w:sz w:val="22"/>
                <w:szCs w:val="22"/>
                <w:highlight w:val="none"/>
              </w:rPr>
            </w:pPr>
          </w:p>
        </w:tc>
        <w:tc>
          <w:tcPr>
            <w:tcW w:w="1018" w:type="dxa"/>
            <w:vAlign w:val="top"/>
          </w:tcPr>
          <w:p w14:paraId="0A3A1642">
            <w:pPr>
              <w:rPr>
                <w:rFonts w:hint="eastAsia" w:ascii="仿宋" w:hAnsi="仿宋" w:eastAsia="仿宋" w:cs="仿宋"/>
                <w:sz w:val="22"/>
                <w:szCs w:val="22"/>
                <w:highlight w:val="none"/>
              </w:rPr>
            </w:pPr>
          </w:p>
        </w:tc>
      </w:tr>
      <w:tr w14:paraId="13491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2516E480">
            <w:pPr>
              <w:rPr>
                <w:rFonts w:hint="eastAsia" w:ascii="仿宋" w:hAnsi="仿宋" w:eastAsia="仿宋" w:cs="仿宋"/>
                <w:sz w:val="22"/>
                <w:szCs w:val="22"/>
                <w:highlight w:val="none"/>
              </w:rPr>
            </w:pPr>
          </w:p>
        </w:tc>
        <w:tc>
          <w:tcPr>
            <w:tcW w:w="2518" w:type="dxa"/>
            <w:vAlign w:val="top"/>
          </w:tcPr>
          <w:p w14:paraId="36DB23F3">
            <w:pPr>
              <w:rPr>
                <w:rFonts w:hint="eastAsia" w:ascii="仿宋" w:hAnsi="仿宋" w:eastAsia="仿宋" w:cs="仿宋"/>
                <w:sz w:val="22"/>
                <w:szCs w:val="22"/>
                <w:highlight w:val="none"/>
              </w:rPr>
            </w:pPr>
          </w:p>
        </w:tc>
        <w:tc>
          <w:tcPr>
            <w:tcW w:w="2519" w:type="dxa"/>
            <w:vAlign w:val="top"/>
          </w:tcPr>
          <w:p w14:paraId="0D98630D">
            <w:pPr>
              <w:rPr>
                <w:rFonts w:hint="eastAsia" w:ascii="仿宋" w:hAnsi="仿宋" w:eastAsia="仿宋" w:cs="仿宋"/>
                <w:sz w:val="22"/>
                <w:szCs w:val="22"/>
                <w:highlight w:val="none"/>
              </w:rPr>
            </w:pPr>
          </w:p>
        </w:tc>
        <w:tc>
          <w:tcPr>
            <w:tcW w:w="1018" w:type="dxa"/>
            <w:vAlign w:val="top"/>
          </w:tcPr>
          <w:p w14:paraId="0F1F7A51">
            <w:pPr>
              <w:rPr>
                <w:rFonts w:hint="eastAsia" w:ascii="仿宋" w:hAnsi="仿宋" w:eastAsia="仿宋" w:cs="仿宋"/>
                <w:sz w:val="22"/>
                <w:szCs w:val="22"/>
                <w:highlight w:val="none"/>
              </w:rPr>
            </w:pPr>
          </w:p>
        </w:tc>
        <w:tc>
          <w:tcPr>
            <w:tcW w:w="1018" w:type="dxa"/>
            <w:vAlign w:val="top"/>
          </w:tcPr>
          <w:p w14:paraId="438D88CA">
            <w:pPr>
              <w:rPr>
                <w:rFonts w:hint="eastAsia" w:ascii="仿宋" w:hAnsi="仿宋" w:eastAsia="仿宋" w:cs="仿宋"/>
                <w:sz w:val="22"/>
                <w:szCs w:val="22"/>
                <w:highlight w:val="none"/>
              </w:rPr>
            </w:pPr>
          </w:p>
        </w:tc>
      </w:tr>
      <w:tr w14:paraId="07B8B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09C31067">
            <w:pPr>
              <w:rPr>
                <w:rFonts w:hint="eastAsia" w:ascii="仿宋" w:hAnsi="仿宋" w:eastAsia="仿宋" w:cs="仿宋"/>
                <w:sz w:val="22"/>
                <w:szCs w:val="22"/>
                <w:highlight w:val="none"/>
              </w:rPr>
            </w:pPr>
          </w:p>
        </w:tc>
        <w:tc>
          <w:tcPr>
            <w:tcW w:w="2518" w:type="dxa"/>
            <w:vAlign w:val="top"/>
          </w:tcPr>
          <w:p w14:paraId="6491FBA3">
            <w:pPr>
              <w:rPr>
                <w:rFonts w:hint="eastAsia" w:ascii="仿宋" w:hAnsi="仿宋" w:eastAsia="仿宋" w:cs="仿宋"/>
                <w:sz w:val="22"/>
                <w:szCs w:val="22"/>
                <w:highlight w:val="none"/>
              </w:rPr>
            </w:pPr>
          </w:p>
        </w:tc>
        <w:tc>
          <w:tcPr>
            <w:tcW w:w="2519" w:type="dxa"/>
            <w:vAlign w:val="top"/>
          </w:tcPr>
          <w:p w14:paraId="68B88125">
            <w:pPr>
              <w:rPr>
                <w:rFonts w:hint="eastAsia" w:ascii="仿宋" w:hAnsi="仿宋" w:eastAsia="仿宋" w:cs="仿宋"/>
                <w:sz w:val="22"/>
                <w:szCs w:val="22"/>
                <w:highlight w:val="none"/>
              </w:rPr>
            </w:pPr>
          </w:p>
        </w:tc>
        <w:tc>
          <w:tcPr>
            <w:tcW w:w="1018" w:type="dxa"/>
            <w:vAlign w:val="top"/>
          </w:tcPr>
          <w:p w14:paraId="0B6AE846">
            <w:pPr>
              <w:rPr>
                <w:rFonts w:hint="eastAsia" w:ascii="仿宋" w:hAnsi="仿宋" w:eastAsia="仿宋" w:cs="仿宋"/>
                <w:sz w:val="22"/>
                <w:szCs w:val="22"/>
                <w:highlight w:val="none"/>
              </w:rPr>
            </w:pPr>
          </w:p>
        </w:tc>
        <w:tc>
          <w:tcPr>
            <w:tcW w:w="1018" w:type="dxa"/>
            <w:vAlign w:val="top"/>
          </w:tcPr>
          <w:p w14:paraId="7E759ADA">
            <w:pPr>
              <w:rPr>
                <w:rFonts w:hint="eastAsia" w:ascii="仿宋" w:hAnsi="仿宋" w:eastAsia="仿宋" w:cs="仿宋"/>
                <w:sz w:val="22"/>
                <w:szCs w:val="22"/>
                <w:highlight w:val="none"/>
              </w:rPr>
            </w:pPr>
          </w:p>
        </w:tc>
      </w:tr>
      <w:tr w14:paraId="62219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75D5410B">
            <w:pPr>
              <w:rPr>
                <w:rFonts w:hint="eastAsia" w:ascii="仿宋" w:hAnsi="仿宋" w:eastAsia="仿宋" w:cs="仿宋"/>
                <w:sz w:val="22"/>
                <w:szCs w:val="22"/>
                <w:highlight w:val="none"/>
              </w:rPr>
            </w:pPr>
          </w:p>
        </w:tc>
        <w:tc>
          <w:tcPr>
            <w:tcW w:w="2518" w:type="dxa"/>
            <w:vAlign w:val="top"/>
          </w:tcPr>
          <w:p w14:paraId="1A79EBEB">
            <w:pPr>
              <w:rPr>
                <w:rFonts w:hint="eastAsia" w:ascii="仿宋" w:hAnsi="仿宋" w:eastAsia="仿宋" w:cs="仿宋"/>
                <w:sz w:val="22"/>
                <w:szCs w:val="22"/>
                <w:highlight w:val="none"/>
              </w:rPr>
            </w:pPr>
          </w:p>
        </w:tc>
        <w:tc>
          <w:tcPr>
            <w:tcW w:w="2519" w:type="dxa"/>
            <w:vAlign w:val="top"/>
          </w:tcPr>
          <w:p w14:paraId="0A540020">
            <w:pPr>
              <w:rPr>
                <w:rFonts w:hint="eastAsia" w:ascii="仿宋" w:hAnsi="仿宋" w:eastAsia="仿宋" w:cs="仿宋"/>
                <w:sz w:val="22"/>
                <w:szCs w:val="22"/>
                <w:highlight w:val="none"/>
              </w:rPr>
            </w:pPr>
          </w:p>
        </w:tc>
        <w:tc>
          <w:tcPr>
            <w:tcW w:w="1018" w:type="dxa"/>
            <w:vAlign w:val="top"/>
          </w:tcPr>
          <w:p w14:paraId="0F3CE2C9">
            <w:pPr>
              <w:rPr>
                <w:rFonts w:hint="eastAsia" w:ascii="仿宋" w:hAnsi="仿宋" w:eastAsia="仿宋" w:cs="仿宋"/>
                <w:sz w:val="22"/>
                <w:szCs w:val="22"/>
                <w:highlight w:val="none"/>
              </w:rPr>
            </w:pPr>
          </w:p>
        </w:tc>
        <w:tc>
          <w:tcPr>
            <w:tcW w:w="1018" w:type="dxa"/>
            <w:vAlign w:val="top"/>
          </w:tcPr>
          <w:p w14:paraId="7BB24813">
            <w:pPr>
              <w:rPr>
                <w:rFonts w:hint="eastAsia" w:ascii="仿宋" w:hAnsi="仿宋" w:eastAsia="仿宋" w:cs="仿宋"/>
                <w:sz w:val="22"/>
                <w:szCs w:val="22"/>
                <w:highlight w:val="none"/>
              </w:rPr>
            </w:pPr>
          </w:p>
        </w:tc>
      </w:tr>
    </w:tbl>
    <w:p w14:paraId="385B914B">
      <w:pPr>
        <w:spacing w:line="254" w:lineRule="auto"/>
        <w:rPr>
          <w:rFonts w:hint="eastAsia" w:ascii="仿宋" w:hAnsi="仿宋" w:eastAsia="仿宋" w:cs="仿宋"/>
          <w:sz w:val="22"/>
          <w:szCs w:val="22"/>
          <w:highlight w:val="none"/>
        </w:rPr>
      </w:pPr>
    </w:p>
    <w:p w14:paraId="7B658787">
      <w:pPr>
        <w:spacing w:line="254" w:lineRule="auto"/>
        <w:rPr>
          <w:rFonts w:hint="eastAsia" w:ascii="仿宋" w:hAnsi="仿宋" w:eastAsia="仿宋" w:cs="仿宋"/>
          <w:sz w:val="22"/>
          <w:szCs w:val="22"/>
          <w:highlight w:val="none"/>
        </w:rPr>
      </w:pPr>
    </w:p>
    <w:p w14:paraId="2E23AB37">
      <w:pPr>
        <w:spacing w:line="255" w:lineRule="auto"/>
        <w:rPr>
          <w:rFonts w:hint="eastAsia" w:ascii="仿宋" w:hAnsi="仿宋" w:eastAsia="仿宋" w:cs="仿宋"/>
          <w:sz w:val="22"/>
          <w:szCs w:val="22"/>
          <w:highlight w:val="none"/>
        </w:rPr>
      </w:pPr>
    </w:p>
    <w:p w14:paraId="1E9B30A3">
      <w:pPr>
        <w:spacing w:before="102" w:line="360" w:lineRule="auto"/>
        <w:ind w:left="913" w:right="1601"/>
        <w:rPr>
          <w:rFonts w:hint="eastAsia" w:ascii="仿宋" w:hAnsi="仿宋" w:eastAsia="仿宋" w:cs="仿宋"/>
          <w:sz w:val="28"/>
          <w:szCs w:val="28"/>
          <w:highlight w:val="none"/>
        </w:rPr>
        <w:sectPr>
          <w:type w:val="continuous"/>
          <w:pgSz w:w="11906" w:h="16839"/>
          <w:pgMar w:top="2098" w:right="1474" w:bottom="1984" w:left="1587" w:header="852" w:footer="992" w:gutter="0"/>
          <w:pgNumType w:fmt="decimal"/>
          <w:cols w:equalWidth="0" w:num="1">
            <w:col w:w="9052"/>
          </w:cols>
          <w:rtlGutter w:val="0"/>
        </w:sectPr>
      </w:pPr>
      <w:r>
        <w:rPr>
          <w:rFonts w:hint="eastAsia" w:ascii="仿宋" w:hAnsi="仿宋" w:eastAsia="仿宋" w:cs="仿宋"/>
          <w:spacing w:val="-1"/>
          <w:sz w:val="28"/>
          <w:szCs w:val="28"/>
          <w:highlight w:val="none"/>
        </w:rPr>
        <w:t>法定代表人或其委托代理人（签/章）:</w:t>
      </w:r>
      <w:r>
        <w:rPr>
          <w:rFonts w:hint="eastAsia" w:ascii="仿宋" w:hAnsi="仿宋" w:eastAsia="仿宋" w:cs="仿宋"/>
          <w:spacing w:val="2"/>
          <w:sz w:val="28"/>
          <w:szCs w:val="28"/>
          <w:highlight w:val="none"/>
          <w:u w:val="single" w:color="auto"/>
        </w:rPr>
        <w:t xml:space="preserve">                               </w:t>
      </w:r>
      <w:r>
        <w:rPr>
          <w:rFonts w:hint="eastAsia" w:ascii="仿宋" w:hAnsi="仿宋" w:eastAsia="仿宋" w:cs="仿宋"/>
          <w:spacing w:val="1"/>
          <w:sz w:val="28"/>
          <w:szCs w:val="28"/>
          <w:highlight w:val="none"/>
          <w:u w:val="single" w:color="auto"/>
        </w:rPr>
        <w:t xml:space="preserve">    </w:t>
      </w:r>
      <w:r>
        <w:rPr>
          <w:rFonts w:hint="eastAsia" w:ascii="仿宋" w:hAnsi="仿宋" w:eastAsia="仿宋" w:cs="仿宋"/>
          <w:spacing w:val="1"/>
          <w:sz w:val="28"/>
          <w:szCs w:val="28"/>
          <w:highlight w:val="none"/>
        </w:rPr>
        <w:t xml:space="preserve"> </w:t>
      </w:r>
      <w:r>
        <w:rPr>
          <w:rFonts w:hint="eastAsia" w:ascii="仿宋" w:hAnsi="仿宋" w:eastAsia="仿宋" w:cs="仿宋"/>
          <w:spacing w:val="-1"/>
          <w:sz w:val="28"/>
          <w:szCs w:val="28"/>
          <w:highlight w:val="none"/>
        </w:rPr>
        <w:t>投标人(</w:t>
      </w:r>
      <w:r>
        <w:rPr>
          <w:rFonts w:hint="eastAsia" w:ascii="仿宋" w:hAnsi="仿宋" w:eastAsia="仿宋" w:cs="仿宋"/>
          <w:spacing w:val="-1"/>
          <w:sz w:val="28"/>
          <w:szCs w:val="28"/>
          <w:highlight w:val="none"/>
          <w:lang w:val="en-US" w:eastAsia="zh-CN"/>
        </w:rPr>
        <w:t>单位</w:t>
      </w:r>
      <w:r>
        <w:rPr>
          <w:rFonts w:hint="eastAsia" w:ascii="仿宋" w:hAnsi="仿宋" w:eastAsia="仿宋" w:cs="仿宋"/>
          <w:spacing w:val="-1"/>
          <w:sz w:val="28"/>
          <w:szCs w:val="28"/>
          <w:highlight w:val="none"/>
        </w:rPr>
        <w:t>公章):</w:t>
      </w:r>
      <w:r>
        <w:rPr>
          <w:rFonts w:hint="eastAsia" w:ascii="仿宋" w:hAnsi="仿宋" w:eastAsia="仿宋" w:cs="仿宋"/>
          <w:sz w:val="28"/>
          <w:szCs w:val="28"/>
          <w:highlight w:val="none"/>
          <w:u w:val="single" w:color="auto"/>
        </w:rPr>
        <w:t xml:space="preserve">                                              </w:t>
      </w:r>
    </w:p>
    <w:p w14:paraId="5EFF5999">
      <w:pPr>
        <w:spacing w:before="74" w:line="229" w:lineRule="auto"/>
        <w:ind w:firstLine="2207" w:firstLineChars="700"/>
        <w:outlineLvl w:val="3"/>
        <w:rPr>
          <w:rFonts w:hint="eastAsia" w:ascii="仿宋" w:hAnsi="仿宋" w:eastAsia="仿宋" w:cs="仿宋"/>
          <w:b/>
          <w:bCs/>
          <w:snapToGrid w:val="0"/>
          <w:color w:val="000000"/>
          <w:spacing w:val="-3"/>
          <w:kern w:val="0"/>
          <w:sz w:val="32"/>
          <w:szCs w:val="32"/>
          <w:highlight w:val="none"/>
          <w:lang w:val="en-US" w:eastAsia="en-US" w:bidi="ar-SA"/>
        </w:rPr>
      </w:pPr>
      <w:r>
        <w:rPr>
          <w:rFonts w:hint="eastAsia" w:ascii="仿宋" w:hAnsi="仿宋" w:eastAsia="仿宋" w:cs="仿宋"/>
          <w:b/>
          <w:bCs/>
          <w:snapToGrid w:val="0"/>
          <w:color w:val="000000"/>
          <w:spacing w:val="-3"/>
          <w:kern w:val="0"/>
          <w:sz w:val="32"/>
          <w:szCs w:val="32"/>
          <w:highlight w:val="none"/>
          <w:lang w:val="en-US" w:eastAsia="zh-CN" w:bidi="ar-SA"/>
        </w:rPr>
        <w:t xml:space="preserve">5  </w:t>
      </w:r>
      <w:r>
        <w:rPr>
          <w:rFonts w:hint="eastAsia" w:ascii="仿宋" w:hAnsi="仿宋" w:eastAsia="仿宋" w:cs="仿宋"/>
          <w:b/>
          <w:bCs/>
          <w:snapToGrid w:val="0"/>
          <w:color w:val="000000"/>
          <w:spacing w:val="-3"/>
          <w:kern w:val="0"/>
          <w:sz w:val="32"/>
          <w:szCs w:val="32"/>
          <w:highlight w:val="none"/>
          <w:lang w:val="en-US" w:eastAsia="en-US" w:bidi="ar-SA"/>
        </w:rPr>
        <w:t>项目实施团队成员一览表</w:t>
      </w:r>
    </w:p>
    <w:p w14:paraId="7E693F67">
      <w:pPr>
        <w:rPr>
          <w:rFonts w:hint="eastAsia" w:ascii="仿宋" w:hAnsi="仿宋" w:eastAsia="仿宋" w:cs="仿宋"/>
          <w:sz w:val="28"/>
          <w:szCs w:val="28"/>
          <w:highlight w:val="none"/>
        </w:rPr>
      </w:pPr>
    </w:p>
    <w:p w14:paraId="2A980A85">
      <w:pPr>
        <w:spacing w:line="140" w:lineRule="exact"/>
        <w:rPr>
          <w:rFonts w:hint="eastAsia" w:ascii="仿宋" w:hAnsi="仿宋" w:eastAsia="仿宋" w:cs="仿宋"/>
          <w:sz w:val="28"/>
          <w:szCs w:val="28"/>
          <w:highlight w:val="none"/>
        </w:rPr>
      </w:pPr>
    </w:p>
    <w:p w14:paraId="286CDA76">
      <w:pPr>
        <w:tabs>
          <w:tab w:val="left" w:pos="1260"/>
        </w:tabs>
        <w:spacing w:line="440" w:lineRule="exact"/>
        <w:jc w:val="center"/>
        <w:rPr>
          <w:rFonts w:hint="eastAsia" w:ascii="仿宋" w:hAnsi="仿宋" w:eastAsia="仿宋" w:cs="仿宋"/>
          <w:b/>
          <w:bCs/>
          <w:kern w:val="0"/>
          <w:sz w:val="28"/>
          <w:szCs w:val="28"/>
          <w:highlight w:val="none"/>
          <w:lang w:val="zh-CN"/>
        </w:rPr>
      </w:pPr>
      <w:r>
        <w:rPr>
          <w:rFonts w:hint="eastAsia" w:ascii="仿宋" w:hAnsi="仿宋" w:eastAsia="仿宋" w:cs="仿宋"/>
          <w:b/>
          <w:bCs/>
          <w:kern w:val="0"/>
          <w:sz w:val="28"/>
          <w:szCs w:val="28"/>
          <w:highlight w:val="none"/>
          <w:lang w:val="zh-CN"/>
        </w:rPr>
        <w:t>本项目拟派出项目负责人履历表</w:t>
      </w:r>
    </w:p>
    <w:p w14:paraId="3AF0D7A4">
      <w:pPr>
        <w:tabs>
          <w:tab w:val="left" w:pos="1260"/>
        </w:tabs>
        <w:spacing w:line="440" w:lineRule="exact"/>
        <w:rPr>
          <w:rFonts w:hint="eastAsia" w:ascii="仿宋" w:hAnsi="仿宋" w:eastAsia="仿宋" w:cs="仿宋"/>
          <w:b/>
          <w:bCs/>
          <w:kern w:val="0"/>
          <w:sz w:val="28"/>
          <w:szCs w:val="28"/>
          <w:highlight w:val="none"/>
          <w:lang w:val="zh-CN"/>
        </w:rPr>
      </w:pPr>
    </w:p>
    <w:tbl>
      <w:tblPr>
        <w:tblStyle w:val="2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737"/>
        <w:gridCol w:w="1470"/>
        <w:gridCol w:w="1470"/>
        <w:gridCol w:w="1470"/>
        <w:gridCol w:w="1470"/>
      </w:tblGrid>
      <w:tr w14:paraId="408DF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563" w:type="dxa"/>
            <w:vAlign w:val="center"/>
          </w:tcPr>
          <w:p w14:paraId="0123C67C">
            <w:pPr>
              <w:keepNext w:val="0"/>
              <w:keepLines w:val="0"/>
              <w:widowControl/>
              <w:suppressLineNumbers w:val="0"/>
              <w:tabs>
                <w:tab w:val="left" w:pos="1260"/>
              </w:tabs>
              <w:spacing w:before="0" w:beforeAutospacing="0" w:after="0" w:afterAutospacing="0" w:line="440" w:lineRule="exact"/>
              <w:ind w:left="0" w:right="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姓名</w:t>
            </w:r>
          </w:p>
        </w:tc>
        <w:tc>
          <w:tcPr>
            <w:tcW w:w="1737" w:type="dxa"/>
            <w:vAlign w:val="center"/>
          </w:tcPr>
          <w:p w14:paraId="428B6CC6">
            <w:pPr>
              <w:keepNext w:val="0"/>
              <w:keepLines w:val="0"/>
              <w:widowControl/>
              <w:suppressLineNumbers w:val="0"/>
              <w:tabs>
                <w:tab w:val="left" w:pos="1260"/>
              </w:tabs>
              <w:spacing w:before="0" w:beforeAutospacing="0" w:after="0" w:afterAutospacing="0" w:line="440" w:lineRule="exact"/>
              <w:ind w:left="0" w:right="0"/>
              <w:jc w:val="center"/>
              <w:rPr>
                <w:rFonts w:hint="eastAsia" w:ascii="仿宋" w:hAnsi="仿宋" w:eastAsia="仿宋" w:cs="仿宋"/>
                <w:bCs/>
                <w:sz w:val="28"/>
                <w:szCs w:val="28"/>
                <w:highlight w:val="none"/>
              </w:rPr>
            </w:pPr>
          </w:p>
        </w:tc>
        <w:tc>
          <w:tcPr>
            <w:tcW w:w="1470" w:type="dxa"/>
            <w:vAlign w:val="center"/>
          </w:tcPr>
          <w:p w14:paraId="782FA58C">
            <w:pPr>
              <w:keepNext w:val="0"/>
              <w:keepLines w:val="0"/>
              <w:widowControl/>
              <w:suppressLineNumbers w:val="0"/>
              <w:tabs>
                <w:tab w:val="left" w:pos="1260"/>
              </w:tabs>
              <w:spacing w:before="0" w:beforeAutospacing="0" w:after="0" w:afterAutospacing="0" w:line="440" w:lineRule="exact"/>
              <w:ind w:left="0" w:right="0"/>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性别</w:t>
            </w:r>
          </w:p>
        </w:tc>
        <w:tc>
          <w:tcPr>
            <w:tcW w:w="1470" w:type="dxa"/>
            <w:vAlign w:val="center"/>
          </w:tcPr>
          <w:p w14:paraId="5E5799F0">
            <w:pPr>
              <w:keepNext w:val="0"/>
              <w:keepLines w:val="0"/>
              <w:widowControl/>
              <w:suppressLineNumbers w:val="0"/>
              <w:tabs>
                <w:tab w:val="left" w:pos="1260"/>
              </w:tabs>
              <w:spacing w:before="0" w:beforeAutospacing="0" w:after="0" w:afterAutospacing="0" w:line="440" w:lineRule="exact"/>
              <w:ind w:left="0" w:right="0"/>
              <w:jc w:val="center"/>
              <w:rPr>
                <w:rFonts w:hint="eastAsia" w:ascii="仿宋" w:hAnsi="仿宋" w:eastAsia="仿宋" w:cs="仿宋"/>
                <w:bCs/>
                <w:sz w:val="28"/>
                <w:szCs w:val="28"/>
                <w:highlight w:val="none"/>
              </w:rPr>
            </w:pPr>
          </w:p>
        </w:tc>
        <w:tc>
          <w:tcPr>
            <w:tcW w:w="1470" w:type="dxa"/>
            <w:vAlign w:val="center"/>
          </w:tcPr>
          <w:p w14:paraId="682EFF85">
            <w:pPr>
              <w:keepNext w:val="0"/>
              <w:keepLines w:val="0"/>
              <w:widowControl/>
              <w:suppressLineNumbers w:val="0"/>
              <w:tabs>
                <w:tab w:val="left" w:pos="1260"/>
              </w:tabs>
              <w:spacing w:before="0" w:beforeAutospacing="0" w:after="0" w:afterAutospacing="0" w:line="440" w:lineRule="exact"/>
              <w:ind w:left="0" w:right="0"/>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出生年月</w:t>
            </w:r>
          </w:p>
        </w:tc>
        <w:tc>
          <w:tcPr>
            <w:tcW w:w="1470" w:type="dxa"/>
            <w:vAlign w:val="center"/>
          </w:tcPr>
          <w:p w14:paraId="232F1DAF">
            <w:pPr>
              <w:keepNext w:val="0"/>
              <w:keepLines w:val="0"/>
              <w:widowControl/>
              <w:suppressLineNumbers w:val="0"/>
              <w:tabs>
                <w:tab w:val="left" w:pos="1260"/>
              </w:tabs>
              <w:spacing w:before="0" w:beforeAutospacing="0" w:after="0" w:afterAutospacing="0" w:line="440" w:lineRule="exact"/>
              <w:ind w:left="0" w:right="0"/>
              <w:jc w:val="center"/>
              <w:rPr>
                <w:rFonts w:hint="eastAsia" w:ascii="仿宋" w:hAnsi="仿宋" w:eastAsia="仿宋" w:cs="仿宋"/>
                <w:bCs/>
                <w:sz w:val="28"/>
                <w:szCs w:val="28"/>
                <w:highlight w:val="none"/>
              </w:rPr>
            </w:pPr>
          </w:p>
        </w:tc>
      </w:tr>
      <w:tr w14:paraId="73E85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563" w:type="dxa"/>
            <w:vAlign w:val="center"/>
          </w:tcPr>
          <w:p w14:paraId="7006DAF4">
            <w:pPr>
              <w:keepNext w:val="0"/>
              <w:keepLines w:val="0"/>
              <w:widowControl/>
              <w:suppressLineNumbers w:val="0"/>
              <w:tabs>
                <w:tab w:val="left" w:pos="1260"/>
              </w:tabs>
              <w:spacing w:before="0" w:beforeAutospacing="0" w:after="0" w:afterAutospacing="0" w:line="440" w:lineRule="exact"/>
              <w:ind w:left="0" w:right="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职称</w:t>
            </w:r>
          </w:p>
        </w:tc>
        <w:tc>
          <w:tcPr>
            <w:tcW w:w="1737" w:type="dxa"/>
            <w:vAlign w:val="center"/>
          </w:tcPr>
          <w:p w14:paraId="5B196284">
            <w:pPr>
              <w:keepNext w:val="0"/>
              <w:keepLines w:val="0"/>
              <w:widowControl/>
              <w:suppressLineNumbers w:val="0"/>
              <w:tabs>
                <w:tab w:val="left" w:pos="1260"/>
              </w:tabs>
              <w:spacing w:before="0" w:beforeAutospacing="0" w:after="0" w:afterAutospacing="0" w:line="440" w:lineRule="exact"/>
              <w:ind w:left="0" w:right="0"/>
              <w:jc w:val="center"/>
              <w:rPr>
                <w:rFonts w:hint="eastAsia" w:ascii="仿宋" w:hAnsi="仿宋" w:eastAsia="仿宋" w:cs="仿宋"/>
                <w:bCs/>
                <w:sz w:val="28"/>
                <w:szCs w:val="28"/>
                <w:highlight w:val="none"/>
              </w:rPr>
            </w:pPr>
          </w:p>
        </w:tc>
        <w:tc>
          <w:tcPr>
            <w:tcW w:w="1470" w:type="dxa"/>
            <w:vAlign w:val="center"/>
          </w:tcPr>
          <w:p w14:paraId="7189252E">
            <w:pPr>
              <w:keepNext w:val="0"/>
              <w:keepLines w:val="0"/>
              <w:widowControl/>
              <w:suppressLineNumbers w:val="0"/>
              <w:tabs>
                <w:tab w:val="left" w:pos="1260"/>
              </w:tabs>
              <w:spacing w:before="0" w:beforeAutospacing="0" w:after="0" w:afterAutospacing="0" w:line="440" w:lineRule="exact"/>
              <w:ind w:left="0" w:right="0"/>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职务</w:t>
            </w:r>
          </w:p>
        </w:tc>
        <w:tc>
          <w:tcPr>
            <w:tcW w:w="4410" w:type="dxa"/>
            <w:gridSpan w:val="3"/>
            <w:vAlign w:val="center"/>
          </w:tcPr>
          <w:p w14:paraId="5C1C2FA1">
            <w:pPr>
              <w:keepNext w:val="0"/>
              <w:keepLines w:val="0"/>
              <w:widowControl/>
              <w:suppressLineNumbers w:val="0"/>
              <w:tabs>
                <w:tab w:val="left" w:pos="1260"/>
              </w:tabs>
              <w:spacing w:before="0" w:beforeAutospacing="0" w:after="0" w:afterAutospacing="0" w:line="440" w:lineRule="exact"/>
              <w:ind w:left="0" w:right="0"/>
              <w:jc w:val="center"/>
              <w:rPr>
                <w:rFonts w:hint="eastAsia" w:ascii="仿宋" w:hAnsi="仿宋" w:eastAsia="仿宋" w:cs="仿宋"/>
                <w:bCs/>
                <w:sz w:val="28"/>
                <w:szCs w:val="28"/>
                <w:highlight w:val="none"/>
              </w:rPr>
            </w:pPr>
          </w:p>
        </w:tc>
      </w:tr>
      <w:tr w14:paraId="6EABD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563" w:type="dxa"/>
            <w:vAlign w:val="center"/>
          </w:tcPr>
          <w:p w14:paraId="1729D67A">
            <w:pPr>
              <w:keepNext w:val="0"/>
              <w:keepLines w:val="0"/>
              <w:widowControl/>
              <w:suppressLineNumbers w:val="0"/>
              <w:tabs>
                <w:tab w:val="left" w:pos="1260"/>
              </w:tabs>
              <w:spacing w:before="0" w:beforeAutospacing="0" w:after="0" w:afterAutospacing="0" w:line="440" w:lineRule="exact"/>
              <w:ind w:left="0" w:right="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专业</w:t>
            </w:r>
          </w:p>
        </w:tc>
        <w:tc>
          <w:tcPr>
            <w:tcW w:w="7617" w:type="dxa"/>
            <w:gridSpan w:val="5"/>
            <w:vAlign w:val="center"/>
          </w:tcPr>
          <w:p w14:paraId="49987F66">
            <w:pPr>
              <w:keepNext w:val="0"/>
              <w:keepLines w:val="0"/>
              <w:widowControl/>
              <w:suppressLineNumbers w:val="0"/>
              <w:tabs>
                <w:tab w:val="left" w:pos="1260"/>
              </w:tabs>
              <w:spacing w:before="0" w:beforeAutospacing="0" w:after="0" w:afterAutospacing="0" w:line="440" w:lineRule="exact"/>
              <w:ind w:left="0" w:right="0"/>
              <w:jc w:val="center"/>
              <w:rPr>
                <w:rFonts w:hint="eastAsia" w:ascii="仿宋" w:hAnsi="仿宋" w:eastAsia="仿宋" w:cs="仿宋"/>
                <w:bCs/>
                <w:sz w:val="28"/>
                <w:szCs w:val="28"/>
                <w:highlight w:val="none"/>
              </w:rPr>
            </w:pPr>
          </w:p>
        </w:tc>
      </w:tr>
      <w:tr w14:paraId="31D2E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563" w:type="dxa"/>
            <w:vAlign w:val="center"/>
          </w:tcPr>
          <w:p w14:paraId="5730B79F">
            <w:pPr>
              <w:keepNext w:val="0"/>
              <w:keepLines w:val="0"/>
              <w:widowControl/>
              <w:suppressLineNumbers w:val="0"/>
              <w:tabs>
                <w:tab w:val="left" w:pos="1260"/>
              </w:tabs>
              <w:spacing w:before="0" w:beforeAutospacing="0" w:after="0" w:afterAutospacing="0" w:line="440" w:lineRule="exact"/>
              <w:ind w:left="0" w:right="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毕业时间、学校、专业、最终学历</w:t>
            </w:r>
          </w:p>
        </w:tc>
        <w:tc>
          <w:tcPr>
            <w:tcW w:w="7617" w:type="dxa"/>
            <w:gridSpan w:val="5"/>
            <w:vAlign w:val="center"/>
          </w:tcPr>
          <w:p w14:paraId="3C30290E">
            <w:pPr>
              <w:keepNext w:val="0"/>
              <w:keepLines w:val="0"/>
              <w:widowControl/>
              <w:suppressLineNumbers w:val="0"/>
              <w:tabs>
                <w:tab w:val="left" w:pos="1260"/>
              </w:tabs>
              <w:spacing w:before="0" w:beforeAutospacing="0" w:after="0" w:afterAutospacing="0" w:line="440" w:lineRule="exact"/>
              <w:ind w:left="0" w:right="0"/>
              <w:jc w:val="center"/>
              <w:rPr>
                <w:rFonts w:hint="eastAsia" w:ascii="仿宋" w:hAnsi="仿宋" w:eastAsia="仿宋" w:cs="仿宋"/>
                <w:bCs/>
                <w:sz w:val="28"/>
                <w:szCs w:val="28"/>
                <w:highlight w:val="none"/>
              </w:rPr>
            </w:pPr>
          </w:p>
        </w:tc>
      </w:tr>
      <w:tr w14:paraId="409F2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563" w:type="dxa"/>
            <w:vAlign w:val="center"/>
          </w:tcPr>
          <w:p w14:paraId="4432D474">
            <w:pPr>
              <w:keepNext w:val="0"/>
              <w:keepLines w:val="0"/>
              <w:widowControl/>
              <w:suppressLineNumbers w:val="0"/>
              <w:tabs>
                <w:tab w:val="left" w:pos="1260"/>
              </w:tabs>
              <w:spacing w:before="0" w:beforeAutospacing="0" w:after="0" w:afterAutospacing="0" w:line="440" w:lineRule="exact"/>
              <w:ind w:left="0" w:right="0"/>
              <w:jc w:val="left"/>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工作年限</w:t>
            </w:r>
          </w:p>
        </w:tc>
        <w:tc>
          <w:tcPr>
            <w:tcW w:w="7617" w:type="dxa"/>
            <w:gridSpan w:val="5"/>
            <w:vAlign w:val="center"/>
          </w:tcPr>
          <w:p w14:paraId="4198CB84">
            <w:pPr>
              <w:keepNext w:val="0"/>
              <w:keepLines w:val="0"/>
              <w:widowControl/>
              <w:suppressLineNumbers w:val="0"/>
              <w:tabs>
                <w:tab w:val="left" w:pos="1260"/>
              </w:tabs>
              <w:spacing w:before="0" w:beforeAutospacing="0" w:after="0" w:afterAutospacing="0" w:line="440" w:lineRule="exact"/>
              <w:ind w:left="0" w:right="0"/>
              <w:jc w:val="center"/>
              <w:rPr>
                <w:rFonts w:hint="eastAsia" w:ascii="仿宋" w:hAnsi="仿宋" w:eastAsia="仿宋" w:cs="仿宋"/>
                <w:b w:val="0"/>
                <w:bCs/>
                <w:sz w:val="28"/>
                <w:szCs w:val="28"/>
                <w:highlight w:val="none"/>
              </w:rPr>
            </w:pPr>
          </w:p>
        </w:tc>
      </w:tr>
      <w:tr w14:paraId="42E81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9180" w:type="dxa"/>
            <w:gridSpan w:val="6"/>
          </w:tcPr>
          <w:p w14:paraId="6BD61F13">
            <w:pPr>
              <w:keepNext w:val="0"/>
              <w:keepLines w:val="0"/>
              <w:widowControl/>
              <w:suppressLineNumbers w:val="0"/>
              <w:tabs>
                <w:tab w:val="left" w:pos="1260"/>
              </w:tabs>
              <w:spacing w:before="0" w:beforeAutospacing="0" w:after="0" w:afterAutospacing="0" w:line="440" w:lineRule="exact"/>
              <w:ind w:left="0" w:right="0"/>
              <w:rPr>
                <w:rFonts w:hint="eastAsia" w:ascii="仿宋" w:hAnsi="仿宋" w:eastAsia="仿宋" w:cs="仿宋"/>
                <w:b w:val="0"/>
                <w:bCs/>
                <w:sz w:val="28"/>
                <w:szCs w:val="28"/>
                <w:highlight w:val="none"/>
              </w:rPr>
            </w:pPr>
            <w:r>
              <w:rPr>
                <w:rFonts w:hint="eastAsia" w:ascii="仿宋" w:hAnsi="仿宋" w:eastAsia="仿宋" w:cs="仿宋"/>
                <w:b/>
                <w:bCs w:val="0"/>
                <w:color w:val="auto"/>
                <w:sz w:val="28"/>
                <w:szCs w:val="28"/>
                <w:highlight w:val="none"/>
              </w:rPr>
              <w:t>项目负责人应提供</w:t>
            </w:r>
            <w:r>
              <w:rPr>
                <w:rFonts w:hint="eastAsia" w:ascii="仿宋" w:hAnsi="仿宋" w:eastAsia="仿宋" w:cs="仿宋"/>
                <w:b/>
                <w:bCs w:val="0"/>
                <w:color w:val="auto"/>
                <w:sz w:val="28"/>
                <w:szCs w:val="28"/>
                <w:highlight w:val="none"/>
                <w:lang w:eastAsia="zh-CN"/>
              </w:rPr>
              <w:t>身份证</w:t>
            </w:r>
            <w:r>
              <w:rPr>
                <w:rFonts w:hint="eastAsia" w:ascii="仿宋" w:hAnsi="仿宋" w:eastAsia="仿宋" w:cs="仿宋"/>
                <w:b/>
                <w:bCs w:val="0"/>
                <w:color w:val="auto"/>
                <w:sz w:val="28"/>
                <w:szCs w:val="28"/>
                <w:highlight w:val="none"/>
              </w:rPr>
              <w:t>复印件</w:t>
            </w:r>
            <w:r>
              <w:rPr>
                <w:rFonts w:hint="eastAsia" w:ascii="仿宋" w:hAnsi="仿宋" w:eastAsia="仿宋" w:cs="仿宋"/>
                <w:b/>
                <w:bCs w:val="0"/>
                <w:color w:val="auto"/>
                <w:sz w:val="28"/>
                <w:szCs w:val="28"/>
                <w:highlight w:val="none"/>
                <w:lang w:eastAsia="zh-CN"/>
              </w:rPr>
              <w:t>或相关证书复印件</w:t>
            </w:r>
            <w:r>
              <w:rPr>
                <w:rFonts w:hint="eastAsia" w:ascii="仿宋" w:hAnsi="仿宋" w:eastAsia="仿宋" w:cs="仿宋"/>
                <w:b/>
                <w:bCs w:val="0"/>
                <w:color w:val="auto"/>
                <w:sz w:val="28"/>
                <w:szCs w:val="28"/>
                <w:highlight w:val="none"/>
                <w:lang w:val="en-US" w:eastAsia="zh-CN"/>
              </w:rPr>
              <w:t>。</w:t>
            </w:r>
          </w:p>
        </w:tc>
      </w:tr>
    </w:tbl>
    <w:p w14:paraId="33081BE1">
      <w:pPr>
        <w:tabs>
          <w:tab w:val="left" w:pos="5580"/>
        </w:tabs>
        <w:autoSpaceDE w:val="0"/>
        <w:autoSpaceDN w:val="0"/>
        <w:adjustRightInd w:val="0"/>
        <w:spacing w:line="360" w:lineRule="auto"/>
        <w:jc w:val="left"/>
        <w:rPr>
          <w:rFonts w:hint="eastAsia" w:ascii="仿宋" w:hAnsi="仿宋" w:eastAsia="仿宋" w:cs="仿宋"/>
          <w:kern w:val="0"/>
          <w:sz w:val="28"/>
          <w:szCs w:val="28"/>
          <w:highlight w:val="none"/>
          <w:lang w:val="zh-CN"/>
        </w:rPr>
      </w:pPr>
    </w:p>
    <w:p w14:paraId="404D5280">
      <w:pPr>
        <w:pStyle w:val="27"/>
        <w:rPr>
          <w:rFonts w:hint="eastAsia" w:ascii="仿宋" w:hAnsi="仿宋" w:eastAsia="仿宋" w:cs="仿宋"/>
          <w:kern w:val="0"/>
          <w:sz w:val="28"/>
          <w:szCs w:val="28"/>
          <w:highlight w:val="none"/>
          <w:lang w:val="zh-CN"/>
        </w:rPr>
      </w:pPr>
    </w:p>
    <w:p w14:paraId="2B1742D6">
      <w:pPr>
        <w:rPr>
          <w:rFonts w:hint="eastAsia" w:ascii="仿宋" w:hAnsi="仿宋" w:eastAsia="仿宋" w:cs="仿宋"/>
          <w:kern w:val="0"/>
          <w:sz w:val="28"/>
          <w:szCs w:val="28"/>
          <w:highlight w:val="none"/>
          <w:lang w:val="zh-CN"/>
        </w:rPr>
      </w:pPr>
    </w:p>
    <w:p w14:paraId="3FE9D996">
      <w:pPr>
        <w:pStyle w:val="27"/>
        <w:rPr>
          <w:rFonts w:hint="eastAsia"/>
          <w:sz w:val="28"/>
          <w:szCs w:val="28"/>
          <w:highlight w:val="none"/>
          <w:lang w:val="zh-CN"/>
        </w:rPr>
      </w:pPr>
    </w:p>
    <w:p w14:paraId="6FEF6C73">
      <w:pPr>
        <w:tabs>
          <w:tab w:val="left" w:pos="5580"/>
        </w:tabs>
        <w:autoSpaceDE w:val="0"/>
        <w:autoSpaceDN w:val="0"/>
        <w:adjustRightInd w:val="0"/>
        <w:spacing w:line="360" w:lineRule="auto"/>
        <w:jc w:val="center"/>
        <w:rPr>
          <w:rFonts w:hint="eastAsia"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en-US" w:eastAsia="zh-CN"/>
        </w:rPr>
        <w:t xml:space="preserve">              </w:t>
      </w:r>
      <w:r>
        <w:rPr>
          <w:rFonts w:hint="eastAsia" w:ascii="仿宋" w:hAnsi="仿宋" w:eastAsia="仿宋" w:cs="仿宋"/>
          <w:kern w:val="0"/>
          <w:sz w:val="28"/>
          <w:szCs w:val="28"/>
          <w:highlight w:val="none"/>
          <w:lang w:val="zh-CN"/>
        </w:rPr>
        <w:t>供应商名称：</w:t>
      </w:r>
      <w:r>
        <w:rPr>
          <w:rFonts w:hint="eastAsia" w:ascii="仿宋" w:hAnsi="仿宋" w:eastAsia="仿宋" w:cs="仿宋"/>
          <w:kern w:val="0"/>
          <w:sz w:val="28"/>
          <w:szCs w:val="28"/>
          <w:highlight w:val="none"/>
          <w:u w:val="none"/>
        </w:rPr>
        <w:t>（ 签字或盖章）</w:t>
      </w:r>
    </w:p>
    <w:p w14:paraId="4C5A5AEF">
      <w:pPr>
        <w:tabs>
          <w:tab w:val="left" w:pos="5580"/>
        </w:tabs>
        <w:autoSpaceDE w:val="0"/>
        <w:autoSpaceDN w:val="0"/>
        <w:adjustRightInd w:val="0"/>
        <w:spacing w:line="360" w:lineRule="auto"/>
        <w:jc w:val="center"/>
        <w:rPr>
          <w:rFonts w:hint="eastAsia" w:ascii="仿宋" w:hAnsi="仿宋" w:eastAsia="仿宋" w:cs="仿宋"/>
          <w:kern w:val="0"/>
          <w:sz w:val="28"/>
          <w:szCs w:val="28"/>
          <w:highlight w:val="none"/>
          <w:u w:val="none"/>
        </w:rPr>
      </w:pPr>
      <w:r>
        <w:rPr>
          <w:rFonts w:hint="eastAsia" w:ascii="仿宋" w:hAnsi="仿宋" w:eastAsia="仿宋" w:cs="仿宋"/>
          <w:kern w:val="0"/>
          <w:sz w:val="28"/>
          <w:szCs w:val="28"/>
          <w:highlight w:val="none"/>
          <w:lang w:val="en-US" w:eastAsia="zh-CN"/>
        </w:rPr>
        <w:t xml:space="preserve">            </w:t>
      </w:r>
      <w:r>
        <w:rPr>
          <w:rFonts w:hint="eastAsia" w:ascii="仿宋" w:hAnsi="仿宋" w:eastAsia="仿宋" w:cs="仿宋"/>
          <w:kern w:val="0"/>
          <w:sz w:val="28"/>
          <w:szCs w:val="28"/>
          <w:highlight w:val="none"/>
          <w:lang w:val="zh-CN"/>
        </w:rPr>
        <w:t>法定代表人或其委托代理人：</w:t>
      </w:r>
    </w:p>
    <w:p w14:paraId="5BA16195">
      <w:pPr>
        <w:jc w:val="center"/>
        <w:rPr>
          <w:rFonts w:hint="default"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年  月 日</w:t>
      </w:r>
    </w:p>
    <w:p w14:paraId="1A1F11CA">
      <w:pPr>
        <w:jc w:val="center"/>
        <w:rPr>
          <w:rFonts w:hint="eastAsia" w:ascii="仿宋" w:hAnsi="仿宋" w:eastAsia="仿宋" w:cs="仿宋"/>
          <w:b/>
          <w:sz w:val="28"/>
          <w:szCs w:val="28"/>
          <w:highlight w:val="none"/>
        </w:rPr>
        <w:sectPr>
          <w:endnotePr>
            <w:numFmt w:val="decimal"/>
          </w:endnotePr>
          <w:pgSz w:w="11907" w:h="16840"/>
          <w:pgMar w:top="1134" w:right="1134" w:bottom="1134" w:left="1247" w:header="851" w:footer="992" w:gutter="0"/>
          <w:cols w:equalWidth="0" w:num="1">
            <w:col w:w="8982"/>
          </w:cols>
        </w:sectPr>
      </w:pPr>
    </w:p>
    <w:p w14:paraId="5C7120B4">
      <w:pPr>
        <w:rPr>
          <w:rFonts w:hint="eastAsia"/>
          <w:highlight w:val="none"/>
        </w:rPr>
      </w:pPr>
    </w:p>
    <w:p w14:paraId="600149FA">
      <w:pPr>
        <w:tabs>
          <w:tab w:val="left" w:pos="1260"/>
        </w:tabs>
        <w:spacing w:line="440" w:lineRule="exact"/>
        <w:jc w:val="center"/>
        <w:rPr>
          <w:rFonts w:hint="eastAsia" w:ascii="仿宋" w:hAnsi="仿宋" w:eastAsia="仿宋" w:cs="仿宋"/>
          <w:b/>
          <w:bCs/>
          <w:kern w:val="0"/>
          <w:sz w:val="28"/>
          <w:szCs w:val="28"/>
          <w:highlight w:val="none"/>
          <w:lang w:val="zh-CN"/>
        </w:rPr>
      </w:pPr>
      <w:r>
        <w:rPr>
          <w:rFonts w:hint="eastAsia" w:ascii="仿宋" w:hAnsi="仿宋" w:eastAsia="仿宋" w:cs="仿宋"/>
          <w:b/>
          <w:bCs/>
          <w:kern w:val="0"/>
          <w:sz w:val="28"/>
          <w:szCs w:val="28"/>
          <w:highlight w:val="none"/>
          <w:lang w:val="en-US" w:eastAsia="zh-CN"/>
        </w:rPr>
        <w:t>项目人员配备</w:t>
      </w:r>
      <w:r>
        <w:rPr>
          <w:rFonts w:hint="eastAsia" w:ascii="仿宋" w:hAnsi="仿宋" w:eastAsia="仿宋" w:cs="仿宋"/>
          <w:b/>
          <w:bCs/>
          <w:kern w:val="0"/>
          <w:sz w:val="28"/>
          <w:szCs w:val="28"/>
          <w:highlight w:val="none"/>
          <w:lang w:val="zh-CN"/>
        </w:rPr>
        <w:t>基本情况表</w:t>
      </w:r>
    </w:p>
    <w:p w14:paraId="64E5119D">
      <w:pPr>
        <w:rPr>
          <w:rFonts w:hint="eastAsia" w:ascii="仿宋" w:hAnsi="仿宋" w:eastAsia="仿宋" w:cs="仿宋"/>
          <w:sz w:val="24"/>
          <w:szCs w:val="24"/>
          <w:highlight w:val="none"/>
        </w:rPr>
      </w:pPr>
    </w:p>
    <w:tbl>
      <w:tblPr>
        <w:tblStyle w:val="28"/>
        <w:tblW w:w="7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230"/>
        <w:gridCol w:w="992"/>
        <w:gridCol w:w="992"/>
        <w:gridCol w:w="992"/>
        <w:gridCol w:w="992"/>
        <w:gridCol w:w="992"/>
      </w:tblGrid>
      <w:tr w14:paraId="02FC1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2" w:type="dxa"/>
            <w:vAlign w:val="center"/>
          </w:tcPr>
          <w:p w14:paraId="59680287">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序号</w:t>
            </w:r>
          </w:p>
        </w:tc>
        <w:tc>
          <w:tcPr>
            <w:tcW w:w="1230" w:type="dxa"/>
            <w:vAlign w:val="center"/>
          </w:tcPr>
          <w:p w14:paraId="4C154DCF">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姓名</w:t>
            </w:r>
          </w:p>
        </w:tc>
        <w:tc>
          <w:tcPr>
            <w:tcW w:w="992" w:type="dxa"/>
            <w:vAlign w:val="center"/>
          </w:tcPr>
          <w:p w14:paraId="5E4BF642">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性别</w:t>
            </w:r>
          </w:p>
        </w:tc>
        <w:tc>
          <w:tcPr>
            <w:tcW w:w="992" w:type="dxa"/>
            <w:vAlign w:val="center"/>
          </w:tcPr>
          <w:p w14:paraId="7C8A38A6">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年龄</w:t>
            </w:r>
          </w:p>
        </w:tc>
        <w:tc>
          <w:tcPr>
            <w:tcW w:w="992" w:type="dxa"/>
            <w:vAlign w:val="center"/>
          </w:tcPr>
          <w:p w14:paraId="7A179459">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岗位</w:t>
            </w:r>
          </w:p>
        </w:tc>
        <w:tc>
          <w:tcPr>
            <w:tcW w:w="992" w:type="dxa"/>
            <w:vAlign w:val="center"/>
          </w:tcPr>
          <w:p w14:paraId="519860D8">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学历</w:t>
            </w:r>
          </w:p>
        </w:tc>
        <w:tc>
          <w:tcPr>
            <w:tcW w:w="992" w:type="dxa"/>
            <w:vAlign w:val="center"/>
          </w:tcPr>
          <w:p w14:paraId="6C9E7C4B">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专业</w:t>
            </w:r>
          </w:p>
        </w:tc>
      </w:tr>
      <w:tr w14:paraId="50C76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92" w:type="dxa"/>
          </w:tcPr>
          <w:p w14:paraId="1BF1405D">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1230" w:type="dxa"/>
          </w:tcPr>
          <w:p w14:paraId="4A18085C">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992" w:type="dxa"/>
          </w:tcPr>
          <w:p w14:paraId="31DFAF1B">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992" w:type="dxa"/>
          </w:tcPr>
          <w:p w14:paraId="4A3FE53E">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992" w:type="dxa"/>
          </w:tcPr>
          <w:p w14:paraId="34A1550A">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992" w:type="dxa"/>
          </w:tcPr>
          <w:p w14:paraId="6FE38090">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992" w:type="dxa"/>
          </w:tcPr>
          <w:p w14:paraId="1EADA675">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r>
      <w:tr w14:paraId="18FDB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92" w:type="dxa"/>
          </w:tcPr>
          <w:p w14:paraId="556BFF17">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1230" w:type="dxa"/>
          </w:tcPr>
          <w:p w14:paraId="4731D66F">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992" w:type="dxa"/>
          </w:tcPr>
          <w:p w14:paraId="7F023EC3">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992" w:type="dxa"/>
          </w:tcPr>
          <w:p w14:paraId="13003965">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992" w:type="dxa"/>
          </w:tcPr>
          <w:p w14:paraId="52DBC752">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992" w:type="dxa"/>
          </w:tcPr>
          <w:p w14:paraId="3E857B68">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992" w:type="dxa"/>
          </w:tcPr>
          <w:p w14:paraId="06711B6B">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r>
      <w:tr w14:paraId="7C2E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92" w:type="dxa"/>
          </w:tcPr>
          <w:p w14:paraId="393066D4">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1230" w:type="dxa"/>
          </w:tcPr>
          <w:p w14:paraId="3EC90568">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992" w:type="dxa"/>
          </w:tcPr>
          <w:p w14:paraId="2302C337">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992" w:type="dxa"/>
          </w:tcPr>
          <w:p w14:paraId="0F03558D">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992" w:type="dxa"/>
          </w:tcPr>
          <w:p w14:paraId="5005B1E9">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992" w:type="dxa"/>
          </w:tcPr>
          <w:p w14:paraId="7B5B645B">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992" w:type="dxa"/>
          </w:tcPr>
          <w:p w14:paraId="37240338">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r>
      <w:tr w14:paraId="6CD5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92" w:type="dxa"/>
          </w:tcPr>
          <w:p w14:paraId="2939BD0D">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1230" w:type="dxa"/>
          </w:tcPr>
          <w:p w14:paraId="08936D7D">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992" w:type="dxa"/>
          </w:tcPr>
          <w:p w14:paraId="29DF0E26">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992" w:type="dxa"/>
          </w:tcPr>
          <w:p w14:paraId="27605202">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992" w:type="dxa"/>
          </w:tcPr>
          <w:p w14:paraId="46A14387">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992" w:type="dxa"/>
          </w:tcPr>
          <w:p w14:paraId="459155C8">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992" w:type="dxa"/>
          </w:tcPr>
          <w:p w14:paraId="555A1F57">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r>
      <w:tr w14:paraId="1A103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92" w:type="dxa"/>
          </w:tcPr>
          <w:p w14:paraId="77C2EE89">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1230" w:type="dxa"/>
          </w:tcPr>
          <w:p w14:paraId="74EE4202">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992" w:type="dxa"/>
          </w:tcPr>
          <w:p w14:paraId="0C83AA72">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992" w:type="dxa"/>
          </w:tcPr>
          <w:p w14:paraId="5F28E702">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992" w:type="dxa"/>
          </w:tcPr>
          <w:p w14:paraId="4A7D315D">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992" w:type="dxa"/>
          </w:tcPr>
          <w:p w14:paraId="0C3ADC2D">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992" w:type="dxa"/>
          </w:tcPr>
          <w:p w14:paraId="3E8F2A66">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r>
      <w:tr w14:paraId="1BBCB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92" w:type="dxa"/>
          </w:tcPr>
          <w:p w14:paraId="6B4DDEC0">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1230" w:type="dxa"/>
          </w:tcPr>
          <w:p w14:paraId="65241243">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992" w:type="dxa"/>
          </w:tcPr>
          <w:p w14:paraId="7D0CE27A">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992" w:type="dxa"/>
          </w:tcPr>
          <w:p w14:paraId="432ED5E9">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992" w:type="dxa"/>
          </w:tcPr>
          <w:p w14:paraId="54874DDD">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992" w:type="dxa"/>
          </w:tcPr>
          <w:p w14:paraId="0F59D6D3">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992" w:type="dxa"/>
          </w:tcPr>
          <w:p w14:paraId="6B11713F">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r>
      <w:tr w14:paraId="6838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92" w:type="dxa"/>
          </w:tcPr>
          <w:p w14:paraId="699EAFE0">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1230" w:type="dxa"/>
          </w:tcPr>
          <w:p w14:paraId="6F2D4DDF">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992" w:type="dxa"/>
          </w:tcPr>
          <w:p w14:paraId="4C6AF445">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992" w:type="dxa"/>
          </w:tcPr>
          <w:p w14:paraId="33DDC728">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992" w:type="dxa"/>
          </w:tcPr>
          <w:p w14:paraId="145A8D43">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992" w:type="dxa"/>
          </w:tcPr>
          <w:p w14:paraId="07D48076">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992" w:type="dxa"/>
          </w:tcPr>
          <w:p w14:paraId="626743F1">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r>
      <w:tr w14:paraId="603A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92" w:type="dxa"/>
          </w:tcPr>
          <w:p w14:paraId="7ACFC5AB">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1230" w:type="dxa"/>
          </w:tcPr>
          <w:p w14:paraId="495F0545">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992" w:type="dxa"/>
          </w:tcPr>
          <w:p w14:paraId="125C4331">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992" w:type="dxa"/>
          </w:tcPr>
          <w:p w14:paraId="0EA52CA1">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992" w:type="dxa"/>
          </w:tcPr>
          <w:p w14:paraId="772240FE">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992" w:type="dxa"/>
          </w:tcPr>
          <w:p w14:paraId="654DF3F8">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992" w:type="dxa"/>
          </w:tcPr>
          <w:p w14:paraId="7AE7A5D9">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r>
      <w:tr w14:paraId="088C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92" w:type="dxa"/>
          </w:tcPr>
          <w:p w14:paraId="44DA4AF8">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1230" w:type="dxa"/>
          </w:tcPr>
          <w:p w14:paraId="49241684">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992" w:type="dxa"/>
          </w:tcPr>
          <w:p w14:paraId="2DD0334D">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992" w:type="dxa"/>
          </w:tcPr>
          <w:p w14:paraId="6F675D6F">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992" w:type="dxa"/>
          </w:tcPr>
          <w:p w14:paraId="18120A54">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992" w:type="dxa"/>
          </w:tcPr>
          <w:p w14:paraId="0DD5DC9C">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c>
          <w:tcPr>
            <w:tcW w:w="992" w:type="dxa"/>
          </w:tcPr>
          <w:p w14:paraId="0CFC2C5F">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highlight w:val="none"/>
              </w:rPr>
            </w:pPr>
          </w:p>
        </w:tc>
      </w:tr>
    </w:tbl>
    <w:p w14:paraId="70CE713B">
      <w:pPr>
        <w:ind w:firstLine="840" w:firstLineChars="400"/>
        <w:jc w:val="both"/>
        <w:rPr>
          <w:rFonts w:hint="eastAsia" w:ascii="仿宋" w:hAnsi="仿宋" w:eastAsia="仿宋" w:cs="仿宋"/>
          <w:highlight w:val="none"/>
          <w:lang w:val="en-US" w:eastAsia="zh-CN"/>
        </w:rPr>
      </w:pPr>
    </w:p>
    <w:p w14:paraId="79DD789C">
      <w:pPr>
        <w:ind w:firstLine="840" w:firstLineChars="400"/>
        <w:jc w:val="both"/>
        <w:rPr>
          <w:rFonts w:hint="eastAsia" w:ascii="仿宋" w:hAnsi="仿宋" w:eastAsia="仿宋" w:cs="仿宋"/>
          <w:highlight w:val="none"/>
          <w:lang w:val="en-US" w:eastAsia="zh-CN"/>
        </w:rPr>
      </w:pPr>
    </w:p>
    <w:p w14:paraId="695ECC5E">
      <w:pPr>
        <w:ind w:firstLine="840" w:firstLineChars="400"/>
        <w:jc w:val="both"/>
        <w:rPr>
          <w:rFonts w:hint="eastAsia" w:ascii="仿宋" w:hAnsi="仿宋" w:eastAsia="仿宋" w:cs="仿宋"/>
          <w:highlight w:val="none"/>
          <w:lang w:val="en-US" w:eastAsia="zh-CN"/>
        </w:rPr>
      </w:pPr>
    </w:p>
    <w:p w14:paraId="25F3C62E">
      <w:pPr>
        <w:ind w:firstLine="840" w:firstLineChars="400"/>
        <w:jc w:val="both"/>
        <w:rPr>
          <w:rFonts w:hint="eastAsia" w:ascii="仿宋" w:hAnsi="仿宋" w:eastAsia="仿宋" w:cs="仿宋"/>
          <w:highlight w:val="none"/>
          <w:lang w:val="en-US" w:eastAsia="zh-CN"/>
        </w:rPr>
      </w:pPr>
    </w:p>
    <w:p w14:paraId="5B32B294">
      <w:pPr>
        <w:ind w:firstLine="1124" w:firstLineChars="400"/>
        <w:jc w:val="both"/>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注：</w:t>
      </w:r>
      <w:r>
        <w:rPr>
          <w:rFonts w:hint="eastAsia" w:ascii="仿宋" w:hAnsi="仿宋" w:eastAsia="仿宋" w:cs="仿宋"/>
          <w:b/>
          <w:bCs/>
          <w:color w:val="000000" w:themeColor="text1"/>
          <w:sz w:val="28"/>
          <w:szCs w:val="28"/>
          <w:highlight w:val="none"/>
          <w14:textFill>
            <w14:solidFill>
              <w14:schemeClr w14:val="tx1"/>
            </w14:solidFill>
          </w14:textFill>
        </w:rPr>
        <w:t>提供相关人员身份证复印件或相关证书复印件</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w:t>
      </w:r>
    </w:p>
    <w:p w14:paraId="0C320BBD">
      <w:pPr>
        <w:jc w:val="center"/>
        <w:rPr>
          <w:rFonts w:hint="eastAsia" w:ascii="仿宋" w:hAnsi="仿宋" w:eastAsia="仿宋" w:cs="仿宋"/>
          <w:sz w:val="28"/>
          <w:szCs w:val="28"/>
          <w:highlight w:val="none"/>
        </w:rPr>
      </w:pPr>
    </w:p>
    <w:p w14:paraId="747C15AF">
      <w:pPr>
        <w:tabs>
          <w:tab w:val="left" w:pos="5580"/>
        </w:tabs>
        <w:autoSpaceDE w:val="0"/>
        <w:autoSpaceDN w:val="0"/>
        <w:adjustRightInd w:val="0"/>
        <w:spacing w:line="360" w:lineRule="auto"/>
        <w:jc w:val="cente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 xml:space="preserve">        </w:t>
      </w:r>
    </w:p>
    <w:p w14:paraId="1F0144A0">
      <w:pPr>
        <w:tabs>
          <w:tab w:val="left" w:pos="5580"/>
        </w:tabs>
        <w:autoSpaceDE w:val="0"/>
        <w:autoSpaceDN w:val="0"/>
        <w:adjustRightInd w:val="0"/>
        <w:spacing w:line="360" w:lineRule="auto"/>
        <w:jc w:val="center"/>
        <w:rPr>
          <w:rFonts w:hint="eastAsia" w:ascii="仿宋" w:hAnsi="仿宋" w:eastAsia="仿宋" w:cs="仿宋"/>
          <w:kern w:val="0"/>
          <w:sz w:val="28"/>
          <w:szCs w:val="28"/>
          <w:highlight w:val="none"/>
          <w:lang w:val="en-US" w:eastAsia="zh-CN"/>
        </w:rPr>
      </w:pPr>
    </w:p>
    <w:p w14:paraId="27E2DF18">
      <w:pPr>
        <w:tabs>
          <w:tab w:val="left" w:pos="5580"/>
        </w:tabs>
        <w:autoSpaceDE w:val="0"/>
        <w:autoSpaceDN w:val="0"/>
        <w:adjustRightInd w:val="0"/>
        <w:spacing w:line="360" w:lineRule="auto"/>
        <w:jc w:val="center"/>
        <w:rPr>
          <w:rFonts w:hint="eastAsia" w:ascii="仿宋" w:hAnsi="仿宋" w:eastAsia="仿宋" w:cs="仿宋"/>
          <w:kern w:val="0"/>
          <w:sz w:val="28"/>
          <w:szCs w:val="28"/>
          <w:highlight w:val="none"/>
          <w:lang w:val="en-US" w:eastAsia="zh-CN"/>
        </w:rPr>
      </w:pPr>
    </w:p>
    <w:p w14:paraId="0D26BD00">
      <w:pPr>
        <w:tabs>
          <w:tab w:val="left" w:pos="5580"/>
        </w:tabs>
        <w:autoSpaceDE w:val="0"/>
        <w:autoSpaceDN w:val="0"/>
        <w:adjustRightInd w:val="0"/>
        <w:spacing w:line="360" w:lineRule="auto"/>
        <w:jc w:val="center"/>
        <w:rPr>
          <w:rFonts w:hint="eastAsia" w:ascii="仿宋" w:hAnsi="仿宋" w:eastAsia="仿宋" w:cs="仿宋"/>
          <w:kern w:val="0"/>
          <w:sz w:val="28"/>
          <w:szCs w:val="28"/>
          <w:highlight w:val="none"/>
          <w:lang w:val="en-US" w:eastAsia="zh-CN"/>
        </w:rPr>
      </w:pPr>
    </w:p>
    <w:p w14:paraId="575996F1">
      <w:pPr>
        <w:tabs>
          <w:tab w:val="left" w:pos="5580"/>
        </w:tabs>
        <w:autoSpaceDE w:val="0"/>
        <w:autoSpaceDN w:val="0"/>
        <w:adjustRightInd w:val="0"/>
        <w:spacing w:line="360" w:lineRule="auto"/>
        <w:jc w:val="center"/>
        <w:rPr>
          <w:rFonts w:hint="eastAsia" w:ascii="仿宋" w:hAnsi="仿宋" w:eastAsia="仿宋" w:cs="仿宋"/>
          <w:kern w:val="0"/>
          <w:sz w:val="28"/>
          <w:szCs w:val="28"/>
          <w:highlight w:val="none"/>
          <w:lang w:val="en-US" w:eastAsia="zh-CN"/>
        </w:rPr>
      </w:pPr>
    </w:p>
    <w:p w14:paraId="5D08760B">
      <w:pPr>
        <w:tabs>
          <w:tab w:val="left" w:pos="5580"/>
        </w:tabs>
        <w:autoSpaceDE w:val="0"/>
        <w:autoSpaceDN w:val="0"/>
        <w:adjustRightInd w:val="0"/>
        <w:spacing w:line="360" w:lineRule="auto"/>
        <w:jc w:val="center"/>
        <w:rPr>
          <w:rFonts w:hint="eastAsia"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en-US" w:eastAsia="zh-CN"/>
        </w:rPr>
        <w:t xml:space="preserve">            </w:t>
      </w:r>
      <w:r>
        <w:rPr>
          <w:rFonts w:hint="eastAsia" w:ascii="仿宋" w:hAnsi="仿宋" w:eastAsia="仿宋" w:cs="仿宋"/>
          <w:kern w:val="0"/>
          <w:sz w:val="28"/>
          <w:szCs w:val="28"/>
          <w:highlight w:val="none"/>
          <w:lang w:val="zh-CN"/>
        </w:rPr>
        <w:t>供应商名称：</w:t>
      </w:r>
      <w:r>
        <w:rPr>
          <w:rFonts w:hint="eastAsia" w:ascii="仿宋" w:hAnsi="仿宋" w:eastAsia="仿宋" w:cs="仿宋"/>
          <w:kern w:val="0"/>
          <w:sz w:val="28"/>
          <w:szCs w:val="28"/>
          <w:highlight w:val="none"/>
          <w:u w:val="none"/>
        </w:rPr>
        <w:t>（ 签字或盖章）</w:t>
      </w:r>
    </w:p>
    <w:p w14:paraId="4B6D8A00">
      <w:pPr>
        <w:tabs>
          <w:tab w:val="left" w:pos="5580"/>
        </w:tabs>
        <w:autoSpaceDE w:val="0"/>
        <w:autoSpaceDN w:val="0"/>
        <w:adjustRightInd w:val="0"/>
        <w:spacing w:line="360" w:lineRule="auto"/>
        <w:jc w:val="center"/>
        <w:rPr>
          <w:rFonts w:hint="eastAsia" w:ascii="仿宋" w:hAnsi="仿宋" w:eastAsia="仿宋" w:cs="仿宋"/>
          <w:kern w:val="0"/>
          <w:sz w:val="28"/>
          <w:szCs w:val="28"/>
          <w:highlight w:val="none"/>
          <w:u w:val="none"/>
        </w:rPr>
      </w:pPr>
      <w:r>
        <w:rPr>
          <w:rFonts w:hint="eastAsia" w:ascii="仿宋" w:hAnsi="仿宋" w:eastAsia="仿宋" w:cs="仿宋"/>
          <w:kern w:val="0"/>
          <w:sz w:val="28"/>
          <w:szCs w:val="28"/>
          <w:highlight w:val="none"/>
          <w:lang w:val="en-US" w:eastAsia="zh-CN"/>
        </w:rPr>
        <w:t xml:space="preserve">            </w:t>
      </w:r>
      <w:r>
        <w:rPr>
          <w:rFonts w:hint="eastAsia" w:ascii="仿宋" w:hAnsi="仿宋" w:eastAsia="仿宋" w:cs="仿宋"/>
          <w:kern w:val="0"/>
          <w:sz w:val="28"/>
          <w:szCs w:val="28"/>
          <w:highlight w:val="none"/>
          <w:lang w:val="zh-CN"/>
        </w:rPr>
        <w:t>法定代表人或其委托代理人：</w:t>
      </w:r>
    </w:p>
    <w:p w14:paraId="19015D9B">
      <w:pPr>
        <w:jc w:val="center"/>
        <w:rPr>
          <w:rFonts w:hint="default"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年  月 日</w:t>
      </w:r>
    </w:p>
    <w:p w14:paraId="4631A63B">
      <w:pPr>
        <w:jc w:val="center"/>
        <w:rPr>
          <w:rFonts w:hint="eastAsia" w:ascii="仿宋" w:hAnsi="仿宋" w:eastAsia="仿宋" w:cs="仿宋"/>
          <w:b/>
          <w:sz w:val="28"/>
          <w:szCs w:val="28"/>
          <w:highlight w:val="none"/>
        </w:rPr>
        <w:sectPr>
          <w:endnotePr>
            <w:numFmt w:val="decimal"/>
          </w:endnotePr>
          <w:pgSz w:w="11907" w:h="16840"/>
          <w:pgMar w:top="1134" w:right="1134" w:bottom="1134" w:left="1247" w:header="851" w:footer="992" w:gutter="0"/>
          <w:cols w:equalWidth="0" w:num="1">
            <w:col w:w="8982"/>
          </w:cols>
        </w:sectPr>
      </w:pPr>
    </w:p>
    <w:p w14:paraId="794C4590">
      <w:pPr>
        <w:spacing w:before="74" w:line="229" w:lineRule="auto"/>
        <w:ind w:firstLine="2522" w:firstLineChars="800"/>
        <w:outlineLvl w:val="3"/>
        <w:rPr>
          <w:rFonts w:hint="eastAsia" w:ascii="仿宋" w:hAnsi="仿宋" w:eastAsia="仿宋" w:cs="仿宋"/>
          <w:b/>
          <w:bCs/>
          <w:snapToGrid w:val="0"/>
          <w:color w:val="000000"/>
          <w:spacing w:val="-3"/>
          <w:kern w:val="0"/>
          <w:sz w:val="32"/>
          <w:szCs w:val="32"/>
          <w:highlight w:val="none"/>
          <w:lang w:val="en-US" w:eastAsia="zh-CN" w:bidi="ar-SA"/>
        </w:rPr>
      </w:pPr>
      <w:r>
        <w:rPr>
          <w:rFonts w:hint="eastAsia" w:ascii="仿宋" w:hAnsi="仿宋" w:eastAsia="仿宋" w:cs="仿宋"/>
          <w:b/>
          <w:bCs/>
          <w:snapToGrid w:val="0"/>
          <w:color w:val="000000"/>
          <w:spacing w:val="-3"/>
          <w:kern w:val="0"/>
          <w:sz w:val="32"/>
          <w:szCs w:val="32"/>
          <w:highlight w:val="none"/>
          <w:lang w:val="en-US" w:eastAsia="zh-CN" w:bidi="ar-SA"/>
        </w:rPr>
        <w:t>6  售后服务承诺</w:t>
      </w:r>
    </w:p>
    <w:p w14:paraId="6F369B52">
      <w:pPr>
        <w:spacing w:line="286" w:lineRule="auto"/>
        <w:rPr>
          <w:rFonts w:hint="eastAsia" w:ascii="仿宋" w:hAnsi="仿宋" w:eastAsia="仿宋" w:cs="仿宋"/>
          <w:sz w:val="28"/>
          <w:szCs w:val="28"/>
          <w:highlight w:val="none"/>
        </w:rPr>
      </w:pPr>
    </w:p>
    <w:p w14:paraId="30478C96">
      <w:pPr>
        <w:keepNext w:val="0"/>
        <w:keepLines w:val="0"/>
        <w:pageBreakBefore w:val="0"/>
        <w:widowControl/>
        <w:kinsoku w:val="0"/>
        <w:wordWrap/>
        <w:overflowPunct/>
        <w:topLinePunct w:val="0"/>
        <w:autoSpaceDE w:val="0"/>
        <w:autoSpaceDN w:val="0"/>
        <w:bidi w:val="0"/>
        <w:adjustRightInd w:val="0"/>
        <w:snapToGrid w:val="0"/>
        <w:spacing w:before="75" w:line="288" w:lineRule="auto"/>
        <w:ind w:left="1"/>
        <w:textAlignment w:val="baseline"/>
        <w:rPr>
          <w:rFonts w:hint="eastAsia" w:ascii="仿宋" w:hAnsi="仿宋" w:eastAsia="仿宋" w:cs="仿宋"/>
          <w:sz w:val="28"/>
          <w:szCs w:val="28"/>
          <w:highlight w:val="none"/>
        </w:rPr>
      </w:pPr>
      <w:r>
        <w:rPr>
          <w:rFonts w:hint="eastAsia" w:ascii="仿宋" w:hAnsi="仿宋" w:eastAsia="仿宋" w:cs="仿宋"/>
          <w:spacing w:val="-10"/>
          <w:sz w:val="28"/>
          <w:szCs w:val="28"/>
          <w:highlight w:val="none"/>
        </w:rPr>
        <w:t>致</w:t>
      </w:r>
      <w:r>
        <w:rPr>
          <w:rFonts w:hint="eastAsia" w:ascii="仿宋" w:hAnsi="仿宋" w:eastAsia="仿宋" w:cs="仿宋"/>
          <w:spacing w:val="-8"/>
          <w:sz w:val="28"/>
          <w:szCs w:val="28"/>
          <w:highlight w:val="none"/>
        </w:rPr>
        <w:t>：  (招标人)</w:t>
      </w:r>
    </w:p>
    <w:p w14:paraId="48368454">
      <w:pPr>
        <w:keepNext w:val="0"/>
        <w:keepLines w:val="0"/>
        <w:pageBreakBefore w:val="0"/>
        <w:widowControl/>
        <w:tabs>
          <w:tab w:val="left" w:pos="1645"/>
        </w:tabs>
        <w:kinsoku w:val="0"/>
        <w:wordWrap/>
        <w:overflowPunct/>
        <w:topLinePunct w:val="0"/>
        <w:autoSpaceDE w:val="0"/>
        <w:autoSpaceDN w:val="0"/>
        <w:bidi w:val="0"/>
        <w:adjustRightInd w:val="0"/>
        <w:snapToGrid w:val="0"/>
        <w:spacing w:before="209" w:line="288" w:lineRule="auto"/>
        <w:ind w:left="7" w:right="201" w:firstLine="541"/>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u w:val="single" w:color="auto"/>
        </w:rPr>
        <w:tab/>
      </w:r>
      <w:r>
        <w:rPr>
          <w:rFonts w:hint="eastAsia" w:ascii="仿宋" w:hAnsi="仿宋" w:eastAsia="仿宋" w:cs="仿宋"/>
          <w:spacing w:val="8"/>
          <w:sz w:val="28"/>
          <w:szCs w:val="28"/>
          <w:highlight w:val="none"/>
        </w:rPr>
        <w:t>(投标人名称)</w:t>
      </w:r>
      <w:r>
        <w:rPr>
          <w:rFonts w:hint="eastAsia" w:ascii="仿宋" w:hAnsi="仿宋" w:eastAsia="仿宋" w:cs="仿宋"/>
          <w:spacing w:val="8"/>
          <w:sz w:val="28"/>
          <w:szCs w:val="28"/>
          <w:highlight w:val="none"/>
          <w:u w:val="single" w:color="auto"/>
        </w:rPr>
        <w:t xml:space="preserve">         </w:t>
      </w:r>
      <w:r>
        <w:rPr>
          <w:rFonts w:hint="eastAsia" w:ascii="仿宋" w:hAnsi="仿宋" w:eastAsia="仿宋" w:cs="仿宋"/>
          <w:spacing w:val="8"/>
          <w:sz w:val="28"/>
          <w:szCs w:val="28"/>
          <w:highlight w:val="none"/>
        </w:rPr>
        <w:t>参加贵方组织的</w:t>
      </w:r>
      <w:r>
        <w:rPr>
          <w:rFonts w:hint="eastAsia" w:ascii="仿宋" w:hAnsi="仿宋" w:eastAsia="仿宋" w:cs="仿宋"/>
          <w:spacing w:val="8"/>
          <w:sz w:val="28"/>
          <w:szCs w:val="28"/>
          <w:highlight w:val="none"/>
          <w:u w:val="single" w:color="auto"/>
        </w:rPr>
        <w:t xml:space="preserve">         </w:t>
      </w:r>
      <w:r>
        <w:rPr>
          <w:rFonts w:hint="eastAsia" w:ascii="仿宋" w:hAnsi="仿宋" w:eastAsia="仿宋" w:cs="仿宋"/>
          <w:spacing w:val="8"/>
          <w:sz w:val="28"/>
          <w:szCs w:val="28"/>
          <w:highlight w:val="none"/>
        </w:rPr>
        <w:t>项 目 (招标项目名称)  (编</w:t>
      </w:r>
      <w:r>
        <w:rPr>
          <w:rFonts w:hint="eastAsia" w:ascii="仿宋" w:hAnsi="仿宋" w:eastAsia="仿宋" w:cs="仿宋"/>
          <w:spacing w:val="1"/>
          <w:sz w:val="28"/>
          <w:szCs w:val="28"/>
          <w:highlight w:val="none"/>
        </w:rPr>
        <w:t>号</w:t>
      </w:r>
      <w:r>
        <w:rPr>
          <w:rFonts w:hint="eastAsia" w:ascii="仿宋" w:hAnsi="仿宋" w:eastAsia="仿宋" w:cs="仿宋"/>
          <w:sz w:val="28"/>
          <w:szCs w:val="28"/>
          <w:highlight w:val="none"/>
        </w:rPr>
        <w:t xml:space="preserve"> </w:t>
      </w:r>
      <w:r>
        <w:rPr>
          <w:rFonts w:hint="eastAsia" w:ascii="仿宋" w:hAnsi="仿宋" w:eastAsia="仿宋" w:cs="仿宋"/>
          <w:spacing w:val="10"/>
          <w:sz w:val="28"/>
          <w:szCs w:val="28"/>
          <w:highlight w:val="none"/>
        </w:rPr>
        <w:t>为</w:t>
      </w:r>
      <w:r>
        <w:rPr>
          <w:rFonts w:hint="eastAsia" w:ascii="仿宋" w:hAnsi="仿宋" w:eastAsia="仿宋" w:cs="仿宋"/>
          <w:spacing w:val="10"/>
          <w:sz w:val="28"/>
          <w:szCs w:val="28"/>
          <w:highlight w:val="none"/>
          <w:u w:val="single" w:color="auto"/>
        </w:rPr>
        <w:t xml:space="preserve">   </w:t>
      </w:r>
      <w:r>
        <w:rPr>
          <w:rFonts w:hint="eastAsia" w:ascii="仿宋" w:hAnsi="仿宋" w:eastAsia="仿宋" w:cs="仿宋"/>
          <w:spacing w:val="5"/>
          <w:sz w:val="28"/>
          <w:szCs w:val="28"/>
          <w:highlight w:val="none"/>
          <w:u w:val="single" w:color="auto"/>
        </w:rPr>
        <w:t xml:space="preserve">      </w:t>
      </w:r>
      <w:r>
        <w:rPr>
          <w:rFonts w:hint="eastAsia" w:ascii="仿宋" w:hAnsi="仿宋" w:eastAsia="仿宋" w:cs="仿宋"/>
          <w:spacing w:val="5"/>
          <w:sz w:val="28"/>
          <w:szCs w:val="28"/>
          <w:highlight w:val="none"/>
        </w:rPr>
        <w:t xml:space="preserve"> ) 的投标，如我单位中标</w:t>
      </w:r>
      <w:r>
        <w:rPr>
          <w:rFonts w:hint="eastAsia" w:ascii="仿宋" w:hAnsi="仿宋" w:eastAsia="仿宋" w:cs="仿宋"/>
          <w:spacing w:val="5"/>
          <w:sz w:val="28"/>
          <w:szCs w:val="28"/>
          <w:highlight w:val="none"/>
          <w:lang w:eastAsia="zh-CN"/>
        </w:rPr>
        <w:t>，</w:t>
      </w:r>
      <w:r>
        <w:rPr>
          <w:rFonts w:hint="eastAsia" w:ascii="仿宋" w:hAnsi="仿宋" w:eastAsia="仿宋" w:cs="仿宋"/>
          <w:spacing w:val="5"/>
          <w:sz w:val="28"/>
          <w:szCs w:val="28"/>
          <w:highlight w:val="none"/>
        </w:rPr>
        <w:t>我方就本次投标产品售后服务及增值服务承诺如下：</w:t>
      </w:r>
    </w:p>
    <w:p w14:paraId="6C6CC6F9">
      <w:pPr>
        <w:keepNext w:val="0"/>
        <w:keepLines w:val="0"/>
        <w:pageBreakBefore w:val="0"/>
        <w:widowControl/>
        <w:numPr>
          <w:ilvl w:val="0"/>
          <w:numId w:val="5"/>
        </w:numPr>
        <w:tabs>
          <w:tab w:val="left" w:pos="1645"/>
        </w:tabs>
        <w:kinsoku w:val="0"/>
        <w:wordWrap/>
        <w:overflowPunct/>
        <w:topLinePunct w:val="0"/>
        <w:autoSpaceDE w:val="0"/>
        <w:autoSpaceDN w:val="0"/>
        <w:bidi w:val="0"/>
        <w:adjustRightInd w:val="0"/>
        <w:snapToGrid w:val="0"/>
        <w:spacing w:before="209" w:line="288" w:lineRule="auto"/>
        <w:ind w:left="7" w:right="201" w:firstLine="541"/>
        <w:textAlignment w:val="baseline"/>
        <w:rPr>
          <w:rFonts w:hint="eastAsia" w:ascii="仿宋" w:hAnsi="仿宋" w:eastAsia="仿宋" w:cs="仿宋"/>
          <w:sz w:val="28"/>
          <w:szCs w:val="28"/>
          <w:highlight w:val="none"/>
          <w:u w:val="none" w:color="auto"/>
        </w:rPr>
      </w:pPr>
      <w:r>
        <w:rPr>
          <w:rFonts w:hint="eastAsia" w:ascii="仿宋" w:hAnsi="仿宋" w:eastAsia="仿宋" w:cs="仿宋"/>
          <w:sz w:val="28"/>
          <w:szCs w:val="28"/>
          <w:highlight w:val="none"/>
          <w:u w:val="none" w:color="auto"/>
        </w:rPr>
        <w:t>我单位承诺</w:t>
      </w:r>
      <w:r>
        <w:rPr>
          <w:rFonts w:hint="eastAsia" w:ascii="仿宋" w:hAnsi="仿宋" w:eastAsia="仿宋" w:cs="仿宋"/>
          <w:sz w:val="28"/>
          <w:szCs w:val="28"/>
          <w:highlight w:val="none"/>
          <w:u w:val="none" w:color="auto"/>
          <w:lang w:eastAsia="zh-CN"/>
        </w:rPr>
        <w:t>在本次项目中提供专业技术售后服务团队，并进行跟踪服务、能为基层提供技术培训、科学选种选配及改良技术方案。</w:t>
      </w:r>
      <w:r>
        <w:rPr>
          <w:rFonts w:hint="eastAsia" w:ascii="仿宋" w:hAnsi="仿宋" w:eastAsia="仿宋" w:cs="仿宋"/>
          <w:sz w:val="28"/>
          <w:szCs w:val="28"/>
          <w:highlight w:val="none"/>
          <w:u w:val="none" w:color="auto"/>
        </w:rPr>
        <w:t>服务期为</w:t>
      </w:r>
      <w:r>
        <w:rPr>
          <w:rFonts w:hint="eastAsia" w:ascii="仿宋" w:hAnsi="仿宋" w:eastAsia="仿宋" w:cs="仿宋"/>
          <w:sz w:val="28"/>
          <w:szCs w:val="28"/>
          <w:highlight w:val="none"/>
          <w:u w:val="single" w:color="auto"/>
        </w:rPr>
        <w:t xml:space="preserve">          </w:t>
      </w:r>
      <w:r>
        <w:rPr>
          <w:rFonts w:hint="eastAsia" w:ascii="仿宋" w:hAnsi="仿宋" w:eastAsia="仿宋" w:cs="仿宋"/>
          <w:sz w:val="28"/>
          <w:szCs w:val="28"/>
          <w:highlight w:val="none"/>
          <w:u w:val="none" w:color="auto"/>
        </w:rPr>
        <w:t xml:space="preserve">。 </w:t>
      </w:r>
    </w:p>
    <w:p w14:paraId="245D39B8">
      <w:pPr>
        <w:keepNext w:val="0"/>
        <w:keepLines w:val="0"/>
        <w:pageBreakBefore w:val="0"/>
        <w:widowControl/>
        <w:tabs>
          <w:tab w:val="left" w:pos="1645"/>
        </w:tabs>
        <w:kinsoku w:val="0"/>
        <w:wordWrap/>
        <w:overflowPunct/>
        <w:topLinePunct w:val="0"/>
        <w:autoSpaceDE w:val="0"/>
        <w:autoSpaceDN w:val="0"/>
        <w:bidi w:val="0"/>
        <w:adjustRightInd w:val="0"/>
        <w:snapToGrid w:val="0"/>
        <w:spacing w:before="209" w:line="288" w:lineRule="auto"/>
        <w:ind w:left="7" w:right="201" w:firstLine="541"/>
        <w:textAlignment w:val="baseline"/>
        <w:rPr>
          <w:rFonts w:hint="eastAsia" w:ascii="仿宋" w:hAnsi="仿宋" w:eastAsia="仿宋" w:cs="仿宋"/>
          <w:spacing w:val="5"/>
          <w:sz w:val="28"/>
          <w:szCs w:val="28"/>
          <w:highlight w:val="none"/>
        </w:rPr>
      </w:pPr>
      <w:r>
        <w:rPr>
          <w:rFonts w:hint="eastAsia" w:ascii="仿宋" w:hAnsi="仿宋" w:eastAsia="仿宋" w:cs="仿宋"/>
          <w:spacing w:val="5"/>
          <w:sz w:val="28"/>
          <w:szCs w:val="28"/>
          <w:highlight w:val="none"/>
          <w:lang w:val="en-US" w:eastAsia="zh-CN"/>
        </w:rPr>
        <w:t>2、我单位</w:t>
      </w:r>
      <w:r>
        <w:rPr>
          <w:rFonts w:hint="eastAsia" w:ascii="仿宋" w:hAnsi="仿宋" w:eastAsia="仿宋" w:cs="仿宋"/>
          <w:spacing w:val="5"/>
          <w:sz w:val="28"/>
          <w:szCs w:val="28"/>
          <w:highlight w:val="none"/>
        </w:rPr>
        <w:t>完全理解和接受</w:t>
      </w:r>
      <w:r>
        <w:rPr>
          <w:rFonts w:hint="eastAsia" w:ascii="仿宋" w:hAnsi="仿宋" w:eastAsia="仿宋" w:cs="仿宋"/>
          <w:spacing w:val="5"/>
          <w:sz w:val="28"/>
          <w:szCs w:val="28"/>
          <w:highlight w:val="none"/>
          <w:lang w:eastAsia="zh-CN"/>
        </w:rPr>
        <w:t>谈判文件</w:t>
      </w:r>
      <w:r>
        <w:rPr>
          <w:rFonts w:hint="eastAsia" w:ascii="仿宋" w:hAnsi="仿宋" w:eastAsia="仿宋" w:cs="仿宋"/>
          <w:spacing w:val="5"/>
          <w:sz w:val="28"/>
          <w:szCs w:val="28"/>
          <w:highlight w:val="none"/>
        </w:rPr>
        <w:t>的一切规定和售后服务要求</w:t>
      </w:r>
      <w:r>
        <w:rPr>
          <w:rFonts w:hint="eastAsia" w:ascii="仿宋" w:hAnsi="仿宋" w:eastAsia="仿宋" w:cs="仿宋"/>
          <w:spacing w:val="5"/>
          <w:sz w:val="28"/>
          <w:szCs w:val="28"/>
          <w:highlight w:val="none"/>
          <w:lang w:eastAsia="zh-CN"/>
        </w:rPr>
        <w:t>。</w:t>
      </w:r>
    </w:p>
    <w:p w14:paraId="0A30798F">
      <w:pPr>
        <w:keepNext w:val="0"/>
        <w:keepLines w:val="0"/>
        <w:pageBreakBefore w:val="0"/>
        <w:widowControl/>
        <w:tabs>
          <w:tab w:val="left" w:pos="1645"/>
        </w:tabs>
        <w:kinsoku w:val="0"/>
        <w:wordWrap/>
        <w:overflowPunct/>
        <w:topLinePunct w:val="0"/>
        <w:autoSpaceDE w:val="0"/>
        <w:autoSpaceDN w:val="0"/>
        <w:bidi w:val="0"/>
        <w:adjustRightInd w:val="0"/>
        <w:snapToGrid w:val="0"/>
        <w:spacing w:before="209" w:line="288" w:lineRule="auto"/>
        <w:ind w:left="7" w:right="201" w:firstLine="541"/>
        <w:textAlignment w:val="baseline"/>
        <w:rPr>
          <w:rFonts w:hint="eastAsia" w:ascii="仿宋" w:hAnsi="仿宋" w:eastAsia="仿宋" w:cs="仿宋"/>
          <w:spacing w:val="5"/>
          <w:sz w:val="28"/>
          <w:szCs w:val="28"/>
          <w:highlight w:val="none"/>
        </w:rPr>
      </w:pPr>
      <w:r>
        <w:rPr>
          <w:rFonts w:hint="eastAsia" w:ascii="仿宋" w:hAnsi="仿宋" w:eastAsia="仿宋" w:cs="仿宋"/>
          <w:spacing w:val="5"/>
          <w:sz w:val="28"/>
          <w:szCs w:val="28"/>
          <w:highlight w:val="none"/>
          <w:lang w:val="en-US" w:eastAsia="zh-CN"/>
        </w:rPr>
        <w:t>3、我单位</w:t>
      </w:r>
      <w:r>
        <w:rPr>
          <w:rFonts w:hint="eastAsia" w:ascii="仿宋" w:hAnsi="仿宋" w:eastAsia="仿宋" w:cs="仿宋"/>
          <w:spacing w:val="5"/>
          <w:sz w:val="28"/>
          <w:szCs w:val="28"/>
          <w:highlight w:val="none"/>
        </w:rPr>
        <w:t>若中标，我方将按照</w:t>
      </w:r>
      <w:r>
        <w:rPr>
          <w:rFonts w:hint="eastAsia" w:ascii="仿宋" w:hAnsi="仿宋" w:eastAsia="仿宋" w:cs="仿宋"/>
          <w:spacing w:val="5"/>
          <w:sz w:val="28"/>
          <w:szCs w:val="28"/>
          <w:highlight w:val="none"/>
          <w:lang w:eastAsia="zh-CN"/>
        </w:rPr>
        <w:t>谈判文件</w:t>
      </w:r>
      <w:r>
        <w:rPr>
          <w:rFonts w:hint="eastAsia" w:ascii="仿宋" w:hAnsi="仿宋" w:eastAsia="仿宋" w:cs="仿宋"/>
          <w:spacing w:val="5"/>
          <w:sz w:val="28"/>
          <w:szCs w:val="28"/>
          <w:highlight w:val="none"/>
        </w:rPr>
        <w:t>的具体规定和我方投标文件的承诺与需方签定合同，并且严格履行合同义务，按时交货，决不延误</w:t>
      </w:r>
      <w:r>
        <w:rPr>
          <w:rFonts w:hint="eastAsia" w:ascii="仿宋" w:hAnsi="仿宋" w:eastAsia="仿宋" w:cs="仿宋"/>
          <w:spacing w:val="5"/>
          <w:sz w:val="28"/>
          <w:szCs w:val="28"/>
          <w:highlight w:val="none"/>
          <w:lang w:eastAsia="zh-CN"/>
        </w:rPr>
        <w:t>交货期</w:t>
      </w:r>
      <w:r>
        <w:rPr>
          <w:rFonts w:hint="eastAsia" w:ascii="仿宋" w:hAnsi="仿宋" w:eastAsia="仿宋" w:cs="仿宋"/>
          <w:spacing w:val="5"/>
          <w:sz w:val="28"/>
          <w:szCs w:val="28"/>
          <w:highlight w:val="none"/>
        </w:rPr>
        <w:t>，并为所有招标产品提供优质的产品指导和服务。如果在合同执行过程中，发现合同产品有质量问题，我方一定尽快更换、退货，并承担相应的经济责任。</w:t>
      </w:r>
    </w:p>
    <w:p w14:paraId="23F9F2ED">
      <w:pPr>
        <w:keepNext w:val="0"/>
        <w:keepLines w:val="0"/>
        <w:pageBreakBefore w:val="0"/>
        <w:widowControl/>
        <w:tabs>
          <w:tab w:val="left" w:pos="1645"/>
        </w:tabs>
        <w:kinsoku w:val="0"/>
        <w:wordWrap/>
        <w:overflowPunct/>
        <w:topLinePunct w:val="0"/>
        <w:autoSpaceDE w:val="0"/>
        <w:autoSpaceDN w:val="0"/>
        <w:bidi w:val="0"/>
        <w:adjustRightInd w:val="0"/>
        <w:snapToGrid w:val="0"/>
        <w:spacing w:before="209" w:line="288" w:lineRule="auto"/>
        <w:ind w:left="7" w:right="201" w:firstLine="541"/>
        <w:textAlignment w:val="baseline"/>
        <w:rPr>
          <w:rFonts w:hint="eastAsia" w:ascii="仿宋" w:hAnsi="仿宋" w:eastAsia="仿宋" w:cs="仿宋"/>
          <w:spacing w:val="5"/>
          <w:sz w:val="28"/>
          <w:szCs w:val="28"/>
          <w:highlight w:val="none"/>
        </w:rPr>
      </w:pPr>
      <w:r>
        <w:rPr>
          <w:rFonts w:hint="eastAsia" w:ascii="仿宋" w:hAnsi="仿宋" w:eastAsia="仿宋" w:cs="仿宋"/>
          <w:spacing w:val="5"/>
          <w:sz w:val="28"/>
          <w:szCs w:val="28"/>
          <w:highlight w:val="none"/>
          <w:lang w:val="en-US" w:eastAsia="zh-CN"/>
        </w:rPr>
        <w:t>4、</w:t>
      </w:r>
      <w:r>
        <w:rPr>
          <w:rFonts w:hint="eastAsia" w:ascii="仿宋" w:hAnsi="仿宋" w:eastAsia="仿宋" w:cs="仿宋"/>
          <w:spacing w:val="5"/>
          <w:sz w:val="28"/>
          <w:szCs w:val="28"/>
          <w:highlight w:val="none"/>
        </w:rPr>
        <w:t>本项目投标报价包含成本和服务相关一切费用。</w:t>
      </w:r>
    </w:p>
    <w:p w14:paraId="46D43B56">
      <w:pPr>
        <w:keepNext w:val="0"/>
        <w:keepLines w:val="0"/>
        <w:pageBreakBefore w:val="0"/>
        <w:widowControl/>
        <w:tabs>
          <w:tab w:val="left" w:pos="1645"/>
        </w:tabs>
        <w:kinsoku w:val="0"/>
        <w:wordWrap/>
        <w:overflowPunct/>
        <w:topLinePunct w:val="0"/>
        <w:autoSpaceDE w:val="0"/>
        <w:autoSpaceDN w:val="0"/>
        <w:bidi w:val="0"/>
        <w:adjustRightInd w:val="0"/>
        <w:snapToGrid w:val="0"/>
        <w:spacing w:before="209" w:line="288" w:lineRule="auto"/>
        <w:ind w:left="7" w:right="201" w:firstLine="541"/>
        <w:textAlignment w:val="baseline"/>
        <w:rPr>
          <w:rFonts w:hint="eastAsia" w:ascii="仿宋" w:hAnsi="仿宋" w:eastAsia="仿宋" w:cs="仿宋"/>
          <w:spacing w:val="5"/>
          <w:sz w:val="28"/>
          <w:szCs w:val="28"/>
          <w:highlight w:val="none"/>
        </w:rPr>
      </w:pPr>
      <w:r>
        <w:rPr>
          <w:rFonts w:hint="eastAsia" w:ascii="仿宋" w:hAnsi="仿宋" w:eastAsia="仿宋" w:cs="仿宋"/>
          <w:spacing w:val="5"/>
          <w:sz w:val="28"/>
          <w:szCs w:val="28"/>
          <w:highlight w:val="none"/>
          <w:lang w:val="en-US" w:eastAsia="zh-CN"/>
        </w:rPr>
        <w:t>5、</w:t>
      </w:r>
      <w:r>
        <w:rPr>
          <w:rFonts w:hint="eastAsia" w:ascii="仿宋" w:hAnsi="仿宋" w:eastAsia="仿宋" w:cs="仿宋"/>
          <w:spacing w:val="5"/>
          <w:sz w:val="28"/>
          <w:szCs w:val="28"/>
          <w:highlight w:val="none"/>
        </w:rPr>
        <w:t>本承诺将成为合同中不可分割的一部分，与合同具有同等的法律效力。</w:t>
      </w:r>
    </w:p>
    <w:p w14:paraId="5AFEC176">
      <w:pPr>
        <w:keepNext w:val="0"/>
        <w:keepLines w:val="0"/>
        <w:pageBreakBefore w:val="0"/>
        <w:widowControl/>
        <w:kinsoku w:val="0"/>
        <w:wordWrap/>
        <w:overflowPunct/>
        <w:topLinePunct w:val="0"/>
        <w:autoSpaceDE w:val="0"/>
        <w:autoSpaceDN w:val="0"/>
        <w:bidi w:val="0"/>
        <w:adjustRightInd w:val="0"/>
        <w:snapToGrid w:val="0"/>
        <w:spacing w:before="75" w:line="288" w:lineRule="auto"/>
        <w:ind w:left="5100"/>
        <w:textAlignment w:val="baseline"/>
        <w:rPr>
          <w:rFonts w:hint="eastAsia" w:ascii="仿宋" w:hAnsi="仿宋" w:eastAsia="仿宋" w:cs="仿宋"/>
          <w:sz w:val="28"/>
          <w:szCs w:val="28"/>
          <w:highlight w:val="none"/>
        </w:rPr>
      </w:pPr>
      <w:r>
        <w:rPr>
          <w:rFonts w:hint="eastAsia" w:ascii="仿宋" w:hAnsi="仿宋" w:eastAsia="仿宋" w:cs="仿宋"/>
          <w:spacing w:val="10"/>
          <w:sz w:val="28"/>
          <w:szCs w:val="28"/>
          <w:highlight w:val="none"/>
        </w:rPr>
        <w:t>投</w:t>
      </w:r>
      <w:r>
        <w:rPr>
          <w:rFonts w:hint="eastAsia" w:ascii="仿宋" w:hAnsi="仿宋" w:eastAsia="仿宋" w:cs="仿宋"/>
          <w:spacing w:val="6"/>
          <w:sz w:val="28"/>
          <w:szCs w:val="28"/>
          <w:highlight w:val="none"/>
        </w:rPr>
        <w:t>标人名称 (公章) ：</w:t>
      </w:r>
    </w:p>
    <w:p w14:paraId="5EFD2E3D">
      <w:pPr>
        <w:keepNext w:val="0"/>
        <w:keepLines w:val="0"/>
        <w:pageBreakBefore w:val="0"/>
        <w:widowControl/>
        <w:kinsoku w:val="0"/>
        <w:wordWrap/>
        <w:overflowPunct/>
        <w:topLinePunct w:val="0"/>
        <w:autoSpaceDE w:val="0"/>
        <w:autoSpaceDN w:val="0"/>
        <w:bidi w:val="0"/>
        <w:adjustRightInd w:val="0"/>
        <w:snapToGrid w:val="0"/>
        <w:spacing w:before="211" w:line="288" w:lineRule="auto"/>
        <w:ind w:firstLine="3614" w:firstLineChars="1300"/>
        <w:textAlignment w:val="baseline"/>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法定代表人或其委托代理人（签/章）</w:t>
      </w:r>
      <w:r>
        <w:rPr>
          <w:rFonts w:hint="eastAsia" w:ascii="仿宋" w:hAnsi="仿宋" w:eastAsia="仿宋" w:cs="仿宋"/>
          <w:spacing w:val="7"/>
          <w:sz w:val="28"/>
          <w:szCs w:val="28"/>
          <w:highlight w:val="none"/>
        </w:rPr>
        <w:t>：</w:t>
      </w:r>
    </w:p>
    <w:p w14:paraId="14FD6612">
      <w:pPr>
        <w:keepNext w:val="0"/>
        <w:keepLines w:val="0"/>
        <w:pageBreakBefore w:val="0"/>
        <w:widowControl/>
        <w:kinsoku w:val="0"/>
        <w:wordWrap/>
        <w:overflowPunct/>
        <w:topLinePunct w:val="0"/>
        <w:autoSpaceDE w:val="0"/>
        <w:autoSpaceDN w:val="0"/>
        <w:bidi w:val="0"/>
        <w:adjustRightInd w:val="0"/>
        <w:snapToGrid w:val="0"/>
        <w:spacing w:before="206" w:line="288" w:lineRule="auto"/>
        <w:ind w:left="5152"/>
        <w:textAlignment w:val="baseline"/>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 xml:space="preserve">日期： </w:t>
      </w:r>
      <w:r>
        <w:rPr>
          <w:rFonts w:hint="eastAsia" w:ascii="仿宋" w:hAnsi="仿宋" w:eastAsia="仿宋" w:cs="仿宋"/>
          <w:spacing w:val="-3"/>
          <w:sz w:val="28"/>
          <w:szCs w:val="28"/>
          <w:highlight w:val="none"/>
        </w:rPr>
        <w:t xml:space="preserve"> </w:t>
      </w:r>
      <w:r>
        <w:rPr>
          <w:rFonts w:hint="eastAsia" w:ascii="仿宋" w:hAnsi="仿宋" w:eastAsia="仿宋" w:cs="仿宋"/>
          <w:spacing w:val="-2"/>
          <w:sz w:val="28"/>
          <w:szCs w:val="28"/>
          <w:highlight w:val="none"/>
        </w:rPr>
        <w:t xml:space="preserve"> 年  月  日</w:t>
      </w:r>
    </w:p>
    <w:p w14:paraId="7AD29C20">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8"/>
          <w:szCs w:val="28"/>
          <w:highlight w:val="none"/>
        </w:rPr>
        <w:sectPr>
          <w:footerReference r:id="rId25" w:type="default"/>
          <w:pgSz w:w="11910" w:h="16840"/>
          <w:pgMar w:top="2098" w:right="1474" w:bottom="1984" w:left="1587" w:header="1134" w:footer="992" w:gutter="0"/>
          <w:pgNumType w:fmt="decimal" w:start="76"/>
          <w:cols w:space="720" w:num="1"/>
        </w:sectPr>
      </w:pPr>
    </w:p>
    <w:p w14:paraId="747F00A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5" w:line="360" w:lineRule="auto"/>
        <w:ind w:left="572" w:leftChars="0"/>
        <w:textAlignment w:val="baseline"/>
        <w:rPr>
          <w:rFonts w:hint="eastAsia" w:ascii="仿宋" w:hAnsi="仿宋" w:eastAsia="仿宋" w:cs="仿宋"/>
          <w:b/>
          <w:bCs/>
          <w:spacing w:val="-3"/>
          <w:sz w:val="28"/>
          <w:szCs w:val="28"/>
          <w:highlight w:val="none"/>
          <w:lang w:val="en-US" w:eastAsia="zh-CN"/>
        </w:rPr>
      </w:pPr>
      <w:r>
        <w:rPr>
          <w:rFonts w:hint="eastAsia" w:ascii="仿宋" w:hAnsi="仿宋" w:eastAsia="仿宋" w:cs="仿宋"/>
          <w:b/>
          <w:bCs/>
          <w:snapToGrid w:val="0"/>
          <w:color w:val="000000"/>
          <w:spacing w:val="-3"/>
          <w:kern w:val="0"/>
          <w:sz w:val="28"/>
          <w:szCs w:val="28"/>
          <w:highlight w:val="none"/>
          <w:lang w:val="en-US" w:eastAsia="zh-CN" w:bidi="ar-SA"/>
        </w:rPr>
        <w:t xml:space="preserve">7  </w:t>
      </w:r>
      <w:r>
        <w:rPr>
          <w:rFonts w:hint="eastAsia" w:ascii="仿宋" w:hAnsi="仿宋" w:eastAsia="仿宋" w:cs="仿宋"/>
          <w:b/>
          <w:bCs/>
          <w:spacing w:val="-3"/>
          <w:sz w:val="28"/>
          <w:szCs w:val="28"/>
          <w:highlight w:val="none"/>
          <w:lang w:val="en-US" w:eastAsia="zh-CN"/>
        </w:rPr>
        <w:t>评分标准和细则中技术部分证明材料（格式自拟）</w:t>
      </w:r>
    </w:p>
    <w:p w14:paraId="4FD0667F">
      <w:pPr>
        <w:rPr>
          <w:rFonts w:hint="eastAsia"/>
          <w:highlight w:val="none"/>
          <w:lang w:val="en-US" w:eastAsia="zh-CN"/>
        </w:rPr>
      </w:pPr>
    </w:p>
    <w:p w14:paraId="6FC2C528">
      <w:pPr>
        <w:spacing w:before="103" w:line="225" w:lineRule="auto"/>
        <w:ind w:left="24" w:firstLine="550" w:firstLineChars="200"/>
        <w:jc w:val="both"/>
        <w:outlineLvl w:val="1"/>
        <w:rPr>
          <w:rFonts w:hint="eastAsia" w:ascii="仿宋" w:hAnsi="仿宋" w:eastAsia="仿宋" w:cs="仿宋"/>
          <w:b/>
          <w:bCs/>
          <w:spacing w:val="-1"/>
          <w:sz w:val="28"/>
          <w:szCs w:val="28"/>
          <w:highlight w:val="none"/>
          <w:lang w:val="en-US" w:eastAsia="zh-CN"/>
        </w:rPr>
      </w:pPr>
      <w:r>
        <w:rPr>
          <w:rFonts w:hint="eastAsia" w:ascii="仿宋" w:hAnsi="仿宋" w:eastAsia="仿宋" w:cs="仿宋"/>
          <w:b/>
          <w:bCs/>
          <w:spacing w:val="-3"/>
          <w:sz w:val="28"/>
          <w:szCs w:val="28"/>
          <w:highlight w:val="none"/>
          <w:lang w:val="en-US" w:eastAsia="zh-CN"/>
        </w:rPr>
        <w:t>8  评分标准和细则中商务部分证明材料（格式自拟）</w:t>
      </w:r>
    </w:p>
    <w:p w14:paraId="5560F689">
      <w:pPr>
        <w:pStyle w:val="27"/>
        <w:rPr>
          <w:rFonts w:hint="eastAsia"/>
          <w:highlight w:val="none"/>
          <w:lang w:val="en-US" w:eastAsia="zh-CN"/>
        </w:rPr>
      </w:pPr>
    </w:p>
    <w:p w14:paraId="37516EA3">
      <w:pPr>
        <w:pStyle w:val="12"/>
        <w:spacing w:before="260" w:line="189" w:lineRule="auto"/>
        <w:ind w:firstLine="562" w:firstLineChars="200"/>
        <w:jc w:val="both"/>
        <w:rPr>
          <w:rFonts w:hint="default" w:ascii="仿宋" w:hAnsi="仿宋" w:eastAsia="仿宋" w:cs="仿宋"/>
          <w:sz w:val="22"/>
          <w:szCs w:val="22"/>
          <w:highlight w:val="none"/>
          <w:lang w:val="en-US" w:eastAsia="zh-CN"/>
        </w:rPr>
      </w:pPr>
      <w:r>
        <w:rPr>
          <w:rFonts w:hint="eastAsia" w:ascii="仿宋" w:hAnsi="仿宋" w:eastAsia="仿宋" w:cs="仿宋"/>
          <w:b/>
          <w:bCs/>
          <w:sz w:val="28"/>
          <w:szCs w:val="28"/>
          <w:highlight w:val="none"/>
          <w:lang w:val="en-US" w:eastAsia="zh-CN"/>
        </w:rPr>
        <w:t xml:space="preserve">9  </w:t>
      </w:r>
      <w:r>
        <w:rPr>
          <w:rFonts w:hint="eastAsia" w:ascii="仿宋" w:hAnsi="仿宋" w:eastAsia="仿宋" w:cs="仿宋"/>
          <w:b/>
          <w:bCs/>
          <w:spacing w:val="-1"/>
          <w:sz w:val="28"/>
          <w:szCs w:val="28"/>
          <w:highlight w:val="none"/>
        </w:rPr>
        <w:t>《中小企业声明函》</w:t>
      </w:r>
      <w:r>
        <w:rPr>
          <w:rFonts w:hint="eastAsia" w:ascii="仿宋" w:hAnsi="仿宋" w:eastAsia="仿宋" w:cs="仿宋"/>
          <w:b/>
          <w:bCs/>
          <w:spacing w:val="-1"/>
          <w:sz w:val="28"/>
          <w:szCs w:val="28"/>
          <w:highlight w:val="none"/>
          <w:lang w:val="en-US" w:eastAsia="zh-CN"/>
        </w:rPr>
        <w:t>货物</w:t>
      </w:r>
    </w:p>
    <w:p w14:paraId="667FA515">
      <w:pPr>
        <w:spacing w:line="271" w:lineRule="auto"/>
        <w:rPr>
          <w:rFonts w:ascii="Arial"/>
          <w:sz w:val="22"/>
          <w:szCs w:val="22"/>
          <w:highlight w:val="none"/>
        </w:rPr>
      </w:pPr>
    </w:p>
    <w:p w14:paraId="69EBFA58">
      <w:pPr>
        <w:spacing w:line="272" w:lineRule="auto"/>
        <w:rPr>
          <w:rFonts w:ascii="Arial"/>
          <w:sz w:val="22"/>
          <w:szCs w:val="22"/>
          <w:highlight w:val="none"/>
        </w:rPr>
      </w:pPr>
    </w:p>
    <w:p w14:paraId="3A37AB02">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本公司（联合体）郑重声明，根据《政府采购促进中小企业发展管理办法》（财库[2020]46号）的规定，本公司（联合体）参加（</w:t>
      </w:r>
      <w:r>
        <w:rPr>
          <w:rFonts w:hint="eastAsia" w:ascii="仿宋_GB2312" w:hAnsi="仿宋_GB2312" w:eastAsia="仿宋_GB2312" w:cs="仿宋_GB2312"/>
          <w:sz w:val="30"/>
          <w:szCs w:val="30"/>
          <w:highlight w:val="none"/>
          <w:u w:val="single"/>
        </w:rPr>
        <w:t>单位名称）</w:t>
      </w:r>
      <w:r>
        <w:rPr>
          <w:rFonts w:hint="eastAsia" w:ascii="仿宋_GB2312" w:hAnsi="仿宋_GB2312" w:eastAsia="仿宋_GB2312" w:cs="仿宋_GB2312"/>
          <w:sz w:val="30"/>
          <w:szCs w:val="30"/>
          <w:highlight w:val="none"/>
        </w:rPr>
        <w:t>的</w:t>
      </w:r>
      <w:r>
        <w:rPr>
          <w:rFonts w:hint="eastAsia" w:ascii="仿宋_GB2312" w:hAnsi="仿宋_GB2312" w:eastAsia="仿宋_GB2312" w:cs="仿宋_GB2312"/>
          <w:sz w:val="30"/>
          <w:szCs w:val="30"/>
          <w:highlight w:val="none"/>
          <w:u w:val="single"/>
        </w:rPr>
        <w:t>（项目名称）</w:t>
      </w:r>
      <w:r>
        <w:rPr>
          <w:rFonts w:hint="eastAsia" w:ascii="仿宋_GB2312" w:hAnsi="仿宋_GB2312" w:eastAsia="仿宋_GB2312" w:cs="仿宋_GB2312"/>
          <w:sz w:val="30"/>
          <w:szCs w:val="30"/>
          <w:highlight w:val="none"/>
        </w:rPr>
        <w:t>采购活动，提供的货物全部由符合政策要求的中小企业制造。相关企业（含联合体中的中小企业、签订分包意向协议的中小企业）的具体情况如下：</w:t>
      </w:r>
    </w:p>
    <w:p w14:paraId="71E04F8D">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w:t>
      </w:r>
      <w:r>
        <w:rPr>
          <w:rFonts w:hint="eastAsia" w:ascii="仿宋_GB2312" w:hAnsi="仿宋_GB2312" w:eastAsia="仿宋_GB2312" w:cs="仿宋_GB2312"/>
          <w:sz w:val="30"/>
          <w:szCs w:val="30"/>
          <w:highlight w:val="none"/>
          <w:u w:val="single"/>
        </w:rPr>
        <w:t>（标的名称）</w:t>
      </w:r>
      <w:r>
        <w:rPr>
          <w:rFonts w:hint="eastAsia" w:ascii="仿宋_GB2312" w:hAnsi="仿宋_GB2312" w:eastAsia="仿宋_GB2312" w:cs="仿宋_GB2312"/>
          <w:sz w:val="30"/>
          <w:szCs w:val="30"/>
          <w:highlight w:val="none"/>
        </w:rPr>
        <w:t>，属于</w:t>
      </w:r>
      <w:r>
        <w:rPr>
          <w:rFonts w:hint="eastAsia" w:ascii="仿宋_GB2312" w:hAnsi="仿宋_GB2312" w:eastAsia="仿宋_GB2312" w:cs="仿宋_GB2312"/>
          <w:sz w:val="30"/>
          <w:szCs w:val="30"/>
          <w:highlight w:val="none"/>
          <w:u w:val="single"/>
        </w:rPr>
        <w:t>（采购文件中明确的所属行业）</w:t>
      </w:r>
      <w:r>
        <w:rPr>
          <w:rFonts w:hint="eastAsia" w:ascii="仿宋_GB2312" w:hAnsi="仿宋_GB2312" w:eastAsia="仿宋_GB2312" w:cs="仿宋_GB2312"/>
          <w:sz w:val="30"/>
          <w:szCs w:val="30"/>
          <w:highlight w:val="none"/>
        </w:rPr>
        <w:t>；制造商为</w:t>
      </w:r>
      <w:r>
        <w:rPr>
          <w:rFonts w:hint="eastAsia" w:ascii="仿宋_GB2312" w:hAnsi="仿宋_GB2312" w:eastAsia="仿宋_GB2312" w:cs="仿宋_GB2312"/>
          <w:sz w:val="30"/>
          <w:szCs w:val="30"/>
          <w:highlight w:val="none"/>
          <w:u w:val="single"/>
        </w:rPr>
        <w:t>（企业名称）</w:t>
      </w:r>
      <w:r>
        <w:rPr>
          <w:rFonts w:hint="eastAsia" w:ascii="仿宋_GB2312" w:hAnsi="仿宋_GB2312" w:eastAsia="仿宋_GB2312" w:cs="仿宋_GB2312"/>
          <w:sz w:val="30"/>
          <w:szCs w:val="30"/>
          <w:highlight w:val="none"/>
        </w:rPr>
        <w:t>，从业人员</w:t>
      </w:r>
      <w:r>
        <w:rPr>
          <w:rFonts w:hint="eastAsia" w:ascii="仿宋_GB2312" w:hAnsi="仿宋_GB2312" w:eastAsia="仿宋_GB2312" w:cs="仿宋_GB2312"/>
          <w:sz w:val="30"/>
          <w:szCs w:val="30"/>
          <w:highlight w:val="none"/>
          <w:u w:val="single"/>
          <w:lang w:val="en-US" w:eastAsia="zh-CN"/>
        </w:rPr>
        <w:t xml:space="preserve">    </w:t>
      </w:r>
      <w:r>
        <w:rPr>
          <w:rFonts w:hint="eastAsia" w:ascii="仿宋_GB2312" w:hAnsi="仿宋_GB2312" w:eastAsia="仿宋_GB2312" w:cs="仿宋_GB2312"/>
          <w:sz w:val="30"/>
          <w:szCs w:val="30"/>
          <w:highlight w:val="none"/>
        </w:rPr>
        <w:t>人，营业收入为</w:t>
      </w:r>
      <w:r>
        <w:rPr>
          <w:rFonts w:hint="eastAsia" w:ascii="仿宋_GB2312" w:hAnsi="仿宋_GB2312" w:eastAsia="仿宋_GB2312" w:cs="仿宋_GB2312"/>
          <w:sz w:val="30"/>
          <w:szCs w:val="30"/>
          <w:highlight w:val="none"/>
          <w:u w:val="single"/>
          <w:lang w:val="en-US" w:eastAsia="zh-CN"/>
        </w:rPr>
        <w:t xml:space="preserve">  </w:t>
      </w:r>
      <w:r>
        <w:rPr>
          <w:rFonts w:hint="eastAsia" w:ascii="仿宋_GB2312" w:hAnsi="仿宋_GB2312" w:eastAsia="仿宋_GB2312" w:cs="仿宋_GB2312"/>
          <w:sz w:val="30"/>
          <w:szCs w:val="30"/>
          <w:highlight w:val="none"/>
        </w:rPr>
        <w:t>万元，资产总额为</w:t>
      </w:r>
      <w:r>
        <w:rPr>
          <w:rFonts w:hint="eastAsia" w:ascii="仿宋_GB2312" w:hAnsi="仿宋_GB2312" w:eastAsia="仿宋_GB2312" w:cs="仿宋_GB2312"/>
          <w:sz w:val="30"/>
          <w:szCs w:val="30"/>
          <w:highlight w:val="none"/>
          <w:lang w:val="en-US" w:eastAsia="zh-CN"/>
        </w:rPr>
        <w:t xml:space="preserve"> </w:t>
      </w:r>
      <w:r>
        <w:rPr>
          <w:rFonts w:hint="eastAsia" w:ascii="仿宋_GB2312" w:hAnsi="仿宋_GB2312" w:eastAsia="仿宋_GB2312" w:cs="仿宋_GB2312"/>
          <w:sz w:val="30"/>
          <w:szCs w:val="30"/>
          <w:highlight w:val="none"/>
          <w:u w:val="single"/>
          <w:lang w:val="en-US" w:eastAsia="zh-CN"/>
        </w:rPr>
        <w:t xml:space="preserve">   </w:t>
      </w:r>
      <w:r>
        <w:rPr>
          <w:rFonts w:hint="eastAsia" w:ascii="仿宋_GB2312" w:hAnsi="仿宋_GB2312" w:eastAsia="仿宋_GB2312" w:cs="仿宋_GB2312"/>
          <w:sz w:val="30"/>
          <w:szCs w:val="30"/>
          <w:highlight w:val="none"/>
        </w:rPr>
        <w:t>万元，属于</w:t>
      </w:r>
      <w:r>
        <w:rPr>
          <w:rFonts w:hint="eastAsia" w:ascii="仿宋_GB2312" w:hAnsi="仿宋_GB2312" w:eastAsia="仿宋_GB2312" w:cs="仿宋_GB2312"/>
          <w:sz w:val="30"/>
          <w:szCs w:val="30"/>
          <w:highlight w:val="none"/>
          <w:u w:val="single"/>
        </w:rPr>
        <w:t>（中型企业、小型企业、微型企业）</w:t>
      </w:r>
      <w:r>
        <w:rPr>
          <w:rFonts w:hint="eastAsia" w:ascii="仿宋_GB2312" w:hAnsi="仿宋_GB2312" w:eastAsia="仿宋_GB2312" w:cs="仿宋_GB2312"/>
          <w:sz w:val="30"/>
          <w:szCs w:val="30"/>
          <w:highlight w:val="none"/>
        </w:rPr>
        <w:t>；</w:t>
      </w:r>
    </w:p>
    <w:p w14:paraId="7BCAD388">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 xml:space="preserve">2. </w:t>
      </w:r>
      <w:r>
        <w:rPr>
          <w:rFonts w:hint="eastAsia" w:ascii="仿宋_GB2312" w:hAnsi="仿宋_GB2312" w:eastAsia="仿宋_GB2312" w:cs="仿宋_GB2312"/>
          <w:sz w:val="30"/>
          <w:szCs w:val="30"/>
          <w:highlight w:val="none"/>
          <w:u w:val="single"/>
        </w:rPr>
        <w:t>（标的名称）</w:t>
      </w:r>
      <w:r>
        <w:rPr>
          <w:rFonts w:hint="eastAsia" w:ascii="仿宋_GB2312" w:hAnsi="仿宋_GB2312" w:eastAsia="仿宋_GB2312" w:cs="仿宋_GB2312"/>
          <w:sz w:val="30"/>
          <w:szCs w:val="30"/>
          <w:highlight w:val="none"/>
        </w:rPr>
        <w:t>，属于</w:t>
      </w:r>
      <w:r>
        <w:rPr>
          <w:rFonts w:hint="eastAsia" w:ascii="仿宋_GB2312" w:hAnsi="仿宋_GB2312" w:eastAsia="仿宋_GB2312" w:cs="仿宋_GB2312"/>
          <w:sz w:val="30"/>
          <w:szCs w:val="30"/>
          <w:highlight w:val="none"/>
          <w:u w:val="single"/>
        </w:rPr>
        <w:t>（采购文件中明确的所属行业）</w:t>
      </w:r>
      <w:r>
        <w:rPr>
          <w:rFonts w:hint="eastAsia" w:ascii="仿宋_GB2312" w:hAnsi="仿宋_GB2312" w:eastAsia="仿宋_GB2312" w:cs="仿宋_GB2312"/>
          <w:sz w:val="30"/>
          <w:szCs w:val="30"/>
          <w:highlight w:val="none"/>
        </w:rPr>
        <w:t>；制造商为</w:t>
      </w:r>
      <w:r>
        <w:rPr>
          <w:rFonts w:hint="eastAsia" w:ascii="仿宋_GB2312" w:hAnsi="仿宋_GB2312" w:eastAsia="仿宋_GB2312" w:cs="仿宋_GB2312"/>
          <w:sz w:val="30"/>
          <w:szCs w:val="30"/>
          <w:highlight w:val="none"/>
          <w:u w:val="single"/>
        </w:rPr>
        <w:t>（企业名称）</w:t>
      </w:r>
      <w:r>
        <w:rPr>
          <w:rFonts w:hint="eastAsia" w:ascii="仿宋_GB2312" w:hAnsi="仿宋_GB2312" w:eastAsia="仿宋_GB2312" w:cs="仿宋_GB2312"/>
          <w:sz w:val="30"/>
          <w:szCs w:val="30"/>
          <w:highlight w:val="none"/>
        </w:rPr>
        <w:t>，从业人员</w:t>
      </w:r>
      <w:r>
        <w:rPr>
          <w:rFonts w:hint="eastAsia" w:ascii="仿宋_GB2312" w:hAnsi="仿宋_GB2312" w:eastAsia="仿宋_GB2312" w:cs="仿宋_GB2312"/>
          <w:sz w:val="30"/>
          <w:szCs w:val="30"/>
          <w:highlight w:val="none"/>
          <w:u w:val="single"/>
          <w:lang w:val="en-US" w:eastAsia="zh-CN"/>
        </w:rPr>
        <w:t xml:space="preserve">    </w:t>
      </w:r>
      <w:r>
        <w:rPr>
          <w:rFonts w:hint="eastAsia" w:ascii="仿宋_GB2312" w:hAnsi="仿宋_GB2312" w:eastAsia="仿宋_GB2312" w:cs="仿宋_GB2312"/>
          <w:sz w:val="30"/>
          <w:szCs w:val="30"/>
          <w:highlight w:val="none"/>
        </w:rPr>
        <w:t>人，营业收入为</w:t>
      </w:r>
      <w:r>
        <w:rPr>
          <w:rFonts w:hint="eastAsia" w:ascii="仿宋_GB2312" w:hAnsi="仿宋_GB2312" w:eastAsia="仿宋_GB2312" w:cs="仿宋_GB2312"/>
          <w:sz w:val="30"/>
          <w:szCs w:val="30"/>
          <w:highlight w:val="none"/>
          <w:u w:val="single"/>
          <w:lang w:val="en-US" w:eastAsia="zh-CN"/>
        </w:rPr>
        <w:t xml:space="preserve">  </w:t>
      </w:r>
      <w:r>
        <w:rPr>
          <w:rFonts w:hint="eastAsia" w:ascii="仿宋_GB2312" w:hAnsi="仿宋_GB2312" w:eastAsia="仿宋_GB2312" w:cs="仿宋_GB2312"/>
          <w:sz w:val="30"/>
          <w:szCs w:val="30"/>
          <w:highlight w:val="none"/>
        </w:rPr>
        <w:t>万元，资产总额为</w:t>
      </w:r>
      <w:r>
        <w:rPr>
          <w:rFonts w:hint="eastAsia" w:ascii="仿宋_GB2312" w:hAnsi="仿宋_GB2312" w:eastAsia="仿宋_GB2312" w:cs="仿宋_GB2312"/>
          <w:sz w:val="30"/>
          <w:szCs w:val="30"/>
          <w:highlight w:val="none"/>
          <w:lang w:val="en-US" w:eastAsia="zh-CN"/>
        </w:rPr>
        <w:t xml:space="preserve"> </w:t>
      </w:r>
      <w:r>
        <w:rPr>
          <w:rFonts w:hint="eastAsia" w:ascii="仿宋_GB2312" w:hAnsi="仿宋_GB2312" w:eastAsia="仿宋_GB2312" w:cs="仿宋_GB2312"/>
          <w:sz w:val="30"/>
          <w:szCs w:val="30"/>
          <w:highlight w:val="none"/>
          <w:u w:val="single"/>
          <w:lang w:val="en-US" w:eastAsia="zh-CN"/>
        </w:rPr>
        <w:t xml:space="preserve">   </w:t>
      </w:r>
      <w:r>
        <w:rPr>
          <w:rFonts w:hint="eastAsia" w:ascii="仿宋_GB2312" w:hAnsi="仿宋_GB2312" w:eastAsia="仿宋_GB2312" w:cs="仿宋_GB2312"/>
          <w:sz w:val="30"/>
          <w:szCs w:val="30"/>
          <w:highlight w:val="none"/>
        </w:rPr>
        <w:t>万元，属于</w:t>
      </w:r>
      <w:r>
        <w:rPr>
          <w:rFonts w:hint="eastAsia" w:ascii="仿宋_GB2312" w:hAnsi="仿宋_GB2312" w:eastAsia="仿宋_GB2312" w:cs="仿宋_GB2312"/>
          <w:sz w:val="30"/>
          <w:szCs w:val="30"/>
          <w:highlight w:val="none"/>
          <w:u w:val="single"/>
        </w:rPr>
        <w:t>（中型企业、小型企业、微型企业）</w:t>
      </w:r>
      <w:r>
        <w:rPr>
          <w:rFonts w:hint="eastAsia" w:ascii="仿宋_GB2312" w:hAnsi="仿宋_GB2312" w:eastAsia="仿宋_GB2312" w:cs="仿宋_GB2312"/>
          <w:sz w:val="30"/>
          <w:szCs w:val="30"/>
          <w:highlight w:val="none"/>
        </w:rPr>
        <w:t>；</w:t>
      </w:r>
    </w:p>
    <w:p w14:paraId="080DA8F6">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w:t>
      </w:r>
    </w:p>
    <w:p w14:paraId="7BB8E1E7">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以上企业，不属于大企业的分支机构，不存在控股股东为大企业的情形，也不存在与大企业的负责人为同一人的情形。</w:t>
      </w:r>
    </w:p>
    <w:p w14:paraId="5E566876">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本企业对上述声明内容的真实性负责。如有虚假，将依法承担相应责任。</w:t>
      </w:r>
    </w:p>
    <w:p w14:paraId="6646DEF7">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                    </w:t>
      </w:r>
    </w:p>
    <w:p w14:paraId="359EF461">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0" w:firstLineChars="16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企业名称（盖章）：</w:t>
      </w:r>
    </w:p>
    <w:p w14:paraId="71F686BD">
      <w:pPr>
        <w:spacing w:before="103" w:line="360" w:lineRule="auto"/>
        <w:ind w:right="11"/>
        <w:jc w:val="both"/>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                      </w:t>
      </w:r>
      <w:r>
        <w:rPr>
          <w:rFonts w:hint="eastAsia" w:ascii="仿宋_GB2312" w:hAnsi="仿宋_GB2312" w:eastAsia="仿宋_GB2312" w:cs="仿宋_GB2312"/>
          <w:sz w:val="30"/>
          <w:szCs w:val="30"/>
          <w:highlight w:val="none"/>
          <w:lang w:val="en-US" w:eastAsia="zh-CN"/>
        </w:rPr>
        <w:t xml:space="preserve">                    </w:t>
      </w:r>
      <w:r>
        <w:rPr>
          <w:rFonts w:hint="eastAsia" w:ascii="仿宋_GB2312" w:hAnsi="仿宋_GB2312" w:eastAsia="仿宋_GB2312" w:cs="仿宋_GB2312"/>
          <w:sz w:val="30"/>
          <w:szCs w:val="30"/>
          <w:highlight w:val="none"/>
        </w:rPr>
        <w:t>日期：                 </w:t>
      </w:r>
    </w:p>
    <w:p w14:paraId="5A455167">
      <w:pPr>
        <w:spacing w:before="103" w:line="360" w:lineRule="auto"/>
        <w:ind w:right="11"/>
        <w:jc w:val="both"/>
        <w:rPr>
          <w:rFonts w:hint="eastAsia" w:ascii="仿宋" w:hAnsi="仿宋" w:eastAsia="仿宋" w:cs="仿宋"/>
          <w:spacing w:val="-1"/>
          <w:sz w:val="28"/>
          <w:szCs w:val="28"/>
          <w:highlight w:val="none"/>
        </w:rPr>
      </w:pPr>
      <w:r>
        <w:rPr>
          <w:rFonts w:hint="eastAsia" w:ascii="仿宋" w:hAnsi="仿宋" w:eastAsia="仿宋" w:cs="仿宋"/>
          <w:spacing w:val="-1"/>
          <w:sz w:val="28"/>
          <w:szCs w:val="28"/>
          <w:highlight w:val="none"/>
        </w:rPr>
        <w:t>从业人员、营业收入、资产总额填报上一年度数据，无上一年度数据的新成立企业可不填报。</w:t>
      </w:r>
    </w:p>
    <w:p w14:paraId="34ED63A9">
      <w:pPr>
        <w:spacing w:line="268" w:lineRule="auto"/>
        <w:rPr>
          <w:rFonts w:hint="eastAsia" w:ascii="仿宋" w:hAnsi="仿宋" w:eastAsia="仿宋" w:cs="仿宋"/>
          <w:sz w:val="22"/>
          <w:szCs w:val="22"/>
          <w:highlight w:val="none"/>
        </w:rPr>
      </w:pPr>
    </w:p>
    <w:p w14:paraId="6A2DEAAE">
      <w:pPr>
        <w:spacing w:before="103" w:line="360" w:lineRule="auto"/>
        <w:ind w:left="561"/>
        <w:outlineLvl w:val="1"/>
        <w:rPr>
          <w:rFonts w:hint="eastAsia" w:ascii="仿宋" w:hAnsi="仿宋" w:eastAsia="仿宋" w:cs="仿宋"/>
          <w:b/>
          <w:bCs/>
          <w:spacing w:val="-1"/>
          <w:sz w:val="28"/>
          <w:szCs w:val="28"/>
          <w:highlight w:val="none"/>
          <w:lang w:val="en-US" w:eastAsia="zh-CN"/>
        </w:rPr>
      </w:pPr>
    </w:p>
    <w:p w14:paraId="6057F478">
      <w:pPr>
        <w:pStyle w:val="27"/>
        <w:rPr>
          <w:rFonts w:hint="eastAsia"/>
          <w:highlight w:val="none"/>
          <w:lang w:val="en-US" w:eastAsia="zh-CN"/>
        </w:rPr>
      </w:pPr>
    </w:p>
    <w:p w14:paraId="7677C2B3">
      <w:pPr>
        <w:spacing w:before="103" w:line="360" w:lineRule="auto"/>
        <w:outlineLvl w:val="1"/>
        <w:rPr>
          <w:rFonts w:hint="eastAsia" w:ascii="仿宋" w:hAnsi="仿宋" w:eastAsia="仿宋" w:cs="仿宋"/>
          <w:sz w:val="28"/>
          <w:szCs w:val="28"/>
          <w:highlight w:val="none"/>
          <w:lang w:eastAsia="zh-CN"/>
        </w:rPr>
      </w:pPr>
      <w:r>
        <w:rPr>
          <w:rFonts w:hint="eastAsia" w:ascii="仿宋" w:hAnsi="仿宋" w:eastAsia="仿宋" w:cs="仿宋"/>
          <w:b/>
          <w:bCs/>
          <w:spacing w:val="-1"/>
          <w:sz w:val="28"/>
          <w:szCs w:val="28"/>
          <w:highlight w:val="none"/>
          <w:lang w:val="en-US" w:eastAsia="zh-CN"/>
        </w:rPr>
        <w:t xml:space="preserve">10  </w:t>
      </w:r>
      <w:r>
        <w:rPr>
          <w:rFonts w:hint="eastAsia" w:ascii="仿宋" w:hAnsi="仿宋" w:eastAsia="仿宋" w:cs="仿宋"/>
          <w:b/>
          <w:bCs/>
          <w:spacing w:val="-1"/>
          <w:sz w:val="28"/>
          <w:szCs w:val="28"/>
          <w:highlight w:val="none"/>
        </w:rPr>
        <w:t>投标人可提供有利于投标的其他证明材料</w:t>
      </w:r>
      <w:r>
        <w:rPr>
          <w:rFonts w:hint="eastAsia" w:ascii="仿宋" w:hAnsi="仿宋" w:eastAsia="仿宋" w:cs="仿宋"/>
          <w:b/>
          <w:bCs/>
          <w:spacing w:val="-1"/>
          <w:sz w:val="28"/>
          <w:szCs w:val="28"/>
          <w:highlight w:val="none"/>
          <w:lang w:eastAsia="zh-CN"/>
        </w:rPr>
        <w:t>（</w:t>
      </w:r>
      <w:r>
        <w:rPr>
          <w:rFonts w:hint="eastAsia" w:ascii="仿宋" w:hAnsi="仿宋" w:eastAsia="仿宋" w:cs="仿宋"/>
          <w:b/>
          <w:bCs/>
          <w:spacing w:val="-1"/>
          <w:sz w:val="28"/>
          <w:szCs w:val="28"/>
          <w:highlight w:val="none"/>
          <w:lang w:val="en-US" w:eastAsia="zh-CN"/>
        </w:rPr>
        <w:t>格式自拟</w:t>
      </w:r>
      <w:r>
        <w:rPr>
          <w:rFonts w:hint="eastAsia" w:ascii="仿宋" w:hAnsi="仿宋" w:eastAsia="仿宋" w:cs="仿宋"/>
          <w:b/>
          <w:bCs/>
          <w:spacing w:val="-1"/>
          <w:sz w:val="28"/>
          <w:szCs w:val="28"/>
          <w:highlight w:val="none"/>
          <w:lang w:eastAsia="zh-CN"/>
        </w:rPr>
        <w:t>）</w:t>
      </w:r>
    </w:p>
    <w:sectPr>
      <w:headerReference r:id="rId26" w:type="default"/>
      <w:footerReference r:id="rId27" w:type="default"/>
      <w:pgSz w:w="11907" w:h="16840"/>
      <w:pgMar w:top="2098" w:right="1474" w:bottom="1984" w:left="1587" w:header="1134" w:footer="992" w:gutter="0"/>
      <w:pgNumType w:fmt="decimal"/>
      <w:cols w:space="720" w:num="1"/>
      <w:rtlGutter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D34C6">
    <w:pPr>
      <w:pStyle w:val="12"/>
      <w:spacing w:line="172" w:lineRule="auto"/>
      <w:ind w:left="4086"/>
      <w:rPr>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4ED7B">
    <w:pPr>
      <w:pStyle w:val="12"/>
      <w:spacing w:line="172" w:lineRule="auto"/>
      <w:ind w:left="4442"/>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C5D79F">
                          <w:pPr>
                            <w:pStyle w:val="1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05C5D79F">
                    <w:pPr>
                      <w:pStyle w:val="1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79D24">
    <w:pPr>
      <w:spacing w:line="192" w:lineRule="auto"/>
      <w:ind w:left="5069"/>
      <w:rPr>
        <w:rFonts w:ascii="宋体" w:hAnsi="宋体" w:eastAsia="宋体" w:cs="宋体"/>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7A60E8">
                          <w:pPr>
                            <w:pStyle w:val="18"/>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2A7A60E8">
                    <w:pPr>
                      <w:pStyle w:val="18"/>
                    </w:pPr>
                    <w:r>
                      <w:fldChar w:fldCharType="begin"/>
                    </w:r>
                    <w:r>
                      <w:instrText xml:space="preserve"> PAGE  \* MERGEFORMAT </w:instrText>
                    </w:r>
                    <w:r>
                      <w:fldChar w:fldCharType="separate"/>
                    </w:r>
                    <w:r>
                      <w:t>76</w:t>
                    </w:r>
                    <w:r>
                      <w:fldChar w:fldCharType="end"/>
                    </w:r>
                  </w:p>
                </w:txbxContent>
              </v:textbox>
            </v:shape>
          </w:pict>
        </mc:Fallback>
      </mc:AlternateContent>
    </w: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E928BB">
                          <w:pPr>
                            <w:pStyle w:val="1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61E928BB">
                    <w:pPr>
                      <w:pStyle w:val="18"/>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71B51">
    <w:pPr>
      <w:pStyle w:val="12"/>
      <w:spacing w:line="172" w:lineRule="auto"/>
      <w:ind w:left="4083"/>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5BE47D">
                          <w:pPr>
                            <w:pStyle w:val="1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795BE47D">
                    <w:pPr>
                      <w:pStyle w:val="1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7FAA6">
    <w:pPr>
      <w:pStyle w:val="12"/>
      <w:spacing w:line="172" w:lineRule="auto"/>
      <w:ind w:left="4086"/>
      <w:rPr>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8EC3E5">
                          <w:pPr>
                            <w:pStyle w:val="18"/>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728EC3E5">
                    <w:pPr>
                      <w:pStyle w:val="18"/>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87AAF">
    <w:pPr>
      <w:pStyle w:val="12"/>
      <w:spacing w:line="172" w:lineRule="auto"/>
      <w:ind w:left="4096"/>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8A2A45">
                          <w:pPr>
                            <w:pStyle w:val="18"/>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228A2A45">
                    <w:pPr>
                      <w:pStyle w:val="18"/>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0C6BB">
    <w:pPr>
      <w:pStyle w:val="12"/>
      <w:spacing w:line="172" w:lineRule="auto"/>
      <w:ind w:left="4086"/>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43837A">
                          <w:pPr>
                            <w:pStyle w:val="1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1543837A">
                    <w:pPr>
                      <w:pStyle w:val="1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B34E3">
    <w:pPr>
      <w:pStyle w:val="12"/>
      <w:spacing w:line="172" w:lineRule="auto"/>
      <w:ind w:left="4086"/>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ABFB8">
                          <w:pPr>
                            <w:pStyle w:val="18"/>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525ABFB8">
                    <w:pPr>
                      <w:pStyle w:val="1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E3A79">
    <w:pPr>
      <w:pStyle w:val="12"/>
      <w:spacing w:line="172" w:lineRule="auto"/>
      <w:ind w:left="4086"/>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98431C">
                          <w:pPr>
                            <w:pStyle w:val="18"/>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5198431C">
                    <w:pPr>
                      <w:pStyle w:val="18"/>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4CF2A">
    <w:pPr>
      <w:pStyle w:val="12"/>
      <w:spacing w:line="172" w:lineRule="auto"/>
      <w:ind w:left="4087"/>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C80F2D">
                          <w:pPr>
                            <w:pStyle w:val="18"/>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1EC80F2D">
                    <w:pPr>
                      <w:pStyle w:val="1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4AE3C">
    <w:pPr>
      <w:pStyle w:val="12"/>
      <w:spacing w:line="172" w:lineRule="auto"/>
      <w:ind w:left="4855"/>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565B5F">
                          <w:pPr>
                            <w:pStyle w:val="1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46565B5F">
                    <w:pPr>
                      <w:pStyle w:val="18"/>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16B40">
    <w:pPr>
      <w:pStyle w:val="12"/>
      <w:spacing w:line="172" w:lineRule="auto"/>
      <w:ind w:left="4545"/>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39A1B8">
                          <w:pPr>
                            <w:pStyle w:val="1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5939A1B8">
                    <w:pPr>
                      <w:pStyle w:val="1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F36D6">
    <w:pPr>
      <w:pStyle w:val="20"/>
      <w:rPr>
        <w:rFonts w:hint="eastAsia" w:ascii="楷体" w:hAnsi="楷体" w:eastAsia="楷体" w:cs="楷体"/>
        <w:b/>
        <w:bCs/>
        <w:color w:val="0070C0"/>
        <w:sz w:val="22"/>
        <w:szCs w:val="22"/>
        <w:lang w:val="en-US" w:eastAsia="zh-CN"/>
      </w:rPr>
    </w:pPr>
    <w:r>
      <w:rPr>
        <w:rFonts w:hint="eastAsia" w:eastAsia="宋体"/>
        <w:lang w:eastAsia="zh-CN"/>
      </w:rPr>
      <w:drawing>
        <wp:anchor distT="0" distB="0" distL="114300" distR="114300" simplePos="0" relativeHeight="251671552" behindDoc="0" locked="0" layoutInCell="1" allowOverlap="1">
          <wp:simplePos x="0" y="0"/>
          <wp:positionH relativeFrom="column">
            <wp:posOffset>-76200</wp:posOffset>
          </wp:positionH>
          <wp:positionV relativeFrom="paragraph">
            <wp:posOffset>-19050</wp:posOffset>
          </wp:positionV>
          <wp:extent cx="621665" cy="388620"/>
          <wp:effectExtent l="0" t="0" r="6985" b="11430"/>
          <wp:wrapSquare wrapText="bothSides"/>
          <wp:docPr id="10" name="图片 10" descr="正格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正格LOGO"/>
                  <pic:cNvPicPr>
                    <a:picLocks noChangeAspect="1"/>
                  </pic:cNvPicPr>
                </pic:nvPicPr>
                <pic:blipFill>
                  <a:blip r:embed="rId1"/>
                  <a:stretch>
                    <a:fillRect/>
                  </a:stretch>
                </pic:blipFill>
                <pic:spPr>
                  <a:xfrm>
                    <a:off x="0" y="0"/>
                    <a:ext cx="621665" cy="388620"/>
                  </a:xfrm>
                  <a:prstGeom prst="rect">
                    <a:avLst/>
                  </a:prstGeom>
                </pic:spPr>
              </pic:pic>
            </a:graphicData>
          </a:graphic>
        </wp:anchor>
      </w:drawing>
    </w:r>
    <w:r>
      <w:rPr>
        <w:sz w:val="18"/>
      </w:rPr>
      <w:pict>
        <v:shape id="PowerPlusWaterMarkObject157038" o:spid="_x0000_s2263" o:spt="136" type="#_x0000_t136" style="position:absolute;left:0pt;height:224.95pt;width:415.3pt;mso-position-horizontal:center;mso-position-horizontal-relative:margin;mso-position-vertical:center;mso-position-vertical-relative:margin;z-index:-251626496;mso-width-relative:page;mso-height-relative:page;" fillcolor="#C0C0C0" filled="t" stroked="f" coordsize="21600,21600" adj="10800">
          <v:path/>
          <v:fill on="t" opacity="48496f" focussize="0,0"/>
          <v:stroke on="f"/>
          <v:imagedata o:title=""/>
          <o:lock v:ext="edit" aspectratio="t"/>
          <v:textpath on="t" fitshape="t" fitpath="t" trim="t" xscale="f" string="正格" style="font-family:华文行楷;font-size:36pt;v-same-letter-heights:f;v-text-align:center;"/>
        </v:shape>
      </w:pict>
    </w:r>
    <w:r>
      <w:rPr>
        <w:rFonts w:hint="eastAsia" w:eastAsia="宋体"/>
        <w:lang w:val="en-US" w:eastAsia="zh-CN"/>
      </w:rPr>
      <w:t xml:space="preserve">                                                                  </w:t>
    </w:r>
    <w:r>
      <w:rPr>
        <w:rFonts w:hint="eastAsia" w:eastAsia="宋体"/>
        <w:b/>
        <w:bCs/>
        <w:sz w:val="20"/>
        <w:szCs w:val="20"/>
        <w:lang w:val="en-US" w:eastAsia="zh-CN"/>
      </w:rPr>
      <w:t xml:space="preserve"> </w:t>
    </w:r>
    <w:r>
      <w:rPr>
        <w:rFonts w:hint="eastAsia" w:ascii="楷体" w:hAnsi="楷体" w:eastAsia="楷体" w:cs="楷体"/>
        <w:b/>
        <w:bCs/>
        <w:color w:val="000000" w:themeColor="text1"/>
        <w:sz w:val="22"/>
        <w:szCs w:val="22"/>
        <w:lang w:val="en-US" w:eastAsia="zh-CN"/>
        <w14:textFill>
          <w14:solidFill>
            <w14:schemeClr w14:val="tx1"/>
          </w14:solidFill>
        </w14:textFill>
      </w:rPr>
      <w:t>新疆</w:t>
    </w:r>
    <w:r>
      <w:rPr>
        <w:rFonts w:hint="eastAsia" w:ascii="楷体" w:hAnsi="楷体" w:eastAsia="楷体" w:cs="楷体"/>
        <w:b/>
        <w:bCs/>
        <w:color w:val="C00000"/>
        <w:sz w:val="22"/>
        <w:szCs w:val="22"/>
        <w:lang w:val="en-US" w:eastAsia="zh-CN"/>
      </w:rPr>
      <w:t>正格招标</w:t>
    </w:r>
    <w:r>
      <w:rPr>
        <w:rFonts w:hint="eastAsia" w:ascii="楷体" w:hAnsi="楷体" w:eastAsia="楷体" w:cs="楷体"/>
        <w:b/>
        <w:bCs/>
        <w:color w:val="000000" w:themeColor="text1"/>
        <w:sz w:val="22"/>
        <w:szCs w:val="22"/>
        <w:lang w:val="en-US" w:eastAsia="zh-CN"/>
        <w14:textFill>
          <w14:solidFill>
            <w14:schemeClr w14:val="tx1"/>
          </w14:solidFill>
        </w14:textFill>
      </w:rPr>
      <w:t>代理有限公司</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E09B3">
    <w:pPr>
      <w:pStyle w:val="20"/>
      <w:rPr>
        <w:rFonts w:hint="default"/>
        <w:lang w:val="en-US" w:eastAsia="zh-CN"/>
      </w:rPr>
    </w:pPr>
    <w:r>
      <w:rPr>
        <w:rFonts w:hint="eastAsia" w:eastAsia="宋体"/>
        <w:b/>
        <w:bCs/>
        <w:sz w:val="20"/>
        <w:szCs w:val="20"/>
        <w:lang w:eastAsia="zh-CN"/>
      </w:rPr>
      <w:drawing>
        <wp:anchor distT="0" distB="0" distL="114300" distR="114300" simplePos="0" relativeHeight="251683840" behindDoc="0" locked="0" layoutInCell="1" allowOverlap="1">
          <wp:simplePos x="0" y="0"/>
          <wp:positionH relativeFrom="column">
            <wp:posOffset>-584835</wp:posOffset>
          </wp:positionH>
          <wp:positionV relativeFrom="paragraph">
            <wp:posOffset>15875</wp:posOffset>
          </wp:positionV>
          <wp:extent cx="621665" cy="388620"/>
          <wp:effectExtent l="0" t="0" r="6985" b="11430"/>
          <wp:wrapSquare wrapText="bothSides"/>
          <wp:docPr id="43" name="图片 43" descr="正格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正格LOGO"/>
                  <pic:cNvPicPr>
                    <a:picLocks noChangeAspect="1"/>
                  </pic:cNvPicPr>
                </pic:nvPicPr>
                <pic:blipFill>
                  <a:blip r:embed="rId1"/>
                  <a:stretch>
                    <a:fillRect/>
                  </a:stretch>
                </pic:blipFill>
                <pic:spPr>
                  <a:xfrm>
                    <a:off x="0" y="0"/>
                    <a:ext cx="621665" cy="388620"/>
                  </a:xfrm>
                  <a:prstGeom prst="rect">
                    <a:avLst/>
                  </a:prstGeom>
                </pic:spPr>
              </pic:pic>
            </a:graphicData>
          </a:graphic>
        </wp:anchor>
      </w:drawing>
    </w:r>
    <w:r>
      <w:rPr>
        <w:rFonts w:hint="eastAsia"/>
        <w:lang w:val="en-US" w:eastAsia="zh-CN"/>
      </w:rPr>
      <w:t xml:space="preserve">                    </w:t>
    </w:r>
    <w:r>
      <w:rPr>
        <w:rFonts w:hint="eastAsia" w:ascii="宋体" w:hAnsi="宋体" w:eastAsia="宋体" w:cs="宋体"/>
        <w:b/>
        <w:bCs/>
        <w:sz w:val="20"/>
        <w:szCs w:val="22"/>
        <w:lang w:val="en-US" w:eastAsia="zh-CN"/>
      </w:rPr>
      <w:t xml:space="preserve">                                           </w:t>
    </w:r>
    <w:r>
      <w:rPr>
        <w:rFonts w:hint="eastAsia" w:ascii="楷体" w:hAnsi="楷体" w:eastAsia="楷体" w:cs="楷体"/>
        <w:b/>
        <w:bCs/>
        <w:color w:val="000000" w:themeColor="text1"/>
        <w:sz w:val="22"/>
        <w:szCs w:val="22"/>
        <w:lang w:val="en-US" w:eastAsia="zh-CN"/>
        <w14:textFill>
          <w14:solidFill>
            <w14:schemeClr w14:val="tx1"/>
          </w14:solidFill>
        </w14:textFill>
      </w:rPr>
      <w:t>新疆</w:t>
    </w:r>
    <w:r>
      <w:rPr>
        <w:rFonts w:hint="eastAsia" w:ascii="楷体" w:hAnsi="楷体" w:eastAsia="楷体" w:cs="楷体"/>
        <w:b/>
        <w:bCs/>
        <w:color w:val="C00000"/>
        <w:sz w:val="22"/>
        <w:szCs w:val="22"/>
        <w:lang w:val="en-US" w:eastAsia="zh-CN"/>
      </w:rPr>
      <w:t>正格招标</w:t>
    </w:r>
    <w:r>
      <w:rPr>
        <w:rFonts w:hint="eastAsia" w:ascii="楷体" w:hAnsi="楷体" w:eastAsia="楷体" w:cs="楷体"/>
        <w:b/>
        <w:bCs/>
        <w:color w:val="000000" w:themeColor="text1"/>
        <w:sz w:val="22"/>
        <w:szCs w:val="22"/>
        <w:lang w:val="en-US" w:eastAsia="zh-CN"/>
        <w14:textFill>
          <w14:solidFill>
            <w14:schemeClr w14:val="tx1"/>
          </w14:solidFill>
        </w14:textFill>
      </w:rPr>
      <w:t>代理有限公司</w:t>
    </w:r>
  </w:p>
  <w:p w14:paraId="6B2E83DB">
    <w:pPr>
      <w:pStyle w:val="20"/>
      <w:rPr>
        <w:rFonts w:hint="default"/>
        <w:lang w:val="en-US" w:eastAsia="zh-CN"/>
      </w:rPr>
    </w:pPr>
  </w:p>
  <w:p w14:paraId="5723F14F">
    <w:pPr>
      <w:pStyle w:val="20"/>
      <w:rPr>
        <w:rFonts w:hint="default"/>
        <w:lang w:val="en-US" w:eastAsia="zh-CN"/>
      </w:rPr>
    </w:pPr>
    <w:r>
      <w:rPr>
        <w:sz w:val="18"/>
      </w:rPr>
      <w:pict>
        <v:shape id="_x0000_s2276" o:spid="_x0000_s2276" o:spt="136" type="#_x0000_t136" style="position:absolute;left:0pt;height:224.95pt;width:415.3pt;mso-position-horizontal:center;mso-position-horizontal-relative:margin;mso-position-vertical:center;mso-position-vertical-relative:margin;z-index:-251617280;mso-width-relative:page;mso-height-relative:page;" fillcolor="#C0C0C0" filled="t" stroked="f" coordsize="21600,21600" adj="10800">
          <v:path/>
          <v:fill on="t" opacity="48496f" focussize="0,0"/>
          <v:stroke on="f"/>
          <v:imagedata o:title=""/>
          <o:lock v:ext="edit" aspectratio="t"/>
          <v:textpath on="t" fitshape="t" fitpath="t" trim="t" xscale="f" string="正格" style="font-family:华文行楷;font-size:36pt;v-same-letter-heights:f;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AA169">
    <w:pPr>
      <w:pStyle w:val="20"/>
      <w:rPr>
        <w:rFonts w:hint="default"/>
        <w:lang w:val="en-US" w:eastAsia="zh-CN"/>
      </w:rPr>
    </w:pPr>
    <w:r>
      <w:rPr>
        <w:rFonts w:hint="eastAsia" w:eastAsia="宋体"/>
        <w:b/>
        <w:bCs/>
        <w:sz w:val="20"/>
        <w:szCs w:val="20"/>
        <w:lang w:eastAsia="zh-CN"/>
      </w:rPr>
      <w:drawing>
        <wp:anchor distT="0" distB="0" distL="114300" distR="114300" simplePos="0" relativeHeight="251684864" behindDoc="0" locked="0" layoutInCell="1" allowOverlap="1">
          <wp:simplePos x="0" y="0"/>
          <wp:positionH relativeFrom="column">
            <wp:posOffset>-179070</wp:posOffset>
          </wp:positionH>
          <wp:positionV relativeFrom="paragraph">
            <wp:posOffset>-8255</wp:posOffset>
          </wp:positionV>
          <wp:extent cx="621665" cy="388620"/>
          <wp:effectExtent l="0" t="0" r="6985" b="11430"/>
          <wp:wrapSquare wrapText="bothSides"/>
          <wp:docPr id="44" name="图片 44" descr="正格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正格LOGO"/>
                  <pic:cNvPicPr>
                    <a:picLocks noChangeAspect="1"/>
                  </pic:cNvPicPr>
                </pic:nvPicPr>
                <pic:blipFill>
                  <a:blip r:embed="rId1"/>
                  <a:stretch>
                    <a:fillRect/>
                  </a:stretch>
                </pic:blipFill>
                <pic:spPr>
                  <a:xfrm>
                    <a:off x="0" y="0"/>
                    <a:ext cx="621665" cy="388620"/>
                  </a:xfrm>
                  <a:prstGeom prst="rect">
                    <a:avLst/>
                  </a:prstGeom>
                </pic:spPr>
              </pic:pic>
            </a:graphicData>
          </a:graphic>
        </wp:anchor>
      </w:drawing>
    </w:r>
    <w:r>
      <w:rPr>
        <w:rFonts w:hint="eastAsia"/>
        <w:lang w:val="en-US" w:eastAsia="zh-CN"/>
      </w:rPr>
      <w:t xml:space="preserve">                                                                   </w:t>
    </w:r>
    <w:r>
      <w:rPr>
        <w:rFonts w:hint="eastAsia" w:ascii="楷体" w:hAnsi="楷体" w:eastAsia="楷体" w:cs="楷体"/>
        <w:b/>
        <w:bCs/>
        <w:color w:val="000000" w:themeColor="text1"/>
        <w:sz w:val="22"/>
        <w:szCs w:val="22"/>
        <w:lang w:val="en-US" w:eastAsia="zh-CN"/>
        <w14:textFill>
          <w14:solidFill>
            <w14:schemeClr w14:val="tx1"/>
          </w14:solidFill>
        </w14:textFill>
      </w:rPr>
      <w:t>新疆</w:t>
    </w:r>
    <w:r>
      <w:rPr>
        <w:rFonts w:hint="eastAsia" w:ascii="楷体" w:hAnsi="楷体" w:eastAsia="楷体" w:cs="楷体"/>
        <w:b/>
        <w:bCs/>
        <w:color w:val="C00000"/>
        <w:sz w:val="22"/>
        <w:szCs w:val="22"/>
        <w:lang w:val="en-US" w:eastAsia="zh-CN"/>
      </w:rPr>
      <w:t>正格招标</w:t>
    </w:r>
    <w:r>
      <w:rPr>
        <w:rFonts w:hint="eastAsia" w:ascii="楷体" w:hAnsi="楷体" w:eastAsia="楷体" w:cs="楷体"/>
        <w:b/>
        <w:bCs/>
        <w:color w:val="000000" w:themeColor="text1"/>
        <w:sz w:val="22"/>
        <w:szCs w:val="22"/>
        <w:lang w:val="en-US" w:eastAsia="zh-CN"/>
        <w14:textFill>
          <w14:solidFill>
            <w14:schemeClr w14:val="tx1"/>
          </w14:solidFill>
        </w14:textFill>
      </w:rPr>
      <w:t>代理有限公司</w:t>
    </w:r>
  </w:p>
  <w:p w14:paraId="266963C6">
    <w:pPr>
      <w:pStyle w:val="20"/>
      <w:rPr>
        <w:rFonts w:hint="default"/>
        <w:lang w:val="en-US" w:eastAsia="zh-CN"/>
      </w:rPr>
    </w:pPr>
  </w:p>
  <w:p w14:paraId="6B3E5025">
    <w:pPr>
      <w:pStyle w:val="20"/>
      <w:rPr>
        <w:rFonts w:hint="default"/>
        <w:lang w:val="en-US" w:eastAsia="zh-CN"/>
      </w:rPr>
    </w:pPr>
    <w:r>
      <w:rPr>
        <w:sz w:val="18"/>
      </w:rPr>
      <w:pict>
        <v:shape id="_x0000_s2277" o:spid="_x0000_s2277" o:spt="136" type="#_x0000_t136" style="position:absolute;left:0pt;height:224.95pt;width:415.3pt;mso-position-horizontal:center;mso-position-horizontal-relative:margin;mso-position-vertical:center;mso-position-vertical-relative:margin;z-index:-251616256;mso-width-relative:page;mso-height-relative:page;" fillcolor="#C0C0C0" filled="t" stroked="f" coordsize="21600,21600" adj="10800">
          <v:path/>
          <v:fill on="t" opacity="48496f" focussize="0,0"/>
          <v:stroke on="f"/>
          <v:imagedata o:title=""/>
          <o:lock v:ext="edit" aspectratio="t"/>
          <v:textpath on="t" fitshape="t" fitpath="t" trim="t" xscale="f" string="正格" style="font-family:华文行楷;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DA49C">
    <w:pPr>
      <w:pStyle w:val="20"/>
      <w:rPr>
        <w:rFonts w:hint="default"/>
        <w:lang w:val="en-US" w:eastAsia="zh-CN"/>
      </w:rPr>
    </w:pPr>
    <w:r>
      <w:rPr>
        <w:rFonts w:hint="eastAsia" w:eastAsia="宋体"/>
        <w:lang w:eastAsia="zh-CN"/>
      </w:rPr>
      <w:drawing>
        <wp:anchor distT="0" distB="0" distL="114300" distR="114300" simplePos="0" relativeHeight="251672576" behindDoc="0" locked="0" layoutInCell="1" allowOverlap="1">
          <wp:simplePos x="0" y="0"/>
          <wp:positionH relativeFrom="column">
            <wp:posOffset>-76200</wp:posOffset>
          </wp:positionH>
          <wp:positionV relativeFrom="paragraph">
            <wp:posOffset>-32385</wp:posOffset>
          </wp:positionV>
          <wp:extent cx="621665" cy="388620"/>
          <wp:effectExtent l="0" t="0" r="6985" b="11430"/>
          <wp:wrapSquare wrapText="bothSides"/>
          <wp:docPr id="12" name="图片 12" descr="正格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正格LOGO"/>
                  <pic:cNvPicPr>
                    <a:picLocks noChangeAspect="1"/>
                  </pic:cNvPicPr>
                </pic:nvPicPr>
                <pic:blipFill>
                  <a:blip r:embed="rId1"/>
                  <a:stretch>
                    <a:fillRect/>
                  </a:stretch>
                </pic:blipFill>
                <pic:spPr>
                  <a:xfrm>
                    <a:off x="0" y="0"/>
                    <a:ext cx="621665" cy="388620"/>
                  </a:xfrm>
                  <a:prstGeom prst="rect">
                    <a:avLst/>
                  </a:prstGeom>
                </pic:spPr>
              </pic:pic>
            </a:graphicData>
          </a:graphic>
        </wp:anchor>
      </w:drawing>
    </w:r>
    <w:r>
      <w:rPr>
        <w:sz w:val="18"/>
      </w:rPr>
      <w:pict>
        <v:shape id="_x0000_s2264" o:spid="_x0000_s2264" o:spt="136" type="#_x0000_t136" style="position:absolute;left:0pt;height:224.95pt;width:415.3pt;mso-position-horizontal:center;mso-position-horizontal-relative:margin;mso-position-vertical:center;mso-position-vertical-relative:margin;z-index:-251625472;mso-width-relative:page;mso-height-relative:page;" fillcolor="#C0C0C0" filled="t" stroked="f" coordsize="21600,21600" adj="10800">
          <v:path/>
          <v:fill on="t" opacity="48496f" focussize="0,0"/>
          <v:stroke on="f"/>
          <v:imagedata o:title=""/>
          <o:lock v:ext="edit" aspectratio="t"/>
          <v:textpath on="t" fitshape="t" fitpath="t" trim="t" xscale="f" string="正格" style="font-family:华文行楷;font-size:36pt;v-same-letter-heights:f;v-text-align:center;"/>
        </v:shape>
      </w:pict>
    </w:r>
    <w:r>
      <w:rPr>
        <w:rFonts w:hint="eastAsia"/>
        <w:lang w:val="en-US" w:eastAsia="zh-CN"/>
      </w:rPr>
      <w:t xml:space="preserve">                                                                </w:t>
    </w:r>
    <w:r>
      <w:rPr>
        <w:rFonts w:hint="eastAsia" w:ascii="楷体" w:hAnsi="楷体" w:eastAsia="楷体" w:cs="楷体"/>
        <w:b/>
        <w:bCs/>
        <w:color w:val="000000" w:themeColor="text1"/>
        <w:sz w:val="22"/>
        <w:szCs w:val="22"/>
        <w:lang w:val="en-US" w:eastAsia="zh-CN"/>
        <w14:textFill>
          <w14:solidFill>
            <w14:schemeClr w14:val="tx1"/>
          </w14:solidFill>
        </w14:textFill>
      </w:rPr>
      <w:t>新疆</w:t>
    </w:r>
    <w:r>
      <w:rPr>
        <w:rFonts w:hint="eastAsia" w:ascii="楷体" w:hAnsi="楷体" w:eastAsia="楷体" w:cs="楷体"/>
        <w:b/>
        <w:bCs/>
        <w:color w:val="C00000"/>
        <w:sz w:val="22"/>
        <w:szCs w:val="22"/>
        <w:lang w:val="en-US" w:eastAsia="zh-CN"/>
      </w:rPr>
      <w:t>正格招标</w:t>
    </w:r>
    <w:r>
      <w:rPr>
        <w:rFonts w:hint="eastAsia" w:ascii="楷体" w:hAnsi="楷体" w:eastAsia="楷体" w:cs="楷体"/>
        <w:b/>
        <w:bCs/>
        <w:color w:val="000000" w:themeColor="text1"/>
        <w:sz w:val="22"/>
        <w:szCs w:val="22"/>
        <w:lang w:val="en-US" w:eastAsia="zh-CN"/>
        <w14:textFill>
          <w14:solidFill>
            <w14:schemeClr w14:val="tx1"/>
          </w14:solidFill>
        </w14:textFill>
      </w:rPr>
      <w:t>代理有限公司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80970">
    <w:pPr>
      <w:pStyle w:val="20"/>
      <w:ind w:firstLine="5760" w:firstLineChars="3200"/>
      <w:rPr>
        <w:rFonts w:hint="default"/>
        <w:lang w:val="en-US" w:eastAsia="zh-CN"/>
      </w:rPr>
    </w:pPr>
    <w:r>
      <w:rPr>
        <w:rFonts w:hint="eastAsia" w:eastAsia="宋体"/>
        <w:lang w:eastAsia="zh-CN"/>
      </w:rPr>
      <w:drawing>
        <wp:anchor distT="0" distB="0" distL="114300" distR="114300" simplePos="0" relativeHeight="251685888" behindDoc="0" locked="0" layoutInCell="1" allowOverlap="1">
          <wp:simplePos x="0" y="0"/>
          <wp:positionH relativeFrom="column">
            <wp:posOffset>-116840</wp:posOffset>
          </wp:positionH>
          <wp:positionV relativeFrom="paragraph">
            <wp:posOffset>-17780</wp:posOffset>
          </wp:positionV>
          <wp:extent cx="621665" cy="388620"/>
          <wp:effectExtent l="0" t="0" r="6985" b="11430"/>
          <wp:wrapSquare wrapText="bothSides"/>
          <wp:docPr id="4" name="图片 4" descr="正格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正格LOGO"/>
                  <pic:cNvPicPr>
                    <a:picLocks noChangeAspect="1"/>
                  </pic:cNvPicPr>
                </pic:nvPicPr>
                <pic:blipFill>
                  <a:blip r:embed="rId1"/>
                  <a:stretch>
                    <a:fillRect/>
                  </a:stretch>
                </pic:blipFill>
                <pic:spPr>
                  <a:xfrm>
                    <a:off x="0" y="0"/>
                    <a:ext cx="621665" cy="388620"/>
                  </a:xfrm>
                  <a:prstGeom prst="rect">
                    <a:avLst/>
                  </a:prstGeom>
                </pic:spPr>
              </pic:pic>
            </a:graphicData>
          </a:graphic>
        </wp:anchor>
      </w:drawing>
    </w:r>
    <w:r>
      <w:rPr>
        <w:rFonts w:hint="eastAsia" w:ascii="楷体" w:hAnsi="楷体" w:eastAsia="楷体" w:cs="楷体"/>
        <w:b/>
        <w:bCs/>
        <w:color w:val="000000" w:themeColor="text1"/>
        <w:sz w:val="22"/>
        <w:szCs w:val="22"/>
        <w:lang w:val="en-US" w:eastAsia="zh-CN"/>
        <w14:textFill>
          <w14:solidFill>
            <w14:schemeClr w14:val="tx1"/>
          </w14:solidFill>
        </w14:textFill>
      </w:rPr>
      <w:t>新疆</w:t>
    </w:r>
    <w:r>
      <w:rPr>
        <w:rFonts w:hint="eastAsia" w:ascii="楷体" w:hAnsi="楷体" w:eastAsia="楷体" w:cs="楷体"/>
        <w:b/>
        <w:bCs/>
        <w:color w:val="C00000"/>
        <w:sz w:val="22"/>
        <w:szCs w:val="22"/>
        <w:lang w:val="en-US" w:eastAsia="zh-CN"/>
      </w:rPr>
      <w:t>正格招标</w:t>
    </w:r>
    <w:r>
      <w:rPr>
        <w:rFonts w:hint="eastAsia" w:ascii="楷体" w:hAnsi="楷体" w:eastAsia="楷体" w:cs="楷体"/>
        <w:b/>
        <w:bCs/>
        <w:color w:val="000000" w:themeColor="text1"/>
        <w:sz w:val="22"/>
        <w:szCs w:val="22"/>
        <w:lang w:val="en-US" w:eastAsia="zh-CN"/>
        <w14:textFill>
          <w14:solidFill>
            <w14:schemeClr w14:val="tx1"/>
          </w14:solidFill>
        </w14:textFill>
      </w:rPr>
      <w:t>代理有限公司</w:t>
    </w:r>
  </w:p>
  <w:p w14:paraId="052260CC">
    <w:pPr>
      <w:pStyle w:val="20"/>
      <w:pBdr>
        <w:bottom w:val="none" w:color="auto" w:sz="0" w:space="0"/>
      </w:pBdr>
      <w:ind w:firstLine="5940" w:firstLineChars="3300"/>
    </w:pPr>
    <w:r>
      <w:rPr>
        <w:sz w:val="18"/>
      </w:rPr>
      <w:pict>
        <v:shape id="_x0000_s2268" o:spid="_x0000_s2268" o:spt="136" type="#_x0000_t136" style="position:absolute;left:0pt;height:224.95pt;width:415.3pt;mso-position-horizontal:center;mso-position-horizontal-relative:margin;mso-position-vertical:center;mso-position-vertical-relative:margin;z-index:-251624448;mso-width-relative:page;mso-height-relative:page;" fillcolor="#C0C0C0" filled="t" stroked="f" coordsize="21600,21600" adj="10800">
          <v:path/>
          <v:fill on="t" opacity="48496f" focussize="0,0"/>
          <v:stroke on="f"/>
          <v:imagedata o:title=""/>
          <o:lock v:ext="edit" aspectratio="t"/>
          <v:textpath on="t" fitshape="t" fitpath="t" trim="t" xscale="f" string="正格" style="font-family:华文行楷;font-size:36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2BD1F">
    <w:pPr>
      <w:pStyle w:val="20"/>
      <w:ind w:firstLine="6425" w:firstLineChars="3200"/>
      <w:rPr>
        <w:rFonts w:hint="default"/>
        <w:lang w:val="en-US" w:eastAsia="zh-CN"/>
      </w:rPr>
    </w:pPr>
    <w:r>
      <w:rPr>
        <w:rFonts w:hint="eastAsia" w:eastAsia="宋体"/>
        <w:b/>
        <w:bCs/>
        <w:sz w:val="20"/>
        <w:szCs w:val="20"/>
        <w:lang w:eastAsia="zh-CN"/>
      </w:rPr>
      <w:drawing>
        <wp:anchor distT="0" distB="0" distL="114300" distR="114300" simplePos="0" relativeHeight="251677696" behindDoc="0" locked="0" layoutInCell="1" allowOverlap="1">
          <wp:simplePos x="0" y="0"/>
          <wp:positionH relativeFrom="column">
            <wp:posOffset>-173990</wp:posOffset>
          </wp:positionH>
          <wp:positionV relativeFrom="paragraph">
            <wp:posOffset>-16510</wp:posOffset>
          </wp:positionV>
          <wp:extent cx="621665" cy="388620"/>
          <wp:effectExtent l="0" t="0" r="6985" b="11430"/>
          <wp:wrapSquare wrapText="bothSides"/>
          <wp:docPr id="36" name="图片 36" descr="正格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正格LOGO"/>
                  <pic:cNvPicPr>
                    <a:picLocks noChangeAspect="1"/>
                  </pic:cNvPicPr>
                </pic:nvPicPr>
                <pic:blipFill>
                  <a:blip r:embed="rId1"/>
                  <a:stretch>
                    <a:fillRect/>
                  </a:stretch>
                </pic:blipFill>
                <pic:spPr>
                  <a:xfrm>
                    <a:off x="0" y="0"/>
                    <a:ext cx="621665" cy="388620"/>
                  </a:xfrm>
                  <a:prstGeom prst="rect">
                    <a:avLst/>
                  </a:prstGeom>
                </pic:spPr>
              </pic:pic>
            </a:graphicData>
          </a:graphic>
        </wp:anchor>
      </w:drawing>
    </w:r>
    <w:r>
      <w:rPr>
        <w:rFonts w:hint="eastAsia"/>
        <w:lang w:val="en-US" w:eastAsia="zh-CN"/>
      </w:rPr>
      <w:t xml:space="preserve">                 </w:t>
    </w:r>
    <w:r>
      <w:rPr>
        <w:rFonts w:hint="eastAsia" w:ascii="宋体" w:hAnsi="宋体" w:eastAsia="宋体" w:cs="宋体"/>
        <w:b/>
        <w:bCs/>
        <w:sz w:val="20"/>
        <w:szCs w:val="22"/>
        <w:lang w:val="en-US" w:eastAsia="zh-CN"/>
      </w:rPr>
      <w:t xml:space="preserve">                                             </w:t>
    </w:r>
    <w:r>
      <w:rPr>
        <w:rFonts w:hint="eastAsia" w:eastAsia="宋体"/>
        <w:lang w:eastAsia="zh-CN"/>
      </w:rPr>
      <w:drawing>
        <wp:anchor distT="0" distB="0" distL="114300" distR="114300" simplePos="0" relativeHeight="251686912" behindDoc="0" locked="0" layoutInCell="1" allowOverlap="1">
          <wp:simplePos x="0" y="0"/>
          <wp:positionH relativeFrom="column">
            <wp:posOffset>-116840</wp:posOffset>
          </wp:positionH>
          <wp:positionV relativeFrom="paragraph">
            <wp:posOffset>20320</wp:posOffset>
          </wp:positionV>
          <wp:extent cx="621665" cy="388620"/>
          <wp:effectExtent l="0" t="0" r="6985" b="11430"/>
          <wp:wrapSquare wrapText="bothSides"/>
          <wp:docPr id="18" name="图片 18" descr="正格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正格LOGO"/>
                  <pic:cNvPicPr>
                    <a:picLocks noChangeAspect="1"/>
                  </pic:cNvPicPr>
                </pic:nvPicPr>
                <pic:blipFill>
                  <a:blip r:embed="rId1"/>
                  <a:stretch>
                    <a:fillRect/>
                  </a:stretch>
                </pic:blipFill>
                <pic:spPr>
                  <a:xfrm>
                    <a:off x="0" y="0"/>
                    <a:ext cx="621665" cy="388620"/>
                  </a:xfrm>
                  <a:prstGeom prst="rect">
                    <a:avLst/>
                  </a:prstGeom>
                </pic:spPr>
              </pic:pic>
            </a:graphicData>
          </a:graphic>
        </wp:anchor>
      </w:drawing>
    </w:r>
    <w:r>
      <w:rPr>
        <w:rFonts w:hint="eastAsia" w:ascii="楷体" w:hAnsi="楷体" w:eastAsia="楷体" w:cs="楷体"/>
        <w:b/>
        <w:bCs/>
        <w:color w:val="000000" w:themeColor="text1"/>
        <w:sz w:val="22"/>
        <w:szCs w:val="22"/>
        <w:lang w:val="en-US" w:eastAsia="zh-CN"/>
        <w14:textFill>
          <w14:solidFill>
            <w14:schemeClr w14:val="tx1"/>
          </w14:solidFill>
        </w14:textFill>
      </w:rPr>
      <w:t>新疆                                                    新疆</w:t>
    </w:r>
    <w:r>
      <w:rPr>
        <w:rFonts w:hint="eastAsia" w:ascii="楷体" w:hAnsi="楷体" w:eastAsia="楷体" w:cs="楷体"/>
        <w:b/>
        <w:bCs/>
        <w:color w:val="C00000"/>
        <w:sz w:val="22"/>
        <w:szCs w:val="22"/>
        <w:lang w:val="en-US" w:eastAsia="zh-CN"/>
      </w:rPr>
      <w:t>正格招标</w:t>
    </w:r>
    <w:r>
      <w:rPr>
        <w:rFonts w:hint="eastAsia" w:ascii="楷体" w:hAnsi="楷体" w:eastAsia="楷体" w:cs="楷体"/>
        <w:b/>
        <w:bCs/>
        <w:color w:val="000000" w:themeColor="text1"/>
        <w:sz w:val="22"/>
        <w:szCs w:val="22"/>
        <w:lang w:val="en-US" w:eastAsia="zh-CN"/>
        <w14:textFill>
          <w14:solidFill>
            <w14:schemeClr w14:val="tx1"/>
          </w14:solidFill>
        </w14:textFill>
      </w:rPr>
      <w:t>代理有限公司</w:t>
    </w:r>
  </w:p>
  <w:p w14:paraId="26091877">
    <w:pPr>
      <w:pStyle w:val="20"/>
      <w:rPr>
        <w:rFonts w:hint="default"/>
        <w:lang w:val="en-US" w:eastAsia="zh-CN"/>
      </w:rPr>
    </w:pPr>
    <w:r>
      <w:rPr>
        <w:sz w:val="18"/>
      </w:rPr>
      <w:pict>
        <v:shape id="_x0000_s2270" o:spid="_x0000_s2270" o:spt="136" type="#_x0000_t136" style="position:absolute;left:0pt;height:224.95pt;width:415.3pt;mso-position-horizontal:center;mso-position-horizontal-relative:margin;mso-position-vertical:center;mso-position-vertical-relative:margin;z-index:-251623424;mso-width-relative:page;mso-height-relative:page;" fillcolor="#C0C0C0" filled="t" stroked="f" coordsize="21600,21600" adj="10800">
          <v:path/>
          <v:fill on="t" opacity="48496f" focussize="0,0"/>
          <v:stroke on="f"/>
          <v:imagedata o:title=""/>
          <o:lock v:ext="edit" aspectratio="t"/>
          <v:textpath on="t" fitshape="t" fitpath="t" trim="t" xscale="f" string="正格" style="font-family:华文行楷;font-size:36pt;v-same-letter-heights:f;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E594E">
    <w:pPr>
      <w:pStyle w:val="20"/>
      <w:ind w:firstLine="6425" w:firstLineChars="3200"/>
      <w:rPr>
        <w:rFonts w:hint="default"/>
        <w:lang w:val="en-US" w:eastAsia="zh-CN"/>
      </w:rPr>
    </w:pPr>
    <w:r>
      <w:rPr>
        <w:rFonts w:hint="eastAsia" w:eastAsia="宋体"/>
        <w:b/>
        <w:bCs/>
        <w:sz w:val="20"/>
        <w:szCs w:val="20"/>
        <w:lang w:eastAsia="zh-CN"/>
      </w:rPr>
      <w:drawing>
        <wp:anchor distT="0" distB="0" distL="114300" distR="114300" simplePos="0" relativeHeight="251678720" behindDoc="0" locked="0" layoutInCell="1" allowOverlap="1">
          <wp:simplePos x="0" y="0"/>
          <wp:positionH relativeFrom="column">
            <wp:posOffset>-112395</wp:posOffset>
          </wp:positionH>
          <wp:positionV relativeFrom="paragraph">
            <wp:posOffset>65405</wp:posOffset>
          </wp:positionV>
          <wp:extent cx="621665" cy="388620"/>
          <wp:effectExtent l="0" t="0" r="6985" b="11430"/>
          <wp:wrapSquare wrapText="bothSides"/>
          <wp:docPr id="38" name="图片 38" descr="正格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正格LOGO"/>
                  <pic:cNvPicPr>
                    <a:picLocks noChangeAspect="1"/>
                  </pic:cNvPicPr>
                </pic:nvPicPr>
                <pic:blipFill>
                  <a:blip r:embed="rId1"/>
                  <a:stretch>
                    <a:fillRect/>
                  </a:stretch>
                </pic:blipFill>
                <pic:spPr>
                  <a:xfrm>
                    <a:off x="0" y="0"/>
                    <a:ext cx="621665" cy="388620"/>
                  </a:xfrm>
                  <a:prstGeom prst="rect">
                    <a:avLst/>
                  </a:prstGeom>
                </pic:spPr>
              </pic:pic>
            </a:graphicData>
          </a:graphic>
        </wp:anchor>
      </w:drawing>
    </w:r>
    <w:r>
      <w:rPr>
        <w:rFonts w:hint="eastAsia"/>
        <w:lang w:val="en-US" w:eastAsia="zh-CN"/>
      </w:rPr>
      <w:t xml:space="preserve">                                                                 </w:t>
    </w:r>
    <w:r>
      <w:rPr>
        <w:rFonts w:hint="eastAsia" w:eastAsia="宋体"/>
        <w:lang w:eastAsia="zh-CN"/>
      </w:rPr>
      <w:drawing>
        <wp:anchor distT="0" distB="0" distL="114300" distR="114300" simplePos="0" relativeHeight="251687936" behindDoc="0" locked="0" layoutInCell="1" allowOverlap="1">
          <wp:simplePos x="0" y="0"/>
          <wp:positionH relativeFrom="column">
            <wp:posOffset>-116840</wp:posOffset>
          </wp:positionH>
          <wp:positionV relativeFrom="paragraph">
            <wp:posOffset>20320</wp:posOffset>
          </wp:positionV>
          <wp:extent cx="621665" cy="388620"/>
          <wp:effectExtent l="0" t="0" r="6985" b="11430"/>
          <wp:wrapSquare wrapText="bothSides"/>
          <wp:docPr id="25" name="图片 25" descr="正格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正格LOGO"/>
                  <pic:cNvPicPr>
                    <a:picLocks noChangeAspect="1"/>
                  </pic:cNvPicPr>
                </pic:nvPicPr>
                <pic:blipFill>
                  <a:blip r:embed="rId1"/>
                  <a:stretch>
                    <a:fillRect/>
                  </a:stretch>
                </pic:blipFill>
                <pic:spPr>
                  <a:xfrm>
                    <a:off x="0" y="0"/>
                    <a:ext cx="621665" cy="388620"/>
                  </a:xfrm>
                  <a:prstGeom prst="rect">
                    <a:avLst/>
                  </a:prstGeom>
                </pic:spPr>
              </pic:pic>
            </a:graphicData>
          </a:graphic>
        </wp:anchor>
      </w:drawing>
    </w:r>
    <w:r>
      <w:rPr>
        <w:rFonts w:hint="eastAsia" w:ascii="楷体" w:hAnsi="楷体" w:eastAsia="楷体" w:cs="楷体"/>
        <w:b/>
        <w:bCs/>
        <w:color w:val="000000" w:themeColor="text1"/>
        <w:sz w:val="22"/>
        <w:szCs w:val="22"/>
        <w:lang w:val="en-US" w:eastAsia="zh-CN"/>
        <w14:textFill>
          <w14:solidFill>
            <w14:schemeClr w14:val="tx1"/>
          </w14:solidFill>
        </w14:textFill>
      </w:rPr>
      <w:t>新疆                                                    新疆</w:t>
    </w:r>
    <w:r>
      <w:rPr>
        <w:rFonts w:hint="eastAsia" w:ascii="楷体" w:hAnsi="楷体" w:eastAsia="楷体" w:cs="楷体"/>
        <w:b/>
        <w:bCs/>
        <w:color w:val="C00000"/>
        <w:sz w:val="22"/>
        <w:szCs w:val="22"/>
        <w:lang w:val="en-US" w:eastAsia="zh-CN"/>
      </w:rPr>
      <w:t>正格招标</w:t>
    </w:r>
    <w:r>
      <w:rPr>
        <w:rFonts w:hint="eastAsia" w:ascii="楷体" w:hAnsi="楷体" w:eastAsia="楷体" w:cs="楷体"/>
        <w:b/>
        <w:bCs/>
        <w:color w:val="000000" w:themeColor="text1"/>
        <w:sz w:val="22"/>
        <w:szCs w:val="22"/>
        <w:lang w:val="en-US" w:eastAsia="zh-CN"/>
        <w14:textFill>
          <w14:solidFill>
            <w14:schemeClr w14:val="tx1"/>
          </w14:solidFill>
        </w14:textFill>
      </w:rPr>
      <w:t>代理有限公司</w:t>
    </w:r>
  </w:p>
  <w:p w14:paraId="2873EAEF">
    <w:pPr>
      <w:pStyle w:val="20"/>
      <w:rPr>
        <w:rFonts w:hint="default"/>
        <w:lang w:val="en-US" w:eastAsia="zh-CN"/>
      </w:rPr>
    </w:pPr>
    <w:r>
      <w:rPr>
        <w:sz w:val="18"/>
      </w:rPr>
      <w:pict>
        <v:shape id="_x0000_s2271" o:spid="_x0000_s2271" o:spt="136" type="#_x0000_t136" style="position:absolute;left:0pt;height:224.95pt;width:415.3pt;mso-position-horizontal:center;mso-position-horizontal-relative:margin;mso-position-vertical:center;mso-position-vertical-relative:margin;z-index:-251622400;mso-width-relative:page;mso-height-relative:page;" fillcolor="#C0C0C0" filled="t" stroked="f" coordsize="21600,21600" adj="10800">
          <v:path/>
          <v:fill on="t" opacity="48496f" focussize="0,0"/>
          <v:stroke on="f"/>
          <v:imagedata o:title=""/>
          <o:lock v:ext="edit" aspectratio="t"/>
          <v:textpath on="t" fitshape="t" fitpath="t" trim="t" xscale="f" string="正格" style="font-family:华文行楷;font-size:36pt;v-same-letter-heights:f;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7D0AA">
    <w:pPr>
      <w:pStyle w:val="20"/>
      <w:ind w:firstLine="6023" w:firstLineChars="3000"/>
      <w:rPr>
        <w:rFonts w:hint="default"/>
        <w:lang w:val="en-US" w:eastAsia="zh-CN"/>
      </w:rPr>
    </w:pPr>
    <w:r>
      <w:rPr>
        <w:rFonts w:hint="eastAsia" w:eastAsia="宋体"/>
        <w:b/>
        <w:bCs/>
        <w:sz w:val="20"/>
        <w:szCs w:val="20"/>
        <w:lang w:eastAsia="zh-CN"/>
      </w:rPr>
      <w:drawing>
        <wp:anchor distT="0" distB="0" distL="114300" distR="114300" simplePos="0" relativeHeight="251679744" behindDoc="0" locked="0" layoutInCell="1" allowOverlap="1">
          <wp:simplePos x="0" y="0"/>
          <wp:positionH relativeFrom="column">
            <wp:posOffset>-140970</wp:posOffset>
          </wp:positionH>
          <wp:positionV relativeFrom="paragraph">
            <wp:posOffset>-1270</wp:posOffset>
          </wp:positionV>
          <wp:extent cx="621665" cy="388620"/>
          <wp:effectExtent l="0" t="0" r="6985" b="11430"/>
          <wp:wrapSquare wrapText="bothSides"/>
          <wp:docPr id="39" name="图片 39" descr="正格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正格LOGO"/>
                  <pic:cNvPicPr>
                    <a:picLocks noChangeAspect="1"/>
                  </pic:cNvPicPr>
                </pic:nvPicPr>
                <pic:blipFill>
                  <a:blip r:embed="rId1"/>
                  <a:stretch>
                    <a:fillRect/>
                  </a:stretch>
                </pic:blipFill>
                <pic:spPr>
                  <a:xfrm>
                    <a:off x="0" y="0"/>
                    <a:ext cx="621665" cy="388620"/>
                  </a:xfrm>
                  <a:prstGeom prst="rect">
                    <a:avLst/>
                  </a:prstGeom>
                </pic:spPr>
              </pic:pic>
            </a:graphicData>
          </a:graphic>
        </wp:anchor>
      </w:drawing>
    </w:r>
    <w:r>
      <w:rPr>
        <w:rFonts w:hint="eastAsia" w:ascii="楷体" w:hAnsi="楷体" w:eastAsia="楷体" w:cs="楷体"/>
        <w:b/>
        <w:bCs/>
        <w:color w:val="000000" w:themeColor="text1"/>
        <w:sz w:val="22"/>
        <w:szCs w:val="22"/>
        <w:lang w:val="en-US" w:eastAsia="zh-CN"/>
        <w14:textFill>
          <w14:solidFill>
            <w14:schemeClr w14:val="tx1"/>
          </w14:solidFill>
        </w14:textFill>
      </w:rPr>
      <w:t>新疆</w:t>
    </w:r>
    <w:r>
      <w:rPr>
        <w:rFonts w:hint="eastAsia" w:ascii="楷体" w:hAnsi="楷体" w:eastAsia="楷体" w:cs="楷体"/>
        <w:b/>
        <w:bCs/>
        <w:color w:val="C00000"/>
        <w:sz w:val="22"/>
        <w:szCs w:val="22"/>
        <w:lang w:val="en-US" w:eastAsia="zh-CN"/>
      </w:rPr>
      <w:t>正格招标</w:t>
    </w:r>
    <w:r>
      <w:rPr>
        <w:rFonts w:hint="eastAsia" w:ascii="楷体" w:hAnsi="楷体" w:eastAsia="楷体" w:cs="楷体"/>
        <w:b/>
        <w:bCs/>
        <w:color w:val="000000" w:themeColor="text1"/>
        <w:sz w:val="22"/>
        <w:szCs w:val="22"/>
        <w:lang w:val="en-US" w:eastAsia="zh-CN"/>
        <w14:textFill>
          <w14:solidFill>
            <w14:schemeClr w14:val="tx1"/>
          </w14:solidFill>
        </w14:textFill>
      </w:rPr>
      <w:t>代理有限公司</w:t>
    </w:r>
  </w:p>
  <w:p w14:paraId="6F5B9722">
    <w:pPr>
      <w:pStyle w:val="20"/>
      <w:ind w:firstLine="5760" w:firstLineChars="3200"/>
      <w:rPr>
        <w:rFonts w:hint="eastAsia"/>
        <w:lang w:eastAsia="zh-CN"/>
      </w:rPr>
    </w:pPr>
    <w:r>
      <w:rPr>
        <w:sz w:val="18"/>
      </w:rPr>
      <w:pict>
        <v:shape id="_x0000_s2272" o:spid="_x0000_s2272" o:spt="136" type="#_x0000_t136" style="position:absolute;left:0pt;height:224.95pt;width:415.3pt;mso-position-horizontal:center;mso-position-horizontal-relative:margin;mso-position-vertical:center;mso-position-vertical-relative:margin;z-index:-251621376;mso-width-relative:page;mso-height-relative:page;" fillcolor="#C0C0C0" filled="t" stroked="f" coordsize="21600,21600" adj="10800">
          <v:path/>
          <v:fill on="t" opacity="48496f" focussize="0,0"/>
          <v:stroke on="f"/>
          <v:imagedata o:title=""/>
          <o:lock v:ext="edit" aspectratio="t"/>
          <v:textpath on="t" fitshape="t" fitpath="t" trim="t" xscale="f" string="正格" style="font-family:华文行楷;font-size:36pt;v-same-letter-heights:f;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A4B2A">
    <w:pPr>
      <w:pStyle w:val="20"/>
      <w:ind w:firstLine="6425" w:firstLineChars="3200"/>
      <w:rPr>
        <w:rFonts w:hint="default"/>
        <w:lang w:val="en-US" w:eastAsia="zh-CN"/>
      </w:rPr>
    </w:pPr>
    <w:r>
      <w:rPr>
        <w:rFonts w:hint="eastAsia" w:eastAsia="宋体"/>
        <w:b/>
        <w:bCs/>
        <w:sz w:val="20"/>
        <w:szCs w:val="20"/>
        <w:lang w:eastAsia="zh-CN"/>
      </w:rPr>
      <w:drawing>
        <wp:anchor distT="0" distB="0" distL="114300" distR="114300" simplePos="0" relativeHeight="251680768" behindDoc="0" locked="0" layoutInCell="1" allowOverlap="1">
          <wp:simplePos x="0" y="0"/>
          <wp:positionH relativeFrom="column">
            <wp:posOffset>-66675</wp:posOffset>
          </wp:positionH>
          <wp:positionV relativeFrom="paragraph">
            <wp:posOffset>22860</wp:posOffset>
          </wp:positionV>
          <wp:extent cx="621665" cy="388620"/>
          <wp:effectExtent l="0" t="0" r="6985" b="11430"/>
          <wp:wrapSquare wrapText="bothSides"/>
          <wp:docPr id="40" name="图片 40" descr="正格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正格LOGO"/>
                  <pic:cNvPicPr>
                    <a:picLocks noChangeAspect="1"/>
                  </pic:cNvPicPr>
                </pic:nvPicPr>
                <pic:blipFill>
                  <a:blip r:embed="rId1"/>
                  <a:stretch>
                    <a:fillRect/>
                  </a:stretch>
                </pic:blipFill>
                <pic:spPr>
                  <a:xfrm>
                    <a:off x="0" y="0"/>
                    <a:ext cx="621665" cy="388620"/>
                  </a:xfrm>
                  <a:prstGeom prst="rect">
                    <a:avLst/>
                  </a:prstGeom>
                </pic:spPr>
              </pic:pic>
            </a:graphicData>
          </a:graphic>
        </wp:anchor>
      </w:drawing>
    </w:r>
    <w:r>
      <w:rPr>
        <w:rFonts w:hint="eastAsia"/>
        <w:lang w:val="en-US" w:eastAsia="zh-CN"/>
      </w:rPr>
      <w:t xml:space="preserve">                     </w:t>
    </w:r>
    <w:r>
      <w:rPr>
        <w:rFonts w:hint="eastAsia" w:ascii="宋体" w:hAnsi="宋体" w:eastAsia="宋体" w:cs="宋体"/>
        <w:b/>
        <w:bCs/>
        <w:sz w:val="20"/>
        <w:szCs w:val="22"/>
        <w:lang w:val="en-US" w:eastAsia="zh-CN"/>
      </w:rPr>
      <w:t xml:space="preserve">                                            </w:t>
    </w:r>
    <w:r>
      <w:rPr>
        <w:rFonts w:hint="eastAsia" w:eastAsia="宋体"/>
        <w:lang w:eastAsia="zh-CN"/>
      </w:rPr>
      <w:drawing>
        <wp:anchor distT="0" distB="0" distL="114300" distR="114300" simplePos="0" relativeHeight="251688960" behindDoc="0" locked="0" layoutInCell="1" allowOverlap="1">
          <wp:simplePos x="0" y="0"/>
          <wp:positionH relativeFrom="column">
            <wp:posOffset>-116840</wp:posOffset>
          </wp:positionH>
          <wp:positionV relativeFrom="paragraph">
            <wp:posOffset>20320</wp:posOffset>
          </wp:positionV>
          <wp:extent cx="621665" cy="388620"/>
          <wp:effectExtent l="0" t="0" r="6985" b="11430"/>
          <wp:wrapSquare wrapText="bothSides"/>
          <wp:docPr id="33" name="图片 33" descr="正格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正格LOGO"/>
                  <pic:cNvPicPr>
                    <a:picLocks noChangeAspect="1"/>
                  </pic:cNvPicPr>
                </pic:nvPicPr>
                <pic:blipFill>
                  <a:blip r:embed="rId1"/>
                  <a:stretch>
                    <a:fillRect/>
                  </a:stretch>
                </pic:blipFill>
                <pic:spPr>
                  <a:xfrm>
                    <a:off x="0" y="0"/>
                    <a:ext cx="621665" cy="388620"/>
                  </a:xfrm>
                  <a:prstGeom prst="rect">
                    <a:avLst/>
                  </a:prstGeom>
                </pic:spPr>
              </pic:pic>
            </a:graphicData>
          </a:graphic>
        </wp:anchor>
      </w:drawing>
    </w:r>
    <w:r>
      <w:rPr>
        <w:rFonts w:hint="eastAsia" w:ascii="楷体" w:hAnsi="楷体" w:eastAsia="楷体" w:cs="楷体"/>
        <w:b/>
        <w:bCs/>
        <w:color w:val="000000" w:themeColor="text1"/>
        <w:sz w:val="22"/>
        <w:szCs w:val="22"/>
        <w:lang w:val="en-US" w:eastAsia="zh-CN"/>
        <w14:textFill>
          <w14:solidFill>
            <w14:schemeClr w14:val="tx1"/>
          </w14:solidFill>
        </w14:textFill>
      </w:rPr>
      <w:t>新疆</w:t>
    </w:r>
    <w:r>
      <w:rPr>
        <w:rFonts w:hint="eastAsia" w:ascii="楷体" w:hAnsi="楷体" w:eastAsia="楷体" w:cs="楷体"/>
        <w:b/>
        <w:bCs/>
        <w:color w:val="C00000"/>
        <w:sz w:val="22"/>
        <w:szCs w:val="22"/>
        <w:lang w:val="en-US" w:eastAsia="zh-CN"/>
      </w:rPr>
      <w:t xml:space="preserve">正格                                              </w:t>
    </w:r>
    <w:r>
      <w:rPr>
        <w:rFonts w:hint="eastAsia" w:ascii="楷体" w:hAnsi="楷体" w:eastAsia="楷体" w:cs="楷体"/>
        <w:b/>
        <w:bCs/>
        <w:color w:val="000000" w:themeColor="text1"/>
        <w:sz w:val="22"/>
        <w:szCs w:val="22"/>
        <w:lang w:val="en-US" w:eastAsia="zh-CN"/>
        <w14:textFill>
          <w14:solidFill>
            <w14:schemeClr w14:val="tx1"/>
          </w14:solidFill>
        </w14:textFill>
      </w:rPr>
      <w:t>新疆</w:t>
    </w:r>
    <w:r>
      <w:rPr>
        <w:rFonts w:hint="eastAsia" w:ascii="楷体" w:hAnsi="楷体" w:eastAsia="楷体" w:cs="楷体"/>
        <w:b/>
        <w:bCs/>
        <w:color w:val="C00000"/>
        <w:sz w:val="22"/>
        <w:szCs w:val="22"/>
        <w:lang w:val="en-US" w:eastAsia="zh-CN"/>
      </w:rPr>
      <w:t>正格招标</w:t>
    </w:r>
    <w:r>
      <w:rPr>
        <w:rFonts w:hint="eastAsia" w:ascii="楷体" w:hAnsi="楷体" w:eastAsia="楷体" w:cs="楷体"/>
        <w:b/>
        <w:bCs/>
        <w:color w:val="000000" w:themeColor="text1"/>
        <w:sz w:val="22"/>
        <w:szCs w:val="22"/>
        <w:lang w:val="en-US" w:eastAsia="zh-CN"/>
        <w14:textFill>
          <w14:solidFill>
            <w14:schemeClr w14:val="tx1"/>
          </w14:solidFill>
        </w14:textFill>
      </w:rPr>
      <w:t>代理有限公司</w:t>
    </w:r>
  </w:p>
  <w:p w14:paraId="62B6766A">
    <w:pPr>
      <w:pStyle w:val="20"/>
      <w:bidi w:val="0"/>
      <w:rPr>
        <w:rFonts w:hint="eastAsia" w:ascii="宋体" w:hAnsi="宋体" w:eastAsia="宋体" w:cs="宋体"/>
        <w:b/>
        <w:bCs/>
        <w:sz w:val="20"/>
        <w:szCs w:val="22"/>
        <w:lang w:val="en-US" w:eastAsia="zh-CN"/>
      </w:rPr>
    </w:pPr>
    <w:r>
      <w:rPr>
        <w:sz w:val="18"/>
      </w:rPr>
      <w:pict>
        <v:shape id="_x0000_s2273" o:spid="_x0000_s2273" o:spt="136" type="#_x0000_t136" style="position:absolute;left:0pt;height:224.95pt;width:415.3pt;mso-position-horizontal:center;mso-position-horizontal-relative:margin;mso-position-vertical:center;mso-position-vertical-relative:margin;z-index:-251620352;mso-width-relative:page;mso-height-relative:page;" fillcolor="#C0C0C0" filled="t" stroked="f" coordsize="21600,21600" adj="10800">
          <v:path/>
          <v:fill on="t" opacity="48496f" focussize="0,0"/>
          <v:stroke on="f"/>
          <v:imagedata o:title=""/>
          <o:lock v:ext="edit" aspectratio="t"/>
          <v:textpath on="t" fitshape="t" fitpath="t" trim="t" xscale="f" string="正格" style="font-family:华文行楷;font-size:36pt;v-same-letter-heights:f;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7A7B3">
    <w:pPr>
      <w:pStyle w:val="20"/>
      <w:rPr>
        <w:rFonts w:hint="default"/>
        <w:lang w:val="en-US" w:eastAsia="zh-CN"/>
      </w:rPr>
    </w:pPr>
    <w:r>
      <w:rPr>
        <w:rFonts w:hint="eastAsia" w:eastAsia="宋体"/>
        <w:b/>
        <w:bCs/>
        <w:sz w:val="20"/>
        <w:szCs w:val="20"/>
        <w:lang w:eastAsia="zh-CN"/>
      </w:rPr>
      <w:drawing>
        <wp:anchor distT="0" distB="0" distL="114300" distR="114300" simplePos="0" relativeHeight="251681792" behindDoc="0" locked="0" layoutInCell="1" allowOverlap="1">
          <wp:simplePos x="0" y="0"/>
          <wp:positionH relativeFrom="column">
            <wp:posOffset>-179070</wp:posOffset>
          </wp:positionH>
          <wp:positionV relativeFrom="paragraph">
            <wp:posOffset>46355</wp:posOffset>
          </wp:positionV>
          <wp:extent cx="621665" cy="388620"/>
          <wp:effectExtent l="0" t="0" r="6985" b="11430"/>
          <wp:wrapSquare wrapText="bothSides"/>
          <wp:docPr id="41" name="图片 41" descr="正格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正格LOGO"/>
                  <pic:cNvPicPr>
                    <a:picLocks noChangeAspect="1"/>
                  </pic:cNvPicPr>
                </pic:nvPicPr>
                <pic:blipFill>
                  <a:blip r:embed="rId1"/>
                  <a:stretch>
                    <a:fillRect/>
                  </a:stretch>
                </pic:blipFill>
                <pic:spPr>
                  <a:xfrm>
                    <a:off x="0" y="0"/>
                    <a:ext cx="621665" cy="388620"/>
                  </a:xfrm>
                  <a:prstGeom prst="rect">
                    <a:avLst/>
                  </a:prstGeom>
                </pic:spPr>
              </pic:pic>
            </a:graphicData>
          </a:graphic>
        </wp:anchor>
      </w:drawing>
    </w:r>
    <w:r>
      <w:rPr>
        <w:sz w:val="18"/>
      </w:rPr>
      <w:pict>
        <v:shape id="_x0000_s2274" o:spid="_x0000_s2274" o:spt="136" type="#_x0000_t136" style="position:absolute;left:0pt;height:224.95pt;width:415.3pt;mso-position-horizontal:center;mso-position-horizontal-relative:margin;mso-position-vertical:center;mso-position-vertical-relative:margin;z-index:-251619328;mso-width-relative:page;mso-height-relative:page;" fillcolor="#C0C0C0" filled="t" stroked="f" coordsize="21600,21600" adj="10800">
          <v:path/>
          <v:fill on="t" opacity="48496f" focussize="0,0"/>
          <v:stroke on="f"/>
          <v:imagedata o:title=""/>
          <o:lock v:ext="edit" aspectratio="t"/>
          <v:textpath on="t" fitshape="t" fitpath="t" trim="t" xscale="f" string="正格" style="font-family:华文行楷;font-size:36pt;v-same-letter-heights:f;v-text-align:center;"/>
        </v:shape>
      </w:pict>
    </w:r>
    <w:r>
      <w:rPr>
        <w:rFonts w:hint="eastAsia"/>
        <w:lang w:val="en-US" w:eastAsia="zh-CN"/>
      </w:rPr>
      <w:t xml:space="preserve">                                                             </w:t>
    </w:r>
    <w:r>
      <w:rPr>
        <w:rFonts w:hint="eastAsia" w:ascii="宋体" w:hAnsi="宋体" w:eastAsia="宋体" w:cs="宋体"/>
        <w:b/>
        <w:bCs/>
        <w:sz w:val="20"/>
        <w:szCs w:val="22"/>
        <w:lang w:val="en-US" w:eastAsia="zh-CN"/>
      </w:rPr>
      <w:t xml:space="preserve">   </w:t>
    </w:r>
    <w:r>
      <w:rPr>
        <w:rFonts w:hint="eastAsia" w:ascii="楷体" w:hAnsi="楷体" w:eastAsia="楷体" w:cs="楷体"/>
        <w:b/>
        <w:bCs/>
        <w:color w:val="000000" w:themeColor="text1"/>
        <w:sz w:val="22"/>
        <w:szCs w:val="22"/>
        <w:lang w:val="en-US" w:eastAsia="zh-CN"/>
        <w14:textFill>
          <w14:solidFill>
            <w14:schemeClr w14:val="tx1"/>
          </w14:solidFill>
        </w14:textFill>
      </w:rPr>
      <w:t>新疆</w:t>
    </w:r>
    <w:r>
      <w:rPr>
        <w:rFonts w:hint="eastAsia" w:ascii="楷体" w:hAnsi="楷体" w:eastAsia="楷体" w:cs="楷体"/>
        <w:b/>
        <w:bCs/>
        <w:color w:val="C00000"/>
        <w:sz w:val="22"/>
        <w:szCs w:val="22"/>
        <w:lang w:val="en-US" w:eastAsia="zh-CN"/>
      </w:rPr>
      <w:t>正格招标</w:t>
    </w:r>
    <w:r>
      <w:rPr>
        <w:rFonts w:hint="eastAsia" w:ascii="楷体" w:hAnsi="楷体" w:eastAsia="楷体" w:cs="楷体"/>
        <w:b/>
        <w:bCs/>
        <w:color w:val="000000" w:themeColor="text1"/>
        <w:sz w:val="22"/>
        <w:szCs w:val="22"/>
        <w:lang w:val="en-US" w:eastAsia="zh-CN"/>
        <w14:textFill>
          <w14:solidFill>
            <w14:schemeClr w14:val="tx1"/>
          </w14:solidFill>
        </w14:textFill>
      </w:rPr>
      <w:t>代理有限公司</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39AD9">
    <w:pPr>
      <w:pStyle w:val="20"/>
      <w:rPr>
        <w:rFonts w:hint="default"/>
        <w:lang w:val="en-US" w:eastAsia="zh-CN"/>
      </w:rPr>
    </w:pPr>
    <w:r>
      <w:rPr>
        <w:rFonts w:hint="eastAsia" w:eastAsia="宋体"/>
        <w:b/>
        <w:bCs/>
        <w:sz w:val="20"/>
        <w:szCs w:val="20"/>
        <w:lang w:eastAsia="zh-CN"/>
      </w:rPr>
      <w:drawing>
        <wp:anchor distT="0" distB="0" distL="114300" distR="114300" simplePos="0" relativeHeight="251682816" behindDoc="0" locked="0" layoutInCell="1" allowOverlap="1">
          <wp:simplePos x="0" y="0"/>
          <wp:positionH relativeFrom="column">
            <wp:posOffset>-131445</wp:posOffset>
          </wp:positionH>
          <wp:positionV relativeFrom="paragraph">
            <wp:posOffset>46355</wp:posOffset>
          </wp:positionV>
          <wp:extent cx="621665" cy="388620"/>
          <wp:effectExtent l="0" t="0" r="6985" b="11430"/>
          <wp:wrapSquare wrapText="bothSides"/>
          <wp:docPr id="42" name="图片 42" descr="正格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正格LOGO"/>
                  <pic:cNvPicPr>
                    <a:picLocks noChangeAspect="1"/>
                  </pic:cNvPicPr>
                </pic:nvPicPr>
                <pic:blipFill>
                  <a:blip r:embed="rId1"/>
                  <a:stretch>
                    <a:fillRect/>
                  </a:stretch>
                </pic:blipFill>
                <pic:spPr>
                  <a:xfrm>
                    <a:off x="0" y="0"/>
                    <a:ext cx="621665" cy="388620"/>
                  </a:xfrm>
                  <a:prstGeom prst="rect">
                    <a:avLst/>
                  </a:prstGeom>
                </pic:spPr>
              </pic:pic>
            </a:graphicData>
          </a:graphic>
        </wp:anchor>
      </w:drawing>
    </w:r>
    <w:r>
      <w:rPr>
        <w:rFonts w:hint="eastAsia"/>
        <w:lang w:val="en-US" w:eastAsia="zh-CN"/>
      </w:rPr>
      <w:t xml:space="preserve">                                                               </w:t>
    </w:r>
    <w:r>
      <w:rPr>
        <w:rFonts w:hint="eastAsia" w:ascii="宋体" w:hAnsi="宋体" w:eastAsia="宋体" w:cs="宋体"/>
        <w:b/>
        <w:bCs/>
        <w:sz w:val="20"/>
        <w:szCs w:val="22"/>
        <w:lang w:val="en-US" w:eastAsia="zh-CN"/>
      </w:rPr>
      <w:t xml:space="preserve"> </w:t>
    </w:r>
    <w:r>
      <w:rPr>
        <w:rFonts w:hint="eastAsia" w:ascii="楷体" w:hAnsi="楷体" w:eastAsia="楷体" w:cs="楷体"/>
        <w:b/>
        <w:bCs/>
        <w:color w:val="000000" w:themeColor="text1"/>
        <w:sz w:val="22"/>
        <w:szCs w:val="22"/>
        <w:lang w:val="en-US" w:eastAsia="zh-CN"/>
        <w14:textFill>
          <w14:solidFill>
            <w14:schemeClr w14:val="tx1"/>
          </w14:solidFill>
        </w14:textFill>
      </w:rPr>
      <w:t>新疆</w:t>
    </w:r>
    <w:r>
      <w:rPr>
        <w:rFonts w:hint="eastAsia" w:ascii="楷体" w:hAnsi="楷体" w:eastAsia="楷体" w:cs="楷体"/>
        <w:b/>
        <w:bCs/>
        <w:color w:val="C00000"/>
        <w:sz w:val="22"/>
        <w:szCs w:val="22"/>
        <w:lang w:val="en-US" w:eastAsia="zh-CN"/>
      </w:rPr>
      <w:t>正格招标</w:t>
    </w:r>
    <w:r>
      <w:rPr>
        <w:rFonts w:hint="eastAsia" w:ascii="楷体" w:hAnsi="楷体" w:eastAsia="楷体" w:cs="楷体"/>
        <w:b/>
        <w:bCs/>
        <w:color w:val="000000" w:themeColor="text1"/>
        <w:sz w:val="22"/>
        <w:szCs w:val="22"/>
        <w:lang w:val="en-US" w:eastAsia="zh-CN"/>
        <w14:textFill>
          <w14:solidFill>
            <w14:schemeClr w14:val="tx1"/>
          </w14:solidFill>
        </w14:textFill>
      </w:rPr>
      <w:t>代理有限公司</w:t>
    </w:r>
  </w:p>
  <w:p w14:paraId="77CABABC">
    <w:pPr>
      <w:pStyle w:val="20"/>
      <w:rPr>
        <w:rFonts w:hint="default"/>
        <w:lang w:val="en-US" w:eastAsia="zh-CN"/>
      </w:rPr>
    </w:pPr>
    <w:r>
      <w:rPr>
        <w:sz w:val="18"/>
      </w:rPr>
      <w:pict>
        <v:shape id="_x0000_s2275" o:spid="_x0000_s2275" o:spt="136" type="#_x0000_t136" style="position:absolute;left:0pt;height:224.95pt;width:415.3pt;mso-position-horizontal:center;mso-position-horizontal-relative:margin;mso-position-vertical:center;mso-position-vertical-relative:margin;z-index:-251618304;mso-width-relative:page;mso-height-relative:page;" fillcolor="#C0C0C0" filled="t" stroked="f" coordsize="21600,21600" adj="10800">
          <v:path/>
          <v:fill on="t" opacity="48496f" focussize="0,0"/>
          <v:stroke on="f"/>
          <v:imagedata o:title=""/>
          <o:lock v:ext="edit" aspectratio="t"/>
          <v:textpath on="t" fitshape="t" fitpath="t" trim="t" xscale="f" string="正格" style="font-family:华文行楷;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C84F5"/>
    <w:multiLevelType w:val="singleLevel"/>
    <w:tmpl w:val="892C84F5"/>
    <w:lvl w:ilvl="0" w:tentative="0">
      <w:start w:val="1"/>
      <w:numFmt w:val="decimal"/>
      <w:lvlText w:val="%1."/>
      <w:lvlJc w:val="left"/>
      <w:pPr>
        <w:tabs>
          <w:tab w:val="left" w:pos="312"/>
        </w:tabs>
        <w:ind w:left="-35"/>
      </w:pPr>
    </w:lvl>
  </w:abstractNum>
  <w:abstractNum w:abstractNumId="1">
    <w:nsid w:val="F544D515"/>
    <w:multiLevelType w:val="singleLevel"/>
    <w:tmpl w:val="F544D515"/>
    <w:lvl w:ilvl="0" w:tentative="0">
      <w:start w:val="1"/>
      <w:numFmt w:val="decimal"/>
      <w:suff w:val="nothing"/>
      <w:lvlText w:val="%1、"/>
      <w:lvlJc w:val="left"/>
    </w:lvl>
  </w:abstractNum>
  <w:abstractNum w:abstractNumId="2">
    <w:nsid w:val="1DD01F5B"/>
    <w:multiLevelType w:val="singleLevel"/>
    <w:tmpl w:val="1DD01F5B"/>
    <w:lvl w:ilvl="0" w:tentative="0">
      <w:start w:val="4"/>
      <w:numFmt w:val="decimal"/>
      <w:suff w:val="space"/>
      <w:lvlText w:val="第%1章"/>
      <w:lvlJc w:val="left"/>
    </w:lvl>
  </w:abstractNum>
  <w:abstractNum w:abstractNumId="3">
    <w:nsid w:val="3A563C4E"/>
    <w:multiLevelType w:val="singleLevel"/>
    <w:tmpl w:val="3A563C4E"/>
    <w:lvl w:ilvl="0" w:tentative="0">
      <w:start w:val="5"/>
      <w:numFmt w:val="decimal"/>
      <w:suff w:val="nothing"/>
      <w:lvlText w:val="%1、"/>
      <w:lvlJc w:val="left"/>
    </w:lvl>
  </w:abstractNum>
  <w:abstractNum w:abstractNumId="4">
    <w:nsid w:val="64081C2F"/>
    <w:multiLevelType w:val="singleLevel"/>
    <w:tmpl w:val="64081C2F"/>
    <w:lvl w:ilvl="0" w:tentative="0">
      <w:start w:val="1"/>
      <w:numFmt w:val="chineseCounting"/>
      <w:suff w:val="nothing"/>
      <w:lvlText w:val="%1、"/>
      <w:lvlJc w:val="left"/>
      <w:rPr>
        <w:rFonts w:hint="eastAsi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kwMzAzNGU0YzQxYmJmNGM0ZDU5ZmFmYmYxMTgifQ=="/>
  </w:docVars>
  <w:rsids>
    <w:rsidRoot w:val="00172A27"/>
    <w:rsid w:val="002626B7"/>
    <w:rsid w:val="00262C45"/>
    <w:rsid w:val="008B73C2"/>
    <w:rsid w:val="00C55C62"/>
    <w:rsid w:val="00E54D24"/>
    <w:rsid w:val="010411BC"/>
    <w:rsid w:val="010C5220"/>
    <w:rsid w:val="012B64AF"/>
    <w:rsid w:val="01456EE8"/>
    <w:rsid w:val="015F4ADC"/>
    <w:rsid w:val="017F5F1F"/>
    <w:rsid w:val="019878EA"/>
    <w:rsid w:val="019C4418"/>
    <w:rsid w:val="01B14C06"/>
    <w:rsid w:val="01B446F6"/>
    <w:rsid w:val="01DA6F17"/>
    <w:rsid w:val="01EE084F"/>
    <w:rsid w:val="021D0D94"/>
    <w:rsid w:val="02353A89"/>
    <w:rsid w:val="024F273B"/>
    <w:rsid w:val="02550C8C"/>
    <w:rsid w:val="02A46BB1"/>
    <w:rsid w:val="02C01B90"/>
    <w:rsid w:val="02C47780"/>
    <w:rsid w:val="02D23086"/>
    <w:rsid w:val="02F94BC3"/>
    <w:rsid w:val="03011BBD"/>
    <w:rsid w:val="031C7364"/>
    <w:rsid w:val="034B2E38"/>
    <w:rsid w:val="03887BE8"/>
    <w:rsid w:val="03921E50"/>
    <w:rsid w:val="041034C0"/>
    <w:rsid w:val="0437117B"/>
    <w:rsid w:val="043833BC"/>
    <w:rsid w:val="04425FE9"/>
    <w:rsid w:val="046E7D42"/>
    <w:rsid w:val="048550B3"/>
    <w:rsid w:val="048908DB"/>
    <w:rsid w:val="049A3A38"/>
    <w:rsid w:val="049D7BD2"/>
    <w:rsid w:val="04DF4324"/>
    <w:rsid w:val="04EB042F"/>
    <w:rsid w:val="04EF66A6"/>
    <w:rsid w:val="05045994"/>
    <w:rsid w:val="05070289"/>
    <w:rsid w:val="05177D7E"/>
    <w:rsid w:val="05233879"/>
    <w:rsid w:val="0523406D"/>
    <w:rsid w:val="05701DE5"/>
    <w:rsid w:val="057672B9"/>
    <w:rsid w:val="058014BF"/>
    <w:rsid w:val="05921402"/>
    <w:rsid w:val="05D9297D"/>
    <w:rsid w:val="060911D9"/>
    <w:rsid w:val="061439B5"/>
    <w:rsid w:val="061816F7"/>
    <w:rsid w:val="062F23E9"/>
    <w:rsid w:val="063D2F0C"/>
    <w:rsid w:val="063F4ED6"/>
    <w:rsid w:val="065C5002"/>
    <w:rsid w:val="06964622"/>
    <w:rsid w:val="06992C49"/>
    <w:rsid w:val="06B225CD"/>
    <w:rsid w:val="06B23C59"/>
    <w:rsid w:val="070C5D06"/>
    <w:rsid w:val="073624F4"/>
    <w:rsid w:val="07373DFF"/>
    <w:rsid w:val="073D2C3C"/>
    <w:rsid w:val="07822F3C"/>
    <w:rsid w:val="079D7527"/>
    <w:rsid w:val="07BE62CF"/>
    <w:rsid w:val="07F341CA"/>
    <w:rsid w:val="07F97307"/>
    <w:rsid w:val="082D5C03"/>
    <w:rsid w:val="08342AD5"/>
    <w:rsid w:val="0839554D"/>
    <w:rsid w:val="08736678"/>
    <w:rsid w:val="08D46EE1"/>
    <w:rsid w:val="09036861"/>
    <w:rsid w:val="09095327"/>
    <w:rsid w:val="090E293E"/>
    <w:rsid w:val="091B505B"/>
    <w:rsid w:val="095C18FB"/>
    <w:rsid w:val="097510C3"/>
    <w:rsid w:val="09967C70"/>
    <w:rsid w:val="099A5DD9"/>
    <w:rsid w:val="09B774DD"/>
    <w:rsid w:val="09BB6FD3"/>
    <w:rsid w:val="09C000DC"/>
    <w:rsid w:val="09C63218"/>
    <w:rsid w:val="09CA2D09"/>
    <w:rsid w:val="09DE0562"/>
    <w:rsid w:val="0A2E4B86"/>
    <w:rsid w:val="0A4F6E0D"/>
    <w:rsid w:val="0A572A77"/>
    <w:rsid w:val="0A80786B"/>
    <w:rsid w:val="0A8A56D9"/>
    <w:rsid w:val="0ABB4D47"/>
    <w:rsid w:val="0AD171E1"/>
    <w:rsid w:val="0AE447D6"/>
    <w:rsid w:val="0AFD318D"/>
    <w:rsid w:val="0B491765"/>
    <w:rsid w:val="0B7366D4"/>
    <w:rsid w:val="0B7C6285"/>
    <w:rsid w:val="0BC16A9D"/>
    <w:rsid w:val="0BC36F55"/>
    <w:rsid w:val="0BCA2E50"/>
    <w:rsid w:val="0BE502CE"/>
    <w:rsid w:val="0C177D5B"/>
    <w:rsid w:val="0C1963A2"/>
    <w:rsid w:val="0C2808E6"/>
    <w:rsid w:val="0C5573DC"/>
    <w:rsid w:val="0C68202D"/>
    <w:rsid w:val="0C7F11DF"/>
    <w:rsid w:val="0CB3517B"/>
    <w:rsid w:val="0CEC720E"/>
    <w:rsid w:val="0CF17C9F"/>
    <w:rsid w:val="0CFD51A3"/>
    <w:rsid w:val="0D075AA7"/>
    <w:rsid w:val="0D1F336B"/>
    <w:rsid w:val="0D3C21E6"/>
    <w:rsid w:val="0D4D42A2"/>
    <w:rsid w:val="0D5976DF"/>
    <w:rsid w:val="0D8D29CB"/>
    <w:rsid w:val="0DA35EBD"/>
    <w:rsid w:val="0DB04D50"/>
    <w:rsid w:val="0DDF2AFB"/>
    <w:rsid w:val="0DF9022C"/>
    <w:rsid w:val="0DFC6D88"/>
    <w:rsid w:val="0E123140"/>
    <w:rsid w:val="0E3015A8"/>
    <w:rsid w:val="0E342E47"/>
    <w:rsid w:val="0E3E791A"/>
    <w:rsid w:val="0E43308A"/>
    <w:rsid w:val="0EAF6971"/>
    <w:rsid w:val="0ED63EFE"/>
    <w:rsid w:val="0ED87858"/>
    <w:rsid w:val="0EDE5AE1"/>
    <w:rsid w:val="0EEE70F1"/>
    <w:rsid w:val="0EF22A84"/>
    <w:rsid w:val="0F0525AA"/>
    <w:rsid w:val="0F113188"/>
    <w:rsid w:val="0F18017D"/>
    <w:rsid w:val="0F242EBB"/>
    <w:rsid w:val="0F2A5BEC"/>
    <w:rsid w:val="0F4253D0"/>
    <w:rsid w:val="0F58463B"/>
    <w:rsid w:val="0F60532F"/>
    <w:rsid w:val="0F6D1E2A"/>
    <w:rsid w:val="0F78136C"/>
    <w:rsid w:val="0FA619B0"/>
    <w:rsid w:val="0FC05E29"/>
    <w:rsid w:val="0FD67A93"/>
    <w:rsid w:val="10331F83"/>
    <w:rsid w:val="104252FD"/>
    <w:rsid w:val="10A13A9A"/>
    <w:rsid w:val="10A92DD3"/>
    <w:rsid w:val="10AA1CBB"/>
    <w:rsid w:val="10DB3A4D"/>
    <w:rsid w:val="10E548CC"/>
    <w:rsid w:val="10EF10ED"/>
    <w:rsid w:val="110F393B"/>
    <w:rsid w:val="11150B8C"/>
    <w:rsid w:val="11167990"/>
    <w:rsid w:val="11511F61"/>
    <w:rsid w:val="11641F54"/>
    <w:rsid w:val="1192403C"/>
    <w:rsid w:val="11B5604C"/>
    <w:rsid w:val="11B76768"/>
    <w:rsid w:val="11E810E5"/>
    <w:rsid w:val="121F5BBC"/>
    <w:rsid w:val="125910CE"/>
    <w:rsid w:val="125E5410"/>
    <w:rsid w:val="12623C12"/>
    <w:rsid w:val="12781557"/>
    <w:rsid w:val="129E10BB"/>
    <w:rsid w:val="12B97DBE"/>
    <w:rsid w:val="12CA5B28"/>
    <w:rsid w:val="12E61D4F"/>
    <w:rsid w:val="13286C49"/>
    <w:rsid w:val="13871C6A"/>
    <w:rsid w:val="139323BD"/>
    <w:rsid w:val="1395604C"/>
    <w:rsid w:val="13A7230D"/>
    <w:rsid w:val="13BC721B"/>
    <w:rsid w:val="13E60A9E"/>
    <w:rsid w:val="143A5495"/>
    <w:rsid w:val="14435C1D"/>
    <w:rsid w:val="14700951"/>
    <w:rsid w:val="1498645A"/>
    <w:rsid w:val="14B37F9A"/>
    <w:rsid w:val="14C41C33"/>
    <w:rsid w:val="14CA1A6D"/>
    <w:rsid w:val="14F24CFF"/>
    <w:rsid w:val="150D43F1"/>
    <w:rsid w:val="15105ABB"/>
    <w:rsid w:val="151A3F56"/>
    <w:rsid w:val="151B4D60"/>
    <w:rsid w:val="15237771"/>
    <w:rsid w:val="152D239E"/>
    <w:rsid w:val="152E4C16"/>
    <w:rsid w:val="1537146E"/>
    <w:rsid w:val="1567082B"/>
    <w:rsid w:val="1574621E"/>
    <w:rsid w:val="15815EA9"/>
    <w:rsid w:val="159643E7"/>
    <w:rsid w:val="15AE4CA6"/>
    <w:rsid w:val="15BF17B8"/>
    <w:rsid w:val="15D21888"/>
    <w:rsid w:val="15FF67D8"/>
    <w:rsid w:val="16072265"/>
    <w:rsid w:val="161054D3"/>
    <w:rsid w:val="16117F11"/>
    <w:rsid w:val="163D5A89"/>
    <w:rsid w:val="164A7ADC"/>
    <w:rsid w:val="165733D1"/>
    <w:rsid w:val="1672275E"/>
    <w:rsid w:val="1693146C"/>
    <w:rsid w:val="16A13043"/>
    <w:rsid w:val="16B23087"/>
    <w:rsid w:val="173F1493"/>
    <w:rsid w:val="175E3991"/>
    <w:rsid w:val="17C00501"/>
    <w:rsid w:val="17E07BBF"/>
    <w:rsid w:val="18003D99"/>
    <w:rsid w:val="18492C74"/>
    <w:rsid w:val="186D63A9"/>
    <w:rsid w:val="186E33F9"/>
    <w:rsid w:val="187D188E"/>
    <w:rsid w:val="191A0E8B"/>
    <w:rsid w:val="191A5E87"/>
    <w:rsid w:val="196565AA"/>
    <w:rsid w:val="19722A75"/>
    <w:rsid w:val="19855AE2"/>
    <w:rsid w:val="19A03A86"/>
    <w:rsid w:val="19AC242B"/>
    <w:rsid w:val="19BA3BF4"/>
    <w:rsid w:val="19E219A9"/>
    <w:rsid w:val="1A0B3827"/>
    <w:rsid w:val="1A2E2E40"/>
    <w:rsid w:val="1A2F0966"/>
    <w:rsid w:val="1A330075"/>
    <w:rsid w:val="1A35028C"/>
    <w:rsid w:val="1A7A6085"/>
    <w:rsid w:val="1A82318C"/>
    <w:rsid w:val="1A824F3A"/>
    <w:rsid w:val="1A9A6727"/>
    <w:rsid w:val="1AAD645B"/>
    <w:rsid w:val="1AAE371D"/>
    <w:rsid w:val="1ABB6031"/>
    <w:rsid w:val="1ACB7F4D"/>
    <w:rsid w:val="1AE17EB2"/>
    <w:rsid w:val="1AE31E7C"/>
    <w:rsid w:val="1AFE1D1C"/>
    <w:rsid w:val="1B267688"/>
    <w:rsid w:val="1B3C333B"/>
    <w:rsid w:val="1B496795"/>
    <w:rsid w:val="1B542BCF"/>
    <w:rsid w:val="1B610FF3"/>
    <w:rsid w:val="1B917B2A"/>
    <w:rsid w:val="1BA571E5"/>
    <w:rsid w:val="1BC3608C"/>
    <w:rsid w:val="1BD41838"/>
    <w:rsid w:val="1C2208E7"/>
    <w:rsid w:val="1C3D55BC"/>
    <w:rsid w:val="1C626DD1"/>
    <w:rsid w:val="1C8B5FB5"/>
    <w:rsid w:val="1C9F39A1"/>
    <w:rsid w:val="1CA22192"/>
    <w:rsid w:val="1CE84555"/>
    <w:rsid w:val="1CF540E9"/>
    <w:rsid w:val="1CF71C0F"/>
    <w:rsid w:val="1CFD2F9D"/>
    <w:rsid w:val="1D6416CF"/>
    <w:rsid w:val="1D677FC0"/>
    <w:rsid w:val="1D733B41"/>
    <w:rsid w:val="1D7F0C25"/>
    <w:rsid w:val="1D9C27B6"/>
    <w:rsid w:val="1DB93368"/>
    <w:rsid w:val="1DC72084"/>
    <w:rsid w:val="1DD7559C"/>
    <w:rsid w:val="1DDD4AB0"/>
    <w:rsid w:val="1DFC5003"/>
    <w:rsid w:val="1E3F4573"/>
    <w:rsid w:val="1E5A2ED1"/>
    <w:rsid w:val="1E91399D"/>
    <w:rsid w:val="1E9F430C"/>
    <w:rsid w:val="1EB661F5"/>
    <w:rsid w:val="1EC91389"/>
    <w:rsid w:val="1EC93137"/>
    <w:rsid w:val="1EDB2E6A"/>
    <w:rsid w:val="1F06465C"/>
    <w:rsid w:val="1F5350F7"/>
    <w:rsid w:val="1F5C21FD"/>
    <w:rsid w:val="1FA407DF"/>
    <w:rsid w:val="1FBD61B5"/>
    <w:rsid w:val="1FCD1A02"/>
    <w:rsid w:val="200C6AA4"/>
    <w:rsid w:val="20111A47"/>
    <w:rsid w:val="202F7912"/>
    <w:rsid w:val="20352DBE"/>
    <w:rsid w:val="204A02A8"/>
    <w:rsid w:val="206E043A"/>
    <w:rsid w:val="20BD4F1E"/>
    <w:rsid w:val="211868D5"/>
    <w:rsid w:val="212154AC"/>
    <w:rsid w:val="21254871"/>
    <w:rsid w:val="212E5E1B"/>
    <w:rsid w:val="213D0A88"/>
    <w:rsid w:val="21723F5A"/>
    <w:rsid w:val="2184145D"/>
    <w:rsid w:val="21885277"/>
    <w:rsid w:val="21AB39E2"/>
    <w:rsid w:val="21AD7742"/>
    <w:rsid w:val="21B209BC"/>
    <w:rsid w:val="21D902C5"/>
    <w:rsid w:val="21EF7359"/>
    <w:rsid w:val="2205092A"/>
    <w:rsid w:val="220A4192"/>
    <w:rsid w:val="22183599"/>
    <w:rsid w:val="22600256"/>
    <w:rsid w:val="2261739B"/>
    <w:rsid w:val="22653350"/>
    <w:rsid w:val="229677D4"/>
    <w:rsid w:val="229D32CF"/>
    <w:rsid w:val="22AD2D23"/>
    <w:rsid w:val="22B60C01"/>
    <w:rsid w:val="22EF562B"/>
    <w:rsid w:val="23047A11"/>
    <w:rsid w:val="23164DB9"/>
    <w:rsid w:val="234324B7"/>
    <w:rsid w:val="23675615"/>
    <w:rsid w:val="23675BE8"/>
    <w:rsid w:val="236D0A4E"/>
    <w:rsid w:val="237369FB"/>
    <w:rsid w:val="237E7E26"/>
    <w:rsid w:val="238522F9"/>
    <w:rsid w:val="2398246B"/>
    <w:rsid w:val="23AC3027"/>
    <w:rsid w:val="23EB3B50"/>
    <w:rsid w:val="23F210D7"/>
    <w:rsid w:val="240B0553"/>
    <w:rsid w:val="241815EB"/>
    <w:rsid w:val="242139D1"/>
    <w:rsid w:val="24530D78"/>
    <w:rsid w:val="245C105B"/>
    <w:rsid w:val="24AD730D"/>
    <w:rsid w:val="24B77ED6"/>
    <w:rsid w:val="24C04FDC"/>
    <w:rsid w:val="24C73D58"/>
    <w:rsid w:val="24D40A88"/>
    <w:rsid w:val="24DD5B8E"/>
    <w:rsid w:val="252951AB"/>
    <w:rsid w:val="254A43CB"/>
    <w:rsid w:val="25575FB4"/>
    <w:rsid w:val="255D53B2"/>
    <w:rsid w:val="255F2F8E"/>
    <w:rsid w:val="25663A7B"/>
    <w:rsid w:val="25C07624"/>
    <w:rsid w:val="25C64874"/>
    <w:rsid w:val="25CB1E8B"/>
    <w:rsid w:val="25D00E85"/>
    <w:rsid w:val="25F45C58"/>
    <w:rsid w:val="26057D67"/>
    <w:rsid w:val="260A1105"/>
    <w:rsid w:val="260D4251"/>
    <w:rsid w:val="26153106"/>
    <w:rsid w:val="26306192"/>
    <w:rsid w:val="26345C82"/>
    <w:rsid w:val="263C0693"/>
    <w:rsid w:val="263F60ED"/>
    <w:rsid w:val="264147CD"/>
    <w:rsid w:val="266C39C0"/>
    <w:rsid w:val="267918E7"/>
    <w:rsid w:val="269427E9"/>
    <w:rsid w:val="26B26BA7"/>
    <w:rsid w:val="26C54B2C"/>
    <w:rsid w:val="26EF7DFB"/>
    <w:rsid w:val="27005865"/>
    <w:rsid w:val="27045C32"/>
    <w:rsid w:val="27226181"/>
    <w:rsid w:val="272730F1"/>
    <w:rsid w:val="27554102"/>
    <w:rsid w:val="27600D1B"/>
    <w:rsid w:val="276149AF"/>
    <w:rsid w:val="27691F03"/>
    <w:rsid w:val="27706BF2"/>
    <w:rsid w:val="27806CA5"/>
    <w:rsid w:val="27902791"/>
    <w:rsid w:val="27AC7A9A"/>
    <w:rsid w:val="27BA7424"/>
    <w:rsid w:val="27C6290A"/>
    <w:rsid w:val="27EE1A8D"/>
    <w:rsid w:val="280766F8"/>
    <w:rsid w:val="283F26BC"/>
    <w:rsid w:val="284D3072"/>
    <w:rsid w:val="28610884"/>
    <w:rsid w:val="28902616"/>
    <w:rsid w:val="28A644E9"/>
    <w:rsid w:val="28AC6048"/>
    <w:rsid w:val="28C22A00"/>
    <w:rsid w:val="28CF3A40"/>
    <w:rsid w:val="29192782"/>
    <w:rsid w:val="292024ED"/>
    <w:rsid w:val="294B2031"/>
    <w:rsid w:val="295D34A2"/>
    <w:rsid w:val="296C7758"/>
    <w:rsid w:val="296F6FD1"/>
    <w:rsid w:val="297C6823"/>
    <w:rsid w:val="297D1117"/>
    <w:rsid w:val="29AA1DB7"/>
    <w:rsid w:val="29AC5B2F"/>
    <w:rsid w:val="29E2214C"/>
    <w:rsid w:val="29E64420"/>
    <w:rsid w:val="2A04596B"/>
    <w:rsid w:val="2A1831C5"/>
    <w:rsid w:val="2A57508D"/>
    <w:rsid w:val="2A5E32CD"/>
    <w:rsid w:val="2AE632C3"/>
    <w:rsid w:val="2AFA50E7"/>
    <w:rsid w:val="2B177920"/>
    <w:rsid w:val="2B3B594E"/>
    <w:rsid w:val="2B764647"/>
    <w:rsid w:val="2BA61037"/>
    <w:rsid w:val="2BAA087A"/>
    <w:rsid w:val="2BDA2E28"/>
    <w:rsid w:val="2BE5025E"/>
    <w:rsid w:val="2BE64D82"/>
    <w:rsid w:val="2C026866"/>
    <w:rsid w:val="2C3A04E0"/>
    <w:rsid w:val="2C414C55"/>
    <w:rsid w:val="2C7D0E82"/>
    <w:rsid w:val="2C867B93"/>
    <w:rsid w:val="2C9A39C7"/>
    <w:rsid w:val="2CD911E7"/>
    <w:rsid w:val="2D015201"/>
    <w:rsid w:val="2D087520"/>
    <w:rsid w:val="2D291971"/>
    <w:rsid w:val="2D2B4AE5"/>
    <w:rsid w:val="2D3740B8"/>
    <w:rsid w:val="2D7303C5"/>
    <w:rsid w:val="2D79041E"/>
    <w:rsid w:val="2D904132"/>
    <w:rsid w:val="2DA107C0"/>
    <w:rsid w:val="2DE81100"/>
    <w:rsid w:val="2E13617D"/>
    <w:rsid w:val="2E271C28"/>
    <w:rsid w:val="2E5F2166"/>
    <w:rsid w:val="2E67296D"/>
    <w:rsid w:val="2EB15996"/>
    <w:rsid w:val="2EB57234"/>
    <w:rsid w:val="2EC52244"/>
    <w:rsid w:val="2ED333BB"/>
    <w:rsid w:val="2EF8082C"/>
    <w:rsid w:val="2F1011C2"/>
    <w:rsid w:val="2F2C26B0"/>
    <w:rsid w:val="2F340AA1"/>
    <w:rsid w:val="2F4030BC"/>
    <w:rsid w:val="2F89718F"/>
    <w:rsid w:val="2FB2618F"/>
    <w:rsid w:val="2FC35981"/>
    <w:rsid w:val="2FCC0CD9"/>
    <w:rsid w:val="2FCC2644"/>
    <w:rsid w:val="2FE75B13"/>
    <w:rsid w:val="2FEF6776"/>
    <w:rsid w:val="2FF70277"/>
    <w:rsid w:val="300E28F3"/>
    <w:rsid w:val="30143F92"/>
    <w:rsid w:val="303179E6"/>
    <w:rsid w:val="3056624A"/>
    <w:rsid w:val="305F1B4D"/>
    <w:rsid w:val="30A734F4"/>
    <w:rsid w:val="30C45B1C"/>
    <w:rsid w:val="30D23FA5"/>
    <w:rsid w:val="30E97669"/>
    <w:rsid w:val="31083655"/>
    <w:rsid w:val="31091487"/>
    <w:rsid w:val="311A02B8"/>
    <w:rsid w:val="31464ABB"/>
    <w:rsid w:val="31484763"/>
    <w:rsid w:val="319770C5"/>
    <w:rsid w:val="31B86968"/>
    <w:rsid w:val="31C205E6"/>
    <w:rsid w:val="32052280"/>
    <w:rsid w:val="32987598"/>
    <w:rsid w:val="32B21045"/>
    <w:rsid w:val="32B44047"/>
    <w:rsid w:val="32B70E7A"/>
    <w:rsid w:val="32C65EB4"/>
    <w:rsid w:val="32CF509C"/>
    <w:rsid w:val="33180A41"/>
    <w:rsid w:val="332525B0"/>
    <w:rsid w:val="332C1A8F"/>
    <w:rsid w:val="33332E1D"/>
    <w:rsid w:val="335F00B6"/>
    <w:rsid w:val="33721B98"/>
    <w:rsid w:val="33873DC4"/>
    <w:rsid w:val="339E6ED8"/>
    <w:rsid w:val="33B00303"/>
    <w:rsid w:val="33B01AC5"/>
    <w:rsid w:val="33DA1B4E"/>
    <w:rsid w:val="33F829BD"/>
    <w:rsid w:val="340A0022"/>
    <w:rsid w:val="342509B8"/>
    <w:rsid w:val="345A00D0"/>
    <w:rsid w:val="3474193F"/>
    <w:rsid w:val="348346CA"/>
    <w:rsid w:val="34F14D3E"/>
    <w:rsid w:val="34F43680"/>
    <w:rsid w:val="35004F81"/>
    <w:rsid w:val="3501426E"/>
    <w:rsid w:val="350B22A4"/>
    <w:rsid w:val="35327830"/>
    <w:rsid w:val="357E6D0E"/>
    <w:rsid w:val="35886381"/>
    <w:rsid w:val="35942299"/>
    <w:rsid w:val="359758E5"/>
    <w:rsid w:val="35A32B0A"/>
    <w:rsid w:val="35A6162C"/>
    <w:rsid w:val="35A61FCC"/>
    <w:rsid w:val="35AA386B"/>
    <w:rsid w:val="35B20971"/>
    <w:rsid w:val="35C519C1"/>
    <w:rsid w:val="35D22DC1"/>
    <w:rsid w:val="35F40894"/>
    <w:rsid w:val="36341386"/>
    <w:rsid w:val="369577EC"/>
    <w:rsid w:val="36AC7A6D"/>
    <w:rsid w:val="36B142F9"/>
    <w:rsid w:val="36B2116A"/>
    <w:rsid w:val="36B81FB7"/>
    <w:rsid w:val="36E36908"/>
    <w:rsid w:val="371D006C"/>
    <w:rsid w:val="374B4123"/>
    <w:rsid w:val="375B2943"/>
    <w:rsid w:val="375D2B5F"/>
    <w:rsid w:val="37842CB2"/>
    <w:rsid w:val="37931B4D"/>
    <w:rsid w:val="379D72C6"/>
    <w:rsid w:val="37A83DDA"/>
    <w:rsid w:val="37ED087B"/>
    <w:rsid w:val="380F5C07"/>
    <w:rsid w:val="383C2774"/>
    <w:rsid w:val="38683569"/>
    <w:rsid w:val="388D0775"/>
    <w:rsid w:val="38B04A8C"/>
    <w:rsid w:val="38EF47E9"/>
    <w:rsid w:val="390C0398"/>
    <w:rsid w:val="392C4597"/>
    <w:rsid w:val="39311BAD"/>
    <w:rsid w:val="393D6A78"/>
    <w:rsid w:val="3955586A"/>
    <w:rsid w:val="39592215"/>
    <w:rsid w:val="39771A8E"/>
    <w:rsid w:val="398D2B93"/>
    <w:rsid w:val="39B32A88"/>
    <w:rsid w:val="39C006F0"/>
    <w:rsid w:val="39C87740"/>
    <w:rsid w:val="39CD5D7A"/>
    <w:rsid w:val="3A127C30"/>
    <w:rsid w:val="3A1E5A61"/>
    <w:rsid w:val="3A233BEC"/>
    <w:rsid w:val="3A437DEA"/>
    <w:rsid w:val="3A4D36BA"/>
    <w:rsid w:val="3A59075A"/>
    <w:rsid w:val="3A7B57D6"/>
    <w:rsid w:val="3ABB2387"/>
    <w:rsid w:val="3ABC194A"/>
    <w:rsid w:val="3AD03CF7"/>
    <w:rsid w:val="3AF9494C"/>
    <w:rsid w:val="3B0437AD"/>
    <w:rsid w:val="3B082DE1"/>
    <w:rsid w:val="3B0E664A"/>
    <w:rsid w:val="3B2F2B8C"/>
    <w:rsid w:val="3B345984"/>
    <w:rsid w:val="3B3C5AF6"/>
    <w:rsid w:val="3B445EA6"/>
    <w:rsid w:val="3BAE6660"/>
    <w:rsid w:val="3BB371F1"/>
    <w:rsid w:val="3BE253C4"/>
    <w:rsid w:val="3C87533C"/>
    <w:rsid w:val="3CBD0327"/>
    <w:rsid w:val="3CC82828"/>
    <w:rsid w:val="3CDC19C8"/>
    <w:rsid w:val="3CE533DA"/>
    <w:rsid w:val="3D025872"/>
    <w:rsid w:val="3D3B277F"/>
    <w:rsid w:val="3D516CC2"/>
    <w:rsid w:val="3D5F46B3"/>
    <w:rsid w:val="3D640B52"/>
    <w:rsid w:val="3D67474B"/>
    <w:rsid w:val="3D6C33CE"/>
    <w:rsid w:val="3D736C38"/>
    <w:rsid w:val="3D854AB1"/>
    <w:rsid w:val="3DA3025C"/>
    <w:rsid w:val="3DE11DF4"/>
    <w:rsid w:val="3E0755D2"/>
    <w:rsid w:val="3E0A46F9"/>
    <w:rsid w:val="3E1C107E"/>
    <w:rsid w:val="3E2B1CC9"/>
    <w:rsid w:val="3E5D65FA"/>
    <w:rsid w:val="3E83211F"/>
    <w:rsid w:val="3E834C59"/>
    <w:rsid w:val="3E86735F"/>
    <w:rsid w:val="3E9C3F6D"/>
    <w:rsid w:val="3ECD2378"/>
    <w:rsid w:val="3EE63801"/>
    <w:rsid w:val="3EEF0540"/>
    <w:rsid w:val="3EF6006E"/>
    <w:rsid w:val="3F03777C"/>
    <w:rsid w:val="3F6E6970"/>
    <w:rsid w:val="3F82359B"/>
    <w:rsid w:val="3F823C69"/>
    <w:rsid w:val="3F930BD7"/>
    <w:rsid w:val="3FB11C9A"/>
    <w:rsid w:val="3FB97B2C"/>
    <w:rsid w:val="3FCA4B88"/>
    <w:rsid w:val="3FEA73B0"/>
    <w:rsid w:val="3FFA00B1"/>
    <w:rsid w:val="40271F5C"/>
    <w:rsid w:val="4035319B"/>
    <w:rsid w:val="403B7CA8"/>
    <w:rsid w:val="40414DCB"/>
    <w:rsid w:val="40437807"/>
    <w:rsid w:val="40455C5D"/>
    <w:rsid w:val="405F16F6"/>
    <w:rsid w:val="407676CF"/>
    <w:rsid w:val="408569C9"/>
    <w:rsid w:val="40C55B80"/>
    <w:rsid w:val="40DB5220"/>
    <w:rsid w:val="41335058"/>
    <w:rsid w:val="41416C8C"/>
    <w:rsid w:val="41554456"/>
    <w:rsid w:val="416C49A1"/>
    <w:rsid w:val="41945E2E"/>
    <w:rsid w:val="41A05B22"/>
    <w:rsid w:val="41A15C12"/>
    <w:rsid w:val="41BF557A"/>
    <w:rsid w:val="41DB2FFE"/>
    <w:rsid w:val="41EB7F98"/>
    <w:rsid w:val="420460B1"/>
    <w:rsid w:val="422C1AAB"/>
    <w:rsid w:val="422C3859"/>
    <w:rsid w:val="424929BB"/>
    <w:rsid w:val="4252375D"/>
    <w:rsid w:val="42635F66"/>
    <w:rsid w:val="42656413"/>
    <w:rsid w:val="42774755"/>
    <w:rsid w:val="428E62C2"/>
    <w:rsid w:val="42A15FF5"/>
    <w:rsid w:val="42A463CD"/>
    <w:rsid w:val="42B9463D"/>
    <w:rsid w:val="42C42BE0"/>
    <w:rsid w:val="42C76B3B"/>
    <w:rsid w:val="4303280C"/>
    <w:rsid w:val="435D6755"/>
    <w:rsid w:val="435E4682"/>
    <w:rsid w:val="436414A9"/>
    <w:rsid w:val="436A63E7"/>
    <w:rsid w:val="436E5A86"/>
    <w:rsid w:val="43B9736F"/>
    <w:rsid w:val="442D7CF1"/>
    <w:rsid w:val="444141BE"/>
    <w:rsid w:val="445B4B11"/>
    <w:rsid w:val="446C618F"/>
    <w:rsid w:val="449450A2"/>
    <w:rsid w:val="44953B11"/>
    <w:rsid w:val="44C24E62"/>
    <w:rsid w:val="44DA535F"/>
    <w:rsid w:val="450B7A9F"/>
    <w:rsid w:val="45265B68"/>
    <w:rsid w:val="4537637C"/>
    <w:rsid w:val="45413F4B"/>
    <w:rsid w:val="45570BED"/>
    <w:rsid w:val="455C26A8"/>
    <w:rsid w:val="456015FF"/>
    <w:rsid w:val="456B28EB"/>
    <w:rsid w:val="458B0897"/>
    <w:rsid w:val="458E4348"/>
    <w:rsid w:val="45E37B58"/>
    <w:rsid w:val="46080139"/>
    <w:rsid w:val="46162856"/>
    <w:rsid w:val="461F40D3"/>
    <w:rsid w:val="462420C4"/>
    <w:rsid w:val="462813AD"/>
    <w:rsid w:val="46341091"/>
    <w:rsid w:val="463766B3"/>
    <w:rsid w:val="464F6C86"/>
    <w:rsid w:val="46536A61"/>
    <w:rsid w:val="466F1F67"/>
    <w:rsid w:val="46844BE7"/>
    <w:rsid w:val="4691012F"/>
    <w:rsid w:val="46B1432D"/>
    <w:rsid w:val="46BE6485"/>
    <w:rsid w:val="47137AF1"/>
    <w:rsid w:val="472471F5"/>
    <w:rsid w:val="47556D30"/>
    <w:rsid w:val="47835AC3"/>
    <w:rsid w:val="4792120E"/>
    <w:rsid w:val="47A619B8"/>
    <w:rsid w:val="47C14A44"/>
    <w:rsid w:val="47E32C0C"/>
    <w:rsid w:val="47ED681E"/>
    <w:rsid w:val="47FB61A8"/>
    <w:rsid w:val="47FC5A7C"/>
    <w:rsid w:val="48081CAA"/>
    <w:rsid w:val="48270455"/>
    <w:rsid w:val="48375DCB"/>
    <w:rsid w:val="4840005F"/>
    <w:rsid w:val="486359A1"/>
    <w:rsid w:val="48671959"/>
    <w:rsid w:val="489F1442"/>
    <w:rsid w:val="48B545A9"/>
    <w:rsid w:val="48E91EBC"/>
    <w:rsid w:val="48EA246C"/>
    <w:rsid w:val="49047E4A"/>
    <w:rsid w:val="494871CB"/>
    <w:rsid w:val="49595BC3"/>
    <w:rsid w:val="497447BE"/>
    <w:rsid w:val="49A540DA"/>
    <w:rsid w:val="49E87801"/>
    <w:rsid w:val="4A072690"/>
    <w:rsid w:val="4A1531CE"/>
    <w:rsid w:val="4A286FFC"/>
    <w:rsid w:val="4A3634C7"/>
    <w:rsid w:val="4A7D4C52"/>
    <w:rsid w:val="4A8202A4"/>
    <w:rsid w:val="4A8C758B"/>
    <w:rsid w:val="4A964A98"/>
    <w:rsid w:val="4AB55D69"/>
    <w:rsid w:val="4AC55CFE"/>
    <w:rsid w:val="4AC7285C"/>
    <w:rsid w:val="4B0324B1"/>
    <w:rsid w:val="4B187071"/>
    <w:rsid w:val="4B1F7EAC"/>
    <w:rsid w:val="4B272E10"/>
    <w:rsid w:val="4B692C1A"/>
    <w:rsid w:val="4B747A79"/>
    <w:rsid w:val="4B810772"/>
    <w:rsid w:val="4B862A4D"/>
    <w:rsid w:val="4BBB26CF"/>
    <w:rsid w:val="4BEC797C"/>
    <w:rsid w:val="4BF21670"/>
    <w:rsid w:val="4BF92DE2"/>
    <w:rsid w:val="4BF947AC"/>
    <w:rsid w:val="4C0B504A"/>
    <w:rsid w:val="4C426F80"/>
    <w:rsid w:val="4C627CDE"/>
    <w:rsid w:val="4C6D5CD6"/>
    <w:rsid w:val="4CFF0538"/>
    <w:rsid w:val="4D304978"/>
    <w:rsid w:val="4D3C7A82"/>
    <w:rsid w:val="4D700A9E"/>
    <w:rsid w:val="4D913927"/>
    <w:rsid w:val="4D9F1383"/>
    <w:rsid w:val="4D9F6625"/>
    <w:rsid w:val="4DA34A6A"/>
    <w:rsid w:val="4DAB47C2"/>
    <w:rsid w:val="4DCA28A4"/>
    <w:rsid w:val="4DDA23BB"/>
    <w:rsid w:val="4E305CD9"/>
    <w:rsid w:val="4E5403C0"/>
    <w:rsid w:val="4E5E123E"/>
    <w:rsid w:val="4EC372F3"/>
    <w:rsid w:val="4ED453E5"/>
    <w:rsid w:val="4ED75CB2"/>
    <w:rsid w:val="4EFC1AB2"/>
    <w:rsid w:val="4F0C2A48"/>
    <w:rsid w:val="4F1C546A"/>
    <w:rsid w:val="4F6F0016"/>
    <w:rsid w:val="4F764A1E"/>
    <w:rsid w:val="4F8271DC"/>
    <w:rsid w:val="4F912E05"/>
    <w:rsid w:val="4FAB6783"/>
    <w:rsid w:val="4FAB6F73"/>
    <w:rsid w:val="4FD33566"/>
    <w:rsid w:val="4FD42873"/>
    <w:rsid w:val="4FD77E92"/>
    <w:rsid w:val="4FE92D8A"/>
    <w:rsid w:val="4FF97471"/>
    <w:rsid w:val="50010D4F"/>
    <w:rsid w:val="50016B46"/>
    <w:rsid w:val="500362FC"/>
    <w:rsid w:val="501747B4"/>
    <w:rsid w:val="5032342B"/>
    <w:rsid w:val="50630481"/>
    <w:rsid w:val="508A7A43"/>
    <w:rsid w:val="508D5E0B"/>
    <w:rsid w:val="50D434CD"/>
    <w:rsid w:val="50E82355"/>
    <w:rsid w:val="50F6750C"/>
    <w:rsid w:val="511B41EA"/>
    <w:rsid w:val="5133250E"/>
    <w:rsid w:val="514F62E4"/>
    <w:rsid w:val="51516E38"/>
    <w:rsid w:val="519138FA"/>
    <w:rsid w:val="5196243B"/>
    <w:rsid w:val="51A91ECA"/>
    <w:rsid w:val="51AC0513"/>
    <w:rsid w:val="51C70EA9"/>
    <w:rsid w:val="51CD2963"/>
    <w:rsid w:val="51E504F4"/>
    <w:rsid w:val="51E77260"/>
    <w:rsid w:val="51F72176"/>
    <w:rsid w:val="5208399B"/>
    <w:rsid w:val="521D27E0"/>
    <w:rsid w:val="5236391B"/>
    <w:rsid w:val="5237602E"/>
    <w:rsid w:val="52475C21"/>
    <w:rsid w:val="526557FD"/>
    <w:rsid w:val="52720E14"/>
    <w:rsid w:val="5288688A"/>
    <w:rsid w:val="528D5C4E"/>
    <w:rsid w:val="52B633F7"/>
    <w:rsid w:val="52C43BC5"/>
    <w:rsid w:val="52C804AE"/>
    <w:rsid w:val="533F163E"/>
    <w:rsid w:val="534327B1"/>
    <w:rsid w:val="53A72D40"/>
    <w:rsid w:val="53BD3FDB"/>
    <w:rsid w:val="54153D27"/>
    <w:rsid w:val="541F321E"/>
    <w:rsid w:val="54210D44"/>
    <w:rsid w:val="543640C4"/>
    <w:rsid w:val="54416526"/>
    <w:rsid w:val="544D66EF"/>
    <w:rsid w:val="54703A7A"/>
    <w:rsid w:val="5486504B"/>
    <w:rsid w:val="549A21F8"/>
    <w:rsid w:val="54BC6CBF"/>
    <w:rsid w:val="54E2732C"/>
    <w:rsid w:val="54F63F7F"/>
    <w:rsid w:val="55376345"/>
    <w:rsid w:val="553F5B7D"/>
    <w:rsid w:val="554C436D"/>
    <w:rsid w:val="55562C6F"/>
    <w:rsid w:val="555A181E"/>
    <w:rsid w:val="55AA1674"/>
    <w:rsid w:val="55EE2EA8"/>
    <w:rsid w:val="55F14746"/>
    <w:rsid w:val="55FD758F"/>
    <w:rsid w:val="56407B31"/>
    <w:rsid w:val="565607A7"/>
    <w:rsid w:val="56634A8E"/>
    <w:rsid w:val="567D7BCB"/>
    <w:rsid w:val="568610BC"/>
    <w:rsid w:val="56AF0889"/>
    <w:rsid w:val="56B934B6"/>
    <w:rsid w:val="56BB6FF6"/>
    <w:rsid w:val="56BE4E46"/>
    <w:rsid w:val="56D36DDF"/>
    <w:rsid w:val="56F71510"/>
    <w:rsid w:val="56FC342C"/>
    <w:rsid w:val="570D55B0"/>
    <w:rsid w:val="571E77BD"/>
    <w:rsid w:val="573E7E5F"/>
    <w:rsid w:val="575D27C8"/>
    <w:rsid w:val="5773022F"/>
    <w:rsid w:val="57767FD1"/>
    <w:rsid w:val="578414E8"/>
    <w:rsid w:val="578E4942"/>
    <w:rsid w:val="579E26AC"/>
    <w:rsid w:val="57B05C93"/>
    <w:rsid w:val="57CA524F"/>
    <w:rsid w:val="57E00F16"/>
    <w:rsid w:val="57F12FF3"/>
    <w:rsid w:val="58000079"/>
    <w:rsid w:val="583D72F0"/>
    <w:rsid w:val="584B45E2"/>
    <w:rsid w:val="58D26AB1"/>
    <w:rsid w:val="58D34387"/>
    <w:rsid w:val="58E223C6"/>
    <w:rsid w:val="592B7DD4"/>
    <w:rsid w:val="5937711B"/>
    <w:rsid w:val="595312CC"/>
    <w:rsid w:val="596820EC"/>
    <w:rsid w:val="59747B68"/>
    <w:rsid w:val="59CF4D9E"/>
    <w:rsid w:val="59DB6802"/>
    <w:rsid w:val="5A0740B4"/>
    <w:rsid w:val="5A2413B5"/>
    <w:rsid w:val="5A421A14"/>
    <w:rsid w:val="5A496657"/>
    <w:rsid w:val="5A711ABF"/>
    <w:rsid w:val="5AA004E9"/>
    <w:rsid w:val="5AD004B8"/>
    <w:rsid w:val="5B0069DA"/>
    <w:rsid w:val="5B084A0C"/>
    <w:rsid w:val="5B1C06DB"/>
    <w:rsid w:val="5B1D7DBE"/>
    <w:rsid w:val="5B242EC8"/>
    <w:rsid w:val="5B3A10D4"/>
    <w:rsid w:val="5B500161"/>
    <w:rsid w:val="5B61411C"/>
    <w:rsid w:val="5B73097A"/>
    <w:rsid w:val="5B857E0A"/>
    <w:rsid w:val="5B9C5BD2"/>
    <w:rsid w:val="5B9F0763"/>
    <w:rsid w:val="5BAF4F1F"/>
    <w:rsid w:val="5BC329F6"/>
    <w:rsid w:val="5C007CAF"/>
    <w:rsid w:val="5C377435"/>
    <w:rsid w:val="5C384E7D"/>
    <w:rsid w:val="5C5B6496"/>
    <w:rsid w:val="5C7B745F"/>
    <w:rsid w:val="5C8A60EC"/>
    <w:rsid w:val="5CAA19C2"/>
    <w:rsid w:val="5CB8106A"/>
    <w:rsid w:val="5CC863F6"/>
    <w:rsid w:val="5D1257AE"/>
    <w:rsid w:val="5D2418A5"/>
    <w:rsid w:val="5D2A33ED"/>
    <w:rsid w:val="5D3F66DF"/>
    <w:rsid w:val="5D813ACC"/>
    <w:rsid w:val="5D93012F"/>
    <w:rsid w:val="5DC0558D"/>
    <w:rsid w:val="5DCB3ACF"/>
    <w:rsid w:val="5E053485"/>
    <w:rsid w:val="5E257683"/>
    <w:rsid w:val="5E2D2E8B"/>
    <w:rsid w:val="5E2D5305"/>
    <w:rsid w:val="5E4E2D5C"/>
    <w:rsid w:val="5E515B70"/>
    <w:rsid w:val="5E71501E"/>
    <w:rsid w:val="5E745F14"/>
    <w:rsid w:val="5E783C56"/>
    <w:rsid w:val="5EC46E9C"/>
    <w:rsid w:val="5EDF4A3C"/>
    <w:rsid w:val="5EE73ECD"/>
    <w:rsid w:val="5F2E0448"/>
    <w:rsid w:val="5F3C1128"/>
    <w:rsid w:val="5F5226F9"/>
    <w:rsid w:val="5F7F6DAB"/>
    <w:rsid w:val="5F82173B"/>
    <w:rsid w:val="5FA840C8"/>
    <w:rsid w:val="5FAF1470"/>
    <w:rsid w:val="5FB01277"/>
    <w:rsid w:val="5FBC5DC5"/>
    <w:rsid w:val="5FFF71C4"/>
    <w:rsid w:val="6022014B"/>
    <w:rsid w:val="6025526A"/>
    <w:rsid w:val="602A0F80"/>
    <w:rsid w:val="60430998"/>
    <w:rsid w:val="609076F3"/>
    <w:rsid w:val="60A24FBB"/>
    <w:rsid w:val="60AB546B"/>
    <w:rsid w:val="60C43183"/>
    <w:rsid w:val="60DD2497"/>
    <w:rsid w:val="610D1F57"/>
    <w:rsid w:val="612B24B5"/>
    <w:rsid w:val="61395C63"/>
    <w:rsid w:val="61477910"/>
    <w:rsid w:val="61812AA0"/>
    <w:rsid w:val="61BC3E5A"/>
    <w:rsid w:val="61C97DB7"/>
    <w:rsid w:val="61E3588B"/>
    <w:rsid w:val="621A69E9"/>
    <w:rsid w:val="6227351C"/>
    <w:rsid w:val="62516C98"/>
    <w:rsid w:val="62610F56"/>
    <w:rsid w:val="628250A4"/>
    <w:rsid w:val="628255CF"/>
    <w:rsid w:val="629251F2"/>
    <w:rsid w:val="6293061F"/>
    <w:rsid w:val="62935DB1"/>
    <w:rsid w:val="62B47227"/>
    <w:rsid w:val="62DD530F"/>
    <w:rsid w:val="63022FF4"/>
    <w:rsid w:val="6345637A"/>
    <w:rsid w:val="635A0D1C"/>
    <w:rsid w:val="63A921DA"/>
    <w:rsid w:val="63AB5850"/>
    <w:rsid w:val="63B95DD5"/>
    <w:rsid w:val="63BE65AF"/>
    <w:rsid w:val="63CC0F13"/>
    <w:rsid w:val="63D538F9"/>
    <w:rsid w:val="63DA7B8A"/>
    <w:rsid w:val="63E83435"/>
    <w:rsid w:val="63F83144"/>
    <w:rsid w:val="642122C3"/>
    <w:rsid w:val="64354398"/>
    <w:rsid w:val="643A6F15"/>
    <w:rsid w:val="644F7208"/>
    <w:rsid w:val="64923598"/>
    <w:rsid w:val="64B471CA"/>
    <w:rsid w:val="64C179D9"/>
    <w:rsid w:val="64CA2D32"/>
    <w:rsid w:val="64E04304"/>
    <w:rsid w:val="64FD143E"/>
    <w:rsid w:val="650907F7"/>
    <w:rsid w:val="6530528B"/>
    <w:rsid w:val="655A15E0"/>
    <w:rsid w:val="65750EF0"/>
    <w:rsid w:val="65B25CA0"/>
    <w:rsid w:val="65D54C8C"/>
    <w:rsid w:val="65D5752B"/>
    <w:rsid w:val="660C45AF"/>
    <w:rsid w:val="661415F4"/>
    <w:rsid w:val="661A2842"/>
    <w:rsid w:val="662A1F26"/>
    <w:rsid w:val="66415276"/>
    <w:rsid w:val="6648553C"/>
    <w:rsid w:val="668469F0"/>
    <w:rsid w:val="66AA4BC9"/>
    <w:rsid w:val="66C44D83"/>
    <w:rsid w:val="67070F51"/>
    <w:rsid w:val="6760797E"/>
    <w:rsid w:val="67671600"/>
    <w:rsid w:val="67674868"/>
    <w:rsid w:val="67723A7B"/>
    <w:rsid w:val="678E6299"/>
    <w:rsid w:val="67B7688E"/>
    <w:rsid w:val="67CA4DF7"/>
    <w:rsid w:val="67D17743"/>
    <w:rsid w:val="67DB285B"/>
    <w:rsid w:val="67EB36EB"/>
    <w:rsid w:val="67F85E08"/>
    <w:rsid w:val="68115791"/>
    <w:rsid w:val="683D62F8"/>
    <w:rsid w:val="685442D9"/>
    <w:rsid w:val="686053D0"/>
    <w:rsid w:val="68617509"/>
    <w:rsid w:val="6882641C"/>
    <w:rsid w:val="68891DE6"/>
    <w:rsid w:val="68934217"/>
    <w:rsid w:val="68BB7A9F"/>
    <w:rsid w:val="68E5476A"/>
    <w:rsid w:val="69006D22"/>
    <w:rsid w:val="691360C1"/>
    <w:rsid w:val="69172000"/>
    <w:rsid w:val="691F66E4"/>
    <w:rsid w:val="69256789"/>
    <w:rsid w:val="69545442"/>
    <w:rsid w:val="69550672"/>
    <w:rsid w:val="6962427C"/>
    <w:rsid w:val="69781B4C"/>
    <w:rsid w:val="698A0CE2"/>
    <w:rsid w:val="69AD49F8"/>
    <w:rsid w:val="69D01015"/>
    <w:rsid w:val="69D46D24"/>
    <w:rsid w:val="69FF347E"/>
    <w:rsid w:val="6A05587C"/>
    <w:rsid w:val="6A0A597F"/>
    <w:rsid w:val="6A107439"/>
    <w:rsid w:val="6A285053"/>
    <w:rsid w:val="6A332977"/>
    <w:rsid w:val="6A4315BC"/>
    <w:rsid w:val="6A475421"/>
    <w:rsid w:val="6A6D4835"/>
    <w:rsid w:val="6A707ED8"/>
    <w:rsid w:val="6A794CDF"/>
    <w:rsid w:val="6A943D59"/>
    <w:rsid w:val="6AD579E4"/>
    <w:rsid w:val="6AF11D33"/>
    <w:rsid w:val="6B0074AE"/>
    <w:rsid w:val="6B1612BA"/>
    <w:rsid w:val="6B2E558C"/>
    <w:rsid w:val="6B494848"/>
    <w:rsid w:val="6B8237AB"/>
    <w:rsid w:val="6B8E4AB9"/>
    <w:rsid w:val="6B95409A"/>
    <w:rsid w:val="6BA271FB"/>
    <w:rsid w:val="6BA4362E"/>
    <w:rsid w:val="6BA804F1"/>
    <w:rsid w:val="6BFE20FA"/>
    <w:rsid w:val="6C237348"/>
    <w:rsid w:val="6C32004E"/>
    <w:rsid w:val="6C47110C"/>
    <w:rsid w:val="6C4F762D"/>
    <w:rsid w:val="6C504EFF"/>
    <w:rsid w:val="6C612E60"/>
    <w:rsid w:val="6C7F30D3"/>
    <w:rsid w:val="6C821968"/>
    <w:rsid w:val="6C856BF4"/>
    <w:rsid w:val="6C8F723F"/>
    <w:rsid w:val="6CA05067"/>
    <w:rsid w:val="6CA67BE1"/>
    <w:rsid w:val="6CC938CF"/>
    <w:rsid w:val="6CDB1F80"/>
    <w:rsid w:val="6CEE3336"/>
    <w:rsid w:val="6D1E0870"/>
    <w:rsid w:val="6D45564C"/>
    <w:rsid w:val="6D4A46CA"/>
    <w:rsid w:val="6D6A50B2"/>
    <w:rsid w:val="6D6F26C8"/>
    <w:rsid w:val="6DA22A9E"/>
    <w:rsid w:val="6DA906A4"/>
    <w:rsid w:val="6DD94AFC"/>
    <w:rsid w:val="6E056B89"/>
    <w:rsid w:val="6E110844"/>
    <w:rsid w:val="6E344C48"/>
    <w:rsid w:val="6E3F7222"/>
    <w:rsid w:val="6E713C0D"/>
    <w:rsid w:val="6E902A48"/>
    <w:rsid w:val="6ED65BFF"/>
    <w:rsid w:val="6EE65E89"/>
    <w:rsid w:val="6EFF7A7C"/>
    <w:rsid w:val="6F0F5F11"/>
    <w:rsid w:val="6F143527"/>
    <w:rsid w:val="6F5778B8"/>
    <w:rsid w:val="6F6B6EC0"/>
    <w:rsid w:val="6F7C731F"/>
    <w:rsid w:val="6F9B448C"/>
    <w:rsid w:val="6FB50862"/>
    <w:rsid w:val="6FB76154"/>
    <w:rsid w:val="6FBC5841"/>
    <w:rsid w:val="6FC56DCF"/>
    <w:rsid w:val="6FFD7DE8"/>
    <w:rsid w:val="701D200D"/>
    <w:rsid w:val="703E3BC3"/>
    <w:rsid w:val="70455963"/>
    <w:rsid w:val="705D1564"/>
    <w:rsid w:val="70930D7D"/>
    <w:rsid w:val="70C66AA3"/>
    <w:rsid w:val="70CA0F7B"/>
    <w:rsid w:val="70E064F2"/>
    <w:rsid w:val="70E21403"/>
    <w:rsid w:val="70E879C2"/>
    <w:rsid w:val="70F6250B"/>
    <w:rsid w:val="71123060"/>
    <w:rsid w:val="712B4A6F"/>
    <w:rsid w:val="713A123F"/>
    <w:rsid w:val="713F6065"/>
    <w:rsid w:val="714D0D63"/>
    <w:rsid w:val="71593474"/>
    <w:rsid w:val="71BE592F"/>
    <w:rsid w:val="71E07D06"/>
    <w:rsid w:val="71E20433"/>
    <w:rsid w:val="72380D67"/>
    <w:rsid w:val="72710C91"/>
    <w:rsid w:val="7273073F"/>
    <w:rsid w:val="727724DD"/>
    <w:rsid w:val="728731D4"/>
    <w:rsid w:val="728E1843"/>
    <w:rsid w:val="72912A35"/>
    <w:rsid w:val="7298621E"/>
    <w:rsid w:val="72A82B27"/>
    <w:rsid w:val="72AF5315"/>
    <w:rsid w:val="72C4788F"/>
    <w:rsid w:val="72CF7CED"/>
    <w:rsid w:val="72E63E7E"/>
    <w:rsid w:val="73064720"/>
    <w:rsid w:val="73217FC1"/>
    <w:rsid w:val="732B28BF"/>
    <w:rsid w:val="73340F6B"/>
    <w:rsid w:val="73440253"/>
    <w:rsid w:val="735A004C"/>
    <w:rsid w:val="73727D47"/>
    <w:rsid w:val="737603F7"/>
    <w:rsid w:val="73781E3B"/>
    <w:rsid w:val="737C169B"/>
    <w:rsid w:val="73832A2A"/>
    <w:rsid w:val="738D1FE6"/>
    <w:rsid w:val="73A313D2"/>
    <w:rsid w:val="73A66718"/>
    <w:rsid w:val="73AF7CC3"/>
    <w:rsid w:val="73B2330F"/>
    <w:rsid w:val="73BC418E"/>
    <w:rsid w:val="73FE7350"/>
    <w:rsid w:val="740A6CA7"/>
    <w:rsid w:val="740C6EC3"/>
    <w:rsid w:val="74284C0D"/>
    <w:rsid w:val="74491BBF"/>
    <w:rsid w:val="745A5E80"/>
    <w:rsid w:val="7483422F"/>
    <w:rsid w:val="74AE053B"/>
    <w:rsid w:val="74C4606C"/>
    <w:rsid w:val="74EB2E29"/>
    <w:rsid w:val="74F837F7"/>
    <w:rsid w:val="74F97F2D"/>
    <w:rsid w:val="75005EDD"/>
    <w:rsid w:val="75104791"/>
    <w:rsid w:val="751A358B"/>
    <w:rsid w:val="75502DDF"/>
    <w:rsid w:val="75524DAA"/>
    <w:rsid w:val="755564CD"/>
    <w:rsid w:val="755F1275"/>
    <w:rsid w:val="75626FDA"/>
    <w:rsid w:val="756653BE"/>
    <w:rsid w:val="75693EA1"/>
    <w:rsid w:val="75B55338"/>
    <w:rsid w:val="75D57D49"/>
    <w:rsid w:val="75E35A02"/>
    <w:rsid w:val="76125D2B"/>
    <w:rsid w:val="76331DF1"/>
    <w:rsid w:val="763F1768"/>
    <w:rsid w:val="765F2634"/>
    <w:rsid w:val="76880529"/>
    <w:rsid w:val="76C61E2D"/>
    <w:rsid w:val="76EF27A5"/>
    <w:rsid w:val="77035204"/>
    <w:rsid w:val="771A56D8"/>
    <w:rsid w:val="772F154E"/>
    <w:rsid w:val="77361C9C"/>
    <w:rsid w:val="777F7F41"/>
    <w:rsid w:val="778B1134"/>
    <w:rsid w:val="77A13DC6"/>
    <w:rsid w:val="78192144"/>
    <w:rsid w:val="783A39A0"/>
    <w:rsid w:val="78597C58"/>
    <w:rsid w:val="787A6483"/>
    <w:rsid w:val="78816041"/>
    <w:rsid w:val="78A27E89"/>
    <w:rsid w:val="78AA7A86"/>
    <w:rsid w:val="78AF2513"/>
    <w:rsid w:val="78C71E8A"/>
    <w:rsid w:val="78CC3CF7"/>
    <w:rsid w:val="78DD2BDC"/>
    <w:rsid w:val="79305402"/>
    <w:rsid w:val="79690914"/>
    <w:rsid w:val="797F3C93"/>
    <w:rsid w:val="79CB17D1"/>
    <w:rsid w:val="79DA35C0"/>
    <w:rsid w:val="79DC2E94"/>
    <w:rsid w:val="79EE0E19"/>
    <w:rsid w:val="7A0749AD"/>
    <w:rsid w:val="7A3F4800"/>
    <w:rsid w:val="7A445EF2"/>
    <w:rsid w:val="7A8A00FA"/>
    <w:rsid w:val="7ABA2393"/>
    <w:rsid w:val="7B0A7C76"/>
    <w:rsid w:val="7B166879"/>
    <w:rsid w:val="7B450F0D"/>
    <w:rsid w:val="7B454A69"/>
    <w:rsid w:val="7B476A33"/>
    <w:rsid w:val="7B546A35"/>
    <w:rsid w:val="7B63694F"/>
    <w:rsid w:val="7B783090"/>
    <w:rsid w:val="7B8726D4"/>
    <w:rsid w:val="7BD55DED"/>
    <w:rsid w:val="7BDD6595"/>
    <w:rsid w:val="7C127041"/>
    <w:rsid w:val="7C136915"/>
    <w:rsid w:val="7C26515D"/>
    <w:rsid w:val="7C5970FF"/>
    <w:rsid w:val="7C5A2796"/>
    <w:rsid w:val="7C5B021D"/>
    <w:rsid w:val="7C5E5DE2"/>
    <w:rsid w:val="7C824F1B"/>
    <w:rsid w:val="7C8D4919"/>
    <w:rsid w:val="7C984327"/>
    <w:rsid w:val="7C991510"/>
    <w:rsid w:val="7CAA54CB"/>
    <w:rsid w:val="7CC77E2B"/>
    <w:rsid w:val="7CD662C0"/>
    <w:rsid w:val="7CD824D6"/>
    <w:rsid w:val="7D3A5A57"/>
    <w:rsid w:val="7DAC14EA"/>
    <w:rsid w:val="7DD345AE"/>
    <w:rsid w:val="7DF97365"/>
    <w:rsid w:val="7E1365B7"/>
    <w:rsid w:val="7E22622F"/>
    <w:rsid w:val="7E351E78"/>
    <w:rsid w:val="7E4A7988"/>
    <w:rsid w:val="7E6F0DE8"/>
    <w:rsid w:val="7EA85A3A"/>
    <w:rsid w:val="7EBA4A64"/>
    <w:rsid w:val="7EC34622"/>
    <w:rsid w:val="7EC4740D"/>
    <w:rsid w:val="7EC93702"/>
    <w:rsid w:val="7EDE320A"/>
    <w:rsid w:val="7EE50A3C"/>
    <w:rsid w:val="7F07131A"/>
    <w:rsid w:val="7F4A3AC6"/>
    <w:rsid w:val="7FD36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1"/>
    <w:autoRedefine/>
    <w:qFormat/>
    <w:uiPriority w:val="0"/>
    <w:pPr>
      <w:keepNext/>
      <w:keepLines/>
      <w:numPr>
        <w:ilvl w:val="2"/>
        <w:numId w:val="0"/>
      </w:numPr>
      <w:tabs>
        <w:tab w:val="left" w:pos="1080"/>
      </w:tabs>
      <w:snapToGrid w:val="0"/>
      <w:spacing w:before="260" w:after="260" w:line="520" w:lineRule="atLeast"/>
      <w:ind w:left="1440" w:hanging="913"/>
      <w:jc w:val="center"/>
      <w:outlineLvl w:val="2"/>
    </w:pPr>
    <w:rPr>
      <w:rFonts w:ascii="宋体" w:hAnsi="宋体"/>
      <w:b/>
      <w:kern w:val="0"/>
      <w:sz w:val="32"/>
      <w:szCs w:val="32"/>
      <w:lang w:val="zh-CN"/>
    </w:rPr>
  </w:style>
  <w:style w:type="paragraph" w:styleId="7">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30">
    <w:name w:val="Default Paragraph Font"/>
    <w:autoRedefine/>
    <w:semiHidden/>
    <w:qFormat/>
    <w:uiPriority w:val="0"/>
  </w:style>
  <w:style w:type="table" w:default="1" w:styleId="28">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4">
    <w:name w:val="文档正文"/>
    <w:basedOn w:val="5"/>
    <w:autoRedefine/>
    <w:qFormat/>
    <w:uiPriority w:val="0"/>
    <w:pPr>
      <w:spacing w:line="360" w:lineRule="auto"/>
    </w:pPr>
    <w:rPr>
      <w:rFonts w:ascii="宋体" w:hAnsi="宋体"/>
      <w:b/>
      <w:bCs/>
    </w:rPr>
  </w:style>
  <w:style w:type="paragraph" w:styleId="5">
    <w:name w:val="Normal Indent"/>
    <w:basedOn w:val="1"/>
    <w:next w:val="1"/>
    <w:autoRedefine/>
    <w:qFormat/>
    <w:uiPriority w:val="0"/>
    <w:pPr>
      <w:autoSpaceDE w:val="0"/>
      <w:autoSpaceDN w:val="0"/>
      <w:adjustRightInd w:val="0"/>
      <w:ind w:firstLine="420"/>
      <w:jc w:val="left"/>
    </w:pPr>
    <w:rPr>
      <w:rFonts w:ascii="宋体"/>
      <w:kern w:val="0"/>
      <w:sz w:val="24"/>
      <w:szCs w:val="20"/>
    </w:rPr>
  </w:style>
  <w:style w:type="paragraph" w:styleId="8">
    <w:name w:val="toa heading"/>
    <w:basedOn w:val="1"/>
    <w:next w:val="1"/>
    <w:autoRedefine/>
    <w:qFormat/>
    <w:uiPriority w:val="0"/>
    <w:pPr>
      <w:spacing w:before="120"/>
    </w:pPr>
    <w:rPr>
      <w:rFonts w:ascii="Cambria" w:hAnsi="Cambria"/>
      <w:sz w:val="24"/>
      <w:szCs w:val="24"/>
    </w:rPr>
  </w:style>
  <w:style w:type="paragraph" w:styleId="9">
    <w:name w:val="annotation text"/>
    <w:autoRedefine/>
    <w:unhideWhenUsed/>
    <w:qFormat/>
    <w:uiPriority w:val="99"/>
    <w:pPr>
      <w:widowControl w:val="0"/>
      <w:jc w:val="left"/>
    </w:pPr>
    <w:rPr>
      <w:rFonts w:ascii="Calibri" w:hAnsi="Calibri" w:eastAsia="宋体" w:cs="Times New Roman"/>
      <w:kern w:val="2"/>
      <w:sz w:val="21"/>
      <w:szCs w:val="24"/>
      <w:lang w:val="en-US" w:eastAsia="zh-CN" w:bidi="ar-SA"/>
    </w:rPr>
  </w:style>
  <w:style w:type="paragraph" w:styleId="10">
    <w:name w:val="index 6"/>
    <w:basedOn w:val="1"/>
    <w:next w:val="1"/>
    <w:autoRedefine/>
    <w:qFormat/>
    <w:uiPriority w:val="99"/>
    <w:pPr>
      <w:ind w:left="2100"/>
    </w:pPr>
  </w:style>
  <w:style w:type="paragraph" w:styleId="11">
    <w:name w:val="Body Text 3"/>
    <w:basedOn w:val="1"/>
    <w:next w:val="1"/>
    <w:autoRedefine/>
    <w:qFormat/>
    <w:uiPriority w:val="0"/>
    <w:pPr>
      <w:spacing w:line="440" w:lineRule="exact"/>
    </w:pPr>
    <w:rPr>
      <w:color w:val="000000"/>
      <w:kern w:val="2"/>
      <w:sz w:val="21"/>
      <w:szCs w:val="20"/>
    </w:rPr>
  </w:style>
  <w:style w:type="paragraph" w:styleId="12">
    <w:name w:val="Body Text"/>
    <w:basedOn w:val="1"/>
    <w:autoRedefine/>
    <w:semiHidden/>
    <w:qFormat/>
    <w:uiPriority w:val="0"/>
    <w:rPr>
      <w:rFonts w:ascii="宋体" w:hAnsi="宋体" w:eastAsia="宋体" w:cs="宋体"/>
      <w:sz w:val="28"/>
      <w:szCs w:val="28"/>
      <w:lang w:val="en-US" w:eastAsia="en-US" w:bidi="ar-SA"/>
    </w:rPr>
  </w:style>
  <w:style w:type="paragraph" w:styleId="13">
    <w:name w:val="Body Text Indent"/>
    <w:basedOn w:val="1"/>
    <w:next w:val="7"/>
    <w:link w:val="54"/>
    <w:autoRedefine/>
    <w:qFormat/>
    <w:uiPriority w:val="0"/>
    <w:pPr>
      <w:spacing w:line="360" w:lineRule="auto"/>
      <w:ind w:firstLine="570"/>
    </w:pPr>
    <w:rPr>
      <w:sz w:val="24"/>
    </w:rPr>
  </w:style>
  <w:style w:type="paragraph" w:styleId="14">
    <w:name w:val="toc 3"/>
    <w:basedOn w:val="1"/>
    <w:next w:val="1"/>
    <w:autoRedefine/>
    <w:qFormat/>
    <w:uiPriority w:val="39"/>
    <w:pPr>
      <w:ind w:left="840" w:leftChars="400"/>
    </w:pPr>
    <w:rPr>
      <w:rFonts w:ascii="Times New Roman" w:hAnsi="Times New Roman"/>
      <w:szCs w:val="24"/>
    </w:rPr>
  </w:style>
  <w:style w:type="paragraph" w:styleId="15">
    <w:name w:val="Plain Text"/>
    <w:basedOn w:val="1"/>
    <w:next w:val="16"/>
    <w:autoRedefine/>
    <w:qFormat/>
    <w:uiPriority w:val="0"/>
    <w:rPr>
      <w:rFonts w:ascii="宋体" w:hAnsi="Courier New"/>
      <w:szCs w:val="20"/>
    </w:rPr>
  </w:style>
  <w:style w:type="paragraph" w:styleId="16">
    <w:name w:val="index 7"/>
    <w:basedOn w:val="1"/>
    <w:next w:val="1"/>
    <w:autoRedefine/>
    <w:qFormat/>
    <w:uiPriority w:val="0"/>
    <w:pPr>
      <w:autoSpaceDE/>
      <w:autoSpaceDN/>
      <w:adjustRightInd/>
      <w:ind w:left="1200" w:leftChars="1200"/>
    </w:pPr>
    <w:rPr>
      <w:color w:val="auto"/>
      <w:kern w:val="2"/>
      <w:szCs w:val="24"/>
    </w:rPr>
  </w:style>
  <w:style w:type="paragraph" w:styleId="17">
    <w:name w:val="Body Text Indent 2"/>
    <w:basedOn w:val="1"/>
    <w:autoRedefine/>
    <w:qFormat/>
    <w:uiPriority w:val="0"/>
    <w:pPr>
      <w:ind w:firstLine="480" w:firstLineChars="200"/>
    </w:pPr>
    <w:rPr>
      <w:rFonts w:ascii="仿宋_GB2312" w:hAnsi="Times New Roman" w:eastAsia="仿宋_GB2312" w:cs="Times New Roman"/>
      <w:sz w:val="24"/>
    </w:rPr>
  </w:style>
  <w:style w:type="paragraph" w:styleId="18">
    <w:name w:val="footer"/>
    <w:basedOn w:val="1"/>
    <w:autoRedefine/>
    <w:qFormat/>
    <w:uiPriority w:val="0"/>
    <w:pPr>
      <w:tabs>
        <w:tab w:val="center" w:pos="4153"/>
        <w:tab w:val="right" w:pos="8306"/>
      </w:tabs>
      <w:snapToGrid w:val="0"/>
      <w:jc w:val="left"/>
    </w:pPr>
    <w:rPr>
      <w:sz w:val="18"/>
    </w:rPr>
  </w:style>
  <w:style w:type="paragraph" w:styleId="19">
    <w:name w:val="envelope return"/>
    <w:basedOn w:val="1"/>
    <w:autoRedefine/>
    <w:qFormat/>
    <w:uiPriority w:val="0"/>
    <w:pPr>
      <w:snapToGrid w:val="0"/>
    </w:pPr>
    <w:rPr>
      <w:rFonts w:ascii="Arial" w:hAnsi="Arial"/>
    </w:rPr>
  </w:style>
  <w:style w:type="paragraph" w:styleId="2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List"/>
    <w:basedOn w:val="1"/>
    <w:autoRedefine/>
    <w:qFormat/>
    <w:uiPriority w:val="0"/>
    <w:pPr>
      <w:ind w:left="200" w:hanging="200" w:hangingChars="200"/>
    </w:pPr>
  </w:style>
  <w:style w:type="paragraph" w:styleId="22">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134" w:hanging="1134"/>
      <w:jc w:val="left"/>
    </w:pPr>
    <w:rPr>
      <w:rFonts w:ascii="Arial" w:hAnsi="Arial"/>
      <w:kern w:val="0"/>
      <w:sz w:val="24"/>
      <w:szCs w:val="20"/>
      <w:lang w:val="en-CA" w:eastAsia="en-US"/>
    </w:rPr>
  </w:style>
  <w:style w:type="paragraph" w:styleId="23">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cs="Arial"/>
      <w:kern w:val="0"/>
      <w:sz w:val="28"/>
      <w:szCs w:val="28"/>
    </w:rPr>
  </w:style>
  <w:style w:type="paragraph" w:styleId="24">
    <w:name w:val="Normal (Web)"/>
    <w:basedOn w:val="1"/>
    <w:next w:val="1"/>
    <w:autoRedefine/>
    <w:qFormat/>
    <w:uiPriority w:val="99"/>
    <w:rPr>
      <w:sz w:val="24"/>
      <w:szCs w:val="24"/>
    </w:rPr>
  </w:style>
  <w:style w:type="paragraph" w:styleId="25">
    <w:name w:val="Title"/>
    <w:basedOn w:val="1"/>
    <w:next w:val="1"/>
    <w:autoRedefine/>
    <w:qFormat/>
    <w:uiPriority w:val="0"/>
    <w:pPr>
      <w:spacing w:before="240" w:after="60"/>
      <w:jc w:val="center"/>
      <w:outlineLvl w:val="0"/>
    </w:pPr>
    <w:rPr>
      <w:rFonts w:ascii="Cambria" w:hAnsi="Cambria" w:eastAsia="仿宋" w:cs="Times New Roman"/>
      <w:b/>
      <w:bCs/>
      <w:color w:val="000000"/>
      <w:sz w:val="84"/>
      <w:szCs w:val="32"/>
      <w:u w:val="none" w:color="000000"/>
    </w:rPr>
  </w:style>
  <w:style w:type="paragraph" w:styleId="26">
    <w:name w:val="Body Text First Indent"/>
    <w:basedOn w:val="12"/>
    <w:next w:val="1"/>
    <w:autoRedefine/>
    <w:unhideWhenUsed/>
    <w:qFormat/>
    <w:uiPriority w:val="99"/>
    <w:pPr>
      <w:tabs>
        <w:tab w:val="left" w:pos="567"/>
      </w:tabs>
      <w:ind w:firstLine="420" w:firstLineChars="100"/>
    </w:pPr>
    <w:rPr>
      <w:rFonts w:ascii="Calibri" w:hAnsi="Calibri"/>
    </w:rPr>
  </w:style>
  <w:style w:type="paragraph" w:styleId="27">
    <w:name w:val="Body Text First Indent 2"/>
    <w:basedOn w:val="13"/>
    <w:next w:val="1"/>
    <w:autoRedefine/>
    <w:qFormat/>
    <w:uiPriority w:val="0"/>
    <w:pPr>
      <w:ind w:firstLine="420" w:firstLineChars="200"/>
    </w:pPr>
    <w:rPr>
      <w:rFonts w:ascii="Times New Roman" w:hAnsi="Times New Roman" w:eastAsia="宋体" w:cs="Times New Roman"/>
    </w:r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0"/>
    <w:rPr>
      <w:b/>
    </w:rPr>
  </w:style>
  <w:style w:type="paragraph" w:customStyle="1" w:styleId="32">
    <w:name w:val="Style1"/>
    <w:basedOn w:val="1"/>
    <w:autoRedefine/>
    <w:qFormat/>
    <w:uiPriority w:val="0"/>
    <w:pPr>
      <w:widowControl/>
      <w:tabs>
        <w:tab w:val="left" w:pos="-720"/>
      </w:tabs>
      <w:spacing w:after="120" w:afterLines="0"/>
    </w:pPr>
    <w:rPr>
      <w:rFonts w:ascii="Times New Roman" w:hAnsi="Times New Roman" w:eastAsia="宋体" w:cs="Times New Roman"/>
      <w:spacing w:val="-3"/>
      <w:kern w:val="0"/>
      <w:sz w:val="24"/>
      <w:szCs w:val="20"/>
      <w:lang w:val="en-AU" w:eastAsia="en-US"/>
    </w:rPr>
  </w:style>
  <w:style w:type="paragraph" w:customStyle="1" w:styleId="33">
    <w:name w:val="Default"/>
    <w:next w:val="34"/>
    <w:autoRedefine/>
    <w:qFormat/>
    <w:uiPriority w:val="0"/>
    <w:pPr>
      <w:widowControl w:val="0"/>
      <w:autoSpaceDE w:val="0"/>
      <w:autoSpaceDN w:val="0"/>
    </w:pPr>
    <w:rPr>
      <w:rFonts w:ascii="宋体" w:hAnsi="Calibri" w:eastAsia="宋体" w:cs="宋体"/>
      <w:color w:val="000000"/>
      <w:sz w:val="24"/>
      <w:szCs w:val="24"/>
      <w:lang w:val="en-US" w:eastAsia="zh-CN" w:bidi="ar-SA"/>
    </w:rPr>
  </w:style>
  <w:style w:type="paragraph" w:customStyle="1" w:styleId="34">
    <w:name w:val="大标题"/>
    <w:basedOn w:val="1"/>
    <w:next w:val="27"/>
    <w:autoRedefine/>
    <w:qFormat/>
    <w:uiPriority w:val="0"/>
    <w:pPr>
      <w:jc w:val="center"/>
    </w:pPr>
    <w:rPr>
      <w:rFonts w:ascii="Arial" w:hAnsi="Arial" w:eastAsia="宋体"/>
      <w:b/>
      <w:sz w:val="28"/>
      <w:szCs w:val="24"/>
    </w:rPr>
  </w:style>
  <w:style w:type="paragraph" w:customStyle="1" w:styleId="35">
    <w:name w:val="Table Text"/>
    <w:basedOn w:val="1"/>
    <w:autoRedefine/>
    <w:semiHidden/>
    <w:qFormat/>
    <w:uiPriority w:val="0"/>
    <w:rPr>
      <w:rFonts w:ascii="仿宋" w:hAnsi="仿宋" w:eastAsia="仿宋" w:cs="仿宋"/>
      <w:sz w:val="24"/>
      <w:szCs w:val="24"/>
      <w:lang w:val="en-US" w:eastAsia="en-US" w:bidi="ar-SA"/>
    </w:rPr>
  </w:style>
  <w:style w:type="table" w:customStyle="1" w:styleId="36">
    <w:name w:val="Table Normal"/>
    <w:autoRedefine/>
    <w:semiHidden/>
    <w:unhideWhenUsed/>
    <w:qFormat/>
    <w:uiPriority w:val="0"/>
    <w:tblPr>
      <w:tblCellMar>
        <w:top w:w="0" w:type="dxa"/>
        <w:left w:w="0" w:type="dxa"/>
        <w:bottom w:w="0" w:type="dxa"/>
        <w:right w:w="0" w:type="dxa"/>
      </w:tblCellMar>
    </w:tblPr>
  </w:style>
  <w:style w:type="paragraph" w:customStyle="1" w:styleId="37">
    <w:name w:val="样式 首行缩进:  2 字符"/>
    <w:basedOn w:val="1"/>
    <w:autoRedefine/>
    <w:qFormat/>
    <w:uiPriority w:val="0"/>
    <w:pPr>
      <w:spacing w:line="360" w:lineRule="auto"/>
      <w:ind w:firstLine="480" w:firstLineChars="200"/>
    </w:pPr>
    <w:rPr>
      <w:rFonts w:ascii="宋体" w:hAnsi="宋体" w:cs="宋体"/>
      <w:szCs w:val="20"/>
    </w:rPr>
  </w:style>
  <w:style w:type="character" w:customStyle="1" w:styleId="38">
    <w:name w:val="font31"/>
    <w:basedOn w:val="30"/>
    <w:autoRedefine/>
    <w:qFormat/>
    <w:uiPriority w:val="0"/>
    <w:rPr>
      <w:rFonts w:hint="eastAsia" w:ascii="宋体" w:hAnsi="宋体" w:eastAsia="宋体" w:cs="宋体"/>
      <w:color w:val="000000"/>
      <w:sz w:val="21"/>
      <w:szCs w:val="21"/>
      <w:u w:val="none"/>
    </w:rPr>
  </w:style>
  <w:style w:type="character" w:customStyle="1" w:styleId="39">
    <w:name w:val="font21"/>
    <w:basedOn w:val="30"/>
    <w:autoRedefine/>
    <w:qFormat/>
    <w:uiPriority w:val="0"/>
    <w:rPr>
      <w:rFonts w:hint="default" w:ascii="Calibri" w:hAnsi="Calibri" w:cs="Calibri"/>
      <w:color w:val="000000"/>
      <w:sz w:val="21"/>
      <w:szCs w:val="21"/>
      <w:u w:val="none"/>
    </w:rPr>
  </w:style>
  <w:style w:type="character" w:customStyle="1" w:styleId="40">
    <w:name w:val="font61"/>
    <w:basedOn w:val="30"/>
    <w:autoRedefine/>
    <w:qFormat/>
    <w:uiPriority w:val="0"/>
    <w:rPr>
      <w:rFonts w:ascii="仿宋" w:hAnsi="仿宋" w:eastAsia="仿宋" w:cs="仿宋"/>
      <w:b/>
      <w:bCs/>
      <w:color w:val="000000"/>
      <w:sz w:val="22"/>
      <w:szCs w:val="22"/>
      <w:u w:val="none"/>
    </w:rPr>
  </w:style>
  <w:style w:type="character" w:customStyle="1" w:styleId="41">
    <w:name w:val="font41"/>
    <w:basedOn w:val="30"/>
    <w:autoRedefine/>
    <w:qFormat/>
    <w:uiPriority w:val="0"/>
    <w:rPr>
      <w:rFonts w:hint="eastAsia" w:ascii="仿宋" w:hAnsi="仿宋" w:eastAsia="仿宋" w:cs="仿宋"/>
      <w:color w:val="000000"/>
      <w:sz w:val="22"/>
      <w:szCs w:val="22"/>
      <w:u w:val="none"/>
    </w:rPr>
  </w:style>
  <w:style w:type="character" w:customStyle="1" w:styleId="42">
    <w:name w:val="font51"/>
    <w:basedOn w:val="30"/>
    <w:autoRedefine/>
    <w:qFormat/>
    <w:uiPriority w:val="0"/>
    <w:rPr>
      <w:rFonts w:hint="eastAsia" w:ascii="仿宋" w:hAnsi="仿宋" w:eastAsia="仿宋" w:cs="仿宋"/>
      <w:color w:val="000000"/>
      <w:sz w:val="22"/>
      <w:szCs w:val="22"/>
      <w:u w:val="none"/>
    </w:rPr>
  </w:style>
  <w:style w:type="paragraph" w:customStyle="1" w:styleId="43">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rFonts w:ascii="Times New Roman" w:hAnsi="Times New Roman" w:cs="Times New Roman"/>
      <w:sz w:val="24"/>
    </w:rPr>
  </w:style>
  <w:style w:type="paragraph" w:customStyle="1" w:styleId="44">
    <w:name w:val="正文缩进2格"/>
    <w:basedOn w:val="1"/>
    <w:autoRedefine/>
    <w:qFormat/>
    <w:uiPriority w:val="0"/>
    <w:pPr>
      <w:spacing w:line="600" w:lineRule="exact"/>
      <w:ind w:firstLine="639" w:firstLineChars="206"/>
    </w:pPr>
    <w:rPr>
      <w:rFonts w:ascii="仿宋_GB2312" w:hAnsi="宋体" w:eastAsia="仿宋_GB2312"/>
      <w:kern w:val="0"/>
      <w:sz w:val="31"/>
      <w:szCs w:val="20"/>
    </w:rPr>
  </w:style>
  <w:style w:type="character" w:customStyle="1" w:styleId="45">
    <w:name w:val="font01"/>
    <w:basedOn w:val="30"/>
    <w:autoRedefine/>
    <w:qFormat/>
    <w:uiPriority w:val="0"/>
    <w:rPr>
      <w:rFonts w:hint="eastAsia" w:ascii="宋体" w:hAnsi="宋体" w:eastAsia="宋体" w:cs="宋体"/>
      <w:color w:val="000000"/>
      <w:sz w:val="20"/>
      <w:szCs w:val="20"/>
      <w:u w:val="none"/>
    </w:rPr>
  </w:style>
  <w:style w:type="character" w:customStyle="1" w:styleId="46">
    <w:name w:val="font11"/>
    <w:basedOn w:val="30"/>
    <w:autoRedefine/>
    <w:qFormat/>
    <w:uiPriority w:val="0"/>
    <w:rPr>
      <w:rFonts w:hint="eastAsia" w:ascii="宋体" w:hAnsi="宋体" w:eastAsia="宋体" w:cs="宋体"/>
      <w:color w:val="000000"/>
      <w:sz w:val="20"/>
      <w:szCs w:val="20"/>
      <w:u w:val="none"/>
    </w:rPr>
  </w:style>
  <w:style w:type="paragraph" w:styleId="47">
    <w:name w:val="List Paragraph"/>
    <w:basedOn w:val="1"/>
    <w:next w:val="20"/>
    <w:autoRedefine/>
    <w:qFormat/>
    <w:uiPriority w:val="34"/>
    <w:pPr>
      <w:ind w:firstLine="420" w:firstLineChars="200"/>
    </w:pPr>
  </w:style>
  <w:style w:type="paragraph" w:customStyle="1" w:styleId="48">
    <w:name w:val="Default Text"/>
    <w:autoRedefine/>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49">
    <w:name w:val="正文段"/>
    <w:basedOn w:val="1"/>
    <w:autoRedefine/>
    <w:qFormat/>
    <w:uiPriority w:val="0"/>
    <w:pPr>
      <w:snapToGrid w:val="0"/>
      <w:spacing w:after="240" w:line="240" w:lineRule="atLeast"/>
      <w:ind w:firstLine="425"/>
    </w:pPr>
    <w:rPr>
      <w:rFonts w:ascii="宋体"/>
      <w:sz w:val="24"/>
      <w:szCs w:val="20"/>
    </w:rPr>
  </w:style>
  <w:style w:type="paragraph" w:customStyle="1" w:styleId="50">
    <w:name w:val="style3"/>
    <w:basedOn w:val="1"/>
    <w:autoRedefine/>
    <w:qFormat/>
    <w:uiPriority w:val="0"/>
    <w:pPr>
      <w:spacing w:before="100" w:beforeAutospacing="1" w:after="100" w:afterAutospacing="1"/>
    </w:pPr>
    <w:rPr>
      <w:rFonts w:ascii="宋体" w:hAnsi="宋体"/>
      <w:szCs w:val="21"/>
    </w:rPr>
  </w:style>
  <w:style w:type="paragraph" w:customStyle="1" w:styleId="51">
    <w:name w:val="acxspmiddlecxsplast"/>
    <w:basedOn w:val="1"/>
    <w:autoRedefine/>
    <w:qFormat/>
    <w:uiPriority w:val="0"/>
    <w:pPr>
      <w:spacing w:before="100" w:beforeAutospacing="1" w:after="100" w:afterAutospacing="1"/>
    </w:pPr>
    <w:rPr>
      <w:rFonts w:ascii="宋体" w:hAnsi="宋体" w:cs="宋体"/>
      <w:sz w:val="24"/>
      <w:szCs w:val="24"/>
    </w:rPr>
  </w:style>
  <w:style w:type="paragraph" w:customStyle="1" w:styleId="52">
    <w:name w:val="样式2"/>
    <w:basedOn w:val="1"/>
    <w:autoRedefine/>
    <w:qFormat/>
    <w:uiPriority w:val="0"/>
    <w:pPr>
      <w:widowControl/>
      <w:spacing w:line="360" w:lineRule="auto"/>
      <w:jc w:val="left"/>
    </w:pPr>
    <w:rPr>
      <w:rFonts w:ascii="宋体" w:hAnsi="宋体"/>
      <w:kern w:val="0"/>
      <w:sz w:val="24"/>
      <w:szCs w:val="20"/>
    </w:rPr>
  </w:style>
  <w:style w:type="character" w:customStyle="1" w:styleId="53">
    <w:name w:val="NormalCharacter"/>
    <w:autoRedefine/>
    <w:qFormat/>
    <w:uiPriority w:val="0"/>
  </w:style>
  <w:style w:type="character" w:customStyle="1" w:styleId="54">
    <w:name w:val="正文文本缩进 Char"/>
    <w:link w:val="13"/>
    <w:autoRedefine/>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pn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theme" Target="theme/theme1.xml"/><Relationship Id="rId27" Type="http://schemas.openxmlformats.org/officeDocument/2006/relationships/footer" Target="footer12.xml"/><Relationship Id="rId26" Type="http://schemas.openxmlformats.org/officeDocument/2006/relationships/header" Target="header11.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263"/>
    <customShpInfo spid="_x0000_s2264"/>
    <customShpInfo spid="_x0000_s1026" textRotate="1"/>
    <customShpInfo spid="_x0000_s2268"/>
    <customShpInfo spid="_x0000_s2270"/>
    <customShpInfo spid="_x0000_s2271"/>
    <customShpInfo spid="_x0000_s2272"/>
    <customShpInfo spid="_x0000_s2273"/>
    <customShpInfo spid="_x0000_s2274"/>
    <customShpInfo spid="_x0000_s2275"/>
    <customShpInfo spid="_x0000_s2276"/>
    <customShpInfo spid="_x0000_s227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28807</Words>
  <Characters>31503</Characters>
  <Lines>0</Lines>
  <Paragraphs>0</Paragraphs>
  <TotalTime>24</TotalTime>
  <ScaleCrop>false</ScaleCrop>
  <LinksUpToDate>false</LinksUpToDate>
  <CharactersWithSpaces>33948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2023-04-09T07:35:00Z</dcterms:created>
  <dc:creator>Lily</dc:creator>
  <cp:lastModifiedBy>工作号</cp:lastModifiedBy>
  <cp:lastPrinted>2024-01-30T10:49:00Z</cp:lastPrinted>
  <dcterms:modified xsi:type="dcterms:W3CDTF">2024-10-10T10:57:38Z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5FE139278FEE489E974F47765FEDA4B7_13</vt:lpwstr>
  </property>
</Properties>
</file>