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胜利卫生服务中心保洁规章制度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2160" w:firstLineChars="9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一、保洁职责与范围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社区卫生服务中心作为居民健康服务的重要场所，其环境卫生直接关系到患者及工作人员的健康与安全。因此，保洁工作承担着维护中心整体清洁、消毒、预防交叉感染的重要职责。保洁范围包括但不限于：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公共区域：大厅、走廊、楼梯、电梯、等候区、卫生间等。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诊疗区域：诊室、治疗室、检查室、药房等内部及外围区域。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办公区域：医生办公室、护士站、行政办公室等。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 辅助区域：仓库、垃圾存放点等。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 外部环境：门前广场、停车场、绿化带等。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二、保洁人员工作要求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专业培训：所有保洁人员需接受基础的医疗环境卫生知识、消毒隔离技术及个人防护装备使用培训。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健康监测：每日进行体温检测，确保无传染病症状上岗。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着装规范：统一穿着清洁的工作服，佩戴工作牌，必要时穿戴防护服、口罩和手套。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 服务态度：对待患者及工作人员礼貌友好，保持积极的工作态度。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三、保洁时间与频次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日常保洁：每日至少进行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ascii="宋体" w:hAnsi="宋体" w:eastAsia="宋体" w:cs="宋体"/>
          <w:sz w:val="24"/>
          <w:szCs w:val="24"/>
        </w:rPr>
        <w:t>次全面清洁，分别在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</w:t>
      </w:r>
      <w:r>
        <w:rPr>
          <w:rFonts w:ascii="宋体" w:hAnsi="宋体" w:eastAsia="宋体" w:cs="宋体"/>
          <w:sz w:val="24"/>
          <w:szCs w:val="24"/>
        </w:rPr>
        <w:t>上班前和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晚</w:t>
      </w:r>
      <w:r>
        <w:rPr>
          <w:rFonts w:ascii="宋体" w:hAnsi="宋体" w:eastAsia="宋体" w:cs="宋体"/>
          <w:sz w:val="24"/>
          <w:szCs w:val="24"/>
        </w:rPr>
        <w:t>下班后。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高频接触点清洁：如门把手、电梯按钮、水龙头、扶手等，每小时至少清洁消毒一次。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特殊区域：卫生间每两小时至少清洁一次，并随时保持通风良好。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 定期深度清洁：每月至少进行一次全面的深度清洁和消毒，包括墙壁、天花板、空调滤网等。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四、垃圾收集与处理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分类收集：严格按照医疗废物、生活垃圾、可回收物等分类收集。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安全存放：医疗废物需使用专用容器，并贴上警示标识，存放在指定安全区域。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及时转运：医疗废物需由专业机构定期回收处理，生活垃圾则按当地规定投放。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 记录管理：每次垃圾收集、转运均需详细记录，确保可追溯性。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五、工作纪律与考核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准时到岗：严格遵守上下班时间，不得无故迟到早退。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工作记录：每日填写保洁工作日志，记录完成情况、问题及改进措施。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绩效考核：根据工作表现、患者及员工满意度调查结果进行月度、季度考核。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六、保洁设施与工具管理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设备维护：定期对清洁设备（如吸尘器、洗地机）进行维护和保养。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工具消毒：每次使用后，清洁工具需进行彻底清洗和消毒。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物资管理：建立清洁用品库存管理制度，确保物资充足且合理使用。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七、卫生监督与检查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内部监督：由后勤管理部门负责定期对保洁工作进行监督和检查。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外部审核：接受上级卫生行政部门及第三方机构的卫生审核和评估。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反馈机制：设立投诉和建议渠道，及时响应并处理患者及员工的反馈。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八、奖惩与激励措施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奖励机制：对于工作表现优秀、患者满意度高的保洁人员，给予表彰。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惩罚措施：对于违反工作规定、造成卫生安全隐患的行为，视情节轻重给予警告、罚款直至解雇处理。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培训提升：鼓励并支持保洁人员参加专业技能培训，提升服务质量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与第三方进行</w:t>
      </w:r>
      <w:r>
        <w:rPr>
          <w:rFonts w:ascii="宋体" w:hAnsi="宋体" w:eastAsia="宋体" w:cs="宋体"/>
          <w:sz w:val="24"/>
          <w:szCs w:val="24"/>
        </w:rPr>
        <w:t>专业技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通过上述管理制度的实施，旨在构建一个安全、整洁、舒适的社区卫生服务中心环境，为居民提供更高质量的医疗服务体验。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2160" w:firstLineChars="9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胜利卫生服务中心保安规章制度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确保社区卫生服务中心的安全与秩序，保护患者、工作人员及财产的安全，特制定本保安管理制度。本制度旨在明确保安人员的工作职责、行为规范、应急处理及考核要求，以提升服务中心的安全管理水平，营造良好的就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二、保安人员职责与范围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安全巡逻：每日对中心内外进行定时巡逻，确保无安全隐患，及时发现并处理异常情况。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出入口管理：严格控制进出人员，对来访者进行身份验证并登记，维护良好的秩序。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安全监控：熟练操作监控设备，实时监控中心安全情况，发现异常立即报告。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 紧急应对：熟悉各类突发事件的处理流程，确保在紧急情况下能够迅速、有效地采取行动。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 停车管理：负责中心停车场的秩序维护，引导车辆停放，确保通道畅通无阻。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三、保安人员工作要求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着装规范：统一穿着保安制服，佩戴工作牌，保持整洁、威严的形象。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服务态度：对待患者、来访者及工作人员礼貌、热情，耐心解答询问。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专业知识：掌握基本的法律法规知识，了解治安防范常识，定期进行安全培训。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 记录管理：详细记录巡逻、监控、事件处理等情况，确保信息可追溯。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四、安全管理与应急处理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应急预案：制定详尽的应急预案，包括火灾、盗窃、医闹等突发事件的处理流程。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设备维护：定期检查安全设备（如消防器材、监控摄像头）的有效性，确保其处于良好状态。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演练活动：定期组织安全演练，提升保安人员应对突发事件的能力。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 信息传递：建立快速有效的信息传递机制，确保紧急情况下能够迅速通知相关人员。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五、保安人员考核与奖惩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由第三方负责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绩效考核：根据工作态度、工作效果、突发事件处理能力等因素，对保安人员进行月度、季度考核。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奖励机制：对表现优秀、及时发现并处理安全隐患的保安人员给予表彰、奖金或晋升机会。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惩罚措施：对于违反规定、玩忽职守、造成安全事故的保安人员，视情节轻重给予警告、罚款直至解雇处理。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六、法律法规遵守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保安人员应严格遵守国家法律法规，不得侵犯他人合法权益，不得利用职务之便谋取私利。对于违法违规行为，中心将依法追究责任。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七、监督与改进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 内部监督：由后勤管理部门负责对保安工作进行监督，发现问题及时纠正。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 外部评价：邀请患者、工作人员及第三方机构对保安工作进行评价，收集反馈意见，不断优化管理。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 持续改进：根据监督评价结果，及时调整保安管理制度，提升管理水平。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八、结语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本保安管理制度的实施，旨在提升社区卫生服务中心的安全管理水平，确保患者、工作人员及财产的安全。全体保安人员应严格遵守制度要求，共同营造安全、和谐的就医环境。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7903"/>
    <w:rsid w:val="18B91CE9"/>
    <w:rsid w:val="222808D1"/>
    <w:rsid w:val="255F2029"/>
    <w:rsid w:val="2E4B2D5C"/>
    <w:rsid w:val="4439501B"/>
    <w:rsid w:val="45807665"/>
    <w:rsid w:val="4EF0525E"/>
    <w:rsid w:val="50F34E37"/>
    <w:rsid w:val="56D912C7"/>
    <w:rsid w:val="5DED3974"/>
    <w:rsid w:val="6E59178F"/>
    <w:rsid w:val="7A8E7FED"/>
    <w:rsid w:val="7F9B2D66"/>
    <w:rsid w:val="7FA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2024-10-29T02:26:00Z</dcterms:created>
  <dc:creator>Administrator</dc:creator>
  <cp:lastModifiedBy>Administrator</cp:lastModifiedBy>
  <dcterms:modified xsi:type="dcterms:W3CDTF">2024-10-29T02:56:41Z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EDB31D57E9D74788841E0BD454C0BB55</vt:lpwstr>
  </property>
</Properties>
</file>